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E5598" w14:textId="77777777" w:rsidR="00066E6F" w:rsidRPr="007E43EA" w:rsidRDefault="00066E6F" w:rsidP="00066E6F">
      <w:pPr>
        <w:pStyle w:val="Nadpis33"/>
      </w:pPr>
      <w:bookmarkStart w:id="0" w:name="_Toc117519894"/>
      <w:r w:rsidRPr="007E43EA">
        <w:t>A-I – Základní informace o žádosti o akreditaci</w:t>
      </w:r>
      <w:bookmarkEnd w:id="0"/>
    </w:p>
    <w:p w14:paraId="36468176" w14:textId="77777777" w:rsidR="00066E6F" w:rsidRPr="007E43EA" w:rsidRDefault="00066E6F" w:rsidP="00066E6F">
      <w:pPr>
        <w:tabs>
          <w:tab w:val="left" w:pos="2552"/>
        </w:tabs>
        <w:spacing w:after="120"/>
        <w:rPr>
          <w:rFonts w:cs="Times New Roman"/>
          <w:b/>
          <w:sz w:val="23"/>
          <w:szCs w:val="23"/>
        </w:rPr>
      </w:pPr>
    </w:p>
    <w:p w14:paraId="49E14C28" w14:textId="77777777" w:rsidR="00066E6F" w:rsidRPr="00AA5BB4" w:rsidRDefault="00066E6F" w:rsidP="00176F8E">
      <w:pPr>
        <w:tabs>
          <w:tab w:val="left" w:pos="2552"/>
        </w:tabs>
        <w:spacing w:after="60"/>
        <w:rPr>
          <w:rFonts w:cs="Times New Roman"/>
          <w:sz w:val="26"/>
          <w:szCs w:val="26"/>
        </w:rPr>
      </w:pPr>
      <w:r w:rsidRPr="00AA5BB4">
        <w:rPr>
          <w:rFonts w:cs="Times New Roman"/>
          <w:b/>
          <w:sz w:val="26"/>
          <w:szCs w:val="26"/>
        </w:rPr>
        <w:t>Název vysoké školy:</w:t>
      </w:r>
      <w:r>
        <w:rPr>
          <w:rFonts w:cs="Times New Roman"/>
          <w:b/>
          <w:sz w:val="26"/>
          <w:szCs w:val="26"/>
        </w:rPr>
        <w:t xml:space="preserve">   </w:t>
      </w:r>
      <w:r w:rsidRPr="00E005E5">
        <w:rPr>
          <w:rFonts w:cs="Times New Roman"/>
          <w:b/>
          <w:bCs/>
          <w:sz w:val="26"/>
          <w:szCs w:val="26"/>
        </w:rPr>
        <w:t>Univerzita Tomáše Bati ve Zlíně</w:t>
      </w:r>
    </w:p>
    <w:p w14:paraId="63336E86" w14:textId="77777777" w:rsidR="00066E6F" w:rsidRPr="00AA5BB4" w:rsidRDefault="00066E6F" w:rsidP="00066E6F">
      <w:pPr>
        <w:tabs>
          <w:tab w:val="left" w:pos="2552"/>
        </w:tabs>
        <w:rPr>
          <w:rFonts w:cs="Times New Roman"/>
          <w:b/>
          <w:sz w:val="26"/>
          <w:szCs w:val="26"/>
        </w:rPr>
      </w:pPr>
    </w:p>
    <w:p w14:paraId="4723FC45" w14:textId="77777777" w:rsidR="00066E6F" w:rsidRPr="00AA5BB4" w:rsidRDefault="00066E6F" w:rsidP="00176F8E">
      <w:pPr>
        <w:tabs>
          <w:tab w:val="left" w:pos="2552"/>
        </w:tabs>
        <w:spacing w:after="60"/>
        <w:rPr>
          <w:rFonts w:cs="Times New Roman"/>
          <w:b/>
          <w:sz w:val="26"/>
          <w:szCs w:val="26"/>
        </w:rPr>
      </w:pPr>
      <w:r w:rsidRPr="00AA5BB4">
        <w:rPr>
          <w:rFonts w:cs="Times New Roman"/>
          <w:b/>
          <w:sz w:val="26"/>
          <w:szCs w:val="26"/>
        </w:rPr>
        <w:t>Název součásti vysoké školy:</w:t>
      </w:r>
      <w:r>
        <w:rPr>
          <w:rFonts w:cs="Times New Roman"/>
          <w:b/>
          <w:sz w:val="26"/>
          <w:szCs w:val="26"/>
        </w:rPr>
        <w:t xml:space="preserve">   </w:t>
      </w:r>
      <w:r w:rsidRPr="00E005E5">
        <w:rPr>
          <w:rFonts w:cs="Times New Roman"/>
          <w:b/>
          <w:bCs/>
          <w:sz w:val="26"/>
          <w:szCs w:val="26"/>
        </w:rPr>
        <w:t>Fakulta technologická</w:t>
      </w:r>
    </w:p>
    <w:p w14:paraId="4A91CAFE" w14:textId="77777777" w:rsidR="00066E6F" w:rsidRPr="00AA5BB4" w:rsidRDefault="00066E6F" w:rsidP="00066E6F">
      <w:pPr>
        <w:tabs>
          <w:tab w:val="left" w:pos="2552"/>
        </w:tabs>
        <w:rPr>
          <w:rFonts w:cs="Times New Roman"/>
          <w:b/>
          <w:sz w:val="26"/>
          <w:szCs w:val="26"/>
        </w:rPr>
      </w:pPr>
    </w:p>
    <w:p w14:paraId="562549A4" w14:textId="77777777" w:rsidR="00066E6F" w:rsidRPr="00AA5BB4" w:rsidRDefault="00066E6F" w:rsidP="00176F8E">
      <w:pPr>
        <w:tabs>
          <w:tab w:val="left" w:pos="2552"/>
        </w:tabs>
        <w:spacing w:after="60"/>
        <w:rPr>
          <w:rFonts w:cs="Times New Roman"/>
          <w:b/>
          <w:sz w:val="26"/>
          <w:szCs w:val="26"/>
        </w:rPr>
      </w:pPr>
      <w:r w:rsidRPr="00AA5BB4">
        <w:rPr>
          <w:rFonts w:cs="Times New Roman"/>
          <w:b/>
          <w:sz w:val="26"/>
          <w:szCs w:val="26"/>
        </w:rPr>
        <w:t>Název spolupracující instituce</w:t>
      </w:r>
      <w:r>
        <w:rPr>
          <w:rFonts w:cs="Times New Roman"/>
          <w:b/>
          <w:sz w:val="26"/>
          <w:szCs w:val="26"/>
        </w:rPr>
        <w:t xml:space="preserve"> </w:t>
      </w:r>
      <w:r w:rsidRPr="00E005E5">
        <w:rPr>
          <w:rFonts w:cs="Times New Roman"/>
          <w:b/>
          <w:sz w:val="26"/>
          <w:szCs w:val="26"/>
        </w:rPr>
        <w:t>dle § 81 nebo § 95 odst. 4 ZVŠ:</w:t>
      </w:r>
      <w:r w:rsidRPr="00AA5BB4">
        <w:rPr>
          <w:rFonts w:cs="Times New Roman"/>
          <w:b/>
          <w:sz w:val="26"/>
          <w:szCs w:val="26"/>
        </w:rPr>
        <w:t xml:space="preserve"> </w:t>
      </w:r>
      <w:r w:rsidRPr="00AA5BB4">
        <w:rPr>
          <w:rFonts w:cs="Times New Roman"/>
          <w:b/>
          <w:sz w:val="26"/>
          <w:szCs w:val="26"/>
        </w:rPr>
        <w:tab/>
      </w:r>
    </w:p>
    <w:p w14:paraId="6F86EA79" w14:textId="77777777" w:rsidR="00066E6F" w:rsidRPr="00AA5BB4" w:rsidRDefault="00066E6F" w:rsidP="00066E6F">
      <w:pPr>
        <w:tabs>
          <w:tab w:val="left" w:pos="2552"/>
        </w:tabs>
        <w:rPr>
          <w:rFonts w:cs="Times New Roman"/>
          <w:b/>
          <w:sz w:val="26"/>
          <w:szCs w:val="26"/>
        </w:rPr>
      </w:pPr>
    </w:p>
    <w:p w14:paraId="25DE1241" w14:textId="77777777" w:rsidR="00066E6F" w:rsidRPr="00AA5BB4" w:rsidRDefault="00066E6F" w:rsidP="00176F8E">
      <w:pPr>
        <w:tabs>
          <w:tab w:val="left" w:pos="2552"/>
        </w:tabs>
        <w:spacing w:after="60"/>
        <w:rPr>
          <w:rFonts w:cs="Times New Roman"/>
          <w:sz w:val="26"/>
          <w:szCs w:val="26"/>
        </w:rPr>
      </w:pPr>
      <w:r w:rsidRPr="00AA5BB4">
        <w:rPr>
          <w:rFonts w:cs="Times New Roman"/>
          <w:b/>
          <w:sz w:val="26"/>
          <w:szCs w:val="26"/>
        </w:rPr>
        <w:t>Název studijního programu:</w:t>
      </w:r>
      <w:r>
        <w:rPr>
          <w:rFonts w:cs="Times New Roman"/>
          <w:b/>
          <w:sz w:val="26"/>
          <w:szCs w:val="26"/>
        </w:rPr>
        <w:t xml:space="preserve">   </w:t>
      </w:r>
      <w:r w:rsidRPr="00AA5BB4">
        <w:rPr>
          <w:rFonts w:cs="Times New Roman"/>
          <w:b/>
          <w:sz w:val="26"/>
          <w:szCs w:val="26"/>
        </w:rPr>
        <w:t>Radiologická asistence</w:t>
      </w:r>
    </w:p>
    <w:p w14:paraId="536F0979" w14:textId="77777777" w:rsidR="00066E6F" w:rsidRPr="00AA5BB4" w:rsidRDefault="00066E6F" w:rsidP="00066E6F">
      <w:pPr>
        <w:tabs>
          <w:tab w:val="left" w:pos="2552"/>
        </w:tabs>
        <w:rPr>
          <w:rFonts w:cs="Times New Roman"/>
          <w:b/>
          <w:sz w:val="26"/>
          <w:szCs w:val="26"/>
        </w:rPr>
      </w:pPr>
    </w:p>
    <w:p w14:paraId="65CB5A32" w14:textId="77777777" w:rsidR="00066E6F" w:rsidRPr="00AA5BB4" w:rsidRDefault="00066E6F" w:rsidP="00176F8E">
      <w:pPr>
        <w:tabs>
          <w:tab w:val="left" w:pos="2552"/>
        </w:tabs>
        <w:spacing w:after="60"/>
        <w:ind w:left="3544" w:hanging="3544"/>
        <w:rPr>
          <w:rFonts w:cs="Times New Roman"/>
          <w:sz w:val="26"/>
          <w:szCs w:val="26"/>
        </w:rPr>
      </w:pPr>
      <w:r w:rsidRPr="00AA5BB4">
        <w:rPr>
          <w:rFonts w:cs="Times New Roman"/>
          <w:b/>
          <w:sz w:val="26"/>
          <w:szCs w:val="26"/>
        </w:rPr>
        <w:t>Typ žádosti o akreditaci:</w:t>
      </w:r>
      <w:r>
        <w:rPr>
          <w:rFonts w:cs="Times New Roman"/>
          <w:b/>
          <w:sz w:val="26"/>
          <w:szCs w:val="26"/>
        </w:rPr>
        <w:t xml:space="preserve">   </w:t>
      </w:r>
      <w:r w:rsidRPr="00AA5BB4">
        <w:rPr>
          <w:rFonts w:cs="Times New Roman"/>
          <w:sz w:val="26"/>
          <w:szCs w:val="26"/>
        </w:rPr>
        <w:t>udělení akreditace</w:t>
      </w:r>
    </w:p>
    <w:p w14:paraId="455017F1" w14:textId="77777777" w:rsidR="00066E6F" w:rsidRPr="00AA5BB4" w:rsidRDefault="00066E6F" w:rsidP="00066E6F">
      <w:pPr>
        <w:tabs>
          <w:tab w:val="left" w:pos="2552"/>
        </w:tabs>
        <w:ind w:left="3544" w:hanging="3544"/>
        <w:rPr>
          <w:rFonts w:cs="Times New Roman"/>
          <w:sz w:val="26"/>
          <w:szCs w:val="26"/>
        </w:rPr>
      </w:pPr>
    </w:p>
    <w:p w14:paraId="2CB341FB" w14:textId="4CFF6A8B" w:rsidR="00066E6F" w:rsidRDefault="00066E6F" w:rsidP="000D5DF0">
      <w:pPr>
        <w:tabs>
          <w:tab w:val="left" w:pos="2552"/>
        </w:tabs>
        <w:spacing w:after="60"/>
        <w:ind w:left="3544" w:hanging="3544"/>
        <w:rPr>
          <w:rFonts w:cs="Times New Roman"/>
          <w:sz w:val="26"/>
          <w:szCs w:val="26"/>
        </w:rPr>
      </w:pPr>
      <w:r w:rsidRPr="00AA5BB4">
        <w:rPr>
          <w:rFonts w:cs="Times New Roman"/>
          <w:b/>
          <w:sz w:val="26"/>
          <w:szCs w:val="26"/>
        </w:rPr>
        <w:t>Schvalující orgán:</w:t>
      </w:r>
      <w:r w:rsidR="00A77894">
        <w:rPr>
          <w:rFonts w:cs="Times New Roman"/>
          <w:b/>
          <w:sz w:val="26"/>
          <w:szCs w:val="26"/>
        </w:rPr>
        <w:t xml:space="preserve">   </w:t>
      </w:r>
      <w:r w:rsidR="00A77894" w:rsidRPr="00E005E5">
        <w:rPr>
          <w:rFonts w:cs="Times New Roman"/>
          <w:b/>
          <w:bCs/>
          <w:sz w:val="26"/>
          <w:szCs w:val="26"/>
        </w:rPr>
        <w:t>Rada pro vnitřní hodnocení UTB</w:t>
      </w:r>
      <w:r w:rsidR="00A77894">
        <w:rPr>
          <w:rFonts w:cs="Times New Roman"/>
          <w:sz w:val="26"/>
          <w:szCs w:val="26"/>
        </w:rPr>
        <w:t xml:space="preserve"> </w:t>
      </w:r>
      <w:r w:rsidR="00A77894" w:rsidRPr="00AA5BB4">
        <w:rPr>
          <w:rFonts w:cs="Times New Roman"/>
          <w:b/>
          <w:sz w:val="26"/>
          <w:szCs w:val="26"/>
          <w:highlight w:val="green"/>
        </w:rPr>
        <w:t>– xxxx</w:t>
      </w:r>
      <w:r>
        <w:rPr>
          <w:rFonts w:cs="Times New Roman"/>
          <w:b/>
          <w:sz w:val="26"/>
          <w:szCs w:val="26"/>
        </w:rPr>
        <w:t xml:space="preserve"> </w:t>
      </w:r>
    </w:p>
    <w:p w14:paraId="142F5B4D" w14:textId="77777777" w:rsidR="00066E6F" w:rsidRPr="00AA5BB4" w:rsidRDefault="00066E6F" w:rsidP="00066E6F">
      <w:pPr>
        <w:tabs>
          <w:tab w:val="left" w:pos="2552"/>
        </w:tabs>
        <w:rPr>
          <w:rFonts w:cs="Times New Roman"/>
          <w:b/>
          <w:sz w:val="26"/>
          <w:szCs w:val="26"/>
        </w:rPr>
      </w:pPr>
    </w:p>
    <w:p w14:paraId="77CE5044" w14:textId="77777777" w:rsidR="00066E6F" w:rsidRDefault="00066E6F" w:rsidP="00176F8E">
      <w:pPr>
        <w:spacing w:after="60"/>
        <w:ind w:left="3538" w:hanging="3538"/>
        <w:jc w:val="both"/>
        <w:rPr>
          <w:rFonts w:cs="Times New Roman"/>
          <w:b/>
          <w:sz w:val="26"/>
          <w:szCs w:val="26"/>
        </w:rPr>
      </w:pPr>
      <w:r w:rsidRPr="00AA5BB4">
        <w:rPr>
          <w:rFonts w:cs="Times New Roman"/>
          <w:b/>
          <w:sz w:val="26"/>
          <w:szCs w:val="26"/>
        </w:rPr>
        <w:t>Datum schválení žádosti:</w:t>
      </w:r>
      <w:r>
        <w:rPr>
          <w:rFonts w:cs="Times New Roman"/>
          <w:b/>
          <w:sz w:val="26"/>
          <w:szCs w:val="26"/>
        </w:rPr>
        <w:t xml:space="preserve">  </w:t>
      </w:r>
      <w:r w:rsidRPr="00AA5BB4">
        <w:rPr>
          <w:rFonts w:cs="Times New Roman"/>
          <w:b/>
          <w:sz w:val="26"/>
          <w:szCs w:val="26"/>
          <w:highlight w:val="green"/>
        </w:rPr>
        <w:t>xxxx</w:t>
      </w:r>
      <w:r w:rsidRPr="00AA5BB4">
        <w:rPr>
          <w:rFonts w:cs="Times New Roman"/>
          <w:b/>
          <w:sz w:val="26"/>
          <w:szCs w:val="26"/>
        </w:rPr>
        <w:t xml:space="preserve"> </w:t>
      </w:r>
      <w:r w:rsidRPr="00AA5BB4">
        <w:rPr>
          <w:rFonts w:cs="Times New Roman"/>
          <w:b/>
          <w:sz w:val="26"/>
          <w:szCs w:val="26"/>
        </w:rPr>
        <w:tab/>
      </w:r>
    </w:p>
    <w:p w14:paraId="40EA42DB" w14:textId="77777777" w:rsidR="00066E6F" w:rsidRPr="00AA5BB4" w:rsidRDefault="00066E6F" w:rsidP="00066E6F">
      <w:pPr>
        <w:ind w:left="3538" w:hanging="3538"/>
        <w:jc w:val="both"/>
        <w:rPr>
          <w:rFonts w:cs="Times New Roman"/>
          <w:b/>
          <w:sz w:val="26"/>
          <w:szCs w:val="26"/>
        </w:rPr>
      </w:pPr>
    </w:p>
    <w:p w14:paraId="761392AA" w14:textId="77777777" w:rsidR="00066E6F" w:rsidRPr="00AA5BB4" w:rsidRDefault="00066E6F" w:rsidP="00066E6F">
      <w:pPr>
        <w:rPr>
          <w:rFonts w:cs="Times New Roman"/>
          <w:b/>
          <w:sz w:val="26"/>
          <w:szCs w:val="26"/>
        </w:rPr>
      </w:pPr>
      <w:r w:rsidRPr="00AA5BB4">
        <w:rPr>
          <w:rFonts w:cs="Times New Roman"/>
          <w:b/>
          <w:sz w:val="26"/>
          <w:szCs w:val="26"/>
        </w:rPr>
        <w:t>Odkaz na elektronickou podobu žádosti:</w:t>
      </w:r>
    </w:p>
    <w:p w14:paraId="67EE6C0E" w14:textId="77777777" w:rsidR="00066E6F" w:rsidRPr="00AA5BB4" w:rsidRDefault="009C0F4A" w:rsidP="00176F8E">
      <w:pPr>
        <w:spacing w:after="60"/>
        <w:rPr>
          <w:rFonts w:cs="Times New Roman"/>
          <w:b/>
          <w:sz w:val="26"/>
          <w:szCs w:val="26"/>
        </w:rPr>
      </w:pPr>
      <w:hyperlink r:id="rId8" w:history="1">
        <w:r w:rsidR="00066E6F" w:rsidRPr="00327A25">
          <w:rPr>
            <w:rStyle w:val="Hypertextovodkaz"/>
            <w:rFonts w:cs="Times New Roman"/>
            <w:sz w:val="26"/>
            <w:szCs w:val="26"/>
            <w:bdr w:val="none" w:sz="0" w:space="0" w:color="auto" w:frame="1"/>
          </w:rPr>
          <w:t>http://akreditace.ft.utb.cz/bc_ra/</w:t>
        </w:r>
      </w:hyperlink>
      <w:r w:rsidR="00066E6F" w:rsidRPr="00327A25">
        <w:rPr>
          <w:rFonts w:cs="Times New Roman"/>
          <w:sz w:val="26"/>
          <w:szCs w:val="26"/>
        </w:rPr>
        <w:t xml:space="preserve"> (heslo: ftakreditace)</w:t>
      </w:r>
    </w:p>
    <w:p w14:paraId="40B44F4B" w14:textId="77777777" w:rsidR="00066E6F" w:rsidRPr="00AA5BB4" w:rsidRDefault="00066E6F" w:rsidP="00066E6F">
      <w:pPr>
        <w:rPr>
          <w:rFonts w:cs="Times New Roman"/>
          <w:b/>
          <w:sz w:val="26"/>
          <w:szCs w:val="26"/>
        </w:rPr>
      </w:pPr>
    </w:p>
    <w:p w14:paraId="6052D3E6" w14:textId="77777777" w:rsidR="00066E6F" w:rsidRPr="00AA5BB4" w:rsidRDefault="00066E6F" w:rsidP="00176F8E">
      <w:pPr>
        <w:spacing w:after="60"/>
        <w:rPr>
          <w:rFonts w:cs="Times New Roman"/>
          <w:b/>
          <w:sz w:val="26"/>
          <w:szCs w:val="26"/>
        </w:rPr>
      </w:pPr>
      <w:bookmarkStart w:id="1" w:name="_Hlk99433506"/>
      <w:r w:rsidRPr="00AA5BB4">
        <w:rPr>
          <w:rFonts w:cs="Times New Roman"/>
          <w:b/>
          <w:sz w:val="26"/>
          <w:szCs w:val="26"/>
        </w:rPr>
        <w:t>Odkaz na studijní opory pro kombinovanou/distanční formu studia:</w:t>
      </w:r>
      <w:bookmarkEnd w:id="1"/>
    </w:p>
    <w:p w14:paraId="64980EB8" w14:textId="77777777" w:rsidR="00066E6F" w:rsidRPr="00AA5BB4" w:rsidRDefault="00066E6F" w:rsidP="00066E6F">
      <w:pPr>
        <w:rPr>
          <w:rFonts w:cs="Times New Roman"/>
          <w:b/>
          <w:sz w:val="26"/>
          <w:szCs w:val="26"/>
        </w:rPr>
      </w:pPr>
    </w:p>
    <w:p w14:paraId="3879A5D3" w14:textId="77777777" w:rsidR="00066E6F" w:rsidRPr="00AA5BB4" w:rsidRDefault="00066E6F" w:rsidP="00066E6F">
      <w:pPr>
        <w:rPr>
          <w:rFonts w:cs="Times New Roman"/>
          <w:b/>
          <w:sz w:val="26"/>
          <w:szCs w:val="26"/>
        </w:rPr>
      </w:pPr>
      <w:r w:rsidRPr="00AA5BB4">
        <w:rPr>
          <w:rFonts w:cs="Times New Roman"/>
          <w:b/>
          <w:sz w:val="26"/>
          <w:szCs w:val="26"/>
        </w:rPr>
        <w:t>Odkaz na příklady smluv o zajištění odborné praxe:</w:t>
      </w:r>
    </w:p>
    <w:p w14:paraId="2DDB6898" w14:textId="77777777" w:rsidR="00066E6F" w:rsidRPr="00AA5BB4" w:rsidRDefault="009C0F4A" w:rsidP="00176F8E">
      <w:pPr>
        <w:spacing w:after="60"/>
        <w:rPr>
          <w:rFonts w:cs="Times New Roman"/>
          <w:b/>
          <w:sz w:val="26"/>
          <w:szCs w:val="26"/>
        </w:rPr>
      </w:pPr>
      <w:hyperlink r:id="rId9" w:history="1">
        <w:r w:rsidR="00066E6F" w:rsidRPr="00327A25">
          <w:rPr>
            <w:rStyle w:val="Hypertextovodkaz"/>
            <w:rFonts w:cs="Times New Roman"/>
            <w:sz w:val="26"/>
            <w:szCs w:val="26"/>
            <w:bdr w:val="none" w:sz="0" w:space="0" w:color="auto" w:frame="1"/>
          </w:rPr>
          <w:t>http://akreditace.ft.utb.cz/smlouvy_bc_ra/</w:t>
        </w:r>
      </w:hyperlink>
      <w:r w:rsidR="00066E6F" w:rsidRPr="00327A25">
        <w:rPr>
          <w:rFonts w:cs="Times New Roman"/>
          <w:sz w:val="26"/>
          <w:szCs w:val="26"/>
        </w:rPr>
        <w:t xml:space="preserve"> (heslo: ftakreditace)</w:t>
      </w:r>
    </w:p>
    <w:p w14:paraId="554859FF" w14:textId="77777777" w:rsidR="00066E6F" w:rsidRPr="00AA5BB4" w:rsidRDefault="00066E6F" w:rsidP="00066E6F">
      <w:pPr>
        <w:rPr>
          <w:rFonts w:cs="Times New Roman"/>
          <w:b/>
          <w:sz w:val="26"/>
          <w:szCs w:val="26"/>
        </w:rPr>
      </w:pPr>
    </w:p>
    <w:p w14:paraId="53B1701D" w14:textId="77777777" w:rsidR="00066E6F" w:rsidRPr="00AA5BB4" w:rsidRDefault="00066E6F" w:rsidP="00066E6F">
      <w:pPr>
        <w:rPr>
          <w:rFonts w:cs="Times New Roman"/>
          <w:b/>
          <w:sz w:val="26"/>
          <w:szCs w:val="26"/>
        </w:rPr>
      </w:pPr>
      <w:r w:rsidRPr="00AA5BB4">
        <w:rPr>
          <w:rFonts w:cs="Times New Roman"/>
          <w:b/>
          <w:sz w:val="26"/>
          <w:szCs w:val="26"/>
        </w:rPr>
        <w:t xml:space="preserve">Odkazy na relevantní vnitřní předpisy: </w:t>
      </w:r>
    </w:p>
    <w:p w14:paraId="5926F8A0" w14:textId="77777777" w:rsidR="00066E6F" w:rsidRPr="009C0251" w:rsidRDefault="009C0F4A" w:rsidP="00E41EFB">
      <w:pPr>
        <w:spacing w:after="60"/>
        <w:rPr>
          <w:rStyle w:val="Hypertextovodkaz"/>
          <w:rFonts w:cs="Times New Roman"/>
          <w:sz w:val="26"/>
          <w:szCs w:val="26"/>
        </w:rPr>
      </w:pPr>
      <w:hyperlink r:id="rId10" w:history="1">
        <w:r w:rsidR="00066E6F" w:rsidRPr="009C0251">
          <w:rPr>
            <w:rStyle w:val="Hypertextovodkaz"/>
            <w:rFonts w:cs="Times New Roman"/>
            <w:sz w:val="26"/>
            <w:szCs w:val="26"/>
          </w:rPr>
          <w:t>https://www.utb.cz/univerzita/uredni-deska/vnitrni-normy-a-predpisy/</w:t>
        </w:r>
      </w:hyperlink>
    </w:p>
    <w:p w14:paraId="471D0823" w14:textId="7DE4D9F6" w:rsidR="00066E6F" w:rsidRDefault="009C0F4A" w:rsidP="00176F8E">
      <w:pPr>
        <w:spacing w:after="60"/>
        <w:rPr>
          <w:rStyle w:val="Hypertextovodkaz"/>
          <w:rFonts w:cs="Times New Roman"/>
          <w:color w:val="auto"/>
          <w:sz w:val="26"/>
          <w:szCs w:val="26"/>
        </w:rPr>
      </w:pPr>
      <w:hyperlink r:id="rId11" w:history="1">
        <w:r w:rsidR="00176F8E" w:rsidRPr="009C0251">
          <w:rPr>
            <w:rStyle w:val="Hypertextovodkaz"/>
            <w:rFonts w:cs="Times New Roman"/>
            <w:sz w:val="26"/>
            <w:szCs w:val="26"/>
          </w:rPr>
          <w:t>https://ft.utb.cz/o-fakulte/uredni-deska/vnitrni-normy-a-predpisy/vnitrni-predpisy-ft/</w:t>
        </w:r>
      </w:hyperlink>
    </w:p>
    <w:p w14:paraId="2EED86E3" w14:textId="77777777" w:rsidR="00176F8E" w:rsidRPr="00AA5BB4" w:rsidRDefault="00176F8E" w:rsidP="00066E6F">
      <w:pPr>
        <w:rPr>
          <w:rStyle w:val="Hypertextovodkaz"/>
          <w:rFonts w:cs="Times New Roman"/>
          <w:color w:val="auto"/>
          <w:sz w:val="26"/>
          <w:szCs w:val="26"/>
        </w:rPr>
      </w:pPr>
    </w:p>
    <w:p w14:paraId="3FCE03C7" w14:textId="77777777" w:rsidR="00066E6F" w:rsidRPr="00AA5BB4" w:rsidRDefault="00066E6F" w:rsidP="00066E6F">
      <w:pPr>
        <w:rPr>
          <w:rFonts w:cs="Times New Roman"/>
          <w:b/>
          <w:sz w:val="26"/>
          <w:szCs w:val="26"/>
        </w:rPr>
      </w:pPr>
      <w:bookmarkStart w:id="2" w:name="_Hlk99433640"/>
      <w:r w:rsidRPr="00AA5BB4">
        <w:rPr>
          <w:rFonts w:cs="Times New Roman"/>
          <w:b/>
          <w:sz w:val="26"/>
          <w:szCs w:val="26"/>
        </w:rPr>
        <w:t>Odkaz na poslední zprávu o vnitřním hodnocení vysoké školy</w:t>
      </w:r>
      <w:bookmarkEnd w:id="2"/>
      <w:r w:rsidRPr="00AA5BB4">
        <w:rPr>
          <w:rFonts w:cs="Times New Roman"/>
          <w:b/>
          <w:sz w:val="26"/>
          <w:szCs w:val="26"/>
        </w:rPr>
        <w:t>:</w:t>
      </w:r>
    </w:p>
    <w:p w14:paraId="5D73B3B2" w14:textId="77777777" w:rsidR="00066E6F" w:rsidRPr="00AA5BB4" w:rsidRDefault="009C0F4A" w:rsidP="00176F8E">
      <w:pPr>
        <w:spacing w:after="60"/>
        <w:jc w:val="both"/>
        <w:rPr>
          <w:rStyle w:val="Hypertextovodkaz"/>
          <w:rFonts w:cs="Times New Roman"/>
          <w:bCs/>
          <w:sz w:val="26"/>
          <w:szCs w:val="26"/>
        </w:rPr>
      </w:pPr>
      <w:hyperlink r:id="rId12" w:history="1">
        <w:r w:rsidR="00066E6F" w:rsidRPr="00AA5BB4">
          <w:rPr>
            <w:rStyle w:val="Hypertextovodkaz"/>
            <w:rFonts w:cs="Times New Roman"/>
            <w:bCs/>
            <w:sz w:val="26"/>
            <w:szCs w:val="26"/>
          </w:rPr>
          <w:t>https://www.utb.cz/univerzita/uredni-deska/ruzne/zprava-o-vnitrnim-hodnoceni-kvality-utb-ve-zline/</w:t>
        </w:r>
      </w:hyperlink>
    </w:p>
    <w:p w14:paraId="3AC19BAA" w14:textId="77777777" w:rsidR="00066E6F" w:rsidRPr="00AA5BB4" w:rsidRDefault="00066E6F" w:rsidP="00066E6F">
      <w:pPr>
        <w:rPr>
          <w:rFonts w:cs="Times New Roman"/>
          <w:b/>
          <w:sz w:val="26"/>
          <w:szCs w:val="26"/>
        </w:rPr>
      </w:pPr>
    </w:p>
    <w:p w14:paraId="307DA718" w14:textId="77777777" w:rsidR="00066E6F" w:rsidRPr="00AA5BB4" w:rsidRDefault="00066E6F" w:rsidP="00066E6F">
      <w:pPr>
        <w:rPr>
          <w:rFonts w:cs="Times New Roman"/>
          <w:sz w:val="26"/>
          <w:szCs w:val="26"/>
        </w:rPr>
      </w:pPr>
      <w:r w:rsidRPr="00AA5BB4">
        <w:rPr>
          <w:rFonts w:cs="Times New Roman"/>
          <w:b/>
          <w:sz w:val="26"/>
          <w:szCs w:val="26"/>
        </w:rPr>
        <w:t>ISCED F a stručné zdůvodnění:</w:t>
      </w:r>
    </w:p>
    <w:p w14:paraId="5F80117E" w14:textId="77777777" w:rsidR="00066E6F" w:rsidRPr="00E005E5" w:rsidRDefault="00066E6F" w:rsidP="00066E6F">
      <w:pPr>
        <w:spacing w:before="60" w:after="60"/>
        <w:jc w:val="both"/>
        <w:rPr>
          <w:rFonts w:cs="Times New Roman"/>
          <w:b/>
          <w:bCs/>
          <w:sz w:val="26"/>
          <w:szCs w:val="26"/>
        </w:rPr>
      </w:pPr>
      <w:r w:rsidRPr="009F1386">
        <w:rPr>
          <w:rFonts w:cs="Times New Roman"/>
          <w:b/>
          <w:bCs/>
          <w:sz w:val="26"/>
          <w:szCs w:val="26"/>
        </w:rPr>
        <w:t>0914 Lékařská diagnostika a léčebné techniky</w:t>
      </w:r>
      <w:r w:rsidRPr="00E005E5">
        <w:rPr>
          <w:rFonts w:cs="Times New Roman"/>
          <w:b/>
          <w:bCs/>
          <w:sz w:val="26"/>
          <w:szCs w:val="26"/>
        </w:rPr>
        <w:t xml:space="preserve">          </w:t>
      </w:r>
    </w:p>
    <w:p w14:paraId="4F2BFD71" w14:textId="77777777" w:rsidR="00066E6F" w:rsidRPr="00AA5BB4" w:rsidRDefault="00066E6F" w:rsidP="00066E6F">
      <w:pPr>
        <w:jc w:val="both"/>
        <w:rPr>
          <w:rFonts w:cs="Times New Roman"/>
          <w:color w:val="000000"/>
          <w:sz w:val="26"/>
          <w:szCs w:val="26"/>
        </w:rPr>
      </w:pPr>
      <w:r w:rsidRPr="00AA5BB4">
        <w:rPr>
          <w:rFonts w:cs="Times New Roman"/>
          <w:color w:val="000000"/>
          <w:sz w:val="26"/>
          <w:szCs w:val="26"/>
        </w:rPr>
        <w:t xml:space="preserve">Dle klasifikace oborů vzdělání (ISCED-F 2013) spadá studijní program Radiologická asistence do </w:t>
      </w:r>
      <w:r w:rsidRPr="009F1386">
        <w:rPr>
          <w:rFonts w:cs="Times New Roman"/>
          <w:color w:val="000000"/>
          <w:sz w:val="26"/>
          <w:szCs w:val="26"/>
        </w:rPr>
        <w:t xml:space="preserve">oboru 0914 </w:t>
      </w:r>
      <w:r w:rsidRPr="009F1386">
        <w:rPr>
          <w:rFonts w:cs="Times New Roman"/>
          <w:i/>
          <w:iCs/>
          <w:color w:val="000000"/>
          <w:sz w:val="26"/>
          <w:szCs w:val="26"/>
        </w:rPr>
        <w:t>Lékařská diagnostika a léčebné techniky</w:t>
      </w:r>
      <w:r w:rsidRPr="009F1386">
        <w:rPr>
          <w:rFonts w:cs="Times New Roman"/>
          <w:color w:val="000000"/>
          <w:sz w:val="26"/>
          <w:szCs w:val="26"/>
        </w:rPr>
        <w:t xml:space="preserve">. </w:t>
      </w:r>
      <w:r w:rsidRPr="009F1386">
        <w:rPr>
          <w:rFonts w:cs="Times New Roman"/>
          <w:sz w:val="26"/>
          <w:szCs w:val="26"/>
        </w:rPr>
        <w:t>Zařazení</w:t>
      </w:r>
      <w:r w:rsidRPr="00AA5BB4">
        <w:rPr>
          <w:rFonts w:cs="Times New Roman"/>
          <w:sz w:val="26"/>
          <w:szCs w:val="26"/>
        </w:rPr>
        <w:t xml:space="preserve"> je dle Metodiky ke Klasifikaci oborů (ISCED-F 2013) dostupné na: </w:t>
      </w:r>
      <w:hyperlink r:id="rId13" w:history="1">
        <w:r w:rsidRPr="00AA5BB4">
          <w:rPr>
            <w:rStyle w:val="Hypertextovodkaz"/>
            <w:rFonts w:cs="Times New Roman"/>
            <w:color w:val="2F5496" w:themeColor="accent1" w:themeShade="BF"/>
            <w:sz w:val="26"/>
            <w:szCs w:val="26"/>
          </w:rPr>
          <w:t>https://www.czso.cz/csu/czso/klasifikace-oboru-vzdelani-cz-isced-f-2013</w:t>
        </w:r>
      </w:hyperlink>
      <w:r w:rsidRPr="00EB2B64">
        <w:rPr>
          <w:rStyle w:val="Hypertextovodkaz"/>
          <w:rFonts w:cs="Times New Roman"/>
          <w:color w:val="auto"/>
          <w:sz w:val="26"/>
          <w:szCs w:val="26"/>
        </w:rPr>
        <w:t>.</w:t>
      </w:r>
    </w:p>
    <w:p w14:paraId="65A6BCC1" w14:textId="77777777" w:rsidR="00066E6F" w:rsidRPr="007E43EA" w:rsidRDefault="00066E6F" w:rsidP="00066E6F">
      <w:pPr>
        <w:jc w:val="both"/>
        <w:rPr>
          <w:rFonts w:cs="Times New Roman"/>
          <w:sz w:val="23"/>
          <w:szCs w:val="23"/>
        </w:rPr>
      </w:pPr>
      <w:r w:rsidRPr="00AA5BB4">
        <w:rPr>
          <w:rFonts w:cs="Times New Roman"/>
          <w:color w:val="000000"/>
          <w:sz w:val="26"/>
          <w:szCs w:val="26"/>
        </w:rPr>
        <w:t xml:space="preserve">Dle Nařízení Vlády č. 275/2016 Sb. spadá program do oblasti vzdělávání </w:t>
      </w:r>
      <w:r w:rsidRPr="00AA5BB4">
        <w:rPr>
          <w:rFonts w:cs="Times New Roman"/>
          <w:i/>
          <w:iCs/>
          <w:color w:val="000000"/>
          <w:sz w:val="26"/>
          <w:szCs w:val="26"/>
        </w:rPr>
        <w:t>Zdravotnické obory</w:t>
      </w:r>
      <w:r w:rsidRPr="00AA5BB4">
        <w:rPr>
          <w:rFonts w:cs="Times New Roman"/>
          <w:color w:val="000000"/>
          <w:sz w:val="26"/>
          <w:szCs w:val="26"/>
        </w:rPr>
        <w:t>.</w:t>
      </w:r>
      <w:r w:rsidRPr="00755A04">
        <w:rPr>
          <w:rFonts w:cs="Times New Roman"/>
          <w:color w:val="000000"/>
          <w:sz w:val="26"/>
          <w:szCs w:val="26"/>
        </w:rPr>
        <w:t xml:space="preserve"> </w:t>
      </w:r>
      <w:r w:rsidRPr="007E43EA">
        <w:rPr>
          <w:rFonts w:cs="Times New Roman"/>
          <w:sz w:val="23"/>
          <w:szCs w:val="23"/>
        </w:rPr>
        <w:br w:type="page"/>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98"/>
        <w:gridCol w:w="1284"/>
        <w:gridCol w:w="3189"/>
        <w:gridCol w:w="2319"/>
      </w:tblGrid>
      <w:tr w:rsidR="00066E6F" w:rsidRPr="00CF228B" w14:paraId="5A098709" w14:textId="77777777" w:rsidTr="00D5619A">
        <w:tc>
          <w:tcPr>
            <w:tcW w:w="10490" w:type="dxa"/>
            <w:gridSpan w:val="4"/>
            <w:tcBorders>
              <w:bottom w:val="double" w:sz="4" w:space="0" w:color="auto"/>
            </w:tcBorders>
            <w:shd w:val="clear" w:color="auto" w:fill="BDD6EE"/>
          </w:tcPr>
          <w:p w14:paraId="48A416BF" w14:textId="1C4E0557" w:rsidR="00066E6F" w:rsidRPr="00BC73A6" w:rsidRDefault="00066E6F" w:rsidP="006615B3">
            <w:pPr>
              <w:pStyle w:val="Nadpis1"/>
            </w:pPr>
            <w:bookmarkStart w:id="3" w:name="_Toc136381939"/>
            <w:r w:rsidRPr="00BC73A6">
              <w:lastRenderedPageBreak/>
              <w:t>B-I – Charakteristika studijního programu</w:t>
            </w:r>
            <w:bookmarkEnd w:id="3"/>
          </w:p>
        </w:tc>
      </w:tr>
      <w:tr w:rsidR="00066E6F" w:rsidRPr="00CF228B" w14:paraId="3235FA85" w14:textId="77777777" w:rsidTr="00D5619A">
        <w:tc>
          <w:tcPr>
            <w:tcW w:w="3698" w:type="dxa"/>
            <w:tcBorders>
              <w:bottom w:val="single" w:sz="2" w:space="0" w:color="auto"/>
            </w:tcBorders>
            <w:shd w:val="clear" w:color="auto" w:fill="F7CAAC"/>
          </w:tcPr>
          <w:p w14:paraId="3A8E4274" w14:textId="77777777" w:rsidR="00066E6F" w:rsidRPr="00CF228B" w:rsidRDefault="00066E6F" w:rsidP="006615B3">
            <w:pPr>
              <w:rPr>
                <w:rFonts w:cs="Times New Roman"/>
                <w:b/>
                <w:szCs w:val="20"/>
              </w:rPr>
            </w:pPr>
            <w:r w:rsidRPr="00CF228B">
              <w:rPr>
                <w:rFonts w:cs="Times New Roman"/>
                <w:b/>
                <w:szCs w:val="20"/>
              </w:rPr>
              <w:t>Název studijního programu</w:t>
            </w:r>
          </w:p>
        </w:tc>
        <w:tc>
          <w:tcPr>
            <w:tcW w:w="6792" w:type="dxa"/>
            <w:gridSpan w:val="3"/>
            <w:tcBorders>
              <w:bottom w:val="single" w:sz="2" w:space="0" w:color="auto"/>
            </w:tcBorders>
          </w:tcPr>
          <w:p w14:paraId="7E984257" w14:textId="77777777" w:rsidR="00066E6F" w:rsidRPr="00CF228B" w:rsidRDefault="00066E6F" w:rsidP="006615B3">
            <w:pPr>
              <w:rPr>
                <w:rFonts w:cs="Times New Roman"/>
                <w:b/>
                <w:szCs w:val="20"/>
              </w:rPr>
            </w:pPr>
            <w:r>
              <w:rPr>
                <w:rFonts w:cs="Times New Roman"/>
                <w:b/>
                <w:szCs w:val="20"/>
              </w:rPr>
              <w:t>Radiologická asistence</w:t>
            </w:r>
          </w:p>
        </w:tc>
      </w:tr>
      <w:tr w:rsidR="00066E6F" w:rsidRPr="00CF228B" w14:paraId="31219764" w14:textId="77777777" w:rsidTr="00D5619A">
        <w:tc>
          <w:tcPr>
            <w:tcW w:w="3698" w:type="dxa"/>
            <w:tcBorders>
              <w:bottom w:val="single" w:sz="2" w:space="0" w:color="auto"/>
            </w:tcBorders>
            <w:shd w:val="clear" w:color="auto" w:fill="F7CAAC"/>
          </w:tcPr>
          <w:p w14:paraId="5BD87DFB" w14:textId="77777777" w:rsidR="00066E6F" w:rsidRPr="00CF228B" w:rsidRDefault="00066E6F" w:rsidP="006615B3">
            <w:pPr>
              <w:rPr>
                <w:rFonts w:cs="Times New Roman"/>
                <w:b/>
                <w:szCs w:val="20"/>
              </w:rPr>
            </w:pPr>
            <w:r w:rsidRPr="00CF228B">
              <w:rPr>
                <w:rFonts w:cs="Times New Roman"/>
                <w:b/>
                <w:szCs w:val="20"/>
              </w:rPr>
              <w:t>Typ studijního programu</w:t>
            </w:r>
          </w:p>
        </w:tc>
        <w:tc>
          <w:tcPr>
            <w:tcW w:w="6792" w:type="dxa"/>
            <w:gridSpan w:val="3"/>
            <w:tcBorders>
              <w:bottom w:val="single" w:sz="2" w:space="0" w:color="auto"/>
            </w:tcBorders>
          </w:tcPr>
          <w:p w14:paraId="1B65F2D5" w14:textId="77777777" w:rsidR="00066E6F" w:rsidRPr="00CF228B" w:rsidRDefault="00066E6F" w:rsidP="006615B3">
            <w:pPr>
              <w:rPr>
                <w:rFonts w:cs="Times New Roman"/>
                <w:szCs w:val="20"/>
              </w:rPr>
            </w:pPr>
            <w:r w:rsidRPr="00CF228B">
              <w:rPr>
                <w:rFonts w:cs="Times New Roman"/>
                <w:szCs w:val="20"/>
              </w:rPr>
              <w:t xml:space="preserve">bakalářský </w:t>
            </w:r>
          </w:p>
        </w:tc>
      </w:tr>
      <w:tr w:rsidR="00066E6F" w:rsidRPr="00CF228B" w14:paraId="0F15C74B" w14:textId="77777777" w:rsidTr="00D5619A">
        <w:tc>
          <w:tcPr>
            <w:tcW w:w="3698" w:type="dxa"/>
            <w:tcBorders>
              <w:bottom w:val="single" w:sz="2" w:space="0" w:color="auto"/>
            </w:tcBorders>
            <w:shd w:val="clear" w:color="auto" w:fill="F7CAAC"/>
          </w:tcPr>
          <w:p w14:paraId="70B9B223" w14:textId="77777777" w:rsidR="00066E6F" w:rsidRPr="00CF228B" w:rsidRDefault="00066E6F" w:rsidP="006615B3">
            <w:pPr>
              <w:rPr>
                <w:rFonts w:cs="Times New Roman"/>
                <w:b/>
                <w:szCs w:val="20"/>
              </w:rPr>
            </w:pPr>
            <w:r w:rsidRPr="00CF228B">
              <w:rPr>
                <w:rFonts w:cs="Times New Roman"/>
                <w:b/>
                <w:szCs w:val="20"/>
              </w:rPr>
              <w:t>Profil studijního programu</w:t>
            </w:r>
          </w:p>
        </w:tc>
        <w:tc>
          <w:tcPr>
            <w:tcW w:w="6792" w:type="dxa"/>
            <w:gridSpan w:val="3"/>
            <w:tcBorders>
              <w:bottom w:val="single" w:sz="2" w:space="0" w:color="auto"/>
            </w:tcBorders>
          </w:tcPr>
          <w:p w14:paraId="1EF3EE9D" w14:textId="77777777" w:rsidR="00066E6F" w:rsidRPr="00CF228B" w:rsidRDefault="00066E6F" w:rsidP="006615B3">
            <w:pPr>
              <w:rPr>
                <w:rFonts w:cs="Times New Roman"/>
                <w:szCs w:val="20"/>
              </w:rPr>
            </w:pPr>
            <w:r w:rsidRPr="00CF228B">
              <w:rPr>
                <w:rFonts w:cs="Times New Roman"/>
                <w:szCs w:val="20"/>
              </w:rPr>
              <w:t>profesně zaměřený</w:t>
            </w:r>
          </w:p>
        </w:tc>
      </w:tr>
      <w:tr w:rsidR="00066E6F" w:rsidRPr="00CF228B" w14:paraId="1E1843CD" w14:textId="77777777" w:rsidTr="00D5619A">
        <w:tc>
          <w:tcPr>
            <w:tcW w:w="3698" w:type="dxa"/>
            <w:tcBorders>
              <w:bottom w:val="single" w:sz="2" w:space="0" w:color="auto"/>
            </w:tcBorders>
            <w:shd w:val="clear" w:color="auto" w:fill="F7CAAC"/>
          </w:tcPr>
          <w:p w14:paraId="518B3BF2" w14:textId="77777777" w:rsidR="00066E6F" w:rsidRPr="00CF228B" w:rsidRDefault="00066E6F" w:rsidP="006615B3">
            <w:pPr>
              <w:rPr>
                <w:rFonts w:cs="Times New Roman"/>
                <w:b/>
                <w:szCs w:val="20"/>
              </w:rPr>
            </w:pPr>
            <w:r w:rsidRPr="00CF228B">
              <w:rPr>
                <w:rFonts w:cs="Times New Roman"/>
                <w:b/>
                <w:szCs w:val="20"/>
              </w:rPr>
              <w:t>Forma studia</w:t>
            </w:r>
          </w:p>
        </w:tc>
        <w:tc>
          <w:tcPr>
            <w:tcW w:w="6792" w:type="dxa"/>
            <w:gridSpan w:val="3"/>
            <w:tcBorders>
              <w:bottom w:val="single" w:sz="2" w:space="0" w:color="auto"/>
            </w:tcBorders>
          </w:tcPr>
          <w:p w14:paraId="6587997D" w14:textId="77777777" w:rsidR="00066E6F" w:rsidRPr="00CF228B" w:rsidRDefault="00066E6F" w:rsidP="006615B3">
            <w:pPr>
              <w:rPr>
                <w:rFonts w:cs="Times New Roman"/>
                <w:szCs w:val="20"/>
              </w:rPr>
            </w:pPr>
            <w:r>
              <w:rPr>
                <w:rFonts w:cs="Times New Roman"/>
                <w:szCs w:val="20"/>
              </w:rPr>
              <w:t>prezenční</w:t>
            </w:r>
          </w:p>
        </w:tc>
      </w:tr>
      <w:tr w:rsidR="00066E6F" w:rsidRPr="00CF228B" w14:paraId="050EE3FF" w14:textId="77777777" w:rsidTr="00D5619A">
        <w:tc>
          <w:tcPr>
            <w:tcW w:w="3698" w:type="dxa"/>
            <w:tcBorders>
              <w:bottom w:val="single" w:sz="2" w:space="0" w:color="auto"/>
            </w:tcBorders>
            <w:shd w:val="clear" w:color="auto" w:fill="F7CAAC"/>
          </w:tcPr>
          <w:p w14:paraId="23EDDED3" w14:textId="77777777" w:rsidR="00066E6F" w:rsidRPr="00CF228B" w:rsidRDefault="00066E6F" w:rsidP="006615B3">
            <w:pPr>
              <w:rPr>
                <w:rFonts w:cs="Times New Roman"/>
                <w:b/>
                <w:szCs w:val="20"/>
              </w:rPr>
            </w:pPr>
            <w:r w:rsidRPr="00CF228B">
              <w:rPr>
                <w:rFonts w:cs="Times New Roman"/>
                <w:b/>
                <w:szCs w:val="20"/>
              </w:rPr>
              <w:t>Standardní doba studia</w:t>
            </w:r>
          </w:p>
        </w:tc>
        <w:tc>
          <w:tcPr>
            <w:tcW w:w="6792" w:type="dxa"/>
            <w:gridSpan w:val="3"/>
            <w:tcBorders>
              <w:bottom w:val="single" w:sz="2" w:space="0" w:color="auto"/>
            </w:tcBorders>
          </w:tcPr>
          <w:p w14:paraId="778A05D6" w14:textId="77777777" w:rsidR="00066E6F" w:rsidRPr="00CF228B" w:rsidRDefault="00066E6F" w:rsidP="006615B3">
            <w:pPr>
              <w:rPr>
                <w:rFonts w:cs="Times New Roman"/>
                <w:szCs w:val="20"/>
              </w:rPr>
            </w:pPr>
            <w:r w:rsidRPr="00CF228B">
              <w:rPr>
                <w:rFonts w:cs="Times New Roman"/>
                <w:szCs w:val="20"/>
              </w:rPr>
              <w:t>3 roky</w:t>
            </w:r>
          </w:p>
        </w:tc>
      </w:tr>
      <w:tr w:rsidR="00066E6F" w:rsidRPr="00CF228B" w14:paraId="12AD870F" w14:textId="77777777" w:rsidTr="00D5619A">
        <w:tc>
          <w:tcPr>
            <w:tcW w:w="3698" w:type="dxa"/>
            <w:tcBorders>
              <w:bottom w:val="single" w:sz="2" w:space="0" w:color="auto"/>
            </w:tcBorders>
            <w:shd w:val="clear" w:color="auto" w:fill="F7CAAC"/>
          </w:tcPr>
          <w:p w14:paraId="274D6DDA" w14:textId="77777777" w:rsidR="00066E6F" w:rsidRPr="00CF228B" w:rsidRDefault="00066E6F" w:rsidP="006615B3">
            <w:pPr>
              <w:rPr>
                <w:rFonts w:cs="Times New Roman"/>
                <w:b/>
                <w:szCs w:val="20"/>
              </w:rPr>
            </w:pPr>
            <w:r w:rsidRPr="00CF228B">
              <w:rPr>
                <w:rFonts w:cs="Times New Roman"/>
                <w:b/>
                <w:szCs w:val="20"/>
              </w:rPr>
              <w:t>Jazyk studia</w:t>
            </w:r>
          </w:p>
        </w:tc>
        <w:tc>
          <w:tcPr>
            <w:tcW w:w="6792" w:type="dxa"/>
            <w:gridSpan w:val="3"/>
            <w:tcBorders>
              <w:bottom w:val="single" w:sz="2" w:space="0" w:color="auto"/>
            </w:tcBorders>
          </w:tcPr>
          <w:p w14:paraId="607C1138" w14:textId="77777777" w:rsidR="00066E6F" w:rsidRPr="00CF228B" w:rsidRDefault="00066E6F" w:rsidP="006615B3">
            <w:pPr>
              <w:rPr>
                <w:rFonts w:cs="Times New Roman"/>
                <w:szCs w:val="20"/>
              </w:rPr>
            </w:pPr>
            <w:r>
              <w:rPr>
                <w:rFonts w:cs="Times New Roman"/>
                <w:szCs w:val="20"/>
              </w:rPr>
              <w:t>č</w:t>
            </w:r>
            <w:r w:rsidRPr="00CF228B">
              <w:rPr>
                <w:rFonts w:cs="Times New Roman"/>
                <w:szCs w:val="20"/>
              </w:rPr>
              <w:t>eský</w:t>
            </w:r>
          </w:p>
        </w:tc>
      </w:tr>
      <w:tr w:rsidR="00066E6F" w:rsidRPr="00CF228B" w14:paraId="05EE96F3" w14:textId="77777777" w:rsidTr="00D5619A">
        <w:tc>
          <w:tcPr>
            <w:tcW w:w="3698" w:type="dxa"/>
            <w:tcBorders>
              <w:bottom w:val="single" w:sz="2" w:space="0" w:color="auto"/>
            </w:tcBorders>
            <w:shd w:val="clear" w:color="auto" w:fill="F7CAAC"/>
          </w:tcPr>
          <w:p w14:paraId="26230BA4" w14:textId="77777777" w:rsidR="00066E6F" w:rsidRPr="00CF228B" w:rsidRDefault="00066E6F" w:rsidP="006615B3">
            <w:pPr>
              <w:rPr>
                <w:rFonts w:cs="Times New Roman"/>
                <w:b/>
                <w:szCs w:val="20"/>
              </w:rPr>
            </w:pPr>
            <w:r w:rsidRPr="00CF228B">
              <w:rPr>
                <w:rFonts w:cs="Times New Roman"/>
                <w:b/>
                <w:szCs w:val="20"/>
              </w:rPr>
              <w:t>Udělovaný akademický titul</w:t>
            </w:r>
          </w:p>
        </w:tc>
        <w:tc>
          <w:tcPr>
            <w:tcW w:w="6792" w:type="dxa"/>
            <w:gridSpan w:val="3"/>
            <w:tcBorders>
              <w:bottom w:val="single" w:sz="2" w:space="0" w:color="auto"/>
            </w:tcBorders>
          </w:tcPr>
          <w:p w14:paraId="2982471B" w14:textId="77777777" w:rsidR="00066E6F" w:rsidRPr="00CF228B" w:rsidRDefault="00066E6F" w:rsidP="006615B3">
            <w:pPr>
              <w:rPr>
                <w:rFonts w:cs="Times New Roman"/>
                <w:szCs w:val="20"/>
              </w:rPr>
            </w:pPr>
            <w:r>
              <w:rPr>
                <w:rFonts w:cs="Times New Roman"/>
                <w:szCs w:val="20"/>
              </w:rPr>
              <w:t>bakalář (Bc.)</w:t>
            </w:r>
          </w:p>
        </w:tc>
      </w:tr>
      <w:tr w:rsidR="00FC5EBE" w:rsidRPr="00CF228B" w14:paraId="5ADFD029" w14:textId="77777777" w:rsidTr="00D5619A">
        <w:tc>
          <w:tcPr>
            <w:tcW w:w="3698" w:type="dxa"/>
            <w:tcBorders>
              <w:bottom w:val="single" w:sz="2" w:space="0" w:color="auto"/>
            </w:tcBorders>
            <w:shd w:val="clear" w:color="auto" w:fill="F7CAAC"/>
          </w:tcPr>
          <w:p w14:paraId="2D21AE56" w14:textId="77777777" w:rsidR="00066E6F" w:rsidRPr="00CF228B" w:rsidRDefault="00066E6F" w:rsidP="006615B3">
            <w:pPr>
              <w:rPr>
                <w:rFonts w:cs="Times New Roman"/>
                <w:b/>
                <w:szCs w:val="20"/>
              </w:rPr>
            </w:pPr>
            <w:r w:rsidRPr="00CF228B">
              <w:rPr>
                <w:rFonts w:cs="Times New Roman"/>
                <w:b/>
                <w:szCs w:val="20"/>
              </w:rPr>
              <w:t>Rigorózní řízení</w:t>
            </w:r>
          </w:p>
        </w:tc>
        <w:tc>
          <w:tcPr>
            <w:tcW w:w="1284" w:type="dxa"/>
            <w:tcBorders>
              <w:bottom w:val="single" w:sz="2" w:space="0" w:color="auto"/>
            </w:tcBorders>
          </w:tcPr>
          <w:p w14:paraId="0029ECB7" w14:textId="77777777" w:rsidR="00066E6F" w:rsidRPr="00CF228B" w:rsidRDefault="00066E6F" w:rsidP="006615B3">
            <w:pPr>
              <w:rPr>
                <w:rFonts w:cs="Times New Roman"/>
                <w:szCs w:val="20"/>
              </w:rPr>
            </w:pPr>
            <w:r>
              <w:rPr>
                <w:rFonts w:cs="Times New Roman"/>
                <w:szCs w:val="20"/>
              </w:rPr>
              <w:t>n</w:t>
            </w:r>
            <w:r w:rsidRPr="00CF228B">
              <w:rPr>
                <w:rFonts w:cs="Times New Roman"/>
                <w:szCs w:val="20"/>
              </w:rPr>
              <w:t>e</w:t>
            </w:r>
          </w:p>
        </w:tc>
        <w:tc>
          <w:tcPr>
            <w:tcW w:w="3189" w:type="dxa"/>
            <w:tcBorders>
              <w:bottom w:val="single" w:sz="2" w:space="0" w:color="auto"/>
            </w:tcBorders>
            <w:shd w:val="clear" w:color="auto" w:fill="F7CAAC"/>
          </w:tcPr>
          <w:p w14:paraId="636AE94B" w14:textId="77777777" w:rsidR="00066E6F" w:rsidRPr="00CF228B" w:rsidRDefault="00066E6F" w:rsidP="006615B3">
            <w:pPr>
              <w:rPr>
                <w:rFonts w:cs="Times New Roman"/>
                <w:b/>
                <w:bCs/>
                <w:szCs w:val="20"/>
              </w:rPr>
            </w:pPr>
            <w:r w:rsidRPr="00CF228B">
              <w:rPr>
                <w:rFonts w:cs="Times New Roman"/>
                <w:b/>
                <w:bCs/>
                <w:szCs w:val="20"/>
              </w:rPr>
              <w:t>Udělovaný akademický titul</w:t>
            </w:r>
          </w:p>
        </w:tc>
        <w:tc>
          <w:tcPr>
            <w:tcW w:w="2319" w:type="dxa"/>
            <w:tcBorders>
              <w:bottom w:val="single" w:sz="2" w:space="0" w:color="auto"/>
            </w:tcBorders>
          </w:tcPr>
          <w:p w14:paraId="1784C0A9" w14:textId="77777777" w:rsidR="00066E6F" w:rsidRPr="00CF228B" w:rsidRDefault="00066E6F" w:rsidP="006615B3">
            <w:pPr>
              <w:rPr>
                <w:rFonts w:cs="Times New Roman"/>
                <w:szCs w:val="20"/>
              </w:rPr>
            </w:pPr>
            <w:r>
              <w:rPr>
                <w:rFonts w:cs="Times New Roman"/>
                <w:szCs w:val="20"/>
              </w:rPr>
              <w:t xml:space="preserve"> ---</w:t>
            </w:r>
          </w:p>
        </w:tc>
      </w:tr>
      <w:tr w:rsidR="00066E6F" w:rsidRPr="00CF228B" w14:paraId="66AE2F19" w14:textId="77777777" w:rsidTr="00D5619A">
        <w:tc>
          <w:tcPr>
            <w:tcW w:w="3698" w:type="dxa"/>
            <w:tcBorders>
              <w:bottom w:val="single" w:sz="2" w:space="0" w:color="auto"/>
            </w:tcBorders>
            <w:shd w:val="clear" w:color="auto" w:fill="F7CAAC"/>
          </w:tcPr>
          <w:p w14:paraId="57419AA5" w14:textId="77777777" w:rsidR="00066E6F" w:rsidRPr="00CF228B" w:rsidRDefault="00066E6F" w:rsidP="006615B3">
            <w:pPr>
              <w:rPr>
                <w:rFonts w:cs="Times New Roman"/>
                <w:b/>
                <w:szCs w:val="20"/>
              </w:rPr>
            </w:pPr>
            <w:r w:rsidRPr="00CF228B">
              <w:rPr>
                <w:rFonts w:cs="Times New Roman"/>
                <w:b/>
                <w:szCs w:val="20"/>
              </w:rPr>
              <w:t>Garant studijního programu</w:t>
            </w:r>
          </w:p>
        </w:tc>
        <w:tc>
          <w:tcPr>
            <w:tcW w:w="6792" w:type="dxa"/>
            <w:gridSpan w:val="3"/>
            <w:tcBorders>
              <w:bottom w:val="single" w:sz="2" w:space="0" w:color="auto"/>
            </w:tcBorders>
          </w:tcPr>
          <w:p w14:paraId="0AD69F69" w14:textId="137D3152" w:rsidR="00066E6F" w:rsidRPr="00A73B3B" w:rsidRDefault="00FA5738" w:rsidP="006615B3">
            <w:pPr>
              <w:rPr>
                <w:rFonts w:cs="Times New Roman"/>
                <w:szCs w:val="20"/>
              </w:rPr>
            </w:pPr>
            <w:r>
              <w:rPr>
                <w:rFonts w:cs="Times New Roman"/>
                <w:szCs w:val="20"/>
              </w:rPr>
              <w:t>MUDr. Petra Cimflová, Ph.D.</w:t>
            </w:r>
          </w:p>
        </w:tc>
      </w:tr>
      <w:tr w:rsidR="00066E6F" w:rsidRPr="00CF228B" w14:paraId="012AB72E" w14:textId="77777777" w:rsidTr="00D5619A">
        <w:tc>
          <w:tcPr>
            <w:tcW w:w="3698" w:type="dxa"/>
            <w:tcBorders>
              <w:top w:val="single" w:sz="2" w:space="0" w:color="auto"/>
              <w:left w:val="single" w:sz="2" w:space="0" w:color="auto"/>
              <w:bottom w:val="single" w:sz="2" w:space="0" w:color="auto"/>
              <w:right w:val="single" w:sz="2" w:space="0" w:color="auto"/>
            </w:tcBorders>
            <w:shd w:val="clear" w:color="auto" w:fill="F7CAAC"/>
          </w:tcPr>
          <w:p w14:paraId="4351B583" w14:textId="77777777" w:rsidR="00066E6F" w:rsidRPr="00CF228B" w:rsidRDefault="00066E6F" w:rsidP="006615B3">
            <w:pPr>
              <w:jc w:val="both"/>
              <w:rPr>
                <w:rFonts w:cs="Times New Roman"/>
                <w:b/>
                <w:szCs w:val="20"/>
              </w:rPr>
            </w:pPr>
            <w:r w:rsidRPr="00CF228B">
              <w:rPr>
                <w:rFonts w:cs="Times New Roman"/>
                <w:b/>
                <w:szCs w:val="20"/>
              </w:rPr>
              <w:t>Zaměření na přípravu k výkonu regulovaného povolání</w:t>
            </w:r>
          </w:p>
        </w:tc>
        <w:tc>
          <w:tcPr>
            <w:tcW w:w="6792" w:type="dxa"/>
            <w:gridSpan w:val="3"/>
            <w:tcBorders>
              <w:top w:val="single" w:sz="2" w:space="0" w:color="auto"/>
              <w:left w:val="single" w:sz="2" w:space="0" w:color="auto"/>
              <w:bottom w:val="single" w:sz="2" w:space="0" w:color="auto"/>
              <w:right w:val="single" w:sz="2" w:space="0" w:color="auto"/>
            </w:tcBorders>
          </w:tcPr>
          <w:p w14:paraId="30AD3DDB" w14:textId="77777777" w:rsidR="00066E6F" w:rsidRPr="00CF228B" w:rsidRDefault="00066E6F" w:rsidP="006615B3">
            <w:pPr>
              <w:rPr>
                <w:rFonts w:cs="Times New Roman"/>
                <w:szCs w:val="20"/>
              </w:rPr>
            </w:pPr>
            <w:r>
              <w:rPr>
                <w:rFonts w:cs="Times New Roman"/>
                <w:szCs w:val="20"/>
              </w:rPr>
              <w:t>ano – Radiologický asistent</w:t>
            </w:r>
          </w:p>
        </w:tc>
      </w:tr>
      <w:tr w:rsidR="00066E6F" w:rsidRPr="00CF228B" w14:paraId="23C2EDFB" w14:textId="77777777" w:rsidTr="00D5619A">
        <w:tc>
          <w:tcPr>
            <w:tcW w:w="3698" w:type="dxa"/>
            <w:tcBorders>
              <w:top w:val="single" w:sz="2" w:space="0" w:color="auto"/>
              <w:left w:val="single" w:sz="2" w:space="0" w:color="auto"/>
              <w:bottom w:val="single" w:sz="2" w:space="0" w:color="auto"/>
              <w:right w:val="single" w:sz="2" w:space="0" w:color="auto"/>
            </w:tcBorders>
            <w:shd w:val="clear" w:color="auto" w:fill="F7CAAC"/>
          </w:tcPr>
          <w:p w14:paraId="5EC21129" w14:textId="77777777" w:rsidR="00066E6F" w:rsidRPr="00CF228B" w:rsidRDefault="00066E6F" w:rsidP="006615B3">
            <w:pPr>
              <w:jc w:val="both"/>
              <w:rPr>
                <w:rFonts w:cs="Times New Roman"/>
                <w:b/>
                <w:szCs w:val="20"/>
              </w:rPr>
            </w:pPr>
            <w:r w:rsidRPr="00CF228B">
              <w:rPr>
                <w:rFonts w:cs="Times New Roman"/>
                <w:b/>
                <w:szCs w:val="20"/>
              </w:rPr>
              <w:t xml:space="preserve">Zaměření na přípravu odborníků z oblasti bezpečnosti České republiky </w:t>
            </w:r>
          </w:p>
        </w:tc>
        <w:tc>
          <w:tcPr>
            <w:tcW w:w="6792" w:type="dxa"/>
            <w:gridSpan w:val="3"/>
            <w:tcBorders>
              <w:top w:val="single" w:sz="2" w:space="0" w:color="auto"/>
              <w:left w:val="single" w:sz="2" w:space="0" w:color="auto"/>
              <w:bottom w:val="single" w:sz="2" w:space="0" w:color="auto"/>
              <w:right w:val="single" w:sz="2" w:space="0" w:color="auto"/>
            </w:tcBorders>
          </w:tcPr>
          <w:p w14:paraId="56194D9A" w14:textId="77777777" w:rsidR="00066E6F" w:rsidRPr="00CF228B" w:rsidRDefault="00066E6F" w:rsidP="006615B3">
            <w:pPr>
              <w:rPr>
                <w:rFonts w:cs="Times New Roman"/>
                <w:szCs w:val="20"/>
              </w:rPr>
            </w:pPr>
            <w:r>
              <w:rPr>
                <w:rFonts w:cs="Times New Roman"/>
                <w:szCs w:val="20"/>
              </w:rPr>
              <w:t>n</w:t>
            </w:r>
            <w:r w:rsidRPr="00CF228B">
              <w:rPr>
                <w:rFonts w:cs="Times New Roman"/>
                <w:szCs w:val="20"/>
              </w:rPr>
              <w:t>e</w:t>
            </w:r>
          </w:p>
        </w:tc>
      </w:tr>
      <w:tr w:rsidR="00066E6F" w:rsidRPr="00CF228B" w14:paraId="2D91D8FE" w14:textId="77777777" w:rsidTr="00D5619A">
        <w:trPr>
          <w:trHeight w:val="213"/>
        </w:trPr>
        <w:tc>
          <w:tcPr>
            <w:tcW w:w="3698" w:type="dxa"/>
            <w:tcBorders>
              <w:top w:val="single" w:sz="2" w:space="0" w:color="auto"/>
              <w:left w:val="single" w:sz="2" w:space="0" w:color="auto"/>
              <w:bottom w:val="single" w:sz="2" w:space="0" w:color="auto"/>
              <w:right w:val="single" w:sz="2" w:space="0" w:color="auto"/>
            </w:tcBorders>
            <w:shd w:val="clear" w:color="auto" w:fill="F7CAAC"/>
          </w:tcPr>
          <w:p w14:paraId="08307248" w14:textId="77777777" w:rsidR="00066E6F" w:rsidRPr="00CF228B" w:rsidRDefault="00066E6F" w:rsidP="006615B3">
            <w:pPr>
              <w:rPr>
                <w:rFonts w:cs="Times New Roman"/>
                <w:b/>
                <w:szCs w:val="20"/>
              </w:rPr>
            </w:pPr>
            <w:r w:rsidRPr="00CF228B">
              <w:rPr>
                <w:rFonts w:cs="Times New Roman"/>
                <w:b/>
                <w:szCs w:val="20"/>
              </w:rPr>
              <w:t>Uznávací orgán</w:t>
            </w:r>
          </w:p>
        </w:tc>
        <w:tc>
          <w:tcPr>
            <w:tcW w:w="6792" w:type="dxa"/>
            <w:gridSpan w:val="3"/>
            <w:tcBorders>
              <w:top w:val="single" w:sz="2" w:space="0" w:color="auto"/>
              <w:left w:val="single" w:sz="2" w:space="0" w:color="auto"/>
              <w:bottom w:val="single" w:sz="2" w:space="0" w:color="auto"/>
              <w:right w:val="single" w:sz="2" w:space="0" w:color="auto"/>
            </w:tcBorders>
          </w:tcPr>
          <w:p w14:paraId="459CDB32" w14:textId="77777777" w:rsidR="00066E6F" w:rsidRPr="00CF228B" w:rsidRDefault="00066E6F" w:rsidP="006615B3">
            <w:pPr>
              <w:rPr>
                <w:rFonts w:cs="Times New Roman"/>
                <w:szCs w:val="20"/>
              </w:rPr>
            </w:pPr>
            <w:r w:rsidRPr="00CF228B">
              <w:rPr>
                <w:rFonts w:cs="Times New Roman"/>
                <w:szCs w:val="20"/>
              </w:rPr>
              <w:t>Ministerstvo zdravotnictví České republiky</w:t>
            </w:r>
          </w:p>
        </w:tc>
      </w:tr>
      <w:tr w:rsidR="00066E6F" w:rsidRPr="00CF228B" w14:paraId="263E501B" w14:textId="77777777" w:rsidTr="00D5619A">
        <w:tc>
          <w:tcPr>
            <w:tcW w:w="10490" w:type="dxa"/>
            <w:gridSpan w:val="4"/>
            <w:tcBorders>
              <w:top w:val="single" w:sz="2" w:space="0" w:color="auto"/>
            </w:tcBorders>
            <w:shd w:val="clear" w:color="auto" w:fill="F7CAAC"/>
          </w:tcPr>
          <w:p w14:paraId="4F3E5B38" w14:textId="77777777" w:rsidR="00066E6F" w:rsidRPr="00CF228B" w:rsidRDefault="00066E6F" w:rsidP="006615B3">
            <w:pPr>
              <w:rPr>
                <w:rFonts w:cs="Times New Roman"/>
                <w:szCs w:val="20"/>
              </w:rPr>
            </w:pPr>
            <w:r w:rsidRPr="00CF228B">
              <w:rPr>
                <w:rFonts w:cs="Times New Roman"/>
                <w:b/>
                <w:szCs w:val="20"/>
              </w:rPr>
              <w:t>Oblast(i) vzdělávání a u kombinovaného studijního programu podíl jednotlivých oblastí vzdělávání v %</w:t>
            </w:r>
          </w:p>
        </w:tc>
      </w:tr>
      <w:tr w:rsidR="00066E6F" w:rsidRPr="00CF228B" w14:paraId="2985FB84" w14:textId="77777777" w:rsidTr="00D5619A">
        <w:trPr>
          <w:trHeight w:val="118"/>
        </w:trPr>
        <w:tc>
          <w:tcPr>
            <w:tcW w:w="10490" w:type="dxa"/>
            <w:gridSpan w:val="4"/>
            <w:shd w:val="clear" w:color="auto" w:fill="FFFFFF"/>
          </w:tcPr>
          <w:p w14:paraId="3F93F0B4" w14:textId="77777777" w:rsidR="00066E6F" w:rsidRPr="00CF228B" w:rsidRDefault="00066E6F" w:rsidP="00C645C3">
            <w:pPr>
              <w:spacing w:before="100" w:after="100" w:line="257" w:lineRule="auto"/>
              <w:rPr>
                <w:rFonts w:cs="Times New Roman"/>
                <w:szCs w:val="20"/>
              </w:rPr>
            </w:pPr>
            <w:r w:rsidRPr="00CF228B">
              <w:rPr>
                <w:rFonts w:cs="Times New Roman"/>
                <w:szCs w:val="20"/>
              </w:rPr>
              <w:t xml:space="preserve">Zdravotnické obory </w:t>
            </w:r>
            <w:r>
              <w:rPr>
                <w:rFonts w:cs="Times New Roman"/>
                <w:szCs w:val="20"/>
              </w:rPr>
              <w:t>(100 %)</w:t>
            </w:r>
          </w:p>
        </w:tc>
      </w:tr>
      <w:tr w:rsidR="00066E6F" w:rsidRPr="00CF228B" w14:paraId="12200A76" w14:textId="77777777" w:rsidTr="00D5619A">
        <w:trPr>
          <w:trHeight w:val="70"/>
        </w:trPr>
        <w:tc>
          <w:tcPr>
            <w:tcW w:w="10490" w:type="dxa"/>
            <w:gridSpan w:val="4"/>
            <w:shd w:val="clear" w:color="auto" w:fill="F7CAAC"/>
          </w:tcPr>
          <w:p w14:paraId="140EAD6E" w14:textId="77777777" w:rsidR="00066E6F" w:rsidRPr="00CF228B" w:rsidRDefault="00066E6F" w:rsidP="006615B3">
            <w:pPr>
              <w:rPr>
                <w:rFonts w:cs="Times New Roman"/>
                <w:szCs w:val="20"/>
              </w:rPr>
            </w:pPr>
            <w:r w:rsidRPr="00CF228B">
              <w:rPr>
                <w:rFonts w:cs="Times New Roman"/>
                <w:b/>
                <w:szCs w:val="20"/>
              </w:rPr>
              <w:t>Cíle studia ve studijním programu</w:t>
            </w:r>
          </w:p>
        </w:tc>
      </w:tr>
      <w:tr w:rsidR="00066E6F" w:rsidRPr="00CF228B" w14:paraId="44C15B43" w14:textId="77777777" w:rsidTr="00D5619A">
        <w:trPr>
          <w:trHeight w:val="1079"/>
        </w:trPr>
        <w:tc>
          <w:tcPr>
            <w:tcW w:w="10490" w:type="dxa"/>
            <w:gridSpan w:val="4"/>
            <w:shd w:val="clear" w:color="auto" w:fill="FFFFFF"/>
          </w:tcPr>
          <w:p w14:paraId="723E1EDD" w14:textId="77777777" w:rsidR="00066E6F" w:rsidRDefault="00066E6F" w:rsidP="00C645C3">
            <w:pPr>
              <w:autoSpaceDE w:val="0"/>
              <w:adjustRightInd w:val="0"/>
              <w:spacing w:before="100" w:after="100" w:line="257" w:lineRule="auto"/>
              <w:jc w:val="both"/>
              <w:rPr>
                <w:rFonts w:cs="Times New Roman"/>
                <w:szCs w:val="20"/>
              </w:rPr>
            </w:pPr>
            <w:r w:rsidRPr="00FD30A3">
              <w:rPr>
                <w:rFonts w:cs="Times New Roman"/>
                <w:szCs w:val="20"/>
              </w:rPr>
              <w:t xml:space="preserve">Cílem studia </w:t>
            </w:r>
            <w:r>
              <w:rPr>
                <w:rFonts w:cs="Times New Roman"/>
                <w:szCs w:val="20"/>
              </w:rPr>
              <w:t xml:space="preserve">tříletého </w:t>
            </w:r>
            <w:r w:rsidRPr="00FD30A3">
              <w:rPr>
                <w:rFonts w:cs="Times New Roman"/>
                <w:szCs w:val="20"/>
              </w:rPr>
              <w:t xml:space="preserve">profesně zaměřeného bakalářského studijního programu </w:t>
            </w:r>
            <w:r>
              <w:rPr>
                <w:rFonts w:cs="Times New Roman"/>
                <w:szCs w:val="20"/>
              </w:rPr>
              <w:t>Radiologická asistence</w:t>
            </w:r>
            <w:r w:rsidRPr="00FD30A3">
              <w:rPr>
                <w:rFonts w:cs="Times New Roman"/>
                <w:szCs w:val="20"/>
              </w:rPr>
              <w:t xml:space="preserve"> je teoretická a</w:t>
            </w:r>
            <w:r>
              <w:rPr>
                <w:rFonts w:cs="Times New Roman"/>
                <w:szCs w:val="20"/>
              </w:rPr>
              <w:t> </w:t>
            </w:r>
            <w:r w:rsidRPr="00FD30A3">
              <w:rPr>
                <w:rFonts w:cs="Times New Roman"/>
                <w:szCs w:val="20"/>
              </w:rPr>
              <w:t xml:space="preserve">praktická příprava pro výkon povolání </w:t>
            </w:r>
            <w:r>
              <w:rPr>
                <w:rFonts w:cs="Times New Roman"/>
                <w:szCs w:val="20"/>
              </w:rPr>
              <w:t>radiologický asistent. Studijní program poskytne absolventům odbornou způsobilost k radiodiagnostickým a radioterapeutickým postupům v nukleární medicíně, aplikaci ionizujícího záření a realizaci specifických ošetřovatelských postupů poskytovaných v souvislosti s radiologickými výkony. Veškeré postupy budou absolventi schopni realizovat v souladu se zásadami radiační ochrany, etiky, hospodárnosti a ekologičnosti, vědomi si právních předpisů v oblasti poskytování zdravotních služeb a zdravotní péče v České republice. Absolventi budou schopni zhodnotit kvalitu obrazové dokumentace, řešit samostatně problémy, plánovat a organizovat vlastní práci a zároveň spolupracovat s ostatními odborníky jako platní členové multidisciplinárního týmu. Praktické dovednosti studenti získají absolvováním povinné odborné radiologické praxe, která jim umožní teoretické znalosti a praktické dovednosti získané studiem teoreticko-praktických disciplín aplikovat v podmínkách poskytovatele zdravotních služeb.</w:t>
            </w:r>
          </w:p>
          <w:p w14:paraId="543307DC" w14:textId="77777777" w:rsidR="00066E6F" w:rsidRPr="00D21A6F" w:rsidRDefault="00066E6F" w:rsidP="00C645C3">
            <w:pPr>
              <w:autoSpaceDE w:val="0"/>
              <w:adjustRightInd w:val="0"/>
              <w:spacing w:before="100" w:after="100" w:line="257" w:lineRule="auto"/>
              <w:jc w:val="both"/>
              <w:rPr>
                <w:rFonts w:cs="Times New Roman"/>
                <w:szCs w:val="20"/>
              </w:rPr>
            </w:pPr>
            <w:r>
              <w:rPr>
                <w:rFonts w:cs="Times New Roman"/>
                <w:szCs w:val="20"/>
              </w:rPr>
              <w:t>Studium bude zakončeno obhajobou bakalářské práce a státní závěrečnou zkouškou z profilových předmětů.</w:t>
            </w:r>
          </w:p>
        </w:tc>
      </w:tr>
      <w:tr w:rsidR="00066E6F" w:rsidRPr="00CF228B" w14:paraId="7A1F132A" w14:textId="77777777" w:rsidTr="00D5619A">
        <w:trPr>
          <w:trHeight w:val="187"/>
        </w:trPr>
        <w:tc>
          <w:tcPr>
            <w:tcW w:w="10490" w:type="dxa"/>
            <w:gridSpan w:val="4"/>
            <w:shd w:val="clear" w:color="auto" w:fill="F7CAAC"/>
          </w:tcPr>
          <w:p w14:paraId="48D6F919" w14:textId="77777777" w:rsidR="00066E6F" w:rsidRPr="00CF228B" w:rsidRDefault="00066E6F" w:rsidP="006615B3">
            <w:pPr>
              <w:rPr>
                <w:rFonts w:cs="Times New Roman"/>
                <w:szCs w:val="20"/>
              </w:rPr>
            </w:pPr>
            <w:r w:rsidRPr="00CF228B">
              <w:rPr>
                <w:rFonts w:cs="Times New Roman"/>
                <w:b/>
                <w:szCs w:val="20"/>
              </w:rPr>
              <w:t>Profil absolventa studijního programu</w:t>
            </w:r>
          </w:p>
        </w:tc>
      </w:tr>
      <w:tr w:rsidR="00066E6F" w:rsidRPr="00CF228B" w14:paraId="63A3486D" w14:textId="77777777" w:rsidTr="00D5619A">
        <w:trPr>
          <w:trHeight w:val="227"/>
        </w:trPr>
        <w:tc>
          <w:tcPr>
            <w:tcW w:w="10490" w:type="dxa"/>
            <w:gridSpan w:val="4"/>
            <w:shd w:val="clear" w:color="auto" w:fill="FFFFFF"/>
          </w:tcPr>
          <w:p w14:paraId="1DA1BB83" w14:textId="022F50CE" w:rsidR="0033658F" w:rsidRPr="0033658F" w:rsidRDefault="0033658F" w:rsidP="00C645C3">
            <w:pPr>
              <w:spacing w:before="100" w:after="100" w:line="257" w:lineRule="auto"/>
              <w:jc w:val="both"/>
              <w:rPr>
                <w:rFonts w:cs="Times New Roman"/>
                <w:szCs w:val="20"/>
              </w:rPr>
            </w:pPr>
            <w:r w:rsidRPr="00060D1C">
              <w:rPr>
                <w:rFonts w:cs="Times New Roman"/>
                <w:szCs w:val="20"/>
              </w:rPr>
              <w:t>Po získání odborné způsobilosti budou studenti vykonávat činnosti v rozsahu daném § 7 vyhlášky č. 55/2011 Sb.</w:t>
            </w:r>
          </w:p>
          <w:p w14:paraId="152F1F5B" w14:textId="6A4CC155" w:rsidR="00066E6F" w:rsidRDefault="00066E6F" w:rsidP="00C645C3">
            <w:pPr>
              <w:spacing w:before="100" w:after="100" w:line="257" w:lineRule="auto"/>
              <w:jc w:val="both"/>
              <w:rPr>
                <w:rFonts w:cs="Times New Roman"/>
                <w:szCs w:val="20"/>
              </w:rPr>
            </w:pPr>
            <w:r>
              <w:rPr>
                <w:rFonts w:cs="Times New Roman"/>
                <w:szCs w:val="20"/>
              </w:rPr>
              <w:t>Výstupní vědomosti a dovednosti radiologických asistentů jsou rozděleny na základní, specializované a vysoce specializované podle základních funkcí, které radiologický asistent plní, a vycházejí z platných právních předpisů České republiky. Radiologický asistent musí ovládat základní postupy při poskytování specifické ošetřovatelské péče poskytované v souvislosti s radiologickými výkony za použití příslušných přístrojových technologií. S ohledem na psychologické, sociální, společensko-kulturní a duchovní odlišnosti způsobu života pacientů musí být také schopen adekvátně komunikovat s pacienty v různých situacích.</w:t>
            </w:r>
          </w:p>
          <w:p w14:paraId="4BD2AB84" w14:textId="77777777" w:rsidR="00066E6F" w:rsidRDefault="00066E6F" w:rsidP="00C645C3">
            <w:pPr>
              <w:spacing w:before="100" w:after="100" w:line="257" w:lineRule="auto"/>
              <w:jc w:val="both"/>
              <w:rPr>
                <w:rFonts w:cs="Times New Roman"/>
                <w:szCs w:val="20"/>
              </w:rPr>
            </w:pPr>
            <w:r>
              <w:rPr>
                <w:rFonts w:cs="Times New Roman"/>
                <w:szCs w:val="20"/>
              </w:rPr>
              <w:t>Profese radiologického asistenta zahrnuje čtyři základní oblasti kompetence: autonomní, kooperativní, kompetence v oblasti výzkumu a vývoje a kompetence v oblasti managementu a kvality poskytování zdravotních služeb.</w:t>
            </w:r>
          </w:p>
          <w:p w14:paraId="6C0ACF67" w14:textId="77777777" w:rsidR="00066E6F" w:rsidRDefault="00066E6F" w:rsidP="00C645C3">
            <w:pPr>
              <w:spacing w:before="80" w:after="80" w:line="257" w:lineRule="auto"/>
              <w:jc w:val="both"/>
              <w:rPr>
                <w:rFonts w:cs="Times New Roman"/>
                <w:b/>
                <w:szCs w:val="20"/>
              </w:rPr>
            </w:pPr>
            <w:r w:rsidRPr="00E70825">
              <w:rPr>
                <w:rFonts w:cs="Times New Roman"/>
                <w:b/>
                <w:szCs w:val="20"/>
              </w:rPr>
              <w:t>Autonomní kompetence</w:t>
            </w:r>
          </w:p>
          <w:p w14:paraId="75C38432" w14:textId="77777777" w:rsidR="00066E6F" w:rsidRPr="00871E75" w:rsidRDefault="00066E6F" w:rsidP="00C645C3">
            <w:pPr>
              <w:spacing w:before="120" w:after="120" w:line="257" w:lineRule="auto"/>
              <w:jc w:val="both"/>
              <w:rPr>
                <w:rFonts w:cs="Times New Roman"/>
                <w:szCs w:val="20"/>
              </w:rPr>
            </w:pPr>
            <w:r>
              <w:rPr>
                <w:rFonts w:cs="Times New Roman"/>
                <w:szCs w:val="20"/>
              </w:rPr>
              <w:t>Absolvent studijního programu</w:t>
            </w:r>
          </w:p>
          <w:p w14:paraId="68B37403"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provádí radiologické a kvantitativní postupy, léčebnou aplikaci ionizujícího záření a poskytuje specifickou ošetřovatelskou péči související s radiologickými výkony bez odborného dohledu a bez indikace, v rozsahu své odborné způsobilosti a v souladu s právními předpisy a standardy;</w:t>
            </w:r>
          </w:p>
          <w:p w14:paraId="47768F0D"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provádí a vyhodnocuje zkoušky provozní stálosti zdrojů ionizujícího záření a souvisejících přístrojů;</w:t>
            </w:r>
          </w:p>
          <w:p w14:paraId="2A5AB825"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přejímá, kontroluje a ukládá léčivé přípravky, zdravotnické prostředky a manipuluje s nimi;</w:t>
            </w:r>
          </w:p>
          <w:p w14:paraId="755735C9"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zajišťuje, aby lékařské ozáření nebylo v rozporu se zásadami radiační ochrany, provádí opatření při řešení následků mimořádné události;</w:t>
            </w:r>
          </w:p>
          <w:p w14:paraId="2DB751C3"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vede záznamy o průběhu radiologických výkonů a poskytuje pacientům a jejich blízkým potřebné informace v souvislosti s radiologickými výkony;</w:t>
            </w:r>
          </w:p>
          <w:p w14:paraId="6CC8757C" w14:textId="77777777" w:rsidR="00066E6F" w:rsidRDefault="00066E6F" w:rsidP="00A45818">
            <w:pPr>
              <w:pStyle w:val="Odstavecseseznamem"/>
              <w:numPr>
                <w:ilvl w:val="0"/>
                <w:numId w:val="58"/>
              </w:numPr>
              <w:spacing w:before="120" w:after="120" w:line="257" w:lineRule="auto"/>
              <w:ind w:left="714" w:hanging="357"/>
              <w:jc w:val="both"/>
              <w:rPr>
                <w:rFonts w:cs="Times New Roman"/>
                <w:szCs w:val="20"/>
              </w:rPr>
            </w:pPr>
            <w:r>
              <w:rPr>
                <w:rFonts w:cs="Times New Roman"/>
                <w:szCs w:val="20"/>
              </w:rPr>
              <w:t>ovládá informační a komunikační technologie;</w:t>
            </w:r>
          </w:p>
          <w:p w14:paraId="0B05535F" w14:textId="753DC3B2" w:rsidR="00D5619A" w:rsidRPr="00D72EB3" w:rsidRDefault="00066E6F" w:rsidP="00A45818">
            <w:pPr>
              <w:pStyle w:val="Odstavecseseznamem"/>
              <w:numPr>
                <w:ilvl w:val="0"/>
                <w:numId w:val="58"/>
              </w:numPr>
              <w:spacing w:before="120" w:after="120" w:line="257" w:lineRule="auto"/>
              <w:ind w:left="714" w:hanging="357"/>
              <w:jc w:val="both"/>
              <w:rPr>
                <w:rFonts w:cs="Times New Roman"/>
                <w:szCs w:val="20"/>
              </w:rPr>
            </w:pPr>
            <w:r w:rsidRPr="00D72EB3">
              <w:rPr>
                <w:rFonts w:cs="Times New Roman"/>
                <w:szCs w:val="20"/>
              </w:rPr>
              <w:t>podílí se na kvalifikačním a celoživotním vzdělávání zdravotnických pracovníků.</w:t>
            </w:r>
          </w:p>
          <w:p w14:paraId="58EE0182" w14:textId="77777777" w:rsidR="00066E6F" w:rsidRPr="00610E1A" w:rsidRDefault="00066E6F" w:rsidP="00C645C3">
            <w:pPr>
              <w:spacing w:before="100" w:after="80" w:line="257" w:lineRule="auto"/>
              <w:jc w:val="both"/>
              <w:rPr>
                <w:rFonts w:cs="Times New Roman"/>
                <w:b/>
                <w:szCs w:val="20"/>
              </w:rPr>
            </w:pPr>
            <w:r w:rsidRPr="00610E1A">
              <w:rPr>
                <w:rFonts w:cs="Times New Roman"/>
                <w:b/>
                <w:szCs w:val="20"/>
              </w:rPr>
              <w:lastRenderedPageBreak/>
              <w:t>Kooperativní kompetence</w:t>
            </w:r>
          </w:p>
          <w:p w14:paraId="3DBCCE2A" w14:textId="77777777" w:rsidR="00066E6F" w:rsidRPr="009728F9" w:rsidRDefault="00066E6F" w:rsidP="00C645C3">
            <w:pPr>
              <w:spacing w:before="80" w:after="80" w:line="257" w:lineRule="auto"/>
              <w:jc w:val="both"/>
              <w:rPr>
                <w:rFonts w:cs="Times New Roman"/>
                <w:szCs w:val="20"/>
              </w:rPr>
            </w:pPr>
            <w:r>
              <w:rPr>
                <w:rFonts w:cs="Times New Roman"/>
                <w:szCs w:val="20"/>
              </w:rPr>
              <w:t>Absolvent studijního programu</w:t>
            </w:r>
          </w:p>
          <w:p w14:paraId="0F3DF75B" w14:textId="77777777" w:rsidR="00066E6F" w:rsidRDefault="00066E6F" w:rsidP="00A45818">
            <w:pPr>
              <w:pStyle w:val="Odstavecseseznamem"/>
              <w:numPr>
                <w:ilvl w:val="0"/>
                <w:numId w:val="57"/>
              </w:numPr>
              <w:spacing w:before="80" w:after="80" w:line="257" w:lineRule="auto"/>
              <w:ind w:left="714" w:hanging="357"/>
              <w:jc w:val="both"/>
              <w:rPr>
                <w:rFonts w:cs="Times New Roman"/>
                <w:szCs w:val="20"/>
              </w:rPr>
            </w:pPr>
            <w:r>
              <w:rPr>
                <w:rFonts w:cs="Times New Roman"/>
                <w:szCs w:val="20"/>
              </w:rPr>
              <w:t>respektuje role jednotlivých profesionálů při koordinaci a plnění odborných úkolů v multidisciplinárním týmu;</w:t>
            </w:r>
          </w:p>
          <w:p w14:paraId="57470638" w14:textId="77777777" w:rsidR="00066E6F" w:rsidRDefault="00066E6F" w:rsidP="00A45818">
            <w:pPr>
              <w:pStyle w:val="Odstavecseseznamem"/>
              <w:numPr>
                <w:ilvl w:val="0"/>
                <w:numId w:val="57"/>
              </w:numPr>
              <w:spacing w:before="80" w:after="80" w:line="257" w:lineRule="auto"/>
              <w:ind w:left="714" w:hanging="357"/>
              <w:jc w:val="both"/>
              <w:rPr>
                <w:rFonts w:cs="Times New Roman"/>
                <w:szCs w:val="20"/>
              </w:rPr>
            </w:pPr>
            <w:r>
              <w:rPr>
                <w:rFonts w:cs="Times New Roman"/>
                <w:szCs w:val="20"/>
              </w:rPr>
              <w:t>na základě požadavku indikujícího lékaře provádí radiologické zobrazovací postupy a asistuje a instrumentuje při postupech intervenční radiologie;</w:t>
            </w:r>
          </w:p>
          <w:p w14:paraId="5AC679F8" w14:textId="77777777" w:rsidR="00066E6F" w:rsidRDefault="00066E6F" w:rsidP="00A45818">
            <w:pPr>
              <w:pStyle w:val="Odstavecseseznamem"/>
              <w:numPr>
                <w:ilvl w:val="0"/>
                <w:numId w:val="57"/>
              </w:numPr>
              <w:spacing w:before="80" w:after="80" w:line="257" w:lineRule="auto"/>
              <w:ind w:left="714" w:hanging="357"/>
              <w:jc w:val="both"/>
              <w:rPr>
                <w:rFonts w:cs="Times New Roman"/>
                <w:szCs w:val="20"/>
              </w:rPr>
            </w:pPr>
            <w:r>
              <w:rPr>
                <w:rFonts w:cs="Times New Roman"/>
                <w:szCs w:val="20"/>
              </w:rPr>
              <w:t>na základě indikace lékaře provádí léčebné a zobrazovací výkony, které využívají jiné fyzikální principy než ionizující záření, zavádí periferní žilní katetry;</w:t>
            </w:r>
          </w:p>
          <w:p w14:paraId="0B4200F4" w14:textId="77777777" w:rsidR="00066E6F" w:rsidRDefault="00066E6F" w:rsidP="00A45818">
            <w:pPr>
              <w:pStyle w:val="Odstavecseseznamem"/>
              <w:numPr>
                <w:ilvl w:val="0"/>
                <w:numId w:val="57"/>
              </w:numPr>
              <w:spacing w:before="80" w:after="80" w:line="257" w:lineRule="auto"/>
              <w:ind w:left="714" w:hanging="357"/>
              <w:jc w:val="both"/>
              <w:rPr>
                <w:rFonts w:cs="Times New Roman"/>
                <w:szCs w:val="20"/>
              </w:rPr>
            </w:pPr>
            <w:r>
              <w:rPr>
                <w:rFonts w:cs="Times New Roman"/>
                <w:szCs w:val="20"/>
              </w:rPr>
              <w:t>na základě indikace lékaře aplikuje léčebné přípravky nutné k provedení výkonů trávicím traktem, dýchacími cestami, podkožně a do svalu;</w:t>
            </w:r>
          </w:p>
          <w:p w14:paraId="7E2B4CA8" w14:textId="77777777" w:rsidR="00066E6F" w:rsidRDefault="00066E6F" w:rsidP="00A45818">
            <w:pPr>
              <w:pStyle w:val="Odstavecseseznamem"/>
              <w:numPr>
                <w:ilvl w:val="0"/>
                <w:numId w:val="57"/>
              </w:numPr>
              <w:spacing w:before="80" w:after="80" w:line="257" w:lineRule="auto"/>
              <w:ind w:left="714" w:hanging="357"/>
              <w:jc w:val="both"/>
              <w:rPr>
                <w:rFonts w:cs="Times New Roman"/>
                <w:szCs w:val="20"/>
              </w:rPr>
            </w:pPr>
            <w:r>
              <w:rPr>
                <w:rFonts w:cs="Times New Roman"/>
                <w:szCs w:val="20"/>
              </w:rPr>
              <w:t>pod odborným dohledem lékaře aplikuje intravenózní léčiva, která souvisí s prováděním lékařského ozáření.</w:t>
            </w:r>
          </w:p>
          <w:p w14:paraId="5E28B5D3" w14:textId="77777777" w:rsidR="00066E6F" w:rsidRPr="00170123" w:rsidRDefault="00066E6F" w:rsidP="00C645C3">
            <w:pPr>
              <w:spacing w:before="80" w:after="80" w:line="257" w:lineRule="auto"/>
              <w:jc w:val="both"/>
              <w:rPr>
                <w:rFonts w:cs="Times New Roman"/>
                <w:b/>
                <w:szCs w:val="20"/>
              </w:rPr>
            </w:pPr>
            <w:r w:rsidRPr="00170123">
              <w:rPr>
                <w:rFonts w:cs="Times New Roman"/>
                <w:b/>
                <w:szCs w:val="20"/>
              </w:rPr>
              <w:t>Kompetence ve výzkumu a vývoji</w:t>
            </w:r>
          </w:p>
          <w:p w14:paraId="5AD455F6" w14:textId="77777777" w:rsidR="00066E6F" w:rsidRDefault="00066E6F" w:rsidP="00C645C3">
            <w:pPr>
              <w:spacing w:before="80" w:after="80" w:line="257" w:lineRule="auto"/>
              <w:jc w:val="both"/>
              <w:rPr>
                <w:rFonts w:cs="Times New Roman"/>
                <w:szCs w:val="20"/>
              </w:rPr>
            </w:pPr>
            <w:r>
              <w:rPr>
                <w:rFonts w:cs="Times New Roman"/>
                <w:szCs w:val="20"/>
              </w:rPr>
              <w:t>Absolvent studijního programu</w:t>
            </w:r>
          </w:p>
          <w:p w14:paraId="1EF2B74E" w14:textId="77777777" w:rsidR="00066E6F" w:rsidRDefault="00066E6F" w:rsidP="00A45818">
            <w:pPr>
              <w:pStyle w:val="Odstavecseseznamem"/>
              <w:numPr>
                <w:ilvl w:val="0"/>
                <w:numId w:val="56"/>
              </w:numPr>
              <w:spacing w:before="80" w:after="80" w:line="257" w:lineRule="auto"/>
              <w:ind w:left="714" w:hanging="357"/>
              <w:jc w:val="both"/>
              <w:rPr>
                <w:rFonts w:cs="Times New Roman"/>
                <w:szCs w:val="20"/>
              </w:rPr>
            </w:pPr>
            <w:r>
              <w:rPr>
                <w:rFonts w:cs="Times New Roman"/>
                <w:szCs w:val="20"/>
              </w:rPr>
              <w:t>při realizaci svých činností využívá výsledky výzkumu v oblasti radiologie;</w:t>
            </w:r>
          </w:p>
          <w:p w14:paraId="606EE541" w14:textId="77777777" w:rsidR="00066E6F" w:rsidRDefault="00066E6F" w:rsidP="00A45818">
            <w:pPr>
              <w:pStyle w:val="Odstavecseseznamem"/>
              <w:numPr>
                <w:ilvl w:val="0"/>
                <w:numId w:val="56"/>
              </w:numPr>
              <w:spacing w:before="80" w:after="80" w:line="257" w:lineRule="auto"/>
              <w:ind w:left="714" w:hanging="357"/>
              <w:jc w:val="both"/>
              <w:rPr>
                <w:rFonts w:cs="Times New Roman"/>
                <w:szCs w:val="20"/>
              </w:rPr>
            </w:pPr>
            <w:r>
              <w:rPr>
                <w:rFonts w:cs="Times New Roman"/>
                <w:szCs w:val="20"/>
              </w:rPr>
              <w:t>získává nové znalosti tím, že se podílí na výzkumné práci v oblasti radiologie;</w:t>
            </w:r>
          </w:p>
          <w:p w14:paraId="195DD81D" w14:textId="77777777" w:rsidR="00066E6F" w:rsidRDefault="00066E6F" w:rsidP="00A45818">
            <w:pPr>
              <w:pStyle w:val="Odstavecseseznamem"/>
              <w:numPr>
                <w:ilvl w:val="0"/>
                <w:numId w:val="56"/>
              </w:numPr>
              <w:spacing w:before="80" w:after="80" w:line="257" w:lineRule="auto"/>
              <w:ind w:left="714" w:hanging="357"/>
              <w:jc w:val="both"/>
              <w:rPr>
                <w:rFonts w:cs="Times New Roman"/>
                <w:szCs w:val="20"/>
              </w:rPr>
            </w:pPr>
            <w:r>
              <w:rPr>
                <w:rFonts w:cs="Times New Roman"/>
                <w:szCs w:val="20"/>
              </w:rPr>
              <w:t>usiluje o svůj odborný růst v rámci celoživotního vzdělávání.</w:t>
            </w:r>
          </w:p>
          <w:p w14:paraId="4038A0C9" w14:textId="77777777" w:rsidR="00066E6F" w:rsidRPr="00170123" w:rsidRDefault="00066E6F" w:rsidP="00C645C3">
            <w:pPr>
              <w:spacing w:before="80" w:after="80" w:line="257" w:lineRule="auto"/>
              <w:jc w:val="both"/>
              <w:rPr>
                <w:rFonts w:cs="Times New Roman"/>
                <w:b/>
                <w:szCs w:val="20"/>
              </w:rPr>
            </w:pPr>
            <w:r w:rsidRPr="00170123">
              <w:rPr>
                <w:rFonts w:cs="Times New Roman"/>
                <w:b/>
                <w:szCs w:val="20"/>
              </w:rPr>
              <w:t>Kompetence v oblasti managementu</w:t>
            </w:r>
          </w:p>
          <w:p w14:paraId="577D0719" w14:textId="3E4126C2" w:rsidR="00066E6F" w:rsidRDefault="00066E6F" w:rsidP="00C645C3">
            <w:pPr>
              <w:spacing w:before="80" w:after="80" w:line="257" w:lineRule="auto"/>
              <w:jc w:val="both"/>
              <w:rPr>
                <w:rFonts w:cs="Times New Roman"/>
                <w:szCs w:val="20"/>
              </w:rPr>
            </w:pPr>
            <w:r>
              <w:rPr>
                <w:rFonts w:cs="Times New Roman"/>
                <w:szCs w:val="20"/>
              </w:rPr>
              <w:t>Absolvent studijního programu</w:t>
            </w:r>
          </w:p>
          <w:p w14:paraId="7286403E" w14:textId="77777777" w:rsidR="00066E6F"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dovede posoudit a analyzovat rizika pro zdraví spadající do oblasti radiologie a kontrolovat opatření k zamezení působení těchto rizik;</w:t>
            </w:r>
          </w:p>
          <w:p w14:paraId="235B7586"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při výkonu odborných činností v rámci radiologie sleduje jejich efektivitu a náklady;</w:t>
            </w:r>
          </w:p>
          <w:p w14:paraId="06B857D8" w14:textId="77777777" w:rsidR="00066E6F"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vede, motivuje, kontroluje a vzdělává svěřené pracovníky;</w:t>
            </w:r>
          </w:p>
          <w:p w14:paraId="690EBBDA" w14:textId="77777777" w:rsidR="00066E6F" w:rsidRPr="00347032"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účastní se rozhodovacích procesů a řízení na úseku radiologie.</w:t>
            </w:r>
          </w:p>
          <w:p w14:paraId="754997D9" w14:textId="77777777" w:rsidR="00066E6F" w:rsidRDefault="00066E6F" w:rsidP="00C645C3">
            <w:pPr>
              <w:spacing w:before="80" w:after="80" w:line="257" w:lineRule="auto"/>
              <w:jc w:val="both"/>
              <w:rPr>
                <w:rFonts w:cs="Times New Roman"/>
                <w:bCs/>
                <w:szCs w:val="20"/>
              </w:rPr>
            </w:pPr>
            <w:r w:rsidRPr="00347032">
              <w:rPr>
                <w:rFonts w:cs="Times New Roman"/>
                <w:bCs/>
                <w:szCs w:val="20"/>
              </w:rPr>
              <w:t xml:space="preserve">Všechny tyto kompetence musí být plněny v souladu s platnými právními předpisy, etickými principy a profesními standardy, které platí pro </w:t>
            </w:r>
            <w:r>
              <w:rPr>
                <w:rFonts w:cs="Times New Roman"/>
                <w:bCs/>
                <w:szCs w:val="20"/>
              </w:rPr>
              <w:t>radiologické asistenty</w:t>
            </w:r>
            <w:r w:rsidRPr="00347032">
              <w:rPr>
                <w:rFonts w:cs="Times New Roman"/>
                <w:bCs/>
                <w:szCs w:val="20"/>
              </w:rPr>
              <w:t xml:space="preserve"> v ČR.</w:t>
            </w:r>
          </w:p>
          <w:p w14:paraId="23535120" w14:textId="77777777" w:rsidR="00066E6F" w:rsidRPr="00725818" w:rsidRDefault="00066E6F" w:rsidP="00C645C3">
            <w:pPr>
              <w:spacing w:before="80" w:after="80" w:line="257" w:lineRule="auto"/>
              <w:jc w:val="both"/>
              <w:rPr>
                <w:rFonts w:cs="Times New Roman"/>
                <w:szCs w:val="20"/>
              </w:rPr>
            </w:pPr>
            <w:r w:rsidRPr="00725818">
              <w:rPr>
                <w:rFonts w:cs="Times New Roman"/>
                <w:szCs w:val="20"/>
              </w:rPr>
              <w:t>Absolvent studijního programu prokazuje soubor výstupní</w:t>
            </w:r>
            <w:r>
              <w:rPr>
                <w:rFonts w:cs="Times New Roman"/>
                <w:szCs w:val="20"/>
              </w:rPr>
              <w:t>ch</w:t>
            </w:r>
            <w:r w:rsidRPr="00725818">
              <w:rPr>
                <w:rFonts w:cs="Times New Roman"/>
                <w:szCs w:val="20"/>
              </w:rPr>
              <w:t xml:space="preserve"> odborných znalostí, odborných dovedností a obecných způsobilostí, které odpovídají cílům studia ve studijním programu. </w:t>
            </w:r>
          </w:p>
          <w:p w14:paraId="4E5C04AD" w14:textId="77777777" w:rsidR="00066E6F" w:rsidRPr="00D72EB3" w:rsidRDefault="00066E6F" w:rsidP="00C645C3">
            <w:pPr>
              <w:spacing w:before="80" w:after="80" w:line="257" w:lineRule="auto"/>
              <w:jc w:val="both"/>
              <w:rPr>
                <w:rFonts w:cs="Times New Roman"/>
                <w:b/>
                <w:szCs w:val="20"/>
              </w:rPr>
            </w:pPr>
            <w:r w:rsidRPr="00D72EB3">
              <w:rPr>
                <w:rFonts w:cs="Times New Roman"/>
                <w:b/>
                <w:szCs w:val="20"/>
              </w:rPr>
              <w:t>Absolvent prokazuje odborné znalosti:</w:t>
            </w:r>
          </w:p>
          <w:p w14:paraId="3B2C48B3"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v oborech, které tvoří základ pro radiologický výkon, a to z anatomie, fyziologie, farmakologie, biofyziky;</w:t>
            </w:r>
          </w:p>
          <w:p w14:paraId="2CEDCB6D" w14:textId="77777777" w:rsidR="00066E6F"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v klinických oborech jako je vnitřní lékařství a chirurgie</w:t>
            </w:r>
            <w:r w:rsidRPr="008973A7">
              <w:rPr>
                <w:rFonts w:cs="Times New Roman"/>
                <w:szCs w:val="20"/>
              </w:rPr>
              <w:t>;</w:t>
            </w:r>
          </w:p>
          <w:p w14:paraId="39A1EA9E" w14:textId="77777777" w:rsidR="00066E6F" w:rsidRPr="008973A7"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týkající se ošetřovatelské péče poskytované v souvislosti s radiologickými výkony</w:t>
            </w:r>
            <w:r w:rsidRPr="008973A7">
              <w:rPr>
                <w:rFonts w:cs="Times New Roman"/>
                <w:szCs w:val="20"/>
              </w:rPr>
              <w:t>;</w:t>
            </w:r>
          </w:p>
          <w:p w14:paraId="13B276F5"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z oblasti radiologická fyzika, molekulární a klinická radiobiologie, radiační onkologie, nukleární medicína</w:t>
            </w:r>
            <w:r w:rsidRPr="008973A7">
              <w:rPr>
                <w:rFonts w:cs="Times New Roman"/>
                <w:szCs w:val="20"/>
              </w:rPr>
              <w:t>;</w:t>
            </w:r>
          </w:p>
          <w:p w14:paraId="408A5A63" w14:textId="77777777" w:rsidR="00066E6F" w:rsidRPr="008973A7"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týkající se provozní stálosti zdrojů ionizujícího záření a radiační ochrany</w:t>
            </w:r>
            <w:r w:rsidRPr="008973A7">
              <w:rPr>
                <w:rFonts w:cs="Times New Roman"/>
                <w:szCs w:val="20"/>
              </w:rPr>
              <w:t>.</w:t>
            </w:r>
          </w:p>
          <w:p w14:paraId="086C2052" w14:textId="77777777" w:rsidR="00066E6F" w:rsidRPr="00D72EB3" w:rsidRDefault="00066E6F" w:rsidP="00C645C3">
            <w:pPr>
              <w:spacing w:before="80" w:after="80" w:line="257" w:lineRule="auto"/>
              <w:jc w:val="both"/>
              <w:rPr>
                <w:rFonts w:cs="Times New Roman"/>
                <w:b/>
                <w:szCs w:val="20"/>
              </w:rPr>
            </w:pPr>
            <w:r w:rsidRPr="00D72EB3">
              <w:rPr>
                <w:rFonts w:cs="Times New Roman"/>
                <w:b/>
                <w:szCs w:val="20"/>
              </w:rPr>
              <w:t>Absolvent disponuje odbornými dovednostmi:</w:t>
            </w:r>
          </w:p>
          <w:p w14:paraId="37209E77"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léčebná aplikace ionizujícího záření;</w:t>
            </w:r>
          </w:p>
          <w:p w14:paraId="796C094D"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poskytování specifické ošetřovatelské péče související s radiologickými výkony</w:t>
            </w:r>
            <w:r w:rsidRPr="008973A7">
              <w:rPr>
                <w:rFonts w:cs="Times New Roman"/>
                <w:szCs w:val="20"/>
              </w:rPr>
              <w:t>;</w:t>
            </w:r>
          </w:p>
          <w:p w14:paraId="40ADD984" w14:textId="77777777" w:rsidR="00066E6F" w:rsidRPr="008973A7"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zajištění, aby lékařské ozáření nebylo v rozporu se zásadami radiační ochrany</w:t>
            </w:r>
            <w:r w:rsidRPr="008973A7">
              <w:rPr>
                <w:rFonts w:cs="Times New Roman"/>
                <w:szCs w:val="20"/>
              </w:rPr>
              <w:t>;</w:t>
            </w:r>
          </w:p>
          <w:p w14:paraId="687E713F"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přejímání, kontrola a ukládání léčivých přípravků a zdravotnických prostředků</w:t>
            </w:r>
            <w:r w:rsidRPr="008973A7">
              <w:rPr>
                <w:rFonts w:cs="Times New Roman"/>
                <w:szCs w:val="20"/>
              </w:rPr>
              <w:t>;</w:t>
            </w:r>
          </w:p>
          <w:p w14:paraId="55CB64FD" w14:textId="77777777" w:rsidR="00066E6F"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kontrola provozní stálosti zdrojů ionizujícího záření</w:t>
            </w:r>
            <w:r w:rsidRPr="008973A7">
              <w:rPr>
                <w:rFonts w:cs="Times New Roman"/>
                <w:szCs w:val="20"/>
              </w:rPr>
              <w:t>.</w:t>
            </w:r>
          </w:p>
          <w:p w14:paraId="26B5F690" w14:textId="77777777" w:rsidR="00066E6F" w:rsidRPr="00D72EB3" w:rsidRDefault="00066E6F" w:rsidP="00C645C3">
            <w:pPr>
              <w:spacing w:before="80" w:after="80" w:line="257" w:lineRule="auto"/>
              <w:jc w:val="both"/>
              <w:rPr>
                <w:rFonts w:cs="Times New Roman"/>
                <w:b/>
                <w:szCs w:val="20"/>
              </w:rPr>
            </w:pPr>
            <w:r w:rsidRPr="00D72EB3">
              <w:rPr>
                <w:rFonts w:cs="Times New Roman"/>
                <w:b/>
                <w:szCs w:val="20"/>
              </w:rPr>
              <w:t>Absolvent získá obecné způsobilosti:</w:t>
            </w:r>
          </w:p>
          <w:p w14:paraId="2DC0B646"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vedení záznamů o průběhu radiologických výkonů;</w:t>
            </w:r>
          </w:p>
          <w:p w14:paraId="551D6B9A" w14:textId="77777777" w:rsidR="00066E6F" w:rsidRDefault="00066E6F" w:rsidP="00A45818">
            <w:pPr>
              <w:pStyle w:val="Odstavecseseznamem"/>
              <w:numPr>
                <w:ilvl w:val="0"/>
                <w:numId w:val="59"/>
              </w:numPr>
              <w:spacing w:before="80" w:after="80" w:line="257" w:lineRule="auto"/>
              <w:jc w:val="both"/>
              <w:rPr>
                <w:rFonts w:cs="Times New Roman"/>
                <w:szCs w:val="20"/>
              </w:rPr>
            </w:pPr>
            <w:r>
              <w:rPr>
                <w:rFonts w:cs="Times New Roman"/>
                <w:szCs w:val="20"/>
              </w:rPr>
              <w:t>informování pacienta o průběhu radiologických úkonů s ohledem na psychologické, sociální, společensko-kulturní a duchovní odlišnosti jednotlivců</w:t>
            </w:r>
            <w:r w:rsidRPr="008973A7">
              <w:rPr>
                <w:rFonts w:cs="Times New Roman"/>
                <w:szCs w:val="20"/>
              </w:rPr>
              <w:t>;</w:t>
            </w:r>
          </w:p>
          <w:p w14:paraId="64B5DA6B" w14:textId="77777777" w:rsidR="00066E6F" w:rsidRPr="008973A7"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ovládání informačních a komunikačních technologií</w:t>
            </w:r>
            <w:r w:rsidRPr="008973A7">
              <w:rPr>
                <w:rFonts w:cs="Times New Roman"/>
                <w:szCs w:val="20"/>
              </w:rPr>
              <w:t>;</w:t>
            </w:r>
          </w:p>
          <w:p w14:paraId="2F893528" w14:textId="77777777" w:rsidR="00066E6F" w:rsidRDefault="00066E6F" w:rsidP="00A45818">
            <w:pPr>
              <w:pStyle w:val="Odstavecseseznamem"/>
              <w:numPr>
                <w:ilvl w:val="0"/>
                <w:numId w:val="59"/>
              </w:numPr>
              <w:spacing w:before="80" w:after="80" w:line="257" w:lineRule="auto"/>
              <w:ind w:left="714" w:hanging="357"/>
              <w:jc w:val="both"/>
              <w:rPr>
                <w:rFonts w:cs="Times New Roman"/>
                <w:szCs w:val="20"/>
              </w:rPr>
            </w:pPr>
            <w:r>
              <w:rPr>
                <w:rFonts w:cs="Times New Roman"/>
                <w:szCs w:val="20"/>
              </w:rPr>
              <w:t>respektování rolí jednotlivých profesionálů při plnění úkolů v multidisciplinárním týmu</w:t>
            </w:r>
            <w:r w:rsidRPr="008973A7">
              <w:rPr>
                <w:rFonts w:cs="Times New Roman"/>
                <w:szCs w:val="20"/>
              </w:rPr>
              <w:t>;</w:t>
            </w:r>
          </w:p>
          <w:p w14:paraId="3DC903CB" w14:textId="6238E2C7" w:rsidR="00D5619A" w:rsidRPr="00347032" w:rsidRDefault="00066E6F" w:rsidP="00A45818">
            <w:pPr>
              <w:pStyle w:val="Odstavecseseznamem"/>
              <w:numPr>
                <w:ilvl w:val="0"/>
                <w:numId w:val="59"/>
              </w:numPr>
              <w:spacing w:before="80" w:after="80" w:line="257" w:lineRule="auto"/>
              <w:jc w:val="both"/>
              <w:rPr>
                <w:rFonts w:cs="Times New Roman"/>
                <w:bCs/>
                <w:szCs w:val="20"/>
              </w:rPr>
            </w:pPr>
            <w:r>
              <w:rPr>
                <w:rFonts w:cs="Times New Roman"/>
                <w:szCs w:val="20"/>
              </w:rPr>
              <w:t>sledování efektivity a nákladů při výkonu odborných činností v rámci radiologie</w:t>
            </w:r>
            <w:r w:rsidRPr="003550FB">
              <w:rPr>
                <w:rFonts w:cs="Times New Roman"/>
                <w:szCs w:val="20"/>
              </w:rPr>
              <w:t>.</w:t>
            </w:r>
          </w:p>
        </w:tc>
      </w:tr>
      <w:tr w:rsidR="00066E6F" w:rsidRPr="00CF228B" w14:paraId="4E5FB80F" w14:textId="77777777" w:rsidTr="00D5619A">
        <w:trPr>
          <w:trHeight w:val="227"/>
        </w:trPr>
        <w:tc>
          <w:tcPr>
            <w:tcW w:w="10490"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1E7AF5" w14:textId="77777777" w:rsidR="00066E6F" w:rsidRPr="00CF228B" w:rsidRDefault="00066E6F" w:rsidP="006615B3">
            <w:pPr>
              <w:widowControl w:val="0"/>
              <w:autoSpaceDE w:val="0"/>
              <w:autoSpaceDN w:val="0"/>
              <w:adjustRightInd w:val="0"/>
              <w:ind w:right="53"/>
              <w:jc w:val="both"/>
              <w:rPr>
                <w:rFonts w:cs="Times New Roman"/>
                <w:b/>
                <w:szCs w:val="20"/>
              </w:rPr>
            </w:pPr>
            <w:r w:rsidRPr="00CF228B">
              <w:rPr>
                <w:rFonts w:cs="Times New Roman"/>
                <w:b/>
                <w:szCs w:val="20"/>
              </w:rPr>
              <w:lastRenderedPageBreak/>
              <w:t>Předpokládaná uplatnitelnost absolventů na trhu práce</w:t>
            </w:r>
          </w:p>
        </w:tc>
      </w:tr>
      <w:tr w:rsidR="00902916" w:rsidRPr="00CF228B" w14:paraId="0F540CA0" w14:textId="77777777" w:rsidTr="00902916">
        <w:trPr>
          <w:trHeight w:val="708"/>
        </w:trPr>
        <w:tc>
          <w:tcPr>
            <w:tcW w:w="10490" w:type="dxa"/>
            <w:gridSpan w:val="4"/>
            <w:tcBorders>
              <w:top w:val="single" w:sz="4" w:space="0" w:color="auto"/>
              <w:left w:val="single" w:sz="4" w:space="0" w:color="auto"/>
              <w:bottom w:val="single" w:sz="4" w:space="0" w:color="auto"/>
              <w:right w:val="single" w:sz="4" w:space="0" w:color="auto"/>
            </w:tcBorders>
            <w:shd w:val="clear" w:color="auto" w:fill="FFFFFF"/>
          </w:tcPr>
          <w:p w14:paraId="0059C7D6" w14:textId="7FAA7831" w:rsidR="00902916" w:rsidRDefault="00902916" w:rsidP="00C645C3">
            <w:pPr>
              <w:autoSpaceDE w:val="0"/>
              <w:adjustRightInd w:val="0"/>
              <w:spacing w:before="100" w:after="100" w:line="257" w:lineRule="auto"/>
              <w:jc w:val="both"/>
              <w:rPr>
                <w:rFonts w:cs="Times New Roman"/>
                <w:szCs w:val="20"/>
              </w:rPr>
            </w:pPr>
            <w:r>
              <w:rPr>
                <w:rFonts w:cs="Times New Roman"/>
                <w:szCs w:val="20"/>
              </w:rPr>
              <w:t xml:space="preserve">Absolventi tříletého </w:t>
            </w:r>
            <w:r w:rsidRPr="00FD30A3">
              <w:rPr>
                <w:rFonts w:cs="Times New Roman"/>
                <w:szCs w:val="20"/>
              </w:rPr>
              <w:t xml:space="preserve">profesně zaměřeného bakalářského studijního programu </w:t>
            </w:r>
            <w:r>
              <w:rPr>
                <w:rFonts w:cs="Times New Roman"/>
                <w:szCs w:val="20"/>
              </w:rPr>
              <w:t>Radiologická asistence se uplatní jako radiologičtí asistenti ve všech zdravotnických zařízeních, kde jsou oddělení radiodiagnostická, radioonkologická</w:t>
            </w:r>
            <w:r w:rsidR="00D72EB3">
              <w:rPr>
                <w:rFonts w:cs="Times New Roman"/>
                <w:szCs w:val="20"/>
              </w:rPr>
              <w:t xml:space="preserve"> </w:t>
            </w:r>
            <w:r>
              <w:rPr>
                <w:rFonts w:cs="Times New Roman"/>
                <w:szCs w:val="20"/>
              </w:rPr>
              <w:t>nebo oddělení nukleární</w:t>
            </w:r>
          </w:p>
        </w:tc>
      </w:tr>
      <w:tr w:rsidR="00066E6F" w:rsidRPr="00CF228B" w14:paraId="0416860B" w14:textId="77777777" w:rsidTr="00D5619A">
        <w:trPr>
          <w:trHeight w:val="1275"/>
        </w:trPr>
        <w:tc>
          <w:tcPr>
            <w:tcW w:w="10490" w:type="dxa"/>
            <w:gridSpan w:val="4"/>
            <w:tcBorders>
              <w:top w:val="single" w:sz="4" w:space="0" w:color="auto"/>
              <w:left w:val="single" w:sz="4" w:space="0" w:color="auto"/>
              <w:bottom w:val="single" w:sz="4" w:space="0" w:color="auto"/>
              <w:right w:val="single" w:sz="4" w:space="0" w:color="auto"/>
            </w:tcBorders>
            <w:shd w:val="clear" w:color="auto" w:fill="FFFFFF"/>
          </w:tcPr>
          <w:p w14:paraId="4924F3FC" w14:textId="6A358F8C" w:rsidR="00066E6F" w:rsidRDefault="00066E6F" w:rsidP="00C645C3">
            <w:pPr>
              <w:autoSpaceDE w:val="0"/>
              <w:adjustRightInd w:val="0"/>
              <w:spacing w:before="100" w:after="100" w:line="257" w:lineRule="auto"/>
              <w:jc w:val="both"/>
              <w:rPr>
                <w:rFonts w:cs="Times New Roman"/>
                <w:szCs w:val="20"/>
              </w:rPr>
            </w:pPr>
            <w:r>
              <w:rPr>
                <w:rFonts w:cs="Times New Roman"/>
                <w:szCs w:val="20"/>
              </w:rPr>
              <w:lastRenderedPageBreak/>
              <w:t>medicíny. K výkonu nelékařského zdravotnického povolání bez odborného dohledu budou absolventi připraveni</w:t>
            </w:r>
            <w:r w:rsidRPr="00CF228B">
              <w:rPr>
                <w:rFonts w:cs="Times New Roman"/>
                <w:szCs w:val="20"/>
              </w:rPr>
              <w:t xml:space="preserve"> </w:t>
            </w:r>
            <w:r w:rsidRPr="00CF228B">
              <w:rPr>
                <w:rFonts w:cs="Times New Roman"/>
                <w:iCs/>
                <w:szCs w:val="20"/>
                <w:shd w:val="clear" w:color="auto" w:fill="FFFFFF"/>
              </w:rPr>
              <w:t xml:space="preserve">v souladu s rámcovým profilem absolventa v oblasti vzdělávání </w:t>
            </w:r>
            <w:r>
              <w:rPr>
                <w:rFonts w:cs="Times New Roman"/>
                <w:iCs/>
                <w:szCs w:val="20"/>
                <w:shd w:val="clear" w:color="auto" w:fill="FFFFFF"/>
              </w:rPr>
              <w:t>„</w:t>
            </w:r>
            <w:r w:rsidRPr="00CF228B">
              <w:rPr>
                <w:rFonts w:cs="Times New Roman"/>
                <w:szCs w:val="20"/>
              </w:rPr>
              <w:t>Oblast vzdělávání: 36. Zdravotnické obory</w:t>
            </w:r>
            <w:r>
              <w:rPr>
                <w:rFonts w:cs="Times New Roman"/>
                <w:szCs w:val="20"/>
              </w:rPr>
              <w:t>“</w:t>
            </w:r>
            <w:r w:rsidRPr="00CF228B">
              <w:rPr>
                <w:rFonts w:cs="Times New Roman"/>
                <w:szCs w:val="20"/>
              </w:rPr>
              <w:t xml:space="preserve"> podle Nařízení vlády č. 275/2016 Sb., o oblastech vzdělávání ve vysokém školství.</w:t>
            </w:r>
          </w:p>
          <w:p w14:paraId="29B0F0E7" w14:textId="77777777" w:rsidR="00066E6F" w:rsidRPr="007E35C6" w:rsidRDefault="00066E6F" w:rsidP="00C645C3">
            <w:pPr>
              <w:autoSpaceDE w:val="0"/>
              <w:adjustRightInd w:val="0"/>
              <w:spacing w:before="100" w:after="100" w:line="257" w:lineRule="auto"/>
              <w:jc w:val="both"/>
              <w:rPr>
                <w:rFonts w:cs="Times New Roman"/>
                <w:szCs w:val="20"/>
              </w:rPr>
            </w:pPr>
            <w:r w:rsidRPr="00CF228B">
              <w:rPr>
                <w:rFonts w:cs="Times New Roman"/>
                <w:szCs w:val="20"/>
              </w:rPr>
              <w:t xml:space="preserve">Vzhledem k přetrvávajícímu nedostatku </w:t>
            </w:r>
            <w:r>
              <w:rPr>
                <w:rFonts w:cs="Times New Roman"/>
                <w:szCs w:val="20"/>
              </w:rPr>
              <w:t>radiologických asistentů</w:t>
            </w:r>
            <w:r w:rsidRPr="00CF228B">
              <w:rPr>
                <w:rFonts w:cs="Times New Roman"/>
                <w:szCs w:val="20"/>
              </w:rPr>
              <w:t xml:space="preserve"> v České republice očekáváme jejich velmi dobrou uplatnitelno</w:t>
            </w:r>
            <w:r>
              <w:rPr>
                <w:rFonts w:cs="Times New Roman"/>
                <w:szCs w:val="20"/>
              </w:rPr>
              <w:t>s</w:t>
            </w:r>
            <w:r w:rsidRPr="00CF228B">
              <w:rPr>
                <w:rFonts w:cs="Times New Roman"/>
                <w:szCs w:val="20"/>
              </w:rPr>
              <w:t>t</w:t>
            </w:r>
            <w:r>
              <w:rPr>
                <w:rFonts w:cs="Times New Roman"/>
                <w:szCs w:val="20"/>
              </w:rPr>
              <w:t>.</w:t>
            </w:r>
          </w:p>
        </w:tc>
      </w:tr>
      <w:tr w:rsidR="00066E6F" w:rsidRPr="00CF228B" w14:paraId="61705B65" w14:textId="77777777" w:rsidTr="00D5619A">
        <w:trPr>
          <w:trHeight w:val="185"/>
        </w:trPr>
        <w:tc>
          <w:tcPr>
            <w:tcW w:w="10490" w:type="dxa"/>
            <w:gridSpan w:val="4"/>
            <w:shd w:val="clear" w:color="auto" w:fill="F7CAAC"/>
          </w:tcPr>
          <w:p w14:paraId="6F210958" w14:textId="77777777" w:rsidR="00066E6F" w:rsidRPr="00CF228B" w:rsidRDefault="00066E6F" w:rsidP="006615B3">
            <w:pPr>
              <w:rPr>
                <w:rFonts w:cs="Times New Roman"/>
                <w:szCs w:val="20"/>
              </w:rPr>
            </w:pPr>
            <w:bookmarkStart w:id="4" w:name="_Hlk151470629"/>
            <w:r w:rsidRPr="00CF228B">
              <w:rPr>
                <w:rFonts w:cs="Times New Roman"/>
                <w:b/>
                <w:szCs w:val="20"/>
              </w:rPr>
              <w:t>Pravidla a podmínky pro tvorbu studijních plánů</w:t>
            </w:r>
          </w:p>
        </w:tc>
      </w:tr>
      <w:tr w:rsidR="00066E6F" w:rsidRPr="00CF228B" w14:paraId="4FA310D3" w14:textId="77777777" w:rsidTr="00D5619A">
        <w:trPr>
          <w:trHeight w:val="557"/>
        </w:trPr>
        <w:tc>
          <w:tcPr>
            <w:tcW w:w="10490" w:type="dxa"/>
            <w:gridSpan w:val="4"/>
            <w:shd w:val="clear" w:color="auto" w:fill="FFFFFF"/>
          </w:tcPr>
          <w:p w14:paraId="2E6F1738" w14:textId="409D0E0C" w:rsidR="00066E6F" w:rsidRPr="007E35C6" w:rsidRDefault="00066E6F" w:rsidP="00C645C3">
            <w:pPr>
              <w:spacing w:before="100" w:after="100" w:line="257" w:lineRule="auto"/>
              <w:jc w:val="both"/>
              <w:rPr>
                <w:rFonts w:cs="Times New Roman"/>
                <w:szCs w:val="20"/>
              </w:rPr>
            </w:pPr>
            <w:r w:rsidRPr="007E35C6">
              <w:rPr>
                <w:rFonts w:cs="Times New Roman"/>
                <w:szCs w:val="20"/>
              </w:rPr>
              <w:t>Studijní plán je koncipován v souladu s vyhlášk</w:t>
            </w:r>
            <w:r w:rsidR="00020BB4">
              <w:rPr>
                <w:rFonts w:cs="Times New Roman"/>
                <w:szCs w:val="20"/>
              </w:rPr>
              <w:t>ami</w:t>
            </w:r>
            <w:r w:rsidRPr="007E35C6">
              <w:rPr>
                <w:rFonts w:cs="Times New Roman"/>
                <w:szCs w:val="20"/>
              </w:rPr>
              <w:t xml:space="preserve"> č. 39/2005 Sb.</w:t>
            </w:r>
            <w:r w:rsidR="00020BB4">
              <w:rPr>
                <w:rFonts w:cs="Times New Roman"/>
                <w:szCs w:val="20"/>
              </w:rPr>
              <w:t xml:space="preserve"> a č. 470/2017 Sb.</w:t>
            </w:r>
            <w:r w:rsidRPr="007E35C6">
              <w:rPr>
                <w:rFonts w:cs="Times New Roman"/>
                <w:szCs w:val="20"/>
              </w:rPr>
              <w:t>, v platném znění, kter</w:t>
            </w:r>
            <w:r w:rsidR="00020BB4">
              <w:rPr>
                <w:rFonts w:cs="Times New Roman"/>
                <w:szCs w:val="20"/>
              </w:rPr>
              <w:t>ými</w:t>
            </w:r>
            <w:r w:rsidRPr="007E35C6">
              <w:rPr>
                <w:rFonts w:cs="Times New Roman"/>
                <w:szCs w:val="20"/>
              </w:rPr>
              <w:t xml:space="preserve"> se stanoví minimální požadavky na studijní programy k získání odborné způsobilosti k výkonu nelékařského zdravotnického povolání.</w:t>
            </w:r>
          </w:p>
          <w:p w14:paraId="76DA9DE6" w14:textId="77777777" w:rsidR="00066E6F" w:rsidRPr="007E35C6" w:rsidRDefault="00066E6F" w:rsidP="00C645C3">
            <w:pPr>
              <w:spacing w:before="100" w:after="100" w:line="257" w:lineRule="auto"/>
              <w:jc w:val="both"/>
              <w:rPr>
                <w:rFonts w:cs="Times New Roman"/>
                <w:szCs w:val="20"/>
              </w:rPr>
            </w:pPr>
            <w:r w:rsidRPr="007E35C6">
              <w:rPr>
                <w:rFonts w:cs="Times New Roman"/>
                <w:szCs w:val="20"/>
              </w:rPr>
              <w:t>Studijní plán je sestaven v souladu s Nařízením vlády č. 274/2016 Sb., o standardech pro akreditace ve vysokém školství, s Nařízením vlády č.</w:t>
            </w:r>
            <w:r>
              <w:rPr>
                <w:rFonts w:cs="Times New Roman"/>
                <w:szCs w:val="20"/>
              </w:rPr>
              <w:t xml:space="preserve"> </w:t>
            </w:r>
            <w:r w:rsidRPr="007E35C6">
              <w:rPr>
                <w:rFonts w:cs="Times New Roman"/>
                <w:szCs w:val="20"/>
              </w:rPr>
              <w:t>275/2016 Sb., o oblastech vzdělávání ve vysokém školství. Respektuje vyhlášku č.</w:t>
            </w:r>
            <w:r>
              <w:rPr>
                <w:rFonts w:cs="Times New Roman"/>
                <w:szCs w:val="20"/>
              </w:rPr>
              <w:t xml:space="preserve"> </w:t>
            </w:r>
            <w:r w:rsidRPr="007E35C6">
              <w:rPr>
                <w:rFonts w:cs="Times New Roman"/>
                <w:szCs w:val="20"/>
              </w:rPr>
              <w:t xml:space="preserve">391/2017 Sb., kterou se mění vyhláška 55/2011 Sb., o činnostech zdravotnických pracovníků, ve znění vyhlášky č. 2/2016 Sb. a Kvalifikační standard přípravy na výkon zdravotnického povolání </w:t>
            </w:r>
            <w:r>
              <w:rPr>
                <w:rFonts w:cs="Times New Roman"/>
                <w:szCs w:val="20"/>
              </w:rPr>
              <w:t>Radiologický asistent</w:t>
            </w:r>
            <w:r w:rsidRPr="007E35C6">
              <w:rPr>
                <w:rFonts w:cs="Times New Roman"/>
                <w:szCs w:val="20"/>
              </w:rPr>
              <w:t>.</w:t>
            </w:r>
          </w:p>
          <w:p w14:paraId="09B75445" w14:textId="0E159FF7" w:rsidR="00E56CF0" w:rsidRDefault="00020BB4" w:rsidP="00C645C3">
            <w:pPr>
              <w:pStyle w:val="Textkomente"/>
              <w:spacing w:before="100" w:after="100" w:line="257" w:lineRule="auto"/>
              <w:jc w:val="both"/>
            </w:pPr>
            <w:r>
              <w:rPr>
                <w:color w:val="242424"/>
                <w:bdr w:val="none" w:sz="0" w:space="0" w:color="auto" w:frame="1"/>
                <w:shd w:val="clear" w:color="auto" w:fill="FFFFFF"/>
              </w:rPr>
              <w:t xml:space="preserve">Podle kvalifikačních </w:t>
            </w:r>
            <w:r w:rsidRPr="00060D1C">
              <w:rPr>
                <w:color w:val="242424"/>
                <w:bdr w:val="none" w:sz="0" w:space="0" w:color="auto" w:frame="1"/>
                <w:shd w:val="clear" w:color="auto" w:fill="FFFFFF"/>
              </w:rPr>
              <w:t>standardů</w:t>
            </w:r>
            <w:r w:rsidRPr="00060D1C">
              <w:rPr>
                <w:rFonts w:ascii="Calibri" w:hAnsi="Calibri" w:cs="Calibri"/>
                <w:color w:val="242424"/>
                <w:sz w:val="22"/>
                <w:shd w:val="clear" w:color="auto" w:fill="FFFFFF"/>
              </w:rPr>
              <w:t> </w:t>
            </w:r>
            <w:r w:rsidRPr="00060D1C">
              <w:rPr>
                <w:color w:val="242424"/>
                <w:bdr w:val="none" w:sz="0" w:space="0" w:color="auto" w:frame="1"/>
                <w:shd w:val="clear" w:color="auto" w:fill="FFFFFF"/>
              </w:rPr>
              <w:t>(vyhlášk</w:t>
            </w:r>
            <w:r w:rsidR="00D97FF9" w:rsidRPr="00060D1C">
              <w:rPr>
                <w:color w:val="242424"/>
                <w:bdr w:val="none" w:sz="0" w:space="0" w:color="auto" w:frame="1"/>
                <w:shd w:val="clear" w:color="auto" w:fill="FFFFFF"/>
              </w:rPr>
              <w:t>y</w:t>
            </w:r>
            <w:r w:rsidRPr="00060D1C">
              <w:rPr>
                <w:color w:val="242424"/>
                <w:bdr w:val="none" w:sz="0" w:space="0" w:color="auto" w:frame="1"/>
                <w:shd w:val="clear" w:color="auto" w:fill="FFFFFF"/>
              </w:rPr>
              <w:t xml:space="preserve"> </w:t>
            </w:r>
            <w:r w:rsidR="00D97FF9" w:rsidRPr="00060D1C">
              <w:rPr>
                <w:rFonts w:cs="Times New Roman"/>
              </w:rPr>
              <w:t xml:space="preserve">č. 39/2005 Sb. a č. 470/2017 Sb., v platném znění, </w:t>
            </w:r>
            <w:r w:rsidRPr="00060D1C">
              <w:rPr>
                <w:color w:val="242424"/>
                <w:bdr w:val="none" w:sz="0" w:space="0" w:color="auto" w:frame="1"/>
                <w:shd w:val="clear" w:color="auto" w:fill="FFFFFF"/>
              </w:rPr>
              <w:t>kter</w:t>
            </w:r>
            <w:r w:rsidR="00D97FF9" w:rsidRPr="00060D1C">
              <w:rPr>
                <w:color w:val="242424"/>
                <w:bdr w:val="none" w:sz="0" w:space="0" w:color="auto" w:frame="1"/>
                <w:shd w:val="clear" w:color="auto" w:fill="FFFFFF"/>
              </w:rPr>
              <w:t>é</w:t>
            </w:r>
            <w:r w:rsidRPr="00060D1C">
              <w:rPr>
                <w:color w:val="242424"/>
                <w:bdr w:val="none" w:sz="0" w:space="0" w:color="auto" w:frame="1"/>
                <w:shd w:val="clear" w:color="auto" w:fill="FFFFFF"/>
              </w:rPr>
              <w:t xml:space="preserve"> stanoví </w:t>
            </w:r>
            <w:r>
              <w:rPr>
                <w:color w:val="242424"/>
                <w:bdr w:val="none" w:sz="0" w:space="0" w:color="auto" w:frame="1"/>
                <w:shd w:val="clear" w:color="auto" w:fill="FFFFFF"/>
              </w:rPr>
              <w:t>minimální požadavky na studijní programy k získání odborné způsobilosti k výkonu nelékařského zdravotnického povolání, ve znění pozdějších předpisů) studium v programu Radiologická asistence zahrnuje </w:t>
            </w:r>
            <w:r>
              <w:rPr>
                <w:b/>
                <w:bCs/>
                <w:color w:val="242424"/>
                <w:bdr w:val="none" w:sz="0" w:space="0" w:color="auto" w:frame="1"/>
                <w:shd w:val="clear" w:color="auto" w:fill="FFFFFF"/>
              </w:rPr>
              <w:t>nejméně 3 roky studia</w:t>
            </w:r>
            <w:r>
              <w:rPr>
                <w:color w:val="242424"/>
                <w:bdr w:val="none" w:sz="0" w:space="0" w:color="auto" w:frame="1"/>
                <w:shd w:val="clear" w:color="auto" w:fill="FFFFFF"/>
              </w:rPr>
              <w:t>, z čehož</w:t>
            </w:r>
            <w:r>
              <w:rPr>
                <w:b/>
                <w:bCs/>
                <w:color w:val="242424"/>
                <w:bdr w:val="none" w:sz="0" w:space="0" w:color="auto" w:frame="1"/>
                <w:shd w:val="clear" w:color="auto" w:fill="FFFFFF"/>
              </w:rPr>
              <w:t> praktické vyučování </w:t>
            </w:r>
            <w:r>
              <w:rPr>
                <w:color w:val="242424"/>
                <w:bdr w:val="none" w:sz="0" w:space="0" w:color="auto" w:frame="1"/>
                <w:shd w:val="clear" w:color="auto" w:fill="FFFFFF"/>
              </w:rPr>
              <w:t>činí</w:t>
            </w:r>
            <w:r>
              <w:rPr>
                <w:b/>
                <w:bCs/>
                <w:color w:val="242424"/>
                <w:bdr w:val="none" w:sz="0" w:space="0" w:color="auto" w:frame="1"/>
                <w:shd w:val="clear" w:color="auto" w:fill="FFFFFF"/>
              </w:rPr>
              <w:t> nejméně 1 200 hodin</w:t>
            </w:r>
            <w:r w:rsidRPr="00020BB4">
              <w:rPr>
                <w:color w:val="242424"/>
                <w:bdr w:val="none" w:sz="0" w:space="0" w:color="auto" w:frame="1"/>
                <w:shd w:val="clear" w:color="auto" w:fill="FFFFFF"/>
              </w:rPr>
              <w:t>.</w:t>
            </w:r>
            <w:r>
              <w:rPr>
                <w:rFonts w:cs="Times New Roman"/>
              </w:rPr>
              <w:t xml:space="preserve"> </w:t>
            </w:r>
            <w:r w:rsidR="00066E6F" w:rsidRPr="00A21572">
              <w:rPr>
                <w:rFonts w:cs="Times New Roman"/>
              </w:rPr>
              <w:t xml:space="preserve">Za praktické vyučování se </w:t>
            </w:r>
            <w:r w:rsidR="00066E6F" w:rsidRPr="00060D1C">
              <w:rPr>
                <w:rFonts w:cs="Times New Roman"/>
              </w:rPr>
              <w:t>podle vyhláš</w:t>
            </w:r>
            <w:r w:rsidR="00D97FF9" w:rsidRPr="00060D1C">
              <w:rPr>
                <w:rFonts w:cs="Times New Roman"/>
              </w:rPr>
              <w:t>ek č. 39/2005 Sb. a č. 470/2017 Sb.,</w:t>
            </w:r>
            <w:r w:rsidR="00D97FF9" w:rsidRPr="007E35C6">
              <w:rPr>
                <w:rFonts w:cs="Times New Roman"/>
              </w:rPr>
              <w:t xml:space="preserve"> v platném znění</w:t>
            </w:r>
            <w:r w:rsidR="00200977">
              <w:rPr>
                <w:rFonts w:cs="Times New Roman"/>
              </w:rPr>
              <w:t>,</w:t>
            </w:r>
            <w:r w:rsidR="00066E6F" w:rsidRPr="00A21572">
              <w:rPr>
                <w:rFonts w:cs="Times New Roman"/>
              </w:rPr>
              <w:t xml:space="preserve"> považuje nejen výuka na doporučených pracovištích pro odbornou praxi, ale i výuka na pracovištích škol nebo školských zařízení určených pro praktické vyučování ve školní laboratoři (cvičení, semináře), pokud odpovídá náplni příslušného oboru.</w:t>
            </w:r>
            <w:r w:rsidR="00E56CF0">
              <w:rPr>
                <w:rFonts w:cs="Times New Roman"/>
              </w:rPr>
              <w:t xml:space="preserve"> </w:t>
            </w:r>
            <w:bookmarkStart w:id="5" w:name="_Hlk163478166"/>
            <w:r w:rsidR="00E56CF0" w:rsidRPr="00060D1C">
              <w:t xml:space="preserve">Převodní tabulky </w:t>
            </w:r>
            <w:bookmarkStart w:id="6" w:name="_Hlk163634271"/>
            <w:r w:rsidR="00E56CF0" w:rsidRPr="00060D1C">
              <w:t>mezi studijním plánem předkládaného SP Radiologická asistence a Kvalifikačním standardem přípravy na výkon zdravotnického povolání radiologický asistent</w:t>
            </w:r>
            <w:bookmarkEnd w:id="6"/>
            <w:r w:rsidR="00E56CF0" w:rsidRPr="00060D1C">
              <w:t xml:space="preserve"> jsou uvedeny v Příloze </w:t>
            </w:r>
            <w:r w:rsidR="00300B31" w:rsidRPr="00060D1C">
              <w:t>1</w:t>
            </w:r>
            <w:r w:rsidR="00E56CF0" w:rsidRPr="00060D1C">
              <w:t>.</w:t>
            </w:r>
            <w:bookmarkEnd w:id="5"/>
          </w:p>
          <w:p w14:paraId="32EC0343" w14:textId="76A76B96" w:rsidR="00020BB4" w:rsidRDefault="00020BB4" w:rsidP="00C645C3">
            <w:pPr>
              <w:spacing w:before="100" w:after="100" w:line="257" w:lineRule="auto"/>
              <w:jc w:val="both"/>
              <w:rPr>
                <w:rFonts w:cs="Times New Roman"/>
                <w:szCs w:val="20"/>
              </w:rPr>
            </w:pPr>
            <w:r w:rsidRPr="007E35C6">
              <w:rPr>
                <w:rFonts w:cs="Times New Roman"/>
                <w:szCs w:val="20"/>
              </w:rPr>
              <w:t xml:space="preserve">Studijní předměty jsou ve studijním </w:t>
            </w:r>
            <w:r w:rsidRPr="00300650">
              <w:rPr>
                <w:rFonts w:cs="Times New Roman"/>
                <w:szCs w:val="20"/>
              </w:rPr>
              <w:t>plánu předkládaného záměru akreditace studijního programu Radiologická asistence členěny na povinné, povinně volitelné a volitelné. Povinné předměty jsou dále členěny na předměty tvořící základ odborných</w:t>
            </w:r>
            <w:r>
              <w:rPr>
                <w:rFonts w:cs="Times New Roman"/>
                <w:szCs w:val="20"/>
              </w:rPr>
              <w:t xml:space="preserve"> radiologických oborů a předměty pro poskytování péče v klinických radiologických obo</w:t>
            </w:r>
            <w:r w:rsidRPr="006A156D">
              <w:rPr>
                <w:rFonts w:cs="Times New Roman"/>
                <w:szCs w:val="20"/>
              </w:rPr>
              <w:t>rech (</w:t>
            </w:r>
            <w:r w:rsidRPr="006A156D">
              <w:rPr>
                <w:rFonts w:cs="Times New Roman"/>
                <w:b/>
                <w:szCs w:val="20"/>
              </w:rPr>
              <w:t>PZ</w:t>
            </w:r>
            <w:r w:rsidRPr="006A156D">
              <w:rPr>
                <w:rFonts w:cs="Times New Roman"/>
                <w:szCs w:val="20"/>
              </w:rPr>
              <w:t xml:space="preserve"> – profilující základ) a </w:t>
            </w:r>
            <w:r>
              <w:rPr>
                <w:rFonts w:cs="Times New Roman"/>
                <w:szCs w:val="20"/>
              </w:rPr>
              <w:t xml:space="preserve">dále potom </w:t>
            </w:r>
            <w:r w:rsidRPr="006A156D">
              <w:rPr>
                <w:rFonts w:cs="Times New Roman"/>
                <w:szCs w:val="20"/>
              </w:rPr>
              <w:t>předměty tvořící základ klinických oborů a dalších souvisejících oborů (</w:t>
            </w:r>
            <w:r w:rsidRPr="006A156D">
              <w:rPr>
                <w:rFonts w:cs="Times New Roman"/>
                <w:b/>
                <w:szCs w:val="20"/>
              </w:rPr>
              <w:t>ZT</w:t>
            </w:r>
            <w:r w:rsidRPr="006A156D">
              <w:rPr>
                <w:rFonts w:cs="Times New Roman"/>
                <w:szCs w:val="20"/>
              </w:rPr>
              <w:t xml:space="preserve"> – základní teoretické).</w:t>
            </w:r>
            <w:r>
              <w:rPr>
                <w:rFonts w:cs="Times New Roman"/>
                <w:szCs w:val="20"/>
              </w:rPr>
              <w:t xml:space="preserve"> </w:t>
            </w:r>
            <w:r w:rsidRPr="00300650">
              <w:rPr>
                <w:rFonts w:cs="Times New Roman"/>
                <w:szCs w:val="20"/>
              </w:rPr>
              <w:t xml:space="preserve">Celkový počet hodin praktického vyučování je </w:t>
            </w:r>
            <w:r w:rsidRPr="00060D1C">
              <w:rPr>
                <w:rFonts w:cs="Times New Roman"/>
                <w:b/>
                <w:szCs w:val="20"/>
              </w:rPr>
              <w:t xml:space="preserve">1 </w:t>
            </w:r>
            <w:r w:rsidR="00323688" w:rsidRPr="00060D1C">
              <w:rPr>
                <w:rFonts w:cs="Times New Roman"/>
                <w:b/>
                <w:szCs w:val="20"/>
              </w:rPr>
              <w:t>3</w:t>
            </w:r>
            <w:r w:rsidR="00300B31" w:rsidRPr="00060D1C">
              <w:rPr>
                <w:rFonts w:cs="Times New Roman"/>
                <w:b/>
                <w:szCs w:val="20"/>
              </w:rPr>
              <w:t>80</w:t>
            </w:r>
            <w:r w:rsidRPr="00060D1C">
              <w:rPr>
                <w:rFonts w:cs="Times New Roman"/>
                <w:b/>
                <w:szCs w:val="20"/>
              </w:rPr>
              <w:t xml:space="preserve"> hodin</w:t>
            </w:r>
            <w:r w:rsidRPr="00060D1C">
              <w:rPr>
                <w:rFonts w:cs="Times New Roman"/>
                <w:szCs w:val="20"/>
              </w:rPr>
              <w:t xml:space="preserve"> v rámci povinných předmětů a dalších </w:t>
            </w:r>
            <w:r w:rsidRPr="00060D1C">
              <w:rPr>
                <w:rFonts w:cs="Times New Roman"/>
                <w:b/>
                <w:szCs w:val="20"/>
              </w:rPr>
              <w:t>112 h</w:t>
            </w:r>
            <w:r w:rsidRPr="00060D1C">
              <w:rPr>
                <w:rFonts w:cs="Times New Roman"/>
                <w:szCs w:val="20"/>
              </w:rPr>
              <w:t xml:space="preserve"> realizovaných povinně volitelnými předměty, což naplňuje požadavky kvalifikačního standardu. Během studia musí studenti splnit veškeré studijní povinnosti, které jsou vymezeny studijním plánem a získat minimálně </w:t>
            </w:r>
            <w:r w:rsidRPr="00060D1C">
              <w:rPr>
                <w:rFonts w:cs="Times New Roman"/>
                <w:b/>
                <w:szCs w:val="20"/>
              </w:rPr>
              <w:t xml:space="preserve">180 kreditů za celé studium </w:t>
            </w:r>
            <w:r w:rsidRPr="00060D1C">
              <w:rPr>
                <w:rFonts w:cs="Times New Roman"/>
                <w:szCs w:val="20"/>
              </w:rPr>
              <w:t>v předepsané skladbě. Pro posílení praktických zkušeností a dovedností byla do studijních plánů zařazena také povinná odborná praxe na specializovaných pracovištích. Spolupráce s těmito pracovišti je ošetřena smluvně</w:t>
            </w:r>
            <w:r w:rsidR="0038203E" w:rsidRPr="00060D1C">
              <w:rPr>
                <w:rFonts w:cs="Times New Roman"/>
                <w:szCs w:val="20"/>
              </w:rPr>
              <w:t xml:space="preserve"> (Příloha 2)</w:t>
            </w:r>
            <w:r w:rsidRPr="00060D1C">
              <w:rPr>
                <w:rFonts w:cs="Times New Roman"/>
                <w:szCs w:val="20"/>
              </w:rPr>
              <w:t>.</w:t>
            </w:r>
            <w:r w:rsidRPr="00300650">
              <w:rPr>
                <w:rFonts w:cs="Times New Roman"/>
                <w:szCs w:val="20"/>
              </w:rPr>
              <w:t xml:space="preserve"> Podrobnější informace jsou uvedeny v části B-IV.</w:t>
            </w:r>
            <w:r w:rsidRPr="00A21572">
              <w:rPr>
                <w:rFonts w:cs="Times New Roman"/>
                <w:szCs w:val="20"/>
              </w:rPr>
              <w:t xml:space="preserve"> </w:t>
            </w:r>
          </w:p>
          <w:p w14:paraId="51A8B135" w14:textId="7601760F" w:rsidR="00066E6F" w:rsidRPr="00CF228B" w:rsidRDefault="00066E6F" w:rsidP="00C645C3">
            <w:pPr>
              <w:spacing w:before="100" w:after="100" w:line="257" w:lineRule="auto"/>
              <w:jc w:val="both"/>
            </w:pPr>
            <w:r w:rsidRPr="00A21572">
              <w:rPr>
                <w:rFonts w:cs="Times New Roman"/>
                <w:szCs w:val="20"/>
              </w:rPr>
              <w:t>V rámci posílení jazykových znalostí studentů je do studijních plánů zahrnuta v rámci povinně volitelných předmětů také výuka anglického jazyka. Podle nařízení</w:t>
            </w:r>
            <w:r w:rsidR="00310F7A">
              <w:rPr>
                <w:rFonts w:cs="Times New Roman"/>
                <w:szCs w:val="20"/>
              </w:rPr>
              <w:t xml:space="preserve"> vnitřní normy UTB, směrnice rektora</w:t>
            </w:r>
            <w:r w:rsidRPr="00A21572">
              <w:rPr>
                <w:rFonts w:cs="Times New Roman"/>
                <w:szCs w:val="20"/>
              </w:rPr>
              <w:t xml:space="preserve"> SR/08/2022</w:t>
            </w:r>
            <w:r w:rsidR="00310F7A">
              <w:rPr>
                <w:rFonts w:cs="Times New Roman"/>
                <w:szCs w:val="20"/>
              </w:rPr>
              <w:t xml:space="preserve"> Standardy studijních programů UTB,</w:t>
            </w:r>
            <w:r w:rsidRPr="00A21572">
              <w:rPr>
                <w:rFonts w:cs="Times New Roman"/>
                <w:szCs w:val="20"/>
              </w:rPr>
              <w:t xml:space="preserve"> je dále mimo výuky cizího jazyka ve studijních plánech zařazen předmět „Seminář k bakalářské práci“, který nejen seznamuje studenty s metodologií psaní bakalářské práce, ale seznamuje je s akademickým využitím internetové sítě, čímž rozvíjí dovednosti v oblasti informačních technologií.</w:t>
            </w:r>
          </w:p>
        </w:tc>
      </w:tr>
      <w:bookmarkEnd w:id="4"/>
      <w:tr w:rsidR="00066E6F" w:rsidRPr="00CF228B" w14:paraId="6EE61052" w14:textId="77777777" w:rsidTr="00D5619A">
        <w:trPr>
          <w:trHeight w:val="258"/>
        </w:trPr>
        <w:tc>
          <w:tcPr>
            <w:tcW w:w="10490" w:type="dxa"/>
            <w:gridSpan w:val="4"/>
            <w:shd w:val="clear" w:color="auto" w:fill="F7CAAC"/>
          </w:tcPr>
          <w:p w14:paraId="3DC94EF0" w14:textId="77777777" w:rsidR="00066E6F" w:rsidRPr="00CF228B" w:rsidRDefault="00066E6F" w:rsidP="006615B3">
            <w:pPr>
              <w:rPr>
                <w:rFonts w:cs="Times New Roman"/>
                <w:szCs w:val="20"/>
                <w:highlight w:val="yellow"/>
              </w:rPr>
            </w:pPr>
            <w:r w:rsidRPr="00CF228B">
              <w:rPr>
                <w:rFonts w:cs="Times New Roman"/>
                <w:b/>
                <w:szCs w:val="20"/>
              </w:rPr>
              <w:t>Podmínky k přijetí ke studiu</w:t>
            </w:r>
          </w:p>
        </w:tc>
      </w:tr>
      <w:tr w:rsidR="00066E6F" w:rsidRPr="00CF228B" w14:paraId="0F3B0794" w14:textId="77777777" w:rsidTr="00D5619A">
        <w:trPr>
          <w:trHeight w:val="227"/>
        </w:trPr>
        <w:tc>
          <w:tcPr>
            <w:tcW w:w="10490" w:type="dxa"/>
            <w:gridSpan w:val="4"/>
            <w:shd w:val="clear" w:color="auto" w:fill="FFFFFF"/>
          </w:tcPr>
          <w:p w14:paraId="0B0D1067" w14:textId="129D7F9E" w:rsidR="00066E6F" w:rsidRPr="00AA54CC" w:rsidRDefault="00066E6F" w:rsidP="00C645C3">
            <w:pPr>
              <w:spacing w:before="100" w:after="100" w:line="257" w:lineRule="auto"/>
              <w:jc w:val="both"/>
              <w:rPr>
                <w:rFonts w:cs="Times New Roman"/>
                <w:szCs w:val="20"/>
              </w:rPr>
            </w:pPr>
            <w:r w:rsidRPr="00A21572">
              <w:rPr>
                <w:rFonts w:cs="Times New Roman"/>
                <w:szCs w:val="20"/>
              </w:rPr>
              <w:t>Podmínky pro přijetí ke studiu jsou stanoveny Směrnicí děkana k přijímacímu řízení, která je každoročně vydávána jako vnitřní norma na Fakultě technologické. V této směrnici jsou konkretizovány požadavky pro přijetí v daném akademickém roce a je zveřejňována na úřední desce FT (</w:t>
            </w:r>
            <w:hyperlink r:id="rId14" w:history="1">
              <w:r w:rsidRPr="007D5DE0">
                <w:rPr>
                  <w:rStyle w:val="Hypertextovodkaz"/>
                  <w:rFonts w:cs="Times New Roman"/>
                  <w:szCs w:val="20"/>
                </w:rPr>
                <w:t>https://ft.utb.cz/o-fakulte/uredni-deska/vnitrni-normy-a-predpisy/smernice-dekana/</w:t>
              </w:r>
            </w:hyperlink>
            <w:r w:rsidRPr="00A21572">
              <w:rPr>
                <w:rFonts w:cs="Times New Roman"/>
                <w:szCs w:val="20"/>
              </w:rPr>
              <w:t>). Základní podmínkou pro přijetí do bakalářského studijního programu je úplné středoškolské vzdělání ukončené vykonáním maturitní zkoušky.</w:t>
            </w:r>
            <w:r>
              <w:rPr>
                <w:rFonts w:cs="Times New Roman"/>
                <w:szCs w:val="20"/>
              </w:rPr>
              <w:t xml:space="preserve"> Zdravotní stav uchazeče musí splňovat zdravotní kritéria stanovená pro studium v souladu s platnými právními předpisy (vyhláška č. 271/2012 Sb., vyhláška o stanovení seznamu nemocí, stavů nebo vad, které vylučují nebo omezují zdravotní způsobilost k výkonu povolání lékaře, zubního lékaře, farmaceuta, nelékařského zdravotnického pracovníka a jiného odborného pracovníka, obsahu lékařských prohlídek a náležitostech lékařského posudku). </w:t>
            </w:r>
          </w:p>
        </w:tc>
      </w:tr>
      <w:tr w:rsidR="00066E6F" w:rsidRPr="00CF228B" w14:paraId="66357D7F" w14:textId="77777777" w:rsidTr="00D5619A">
        <w:trPr>
          <w:trHeight w:val="227"/>
        </w:trPr>
        <w:tc>
          <w:tcPr>
            <w:tcW w:w="10490" w:type="dxa"/>
            <w:gridSpan w:val="4"/>
            <w:shd w:val="clear" w:color="auto" w:fill="F7CAAC" w:themeFill="accent2" w:themeFillTint="66"/>
          </w:tcPr>
          <w:p w14:paraId="669E692B" w14:textId="77777777" w:rsidR="00066E6F" w:rsidRPr="00CF228B" w:rsidRDefault="00066E6F" w:rsidP="006615B3">
            <w:pPr>
              <w:jc w:val="both"/>
              <w:rPr>
                <w:rFonts w:cs="Times New Roman"/>
                <w:b/>
                <w:szCs w:val="20"/>
              </w:rPr>
            </w:pPr>
            <w:r w:rsidRPr="00702511">
              <w:rPr>
                <w:rFonts w:cs="Times New Roman"/>
                <w:b/>
                <w:szCs w:val="20"/>
              </w:rPr>
              <w:t>Předpokládaný počet uchazečů zapsaných ke studiu ve studijním programu</w:t>
            </w:r>
          </w:p>
        </w:tc>
      </w:tr>
      <w:tr w:rsidR="00066E6F" w:rsidRPr="003A262B" w14:paraId="33B6F080" w14:textId="77777777" w:rsidTr="00D5619A">
        <w:trPr>
          <w:trHeight w:val="384"/>
        </w:trPr>
        <w:tc>
          <w:tcPr>
            <w:tcW w:w="10490" w:type="dxa"/>
            <w:gridSpan w:val="4"/>
            <w:shd w:val="clear" w:color="auto" w:fill="FFFFFF"/>
          </w:tcPr>
          <w:p w14:paraId="2D1C5A0A" w14:textId="77777777" w:rsidR="00066E6F" w:rsidRPr="003A262B" w:rsidRDefault="00066E6F" w:rsidP="00C645C3">
            <w:pPr>
              <w:widowControl w:val="0"/>
              <w:autoSpaceDE w:val="0"/>
              <w:autoSpaceDN w:val="0"/>
              <w:adjustRightInd w:val="0"/>
              <w:spacing w:before="100" w:after="100" w:line="257" w:lineRule="auto"/>
              <w:ind w:right="51"/>
              <w:jc w:val="both"/>
              <w:rPr>
                <w:rFonts w:cs="Times New Roman"/>
                <w:szCs w:val="20"/>
              </w:rPr>
            </w:pPr>
            <w:r w:rsidRPr="00AA54CC">
              <w:rPr>
                <w:rFonts w:cs="Times New Roman"/>
                <w:color w:val="000000" w:themeColor="text1"/>
                <w:szCs w:val="20"/>
              </w:rPr>
              <w:t xml:space="preserve">Předpokládaný počet uchazečů zapsaných ke studiu: </w:t>
            </w:r>
            <w:r w:rsidRPr="00A54682">
              <w:rPr>
                <w:rFonts w:cs="Times New Roman"/>
                <w:b/>
                <w:color w:val="000000" w:themeColor="text1"/>
                <w:szCs w:val="20"/>
              </w:rPr>
              <w:t>30</w:t>
            </w:r>
          </w:p>
        </w:tc>
      </w:tr>
      <w:tr w:rsidR="00066E6F" w:rsidRPr="00CF228B" w14:paraId="6D46FB3D" w14:textId="77777777" w:rsidTr="00D5619A">
        <w:trPr>
          <w:trHeight w:val="268"/>
        </w:trPr>
        <w:tc>
          <w:tcPr>
            <w:tcW w:w="10490" w:type="dxa"/>
            <w:gridSpan w:val="4"/>
            <w:shd w:val="clear" w:color="auto" w:fill="F7CAAC"/>
          </w:tcPr>
          <w:p w14:paraId="0C352131" w14:textId="77777777" w:rsidR="00066E6F" w:rsidRPr="00CF228B" w:rsidRDefault="00066E6F" w:rsidP="006615B3">
            <w:pPr>
              <w:rPr>
                <w:rFonts w:cs="Times New Roman"/>
                <w:b/>
                <w:szCs w:val="20"/>
              </w:rPr>
            </w:pPr>
            <w:r w:rsidRPr="00CF228B">
              <w:rPr>
                <w:rFonts w:cs="Times New Roman"/>
                <w:b/>
                <w:szCs w:val="20"/>
              </w:rPr>
              <w:t>Návaznost na další typy studijních programů</w:t>
            </w:r>
          </w:p>
        </w:tc>
      </w:tr>
      <w:tr w:rsidR="00066E6F" w:rsidRPr="00CF228B" w14:paraId="51B38244" w14:textId="77777777" w:rsidTr="00D5619A">
        <w:trPr>
          <w:trHeight w:val="510"/>
        </w:trPr>
        <w:tc>
          <w:tcPr>
            <w:tcW w:w="10490" w:type="dxa"/>
            <w:gridSpan w:val="4"/>
            <w:shd w:val="clear" w:color="auto" w:fill="FFFFFF"/>
          </w:tcPr>
          <w:p w14:paraId="65BAFE1D" w14:textId="77A63F8E" w:rsidR="00902916" w:rsidRPr="00AA54CC" w:rsidRDefault="00066E6F" w:rsidP="00C645C3">
            <w:pPr>
              <w:spacing w:before="100" w:after="100" w:line="257" w:lineRule="auto"/>
              <w:jc w:val="both"/>
              <w:rPr>
                <w:rFonts w:cs="Times New Roman"/>
                <w:szCs w:val="20"/>
              </w:rPr>
            </w:pPr>
            <w:r w:rsidRPr="00AA54CC">
              <w:rPr>
                <w:rFonts w:cs="Times New Roman"/>
                <w:szCs w:val="20"/>
              </w:rPr>
              <w:t xml:space="preserve">Absolventi bakalářského studijního programu </w:t>
            </w:r>
            <w:r>
              <w:rPr>
                <w:rFonts w:cs="Times New Roman"/>
                <w:szCs w:val="20"/>
              </w:rPr>
              <w:t>Radiologická asistence</w:t>
            </w:r>
            <w:r w:rsidRPr="00AA54CC">
              <w:rPr>
                <w:rFonts w:cs="Times New Roman"/>
                <w:szCs w:val="20"/>
              </w:rPr>
              <w:t xml:space="preserve"> si mohou podat přihlášku ke studiu v navazujících magisterských studijních programech v souladu s podmínkami přijímacího řízení</w:t>
            </w:r>
            <w:r>
              <w:rPr>
                <w:rFonts w:cs="Times New Roman"/>
                <w:szCs w:val="20"/>
              </w:rPr>
              <w:t xml:space="preserve">. Na FT </w:t>
            </w:r>
            <w:r w:rsidRPr="00DF5560">
              <w:rPr>
                <w:rFonts w:cs="Times New Roman"/>
                <w:szCs w:val="20"/>
              </w:rPr>
              <w:t>není v současnosti přímá návaznost na magisterské studium, avšak absolventi mohou pokračovat studiem jiného obdobně</w:t>
            </w:r>
            <w:r>
              <w:rPr>
                <w:rFonts w:cs="Times New Roman"/>
                <w:szCs w:val="20"/>
              </w:rPr>
              <w:t xml:space="preserve"> </w:t>
            </w:r>
            <w:r w:rsidRPr="00DF5560">
              <w:rPr>
                <w:rFonts w:cs="Times New Roman"/>
                <w:szCs w:val="20"/>
              </w:rPr>
              <w:t>zaměřeného studijního programu</w:t>
            </w:r>
            <w:r>
              <w:rPr>
                <w:rFonts w:cs="Times New Roman"/>
                <w:szCs w:val="20"/>
              </w:rPr>
              <w:t xml:space="preserve">. Předpokládá se, že většina absolventů </w:t>
            </w:r>
            <w:r w:rsidRPr="00FD30A3">
              <w:rPr>
                <w:rFonts w:cs="Times New Roman"/>
                <w:szCs w:val="20"/>
              </w:rPr>
              <w:t xml:space="preserve">profesně zaměřeného bakalářského </w:t>
            </w:r>
            <w:r>
              <w:rPr>
                <w:rFonts w:cs="Times New Roman"/>
                <w:szCs w:val="20"/>
              </w:rPr>
              <w:t>studijního programu Radiologická asistence nastoupí do zdravotnických zařízení na pozice radiologických asistentů.</w:t>
            </w:r>
          </w:p>
        </w:tc>
      </w:tr>
    </w:tbl>
    <w:p w14:paraId="7E42E856" w14:textId="5C2D1AC5" w:rsidR="008902CA" w:rsidRPr="00C21666" w:rsidRDefault="008902CA">
      <w:pPr>
        <w:rPr>
          <w:sz w:val="2"/>
          <w:szCs w:val="2"/>
        </w:rPr>
      </w:pPr>
      <w:bookmarkStart w:id="7" w:name="_Toc526923775"/>
      <w:bookmarkStart w:id="8" w:name="_Toc138092553"/>
      <w:bookmarkStart w:id="9" w:name="_Toc144806059"/>
      <w:bookmarkStart w:id="10" w:name="_Toc37868977"/>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01"/>
        <w:gridCol w:w="495"/>
        <w:gridCol w:w="279"/>
        <w:gridCol w:w="12"/>
        <w:gridCol w:w="118"/>
        <w:gridCol w:w="281"/>
        <w:gridCol w:w="73"/>
        <w:gridCol w:w="96"/>
        <w:gridCol w:w="207"/>
        <w:gridCol w:w="160"/>
        <w:gridCol w:w="92"/>
        <w:gridCol w:w="123"/>
        <w:gridCol w:w="63"/>
        <w:gridCol w:w="26"/>
        <w:gridCol w:w="65"/>
        <w:gridCol w:w="95"/>
        <w:gridCol w:w="76"/>
        <w:gridCol w:w="32"/>
        <w:gridCol w:w="259"/>
        <w:gridCol w:w="80"/>
        <w:gridCol w:w="6"/>
        <w:gridCol w:w="51"/>
        <w:gridCol w:w="84"/>
        <w:gridCol w:w="100"/>
        <w:gridCol w:w="45"/>
        <w:gridCol w:w="200"/>
        <w:gridCol w:w="65"/>
        <w:gridCol w:w="38"/>
        <w:gridCol w:w="84"/>
        <w:gridCol w:w="7"/>
        <w:gridCol w:w="209"/>
        <w:gridCol w:w="249"/>
        <w:gridCol w:w="21"/>
        <w:gridCol w:w="197"/>
        <w:gridCol w:w="69"/>
        <w:gridCol w:w="167"/>
        <w:gridCol w:w="391"/>
        <w:gridCol w:w="284"/>
        <w:gridCol w:w="233"/>
        <w:gridCol w:w="12"/>
        <w:gridCol w:w="191"/>
        <w:gridCol w:w="75"/>
        <w:gridCol w:w="151"/>
        <w:gridCol w:w="17"/>
        <w:gridCol w:w="313"/>
        <w:gridCol w:w="218"/>
        <w:gridCol w:w="232"/>
        <w:gridCol w:w="118"/>
        <w:gridCol w:w="136"/>
        <w:gridCol w:w="79"/>
        <w:gridCol w:w="113"/>
        <w:gridCol w:w="33"/>
        <w:gridCol w:w="206"/>
        <w:gridCol w:w="285"/>
        <w:gridCol w:w="137"/>
        <w:gridCol w:w="178"/>
        <w:gridCol w:w="116"/>
      </w:tblGrid>
      <w:tr w:rsidR="00066E6F" w:rsidRPr="00533458" w14:paraId="0F32F052" w14:textId="77777777" w:rsidTr="001463B4">
        <w:trPr>
          <w:jc w:val="center"/>
        </w:trPr>
        <w:tc>
          <w:tcPr>
            <w:tcW w:w="10343" w:type="dxa"/>
            <w:gridSpan w:val="57"/>
            <w:tcBorders>
              <w:bottom w:val="double" w:sz="4" w:space="0" w:color="auto"/>
            </w:tcBorders>
            <w:shd w:val="clear" w:color="auto" w:fill="B4C6E7" w:themeFill="accent1" w:themeFillTint="66"/>
          </w:tcPr>
          <w:p w14:paraId="078B89D2" w14:textId="0EFFD54A" w:rsidR="00066E6F" w:rsidRPr="00533458" w:rsidRDefault="00066E6F" w:rsidP="006615B3">
            <w:pPr>
              <w:pStyle w:val="Nadpis1"/>
              <w:rPr>
                <w:color w:val="000000"/>
              </w:rPr>
            </w:pPr>
            <w:bookmarkStart w:id="11" w:name="_Hlk151566952"/>
            <w:r w:rsidRPr="00533458">
              <w:lastRenderedPageBreak/>
              <w:t>B-IIa – Studijní plány</w:t>
            </w:r>
            <w:bookmarkEnd w:id="7"/>
            <w:r w:rsidRPr="00533458">
              <w:t xml:space="preserve"> a návrh témat prací (bakalářské studijní programy)</w:t>
            </w:r>
            <w:bookmarkEnd w:id="8"/>
            <w:bookmarkEnd w:id="9"/>
            <w:r w:rsidRPr="00533458">
              <w:rPr>
                <w:rFonts w:eastAsia="Calibri"/>
                <w:color w:val="5B9BD5"/>
              </w:rPr>
              <w:t xml:space="preserve"> </w:t>
            </w:r>
            <w:bookmarkEnd w:id="10"/>
          </w:p>
        </w:tc>
      </w:tr>
      <w:tr w:rsidR="00F6224C" w:rsidRPr="00344654" w14:paraId="7C072E35" w14:textId="77777777" w:rsidTr="001463B4">
        <w:trPr>
          <w:jc w:val="center"/>
        </w:trPr>
        <w:tc>
          <w:tcPr>
            <w:tcW w:w="2601" w:type="dxa"/>
            <w:shd w:val="clear" w:color="auto" w:fill="FBD4B4"/>
          </w:tcPr>
          <w:p w14:paraId="303A21A7" w14:textId="77777777" w:rsidR="00066E6F" w:rsidRPr="00344654" w:rsidRDefault="00066E6F" w:rsidP="006615B3">
            <w:pPr>
              <w:spacing w:before="120" w:after="120"/>
              <w:rPr>
                <w:rFonts w:eastAsia="Calibri" w:cs="Times New Roman"/>
                <w:b/>
                <w:szCs w:val="20"/>
              </w:rPr>
            </w:pPr>
            <w:r w:rsidRPr="00344654">
              <w:rPr>
                <w:rFonts w:eastAsia="Calibri" w:cs="Times New Roman"/>
                <w:b/>
                <w:szCs w:val="20"/>
              </w:rPr>
              <w:t>Označení studijního plánu</w:t>
            </w:r>
          </w:p>
        </w:tc>
        <w:tc>
          <w:tcPr>
            <w:tcW w:w="7742" w:type="dxa"/>
            <w:gridSpan w:val="56"/>
            <w:shd w:val="clear" w:color="auto" w:fill="auto"/>
          </w:tcPr>
          <w:p w14:paraId="4129CF6C" w14:textId="77777777" w:rsidR="00066E6F" w:rsidRPr="009A3D33" w:rsidRDefault="00066E6F" w:rsidP="006615B3">
            <w:pPr>
              <w:spacing w:before="120" w:after="120"/>
              <w:jc w:val="center"/>
              <w:rPr>
                <w:rFonts w:eastAsia="Calibri" w:cs="Times New Roman"/>
                <w:b/>
              </w:rPr>
            </w:pPr>
            <w:r w:rsidRPr="009A3D33">
              <w:rPr>
                <w:rFonts w:eastAsia="Calibri" w:cs="Times New Roman"/>
                <w:b/>
              </w:rPr>
              <w:t>Radiologická asistence – prezenční forma</w:t>
            </w:r>
            <w:r>
              <w:rPr>
                <w:rFonts w:eastAsia="Calibri" w:cs="Times New Roman"/>
                <w:b/>
              </w:rPr>
              <w:t xml:space="preserve"> studia</w:t>
            </w:r>
          </w:p>
        </w:tc>
      </w:tr>
      <w:tr w:rsidR="00066E6F" w:rsidRPr="00344654" w14:paraId="0F273919" w14:textId="77777777" w:rsidTr="001463B4">
        <w:trPr>
          <w:jc w:val="center"/>
        </w:trPr>
        <w:tc>
          <w:tcPr>
            <w:tcW w:w="10343" w:type="dxa"/>
            <w:gridSpan w:val="57"/>
            <w:shd w:val="clear" w:color="auto" w:fill="FBD4B4"/>
          </w:tcPr>
          <w:p w14:paraId="3A84AE80" w14:textId="77777777" w:rsidR="00066E6F" w:rsidRPr="00344654" w:rsidRDefault="00066E6F" w:rsidP="006615B3">
            <w:pPr>
              <w:spacing w:before="60" w:after="60"/>
              <w:jc w:val="center"/>
              <w:rPr>
                <w:rFonts w:eastAsia="Calibri" w:cs="Times New Roman"/>
                <w:b/>
                <w:szCs w:val="20"/>
              </w:rPr>
            </w:pPr>
            <w:r w:rsidRPr="00344654">
              <w:rPr>
                <w:rFonts w:eastAsia="Calibri" w:cs="Times New Roman"/>
                <w:b/>
                <w:szCs w:val="20"/>
              </w:rPr>
              <w:t>Povinné předměty</w:t>
            </w:r>
          </w:p>
        </w:tc>
      </w:tr>
      <w:tr w:rsidR="00DC7F4C" w:rsidRPr="00344654" w14:paraId="1B95C804" w14:textId="77777777" w:rsidTr="001463B4">
        <w:trPr>
          <w:trHeight w:val="540"/>
          <w:jc w:val="center"/>
        </w:trPr>
        <w:tc>
          <w:tcPr>
            <w:tcW w:w="2601" w:type="dxa"/>
            <w:shd w:val="clear" w:color="auto" w:fill="FBD4B4"/>
            <w:vAlign w:val="center"/>
          </w:tcPr>
          <w:p w14:paraId="6EC62A54"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Název předmětu</w:t>
            </w:r>
          </w:p>
        </w:tc>
        <w:tc>
          <w:tcPr>
            <w:tcW w:w="1354" w:type="dxa"/>
            <w:gridSpan w:val="7"/>
            <w:shd w:val="clear" w:color="auto" w:fill="FBD4B4"/>
            <w:vAlign w:val="center"/>
          </w:tcPr>
          <w:p w14:paraId="4352C5D6"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rozsah</w:t>
            </w:r>
          </w:p>
        </w:tc>
        <w:tc>
          <w:tcPr>
            <w:tcW w:w="736" w:type="dxa"/>
            <w:gridSpan w:val="7"/>
            <w:shd w:val="clear" w:color="auto" w:fill="FBD4B4"/>
            <w:vAlign w:val="center"/>
          </w:tcPr>
          <w:p w14:paraId="597C7D2E" w14:textId="77777777" w:rsidR="00066E6F" w:rsidRPr="00E47EA3" w:rsidRDefault="00066E6F" w:rsidP="006615B3">
            <w:pPr>
              <w:rPr>
                <w:rFonts w:eastAsia="Calibri" w:cs="Times New Roman"/>
                <w:b/>
                <w:sz w:val="17"/>
                <w:szCs w:val="17"/>
              </w:rPr>
            </w:pPr>
            <w:r w:rsidRPr="00E47EA3">
              <w:rPr>
                <w:rFonts w:eastAsia="Calibri" w:cs="Times New Roman"/>
                <w:b/>
                <w:sz w:val="17"/>
                <w:szCs w:val="17"/>
              </w:rPr>
              <w:t>způsob ověř.</w:t>
            </w:r>
          </w:p>
        </w:tc>
        <w:tc>
          <w:tcPr>
            <w:tcW w:w="542" w:type="dxa"/>
            <w:gridSpan w:val="5"/>
            <w:shd w:val="clear" w:color="auto" w:fill="FBD4B4"/>
            <w:vAlign w:val="center"/>
          </w:tcPr>
          <w:p w14:paraId="17DB30C5" w14:textId="77777777" w:rsidR="00066E6F" w:rsidRPr="00D91F0B" w:rsidRDefault="00066E6F" w:rsidP="006615B3">
            <w:pPr>
              <w:rPr>
                <w:rFonts w:eastAsia="Calibri" w:cs="Times New Roman"/>
                <w:b/>
                <w:sz w:val="17"/>
                <w:szCs w:val="17"/>
              </w:rPr>
            </w:pPr>
            <w:r w:rsidRPr="00D91F0B">
              <w:rPr>
                <w:rFonts w:eastAsia="Calibri" w:cs="Times New Roman"/>
                <w:b/>
                <w:sz w:val="17"/>
                <w:szCs w:val="17"/>
              </w:rPr>
              <w:t>počet kred.</w:t>
            </w:r>
          </w:p>
        </w:tc>
        <w:tc>
          <w:tcPr>
            <w:tcW w:w="3827" w:type="dxa"/>
            <w:gridSpan w:val="28"/>
            <w:shd w:val="clear" w:color="auto" w:fill="FBD4B4"/>
            <w:vAlign w:val="center"/>
          </w:tcPr>
          <w:p w14:paraId="4EEAADFD"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vyučující</w:t>
            </w:r>
          </w:p>
        </w:tc>
        <w:tc>
          <w:tcPr>
            <w:tcW w:w="567" w:type="dxa"/>
            <w:gridSpan w:val="5"/>
            <w:shd w:val="clear" w:color="auto" w:fill="FBD4B4"/>
            <w:vAlign w:val="center"/>
          </w:tcPr>
          <w:p w14:paraId="1C219423"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dop. roč./</w:t>
            </w:r>
          </w:p>
          <w:p w14:paraId="4F3CB24B"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sem.</w:t>
            </w:r>
          </w:p>
        </w:tc>
        <w:tc>
          <w:tcPr>
            <w:tcW w:w="716" w:type="dxa"/>
            <w:gridSpan w:val="4"/>
            <w:shd w:val="clear" w:color="auto" w:fill="FBD4B4"/>
          </w:tcPr>
          <w:p w14:paraId="6690CE32"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profil.</w:t>
            </w:r>
          </w:p>
          <w:p w14:paraId="5C434408" w14:textId="77777777" w:rsidR="00066E6F" w:rsidRPr="00D91F0B" w:rsidRDefault="00066E6F" w:rsidP="006615B3">
            <w:pPr>
              <w:rPr>
                <w:rFonts w:eastAsia="Calibri" w:cs="Times New Roman"/>
                <w:b/>
                <w:sz w:val="19"/>
                <w:szCs w:val="19"/>
              </w:rPr>
            </w:pPr>
            <w:r w:rsidRPr="00D91F0B">
              <w:rPr>
                <w:rFonts w:eastAsia="Calibri" w:cs="Times New Roman"/>
                <w:b/>
                <w:sz w:val="19"/>
                <w:szCs w:val="19"/>
              </w:rPr>
              <w:t>základ</w:t>
            </w:r>
          </w:p>
        </w:tc>
      </w:tr>
      <w:tr w:rsidR="00DC7F4C" w:rsidRPr="00344654" w14:paraId="056C540E" w14:textId="77777777" w:rsidTr="001463B4">
        <w:trPr>
          <w:jc w:val="center"/>
        </w:trPr>
        <w:tc>
          <w:tcPr>
            <w:tcW w:w="2601" w:type="dxa"/>
            <w:vAlign w:val="center"/>
          </w:tcPr>
          <w:p w14:paraId="5C270483" w14:textId="14CC1485" w:rsidR="00066E6F" w:rsidRPr="003D3BC0" w:rsidRDefault="009C0F4A" w:rsidP="006615B3">
            <w:pPr>
              <w:rPr>
                <w:rFonts w:eastAsia="Calibri" w:cs="Times New Roman"/>
                <w:szCs w:val="20"/>
              </w:rPr>
            </w:pPr>
            <w:hyperlink w:anchor="Anatomie" w:history="1">
              <w:r w:rsidR="00066E6F" w:rsidRPr="00D72EB3">
                <w:rPr>
                  <w:rStyle w:val="Hypertextovodkaz"/>
                  <w:rFonts w:eastAsia="Calibri" w:cs="Times New Roman"/>
                  <w:szCs w:val="20"/>
                </w:rPr>
                <w:t>Anatomie</w:t>
              </w:r>
            </w:hyperlink>
          </w:p>
        </w:tc>
        <w:tc>
          <w:tcPr>
            <w:tcW w:w="1354" w:type="dxa"/>
            <w:gridSpan w:val="7"/>
            <w:vAlign w:val="center"/>
          </w:tcPr>
          <w:p w14:paraId="5FE5053B" w14:textId="33FC17E7" w:rsidR="00501F1A" w:rsidRPr="0050780A" w:rsidRDefault="00501F1A" w:rsidP="00501F1A">
            <w:pPr>
              <w:rPr>
                <w:rFonts w:eastAsia="Calibri" w:cs="Times New Roman"/>
                <w:szCs w:val="20"/>
              </w:rPr>
            </w:pPr>
            <w:r w:rsidRPr="0050780A">
              <w:rPr>
                <w:rFonts w:eastAsia="Calibri" w:cs="Times New Roman"/>
                <w:szCs w:val="20"/>
              </w:rPr>
              <w:t>26p+26s+0c</w:t>
            </w:r>
          </w:p>
        </w:tc>
        <w:tc>
          <w:tcPr>
            <w:tcW w:w="736" w:type="dxa"/>
            <w:gridSpan w:val="7"/>
            <w:vAlign w:val="center"/>
          </w:tcPr>
          <w:p w14:paraId="70069AFF" w14:textId="77777777" w:rsidR="00066E6F" w:rsidRPr="003D3BC0" w:rsidRDefault="00066E6F" w:rsidP="006615B3">
            <w:pPr>
              <w:rPr>
                <w:rFonts w:eastAsia="Calibri" w:cs="Times New Roman"/>
                <w:szCs w:val="20"/>
              </w:rPr>
            </w:pPr>
            <w:r w:rsidRPr="003D3BC0">
              <w:rPr>
                <w:rFonts w:eastAsia="Calibri" w:cs="Times New Roman"/>
                <w:szCs w:val="20"/>
              </w:rPr>
              <w:t>z, zk</w:t>
            </w:r>
          </w:p>
        </w:tc>
        <w:tc>
          <w:tcPr>
            <w:tcW w:w="542" w:type="dxa"/>
            <w:gridSpan w:val="5"/>
            <w:vAlign w:val="center"/>
          </w:tcPr>
          <w:p w14:paraId="48751E6C" w14:textId="77777777" w:rsidR="00066E6F" w:rsidRPr="003D3BC0" w:rsidRDefault="00066E6F" w:rsidP="006615B3">
            <w:pPr>
              <w:jc w:val="center"/>
              <w:rPr>
                <w:rFonts w:eastAsia="Calibri" w:cs="Times New Roman"/>
                <w:szCs w:val="20"/>
              </w:rPr>
            </w:pPr>
            <w:r w:rsidRPr="003D3BC0">
              <w:rPr>
                <w:rFonts w:eastAsia="Calibri" w:cs="Times New Roman"/>
                <w:szCs w:val="20"/>
              </w:rPr>
              <w:t>5</w:t>
            </w:r>
          </w:p>
        </w:tc>
        <w:tc>
          <w:tcPr>
            <w:tcW w:w="3827" w:type="dxa"/>
            <w:gridSpan w:val="28"/>
            <w:vAlign w:val="center"/>
          </w:tcPr>
          <w:p w14:paraId="501D03C1" w14:textId="52CC77FB" w:rsidR="00066E6F" w:rsidRPr="003D3BC0" w:rsidRDefault="009C0F4A" w:rsidP="006615B3">
            <w:pPr>
              <w:rPr>
                <w:rFonts w:eastAsia="Calibri" w:cs="Times New Roman"/>
                <w:szCs w:val="20"/>
              </w:rPr>
            </w:pPr>
            <w:hyperlink w:anchor="Zemánek" w:history="1">
              <w:r w:rsidR="00066E6F" w:rsidRPr="00591C41">
                <w:rPr>
                  <w:rStyle w:val="Hypertextovodkaz"/>
                  <w:rFonts w:eastAsia="Calibri" w:cs="Times New Roman"/>
                  <w:bCs/>
                  <w:szCs w:val="20"/>
                </w:rPr>
                <w:t>Mgr. Petr Zemánek, Ph.D.</w:t>
              </w:r>
            </w:hyperlink>
            <w:r w:rsidR="00066E6F" w:rsidRPr="003D3BC0">
              <w:rPr>
                <w:rFonts w:eastAsia="Calibri" w:cs="Times New Roman"/>
                <w:b/>
                <w:szCs w:val="20"/>
              </w:rPr>
              <w:t xml:space="preserve"> </w:t>
            </w:r>
            <w:r w:rsidR="00066E6F" w:rsidRPr="003D3BC0">
              <w:rPr>
                <w:rFonts w:eastAsia="Calibri" w:cs="Times New Roman"/>
                <w:szCs w:val="20"/>
              </w:rPr>
              <w:t>(70 % p)</w:t>
            </w:r>
          </w:p>
          <w:p w14:paraId="0425D9E2" w14:textId="4A298E3D" w:rsidR="00066E6F" w:rsidRPr="003D3BC0" w:rsidRDefault="009C0F4A" w:rsidP="006615B3">
            <w:pPr>
              <w:rPr>
                <w:rFonts w:eastAsia="Calibri" w:cs="Times New Roman"/>
                <w:szCs w:val="20"/>
              </w:rPr>
            </w:pPr>
            <w:hyperlink w:anchor="Svobodová" w:history="1">
              <w:r w:rsidR="00066E6F" w:rsidRPr="00591C41">
                <w:rPr>
                  <w:rStyle w:val="Hypertextovodkaz"/>
                  <w:rFonts w:eastAsia="Calibri" w:cs="Times New Roman"/>
                  <w:szCs w:val="20"/>
                </w:rPr>
                <w:t>Mgr. Silvie Svobodová</w:t>
              </w:r>
            </w:hyperlink>
            <w:r w:rsidR="00066E6F" w:rsidRPr="003D3BC0">
              <w:rPr>
                <w:rFonts w:eastAsia="Calibri" w:cs="Times New Roman"/>
                <w:szCs w:val="20"/>
              </w:rPr>
              <w:t xml:space="preserve"> (30 % p)</w:t>
            </w:r>
          </w:p>
        </w:tc>
        <w:tc>
          <w:tcPr>
            <w:tcW w:w="567" w:type="dxa"/>
            <w:gridSpan w:val="5"/>
            <w:shd w:val="clear" w:color="auto" w:fill="FFFFFF" w:themeFill="background1"/>
            <w:vAlign w:val="center"/>
          </w:tcPr>
          <w:p w14:paraId="3B24739E" w14:textId="77777777" w:rsidR="00066E6F" w:rsidRPr="003D3BC0" w:rsidRDefault="00066E6F" w:rsidP="006615B3">
            <w:pPr>
              <w:jc w:val="center"/>
              <w:rPr>
                <w:rFonts w:eastAsia="Calibri" w:cs="Times New Roman"/>
                <w:szCs w:val="20"/>
              </w:rPr>
            </w:pPr>
            <w:r w:rsidRPr="003D3BC0">
              <w:rPr>
                <w:rFonts w:eastAsia="Calibri" w:cs="Times New Roman"/>
                <w:szCs w:val="20"/>
              </w:rPr>
              <w:t>1/ZS</w:t>
            </w:r>
          </w:p>
        </w:tc>
        <w:tc>
          <w:tcPr>
            <w:tcW w:w="716" w:type="dxa"/>
            <w:gridSpan w:val="4"/>
            <w:vAlign w:val="center"/>
          </w:tcPr>
          <w:p w14:paraId="007436F0" w14:textId="77777777" w:rsidR="00066E6F" w:rsidRPr="003D3BC0" w:rsidRDefault="00066E6F" w:rsidP="006615B3">
            <w:pPr>
              <w:jc w:val="center"/>
              <w:rPr>
                <w:rFonts w:eastAsia="Calibri" w:cs="Times New Roman"/>
                <w:b/>
                <w:bCs/>
                <w:szCs w:val="20"/>
              </w:rPr>
            </w:pPr>
          </w:p>
        </w:tc>
      </w:tr>
      <w:tr w:rsidR="00DC7F4C" w:rsidRPr="00344654" w14:paraId="6FC27C03" w14:textId="77777777" w:rsidTr="001463B4">
        <w:trPr>
          <w:trHeight w:val="314"/>
          <w:jc w:val="center"/>
        </w:trPr>
        <w:tc>
          <w:tcPr>
            <w:tcW w:w="2601" w:type="dxa"/>
            <w:vAlign w:val="center"/>
          </w:tcPr>
          <w:p w14:paraId="27E15FC6" w14:textId="591D118F" w:rsidR="00066E6F" w:rsidRPr="00501F1A" w:rsidRDefault="009C0F4A" w:rsidP="006615B3">
            <w:pPr>
              <w:spacing w:before="120" w:after="120"/>
              <w:rPr>
                <w:rFonts w:eastAsia="Calibri" w:cs="Times New Roman"/>
                <w:szCs w:val="20"/>
              </w:rPr>
            </w:pPr>
            <w:hyperlink w:anchor="Biol_člověka" w:history="1">
              <w:r w:rsidR="00066E6F" w:rsidRPr="00501F1A">
                <w:rPr>
                  <w:rStyle w:val="Hypertextovodkaz"/>
                  <w:rFonts w:eastAsia="Calibri" w:cs="Times New Roman"/>
                  <w:szCs w:val="20"/>
                </w:rPr>
                <w:t>Biologie člověka</w:t>
              </w:r>
            </w:hyperlink>
          </w:p>
        </w:tc>
        <w:tc>
          <w:tcPr>
            <w:tcW w:w="1354" w:type="dxa"/>
            <w:gridSpan w:val="7"/>
            <w:vAlign w:val="center"/>
          </w:tcPr>
          <w:p w14:paraId="0C24073B" w14:textId="77777777" w:rsidR="00066E6F" w:rsidRPr="0050780A" w:rsidRDefault="00066E6F" w:rsidP="006615B3">
            <w:pPr>
              <w:spacing w:before="120" w:after="120"/>
              <w:rPr>
                <w:rFonts w:eastAsia="Calibri" w:cs="Times New Roman"/>
                <w:szCs w:val="20"/>
              </w:rPr>
            </w:pPr>
            <w:r w:rsidRPr="0050780A">
              <w:rPr>
                <w:rFonts w:eastAsia="Calibri" w:cs="Times New Roman"/>
                <w:szCs w:val="20"/>
              </w:rPr>
              <w:t>14p+14s+0c</w:t>
            </w:r>
          </w:p>
        </w:tc>
        <w:tc>
          <w:tcPr>
            <w:tcW w:w="736" w:type="dxa"/>
            <w:gridSpan w:val="7"/>
            <w:vAlign w:val="center"/>
          </w:tcPr>
          <w:p w14:paraId="5D3623E2"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w:t>
            </w:r>
          </w:p>
        </w:tc>
        <w:tc>
          <w:tcPr>
            <w:tcW w:w="542" w:type="dxa"/>
            <w:gridSpan w:val="5"/>
            <w:vAlign w:val="center"/>
          </w:tcPr>
          <w:p w14:paraId="010B7534"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w:t>
            </w:r>
          </w:p>
        </w:tc>
        <w:tc>
          <w:tcPr>
            <w:tcW w:w="3827" w:type="dxa"/>
            <w:gridSpan w:val="28"/>
            <w:vAlign w:val="center"/>
          </w:tcPr>
          <w:p w14:paraId="2F9BEA76" w14:textId="1B88958A" w:rsidR="00066E6F" w:rsidRPr="003D3BC0" w:rsidRDefault="009C0F4A" w:rsidP="006615B3">
            <w:pPr>
              <w:spacing w:before="120" w:after="120"/>
              <w:rPr>
                <w:rFonts w:eastAsia="Calibri" w:cs="Times New Roman"/>
                <w:szCs w:val="20"/>
              </w:rPr>
            </w:pPr>
            <w:hyperlink w:anchor="Čermáková" w:history="1">
              <w:r w:rsidR="00066E6F" w:rsidRPr="00591C41">
                <w:rPr>
                  <w:rStyle w:val="Hypertextovodkaz"/>
                  <w:rFonts w:eastAsia="Calibri" w:cs="Times New Roman"/>
                  <w:bCs/>
                  <w:szCs w:val="20"/>
                </w:rPr>
                <w:t>RNDr. Iva Čermáková, Ph.D.</w:t>
              </w:r>
            </w:hyperlink>
            <w:r w:rsidR="00066E6F" w:rsidRPr="003D3BC0">
              <w:rPr>
                <w:rFonts w:eastAsia="Calibri" w:cs="Times New Roman"/>
                <w:bCs/>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0B7E8EE8"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vAlign w:val="center"/>
          </w:tcPr>
          <w:p w14:paraId="113D17B0" w14:textId="77777777" w:rsidR="00066E6F" w:rsidRPr="003D3BC0" w:rsidRDefault="00066E6F" w:rsidP="006615B3">
            <w:pPr>
              <w:spacing w:before="120" w:after="120"/>
              <w:jc w:val="center"/>
              <w:rPr>
                <w:rFonts w:eastAsia="Calibri" w:cs="Times New Roman"/>
                <w:szCs w:val="20"/>
              </w:rPr>
            </w:pPr>
          </w:p>
        </w:tc>
      </w:tr>
      <w:tr w:rsidR="00DC7F4C" w:rsidRPr="00344654" w14:paraId="724FAB90" w14:textId="77777777" w:rsidTr="001463B4">
        <w:trPr>
          <w:jc w:val="center"/>
        </w:trPr>
        <w:tc>
          <w:tcPr>
            <w:tcW w:w="2601" w:type="dxa"/>
            <w:tcBorders>
              <w:bottom w:val="single" w:sz="4" w:space="0" w:color="auto"/>
            </w:tcBorders>
            <w:vAlign w:val="center"/>
          </w:tcPr>
          <w:p w14:paraId="131C62B6" w14:textId="76671991" w:rsidR="00066E6F" w:rsidRPr="00501F1A" w:rsidRDefault="009C0F4A" w:rsidP="006615B3">
            <w:pPr>
              <w:spacing w:before="120" w:after="120"/>
              <w:rPr>
                <w:rFonts w:eastAsia="Calibri" w:cs="Times New Roman"/>
                <w:szCs w:val="20"/>
              </w:rPr>
            </w:pPr>
            <w:hyperlink w:anchor="Sem_z_fyziky" w:history="1">
              <w:r w:rsidR="00066E6F" w:rsidRPr="00501F1A">
                <w:rPr>
                  <w:rStyle w:val="Hypertextovodkaz"/>
                  <w:rFonts w:eastAsia="Calibri" w:cs="Times New Roman"/>
                  <w:szCs w:val="20"/>
                </w:rPr>
                <w:t>Seminář z fyziky</w:t>
              </w:r>
            </w:hyperlink>
          </w:p>
        </w:tc>
        <w:tc>
          <w:tcPr>
            <w:tcW w:w="1354" w:type="dxa"/>
            <w:gridSpan w:val="7"/>
            <w:tcBorders>
              <w:bottom w:val="single" w:sz="4" w:space="0" w:color="auto"/>
            </w:tcBorders>
            <w:vAlign w:val="center"/>
          </w:tcPr>
          <w:p w14:paraId="4303934B" w14:textId="77777777" w:rsidR="00066E6F" w:rsidRPr="0050780A" w:rsidRDefault="00066E6F" w:rsidP="006615B3">
            <w:pPr>
              <w:spacing w:before="120" w:after="120"/>
              <w:rPr>
                <w:rFonts w:eastAsia="Calibri" w:cs="Times New Roman"/>
                <w:szCs w:val="20"/>
              </w:rPr>
            </w:pPr>
            <w:r w:rsidRPr="0050780A">
              <w:rPr>
                <w:rFonts w:eastAsia="Calibri" w:cs="Times New Roman"/>
                <w:szCs w:val="20"/>
              </w:rPr>
              <w:t>0p+28s+0c</w:t>
            </w:r>
          </w:p>
        </w:tc>
        <w:tc>
          <w:tcPr>
            <w:tcW w:w="736" w:type="dxa"/>
            <w:gridSpan w:val="7"/>
            <w:tcBorders>
              <w:bottom w:val="single" w:sz="4" w:space="0" w:color="auto"/>
            </w:tcBorders>
            <w:vAlign w:val="center"/>
          </w:tcPr>
          <w:p w14:paraId="7B368068" w14:textId="77777777" w:rsidR="00066E6F" w:rsidRPr="003D3BC0" w:rsidRDefault="00066E6F" w:rsidP="006615B3">
            <w:pPr>
              <w:spacing w:before="120" w:after="120"/>
              <w:rPr>
                <w:rFonts w:eastAsia="Times New Roman" w:cs="Times New Roman"/>
                <w:szCs w:val="20"/>
              </w:rPr>
            </w:pPr>
            <w:r w:rsidRPr="003D3BC0">
              <w:rPr>
                <w:rFonts w:eastAsia="Calibri" w:cs="Times New Roman"/>
                <w:szCs w:val="20"/>
              </w:rPr>
              <w:t>z</w:t>
            </w:r>
          </w:p>
        </w:tc>
        <w:tc>
          <w:tcPr>
            <w:tcW w:w="542" w:type="dxa"/>
            <w:gridSpan w:val="5"/>
            <w:tcBorders>
              <w:bottom w:val="single" w:sz="4" w:space="0" w:color="auto"/>
            </w:tcBorders>
            <w:vAlign w:val="center"/>
          </w:tcPr>
          <w:p w14:paraId="74E8FFA7"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w:t>
            </w:r>
          </w:p>
        </w:tc>
        <w:tc>
          <w:tcPr>
            <w:tcW w:w="3827" w:type="dxa"/>
            <w:gridSpan w:val="28"/>
            <w:tcBorders>
              <w:bottom w:val="single" w:sz="4" w:space="0" w:color="auto"/>
            </w:tcBorders>
            <w:vAlign w:val="center"/>
          </w:tcPr>
          <w:p w14:paraId="29A49CD6" w14:textId="5963C909" w:rsidR="00066E6F" w:rsidRPr="003D3BC0" w:rsidRDefault="009C0F4A" w:rsidP="006615B3">
            <w:pPr>
              <w:spacing w:before="120" w:after="120"/>
              <w:rPr>
                <w:rFonts w:eastAsia="Calibri" w:cs="Times New Roman"/>
                <w:szCs w:val="20"/>
              </w:rPr>
            </w:pPr>
            <w:hyperlink w:anchor="Kutálková" w:history="1">
              <w:r w:rsidR="00066E6F" w:rsidRPr="00591C41">
                <w:rPr>
                  <w:rStyle w:val="Hypertextovodkaz"/>
                  <w:rFonts w:eastAsia="Calibri" w:cs="Times New Roman"/>
                  <w:bCs/>
                  <w:szCs w:val="20"/>
                </w:rPr>
                <w:t>RNDr. Eva Kutálková, Ph.D.</w:t>
              </w:r>
            </w:hyperlink>
            <w:r w:rsidR="00066E6F" w:rsidRPr="003D3BC0">
              <w:rPr>
                <w:rFonts w:eastAsia="Calibri" w:cs="Times New Roman"/>
                <w:bCs/>
                <w:szCs w:val="20"/>
              </w:rPr>
              <w:t xml:space="preserve"> </w:t>
            </w:r>
            <w:r w:rsidR="00066E6F" w:rsidRPr="003D3BC0">
              <w:rPr>
                <w:rFonts w:eastAsia="Calibri" w:cs="Times New Roman"/>
                <w:szCs w:val="20"/>
              </w:rPr>
              <w:t>(100 % s)</w:t>
            </w:r>
          </w:p>
        </w:tc>
        <w:tc>
          <w:tcPr>
            <w:tcW w:w="567" w:type="dxa"/>
            <w:gridSpan w:val="5"/>
            <w:tcBorders>
              <w:bottom w:val="single" w:sz="4" w:space="0" w:color="auto"/>
            </w:tcBorders>
            <w:shd w:val="clear" w:color="auto" w:fill="FFFFFF" w:themeFill="background1"/>
            <w:vAlign w:val="center"/>
          </w:tcPr>
          <w:p w14:paraId="2B217843"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3E0F76DC" w14:textId="77777777" w:rsidR="00066E6F" w:rsidRPr="003D3BC0" w:rsidRDefault="00066E6F" w:rsidP="006615B3">
            <w:pPr>
              <w:spacing w:before="120" w:after="120"/>
              <w:jc w:val="center"/>
              <w:rPr>
                <w:rFonts w:eastAsia="Calibri" w:cs="Times New Roman"/>
                <w:szCs w:val="20"/>
              </w:rPr>
            </w:pPr>
          </w:p>
        </w:tc>
      </w:tr>
      <w:tr w:rsidR="00DC7F4C" w:rsidRPr="00344654" w14:paraId="53262E23" w14:textId="77777777" w:rsidTr="001463B4">
        <w:trPr>
          <w:jc w:val="center"/>
        </w:trPr>
        <w:tc>
          <w:tcPr>
            <w:tcW w:w="2601" w:type="dxa"/>
            <w:tcBorders>
              <w:bottom w:val="single" w:sz="4" w:space="0" w:color="auto"/>
            </w:tcBorders>
            <w:vAlign w:val="center"/>
          </w:tcPr>
          <w:p w14:paraId="7575A4C0" w14:textId="4BCEA77D" w:rsidR="00066E6F" w:rsidRPr="003D3BC0" w:rsidRDefault="009C0F4A" w:rsidP="006615B3">
            <w:pPr>
              <w:rPr>
                <w:rFonts w:eastAsia="Calibri" w:cs="Times New Roman"/>
                <w:szCs w:val="20"/>
              </w:rPr>
            </w:pPr>
            <w:hyperlink w:anchor="Informatika_ve_zdrav" w:history="1">
              <w:r w:rsidR="00066E6F" w:rsidRPr="00D72EB3">
                <w:rPr>
                  <w:rStyle w:val="Hypertextovodkaz"/>
                  <w:rFonts w:eastAsia="Calibri" w:cs="Times New Roman"/>
                  <w:szCs w:val="20"/>
                </w:rPr>
                <w:t>Informatika ve zdravotnictví</w:t>
              </w:r>
            </w:hyperlink>
          </w:p>
        </w:tc>
        <w:tc>
          <w:tcPr>
            <w:tcW w:w="1354" w:type="dxa"/>
            <w:gridSpan w:val="7"/>
            <w:tcBorders>
              <w:bottom w:val="single" w:sz="4" w:space="0" w:color="auto"/>
            </w:tcBorders>
            <w:vAlign w:val="center"/>
          </w:tcPr>
          <w:p w14:paraId="3D3E5A41" w14:textId="5461FEDB" w:rsidR="00501F1A" w:rsidRPr="00060D1C" w:rsidRDefault="00501F1A" w:rsidP="00501F1A">
            <w:pPr>
              <w:rPr>
                <w:rFonts w:eastAsia="Calibri" w:cs="Times New Roman"/>
                <w:szCs w:val="20"/>
              </w:rPr>
            </w:pPr>
            <w:r w:rsidRPr="00060D1C">
              <w:rPr>
                <w:rFonts w:eastAsia="Calibri" w:cs="Times New Roman"/>
                <w:szCs w:val="20"/>
              </w:rPr>
              <w:t>0p+1</w:t>
            </w:r>
            <w:r w:rsidR="00F46DD9" w:rsidRPr="00060D1C">
              <w:rPr>
                <w:rFonts w:eastAsia="Calibri" w:cs="Times New Roman"/>
                <w:szCs w:val="20"/>
              </w:rPr>
              <w:t>5</w:t>
            </w:r>
            <w:r w:rsidRPr="00060D1C">
              <w:rPr>
                <w:rFonts w:eastAsia="Calibri" w:cs="Times New Roman"/>
                <w:szCs w:val="20"/>
              </w:rPr>
              <w:t>s+0c</w:t>
            </w:r>
          </w:p>
        </w:tc>
        <w:tc>
          <w:tcPr>
            <w:tcW w:w="736" w:type="dxa"/>
            <w:gridSpan w:val="7"/>
            <w:tcBorders>
              <w:bottom w:val="single" w:sz="4" w:space="0" w:color="auto"/>
            </w:tcBorders>
            <w:vAlign w:val="center"/>
          </w:tcPr>
          <w:p w14:paraId="1C1936DF" w14:textId="77777777" w:rsidR="00066E6F" w:rsidRPr="003D3BC0" w:rsidRDefault="00066E6F" w:rsidP="006615B3">
            <w:pPr>
              <w:rPr>
                <w:rFonts w:eastAsia="Calibri" w:cs="Times New Roman"/>
                <w:szCs w:val="20"/>
              </w:rPr>
            </w:pPr>
            <w:r w:rsidRPr="003D3BC0">
              <w:rPr>
                <w:rFonts w:eastAsia="Calibri" w:cs="Times New Roman"/>
                <w:szCs w:val="20"/>
              </w:rPr>
              <w:t>z</w:t>
            </w:r>
          </w:p>
        </w:tc>
        <w:tc>
          <w:tcPr>
            <w:tcW w:w="542" w:type="dxa"/>
            <w:gridSpan w:val="5"/>
            <w:tcBorders>
              <w:bottom w:val="single" w:sz="4" w:space="0" w:color="auto"/>
            </w:tcBorders>
            <w:vAlign w:val="center"/>
          </w:tcPr>
          <w:p w14:paraId="0E5AD8E3" w14:textId="77777777" w:rsidR="00066E6F" w:rsidRPr="003D3BC0" w:rsidRDefault="00066E6F" w:rsidP="006615B3">
            <w:pPr>
              <w:jc w:val="center"/>
              <w:rPr>
                <w:rFonts w:eastAsia="Calibri" w:cs="Times New Roman"/>
                <w:szCs w:val="20"/>
              </w:rPr>
            </w:pPr>
            <w:r w:rsidRPr="003D3BC0">
              <w:rPr>
                <w:rFonts w:eastAsia="Calibri" w:cs="Times New Roman"/>
                <w:szCs w:val="20"/>
              </w:rPr>
              <w:t>1</w:t>
            </w:r>
          </w:p>
        </w:tc>
        <w:tc>
          <w:tcPr>
            <w:tcW w:w="3827" w:type="dxa"/>
            <w:gridSpan w:val="28"/>
            <w:tcBorders>
              <w:bottom w:val="single" w:sz="4" w:space="0" w:color="auto"/>
            </w:tcBorders>
            <w:vAlign w:val="center"/>
          </w:tcPr>
          <w:p w14:paraId="4E3F4811" w14:textId="7E0A5B94" w:rsidR="00066E6F" w:rsidRPr="003D3BC0" w:rsidRDefault="009C0F4A" w:rsidP="006615B3">
            <w:pPr>
              <w:rPr>
                <w:rFonts w:eastAsia="Calibri" w:cs="Times New Roman"/>
                <w:szCs w:val="20"/>
              </w:rPr>
            </w:pPr>
            <w:hyperlink w:anchor="Vařacha" w:history="1">
              <w:r w:rsidR="00066E6F" w:rsidRPr="00591C41">
                <w:rPr>
                  <w:rStyle w:val="Hypertextovodkaz"/>
                  <w:rFonts w:eastAsia="Calibri" w:cs="Times New Roman"/>
                  <w:bCs/>
                  <w:szCs w:val="20"/>
                </w:rPr>
                <w:t>Ing. Pavel Vařacha, Ph.D.</w:t>
              </w:r>
            </w:hyperlink>
            <w:r w:rsidR="00066E6F" w:rsidRPr="003D3BC0">
              <w:rPr>
                <w:rFonts w:eastAsia="Calibri" w:cs="Times New Roman"/>
                <w:bCs/>
                <w:szCs w:val="20"/>
              </w:rPr>
              <w:t xml:space="preserve"> </w:t>
            </w:r>
            <w:r w:rsidR="00066E6F" w:rsidRPr="003D3BC0">
              <w:rPr>
                <w:rFonts w:eastAsia="Calibri" w:cs="Times New Roman"/>
                <w:szCs w:val="20"/>
              </w:rPr>
              <w:t>(50 % s)</w:t>
            </w:r>
          </w:p>
          <w:p w14:paraId="6CBC9894" w14:textId="77777777" w:rsidR="00066E6F" w:rsidRPr="003D3BC0" w:rsidRDefault="00066E6F" w:rsidP="006615B3">
            <w:pPr>
              <w:rPr>
                <w:rFonts w:eastAsia="Calibri" w:cs="Times New Roman"/>
                <w:szCs w:val="20"/>
              </w:rPr>
            </w:pPr>
            <w:r w:rsidRPr="003D3BC0">
              <w:rPr>
                <w:rFonts w:eastAsia="Calibri" w:cs="Times New Roman"/>
                <w:szCs w:val="20"/>
              </w:rPr>
              <w:t>doktorand FAI (50 % s)</w:t>
            </w:r>
          </w:p>
        </w:tc>
        <w:tc>
          <w:tcPr>
            <w:tcW w:w="567" w:type="dxa"/>
            <w:gridSpan w:val="5"/>
            <w:tcBorders>
              <w:bottom w:val="single" w:sz="4" w:space="0" w:color="auto"/>
            </w:tcBorders>
            <w:shd w:val="clear" w:color="auto" w:fill="FFFFFF" w:themeFill="background1"/>
            <w:vAlign w:val="center"/>
          </w:tcPr>
          <w:p w14:paraId="1A364EE5" w14:textId="77777777" w:rsidR="00066E6F" w:rsidRPr="003D3BC0" w:rsidRDefault="00066E6F" w:rsidP="006615B3">
            <w:pPr>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307D54AD" w14:textId="77777777" w:rsidR="00066E6F" w:rsidRPr="003D3BC0" w:rsidRDefault="00066E6F" w:rsidP="006615B3">
            <w:pPr>
              <w:jc w:val="center"/>
              <w:rPr>
                <w:rFonts w:eastAsia="Calibri" w:cs="Times New Roman"/>
                <w:szCs w:val="20"/>
              </w:rPr>
            </w:pPr>
          </w:p>
        </w:tc>
      </w:tr>
      <w:tr w:rsidR="00DC7F4C" w:rsidRPr="00344654" w14:paraId="13B31383" w14:textId="77777777" w:rsidTr="001463B4">
        <w:trPr>
          <w:jc w:val="center"/>
        </w:trPr>
        <w:tc>
          <w:tcPr>
            <w:tcW w:w="2601" w:type="dxa"/>
            <w:tcBorders>
              <w:bottom w:val="single" w:sz="4" w:space="0" w:color="auto"/>
            </w:tcBorders>
            <w:vAlign w:val="center"/>
          </w:tcPr>
          <w:p w14:paraId="7AC4E4E1" w14:textId="69C4066D" w:rsidR="00066E6F" w:rsidRPr="00501F1A" w:rsidRDefault="009C0F4A" w:rsidP="006615B3">
            <w:pPr>
              <w:spacing w:before="120" w:after="120"/>
              <w:rPr>
                <w:rFonts w:eastAsia="Calibri" w:cs="Times New Roman"/>
                <w:szCs w:val="20"/>
              </w:rPr>
            </w:pPr>
            <w:hyperlink w:anchor="Matematika_I" w:history="1">
              <w:r w:rsidR="00066E6F" w:rsidRPr="00501F1A">
                <w:rPr>
                  <w:rStyle w:val="Hypertextovodkaz"/>
                  <w:rFonts w:eastAsia="Calibri" w:cs="Times New Roman"/>
                  <w:szCs w:val="20"/>
                </w:rPr>
                <w:t>Matematika I</w:t>
              </w:r>
            </w:hyperlink>
          </w:p>
        </w:tc>
        <w:tc>
          <w:tcPr>
            <w:tcW w:w="1354" w:type="dxa"/>
            <w:gridSpan w:val="7"/>
            <w:tcBorders>
              <w:bottom w:val="single" w:sz="4" w:space="0" w:color="auto"/>
            </w:tcBorders>
            <w:vAlign w:val="center"/>
          </w:tcPr>
          <w:p w14:paraId="6E8D88B7"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0p+56s+0c</w:t>
            </w:r>
          </w:p>
        </w:tc>
        <w:tc>
          <w:tcPr>
            <w:tcW w:w="736" w:type="dxa"/>
            <w:gridSpan w:val="7"/>
            <w:tcBorders>
              <w:bottom w:val="single" w:sz="4" w:space="0" w:color="auto"/>
            </w:tcBorders>
            <w:vAlign w:val="center"/>
          </w:tcPr>
          <w:p w14:paraId="46C2D3C9"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 zk</w:t>
            </w:r>
          </w:p>
        </w:tc>
        <w:tc>
          <w:tcPr>
            <w:tcW w:w="542" w:type="dxa"/>
            <w:gridSpan w:val="5"/>
            <w:tcBorders>
              <w:bottom w:val="single" w:sz="4" w:space="0" w:color="auto"/>
            </w:tcBorders>
            <w:vAlign w:val="center"/>
          </w:tcPr>
          <w:p w14:paraId="3B4390E0"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5</w:t>
            </w:r>
          </w:p>
        </w:tc>
        <w:tc>
          <w:tcPr>
            <w:tcW w:w="3827" w:type="dxa"/>
            <w:gridSpan w:val="28"/>
            <w:tcBorders>
              <w:bottom w:val="single" w:sz="4" w:space="0" w:color="auto"/>
            </w:tcBorders>
            <w:vAlign w:val="center"/>
          </w:tcPr>
          <w:p w14:paraId="2A19A676" w14:textId="577FD65B" w:rsidR="00066E6F" w:rsidRPr="003D3BC0" w:rsidRDefault="009C0F4A" w:rsidP="006615B3">
            <w:pPr>
              <w:pStyle w:val="Default"/>
              <w:spacing w:before="120" w:after="120"/>
              <w:rPr>
                <w:color w:val="auto"/>
                <w:sz w:val="20"/>
                <w:szCs w:val="20"/>
              </w:rPr>
            </w:pPr>
            <w:hyperlink w:anchor="Pátíková" w:history="1">
              <w:r w:rsidR="00066E6F" w:rsidRPr="00591C41">
                <w:rPr>
                  <w:rStyle w:val="Hypertextovodkaz"/>
                  <w:sz w:val="20"/>
                  <w:szCs w:val="20"/>
                </w:rPr>
                <w:t>doc. Mgr. Zuzana Pátíková, Ph.D.</w:t>
              </w:r>
            </w:hyperlink>
            <w:r w:rsidR="00066E6F" w:rsidRPr="003D3BC0">
              <w:rPr>
                <w:color w:val="auto"/>
                <w:sz w:val="20"/>
                <w:szCs w:val="20"/>
              </w:rPr>
              <w:t xml:space="preserve"> (100 % s) </w:t>
            </w:r>
          </w:p>
        </w:tc>
        <w:tc>
          <w:tcPr>
            <w:tcW w:w="567" w:type="dxa"/>
            <w:gridSpan w:val="5"/>
            <w:tcBorders>
              <w:bottom w:val="single" w:sz="4" w:space="0" w:color="auto"/>
            </w:tcBorders>
            <w:shd w:val="clear" w:color="auto" w:fill="FFFFFF" w:themeFill="background1"/>
            <w:vAlign w:val="center"/>
          </w:tcPr>
          <w:p w14:paraId="3513C27A"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52189258" w14:textId="77777777" w:rsidR="00066E6F" w:rsidRPr="003D3BC0" w:rsidRDefault="00066E6F" w:rsidP="006615B3">
            <w:pPr>
              <w:spacing w:before="120" w:after="120"/>
              <w:jc w:val="center"/>
              <w:rPr>
                <w:rFonts w:eastAsia="Calibri" w:cs="Times New Roman"/>
                <w:b/>
                <w:bCs/>
                <w:szCs w:val="20"/>
              </w:rPr>
            </w:pPr>
          </w:p>
        </w:tc>
      </w:tr>
      <w:tr w:rsidR="00DC7F4C" w:rsidRPr="00344654" w14:paraId="597129A9" w14:textId="77777777" w:rsidTr="001463B4">
        <w:trPr>
          <w:jc w:val="center"/>
        </w:trPr>
        <w:tc>
          <w:tcPr>
            <w:tcW w:w="2601" w:type="dxa"/>
            <w:tcBorders>
              <w:bottom w:val="single" w:sz="4" w:space="0" w:color="auto"/>
            </w:tcBorders>
            <w:vAlign w:val="center"/>
          </w:tcPr>
          <w:p w14:paraId="58003E63" w14:textId="7A14F6D1" w:rsidR="00066E6F" w:rsidRPr="00501F1A" w:rsidRDefault="009C0F4A" w:rsidP="006615B3">
            <w:pPr>
              <w:spacing w:before="120" w:after="120"/>
              <w:rPr>
                <w:rFonts w:eastAsia="Calibri" w:cs="Times New Roman"/>
                <w:szCs w:val="20"/>
              </w:rPr>
            </w:pPr>
            <w:hyperlink w:anchor="Sem_z_mat" w:history="1">
              <w:r w:rsidR="00066E6F" w:rsidRPr="00501F1A">
                <w:rPr>
                  <w:rStyle w:val="Hypertextovodkaz"/>
                  <w:rFonts w:eastAsia="Calibri" w:cs="Times New Roman"/>
                  <w:szCs w:val="20"/>
                </w:rPr>
                <w:t>Seminář z matematiky</w:t>
              </w:r>
            </w:hyperlink>
          </w:p>
        </w:tc>
        <w:tc>
          <w:tcPr>
            <w:tcW w:w="1354" w:type="dxa"/>
            <w:gridSpan w:val="7"/>
            <w:tcBorders>
              <w:bottom w:val="single" w:sz="4" w:space="0" w:color="auto"/>
            </w:tcBorders>
            <w:vAlign w:val="center"/>
          </w:tcPr>
          <w:p w14:paraId="1C6645D7"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0p+28s+0c</w:t>
            </w:r>
          </w:p>
        </w:tc>
        <w:tc>
          <w:tcPr>
            <w:tcW w:w="736" w:type="dxa"/>
            <w:gridSpan w:val="7"/>
            <w:tcBorders>
              <w:bottom w:val="single" w:sz="4" w:space="0" w:color="auto"/>
            </w:tcBorders>
            <w:vAlign w:val="center"/>
          </w:tcPr>
          <w:p w14:paraId="1A9215D6"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w:t>
            </w:r>
          </w:p>
        </w:tc>
        <w:tc>
          <w:tcPr>
            <w:tcW w:w="542" w:type="dxa"/>
            <w:gridSpan w:val="5"/>
            <w:tcBorders>
              <w:bottom w:val="single" w:sz="4" w:space="0" w:color="auto"/>
            </w:tcBorders>
            <w:vAlign w:val="center"/>
          </w:tcPr>
          <w:p w14:paraId="715C6637"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w:t>
            </w:r>
          </w:p>
        </w:tc>
        <w:tc>
          <w:tcPr>
            <w:tcW w:w="3827" w:type="dxa"/>
            <w:gridSpan w:val="28"/>
            <w:tcBorders>
              <w:bottom w:val="single" w:sz="4" w:space="0" w:color="auto"/>
            </w:tcBorders>
            <w:vAlign w:val="center"/>
          </w:tcPr>
          <w:p w14:paraId="00CA4405" w14:textId="5C574CAC" w:rsidR="00066E6F" w:rsidRPr="003D3BC0" w:rsidRDefault="009C0F4A" w:rsidP="006615B3">
            <w:pPr>
              <w:spacing w:before="120" w:after="120"/>
              <w:rPr>
                <w:rFonts w:eastAsia="Calibri" w:cs="Times New Roman"/>
                <w:b/>
                <w:szCs w:val="20"/>
              </w:rPr>
            </w:pPr>
            <w:hyperlink w:anchor="Pátíková" w:history="1">
              <w:r w:rsidR="00066E6F" w:rsidRPr="00591C41">
                <w:rPr>
                  <w:rStyle w:val="Hypertextovodkaz"/>
                  <w:rFonts w:cs="Times New Roman"/>
                  <w:bCs/>
                  <w:szCs w:val="20"/>
                </w:rPr>
                <w:t>doc. Mgr. Zuzana Pátíková, Ph.D.</w:t>
              </w:r>
            </w:hyperlink>
            <w:r w:rsidR="00066E6F" w:rsidRPr="003D3BC0">
              <w:rPr>
                <w:rFonts w:cs="Times New Roman"/>
                <w:szCs w:val="20"/>
              </w:rPr>
              <w:t xml:space="preserve"> (100 % s)</w:t>
            </w:r>
          </w:p>
        </w:tc>
        <w:tc>
          <w:tcPr>
            <w:tcW w:w="567" w:type="dxa"/>
            <w:gridSpan w:val="5"/>
            <w:tcBorders>
              <w:bottom w:val="single" w:sz="4" w:space="0" w:color="auto"/>
            </w:tcBorders>
            <w:shd w:val="clear" w:color="auto" w:fill="FFFFFF" w:themeFill="background1"/>
            <w:vAlign w:val="center"/>
          </w:tcPr>
          <w:p w14:paraId="6AA026FD"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1D04BA70" w14:textId="77777777" w:rsidR="00066E6F" w:rsidRPr="003D3BC0" w:rsidRDefault="00066E6F" w:rsidP="006615B3">
            <w:pPr>
              <w:spacing w:before="120" w:after="120"/>
              <w:jc w:val="center"/>
              <w:rPr>
                <w:rFonts w:eastAsia="Calibri" w:cs="Times New Roman"/>
                <w:szCs w:val="20"/>
              </w:rPr>
            </w:pPr>
          </w:p>
        </w:tc>
      </w:tr>
      <w:tr w:rsidR="00DC7F4C" w:rsidRPr="00344654" w14:paraId="57084F72" w14:textId="77777777" w:rsidTr="001463B4">
        <w:trPr>
          <w:jc w:val="center"/>
        </w:trPr>
        <w:tc>
          <w:tcPr>
            <w:tcW w:w="2601" w:type="dxa"/>
            <w:vAlign w:val="center"/>
          </w:tcPr>
          <w:p w14:paraId="65582377" w14:textId="41076470" w:rsidR="00066E6F" w:rsidRPr="003D3BC0" w:rsidRDefault="009C0F4A" w:rsidP="006615B3">
            <w:pPr>
              <w:spacing w:before="120" w:after="120"/>
              <w:rPr>
                <w:rFonts w:eastAsia="Calibri" w:cs="Times New Roman"/>
                <w:szCs w:val="20"/>
              </w:rPr>
            </w:pPr>
            <w:hyperlink w:anchor="Odborná_lat_termin" w:history="1">
              <w:r w:rsidR="00066E6F" w:rsidRPr="00D72EB3">
                <w:rPr>
                  <w:rStyle w:val="Hypertextovodkaz"/>
                  <w:rFonts w:eastAsia="Calibri" w:cs="Times New Roman"/>
                  <w:szCs w:val="20"/>
                </w:rPr>
                <w:t>Odborná latinská terminologie</w:t>
              </w:r>
            </w:hyperlink>
          </w:p>
        </w:tc>
        <w:tc>
          <w:tcPr>
            <w:tcW w:w="1354" w:type="dxa"/>
            <w:gridSpan w:val="7"/>
            <w:vAlign w:val="center"/>
          </w:tcPr>
          <w:p w14:paraId="01557BBA" w14:textId="66529778" w:rsidR="00501F1A" w:rsidRPr="00060D1C" w:rsidRDefault="00501F1A" w:rsidP="00C21666">
            <w:pPr>
              <w:spacing w:before="120" w:after="120"/>
              <w:rPr>
                <w:rFonts w:eastAsia="Calibri" w:cs="Times New Roman"/>
                <w:szCs w:val="20"/>
              </w:rPr>
            </w:pPr>
            <w:r w:rsidRPr="00060D1C">
              <w:rPr>
                <w:rFonts w:eastAsia="Calibri" w:cs="Times New Roman"/>
                <w:szCs w:val="20"/>
              </w:rPr>
              <w:t>0p+1</w:t>
            </w:r>
            <w:r w:rsidR="00BB2019" w:rsidRPr="00060D1C">
              <w:rPr>
                <w:rFonts w:eastAsia="Calibri" w:cs="Times New Roman"/>
                <w:szCs w:val="20"/>
              </w:rPr>
              <w:t>5</w:t>
            </w:r>
            <w:r w:rsidRPr="00060D1C">
              <w:rPr>
                <w:rFonts w:eastAsia="Calibri" w:cs="Times New Roman"/>
                <w:szCs w:val="20"/>
              </w:rPr>
              <w:t>s+0c</w:t>
            </w:r>
          </w:p>
        </w:tc>
        <w:tc>
          <w:tcPr>
            <w:tcW w:w="736" w:type="dxa"/>
            <w:gridSpan w:val="7"/>
            <w:vAlign w:val="center"/>
          </w:tcPr>
          <w:p w14:paraId="47784CD6"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w:t>
            </w:r>
          </w:p>
        </w:tc>
        <w:tc>
          <w:tcPr>
            <w:tcW w:w="542" w:type="dxa"/>
            <w:gridSpan w:val="5"/>
            <w:vAlign w:val="center"/>
          </w:tcPr>
          <w:p w14:paraId="6D288568"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w:t>
            </w:r>
          </w:p>
        </w:tc>
        <w:tc>
          <w:tcPr>
            <w:tcW w:w="3827" w:type="dxa"/>
            <w:gridSpan w:val="28"/>
            <w:vAlign w:val="center"/>
          </w:tcPr>
          <w:p w14:paraId="4692E004" w14:textId="33F93272" w:rsidR="00066E6F" w:rsidRPr="003D3BC0" w:rsidRDefault="009C0F4A" w:rsidP="006615B3">
            <w:pPr>
              <w:spacing w:before="120" w:after="120"/>
              <w:rPr>
                <w:rFonts w:eastAsia="Calibri" w:cs="Times New Roman"/>
                <w:szCs w:val="20"/>
              </w:rPr>
            </w:pPr>
            <w:hyperlink w:anchor="Svízelová" w:history="1">
              <w:r w:rsidR="00066E6F" w:rsidRPr="00591C41">
                <w:rPr>
                  <w:rStyle w:val="Hypertextovodkaz"/>
                  <w:rFonts w:eastAsia="Calibri" w:cs="Times New Roman"/>
                  <w:bCs/>
                  <w:szCs w:val="20"/>
                </w:rPr>
                <w:t>Mgr. Martina Svízelová</w:t>
              </w:r>
            </w:hyperlink>
            <w:r w:rsidR="00066E6F" w:rsidRPr="003D3BC0">
              <w:rPr>
                <w:rFonts w:eastAsia="Calibri" w:cs="Times New Roman"/>
                <w:b/>
                <w:szCs w:val="20"/>
              </w:rPr>
              <w:t xml:space="preserve"> </w:t>
            </w:r>
            <w:r w:rsidR="00066E6F" w:rsidRPr="003D3BC0">
              <w:rPr>
                <w:rFonts w:eastAsia="Calibri" w:cs="Times New Roman"/>
                <w:szCs w:val="20"/>
              </w:rPr>
              <w:t>(100 % s)</w:t>
            </w:r>
          </w:p>
        </w:tc>
        <w:tc>
          <w:tcPr>
            <w:tcW w:w="567" w:type="dxa"/>
            <w:gridSpan w:val="5"/>
            <w:shd w:val="clear" w:color="auto" w:fill="FFFFFF" w:themeFill="background1"/>
            <w:vAlign w:val="center"/>
          </w:tcPr>
          <w:p w14:paraId="0BA8CF66"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vAlign w:val="center"/>
          </w:tcPr>
          <w:p w14:paraId="66293CA4" w14:textId="77777777" w:rsidR="00066E6F" w:rsidRPr="003D3BC0" w:rsidRDefault="00066E6F" w:rsidP="006615B3">
            <w:pPr>
              <w:spacing w:before="120" w:after="120"/>
              <w:jc w:val="center"/>
              <w:rPr>
                <w:rFonts w:eastAsia="Calibri" w:cs="Times New Roman"/>
                <w:b/>
                <w:bCs/>
                <w:szCs w:val="20"/>
              </w:rPr>
            </w:pPr>
          </w:p>
        </w:tc>
      </w:tr>
      <w:tr w:rsidR="00DC7F4C" w:rsidRPr="00344654" w14:paraId="48F2542F" w14:textId="77777777" w:rsidTr="001463B4">
        <w:trPr>
          <w:jc w:val="center"/>
        </w:trPr>
        <w:tc>
          <w:tcPr>
            <w:tcW w:w="2601" w:type="dxa"/>
            <w:tcBorders>
              <w:bottom w:val="single" w:sz="4" w:space="0" w:color="auto"/>
            </w:tcBorders>
            <w:vAlign w:val="center"/>
          </w:tcPr>
          <w:p w14:paraId="74DCA985" w14:textId="166E44F9" w:rsidR="00066E6F" w:rsidRPr="0059284D" w:rsidRDefault="009C0F4A" w:rsidP="006615B3">
            <w:pPr>
              <w:spacing w:before="120" w:after="120"/>
              <w:rPr>
                <w:rFonts w:eastAsia="Calibri" w:cs="Times New Roman"/>
                <w:szCs w:val="20"/>
                <w:highlight w:val="yellow"/>
              </w:rPr>
            </w:pPr>
            <w:hyperlink w:anchor="Ošetř_postupy_I" w:history="1">
              <w:r w:rsidR="00066E6F" w:rsidRPr="00060D1C">
                <w:rPr>
                  <w:rStyle w:val="Hypertextovodkaz"/>
                  <w:rFonts w:eastAsia="Calibri" w:cs="Times New Roman"/>
                  <w:szCs w:val="20"/>
                </w:rPr>
                <w:t xml:space="preserve">Ošetřovatelské postupy </w:t>
              </w:r>
            </w:hyperlink>
          </w:p>
        </w:tc>
        <w:tc>
          <w:tcPr>
            <w:tcW w:w="1354" w:type="dxa"/>
            <w:gridSpan w:val="7"/>
            <w:tcBorders>
              <w:bottom w:val="single" w:sz="4" w:space="0" w:color="auto"/>
            </w:tcBorders>
            <w:vAlign w:val="center"/>
          </w:tcPr>
          <w:p w14:paraId="50603CBD" w14:textId="4009BA79" w:rsidR="00501F1A" w:rsidRPr="00060D1C" w:rsidRDefault="00501F1A" w:rsidP="006615B3">
            <w:pPr>
              <w:spacing w:before="120" w:after="120"/>
              <w:rPr>
                <w:rFonts w:eastAsia="Calibri" w:cs="Times New Roman"/>
                <w:szCs w:val="20"/>
              </w:rPr>
            </w:pPr>
            <w:r w:rsidRPr="00060D1C">
              <w:rPr>
                <w:rFonts w:eastAsia="Calibri" w:cs="Times New Roman"/>
                <w:szCs w:val="20"/>
              </w:rPr>
              <w:t>0p+14s+42c</w:t>
            </w:r>
          </w:p>
        </w:tc>
        <w:tc>
          <w:tcPr>
            <w:tcW w:w="736" w:type="dxa"/>
            <w:gridSpan w:val="7"/>
            <w:tcBorders>
              <w:bottom w:val="single" w:sz="4" w:space="0" w:color="auto"/>
            </w:tcBorders>
            <w:vAlign w:val="center"/>
          </w:tcPr>
          <w:p w14:paraId="17070E62"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 zk</w:t>
            </w:r>
          </w:p>
        </w:tc>
        <w:tc>
          <w:tcPr>
            <w:tcW w:w="542" w:type="dxa"/>
            <w:gridSpan w:val="5"/>
            <w:tcBorders>
              <w:bottom w:val="single" w:sz="4" w:space="0" w:color="auto"/>
            </w:tcBorders>
            <w:vAlign w:val="center"/>
          </w:tcPr>
          <w:p w14:paraId="04BF726A"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4</w:t>
            </w:r>
          </w:p>
        </w:tc>
        <w:tc>
          <w:tcPr>
            <w:tcW w:w="3827" w:type="dxa"/>
            <w:gridSpan w:val="28"/>
            <w:tcBorders>
              <w:bottom w:val="single" w:sz="4" w:space="0" w:color="auto"/>
            </w:tcBorders>
            <w:vAlign w:val="center"/>
          </w:tcPr>
          <w:p w14:paraId="3F94F173" w14:textId="02CD9978" w:rsidR="00066E6F" w:rsidRPr="003D3BC0" w:rsidRDefault="009C0F4A" w:rsidP="006615B3">
            <w:pPr>
              <w:spacing w:before="120" w:after="120"/>
              <w:rPr>
                <w:rFonts w:eastAsia="Calibri" w:cs="Times New Roman"/>
                <w:b/>
                <w:szCs w:val="20"/>
              </w:rPr>
            </w:pPr>
            <w:hyperlink w:anchor="Schneider" w:history="1">
              <w:r w:rsidR="00066E6F" w:rsidRPr="00591C41">
                <w:rPr>
                  <w:rStyle w:val="Hypertextovodkaz"/>
                  <w:rFonts w:eastAsia="Calibri" w:cs="Times New Roman"/>
                  <w:bCs/>
                  <w:szCs w:val="20"/>
                </w:rPr>
                <w:t>PhDr. Michaela Schneider, Ph.D.</w:t>
              </w:r>
            </w:hyperlink>
            <w:r w:rsidR="00066E6F" w:rsidRPr="003D3BC0">
              <w:rPr>
                <w:rFonts w:eastAsia="Calibri" w:cs="Times New Roman"/>
                <w:b/>
                <w:szCs w:val="20"/>
              </w:rPr>
              <w:t xml:space="preserve"> </w:t>
            </w:r>
            <w:r w:rsidR="00066E6F" w:rsidRPr="003D3BC0">
              <w:rPr>
                <w:rFonts w:eastAsia="Calibri" w:cs="Times New Roman"/>
                <w:szCs w:val="20"/>
              </w:rPr>
              <w:t>(100 % s)</w:t>
            </w:r>
          </w:p>
        </w:tc>
        <w:tc>
          <w:tcPr>
            <w:tcW w:w="567" w:type="dxa"/>
            <w:gridSpan w:val="5"/>
            <w:tcBorders>
              <w:bottom w:val="single" w:sz="4" w:space="0" w:color="auto"/>
            </w:tcBorders>
            <w:shd w:val="clear" w:color="auto" w:fill="FFFFFF" w:themeFill="background1"/>
            <w:vAlign w:val="center"/>
          </w:tcPr>
          <w:p w14:paraId="4FFF914F"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1A7656F2" w14:textId="77777777" w:rsidR="00066E6F" w:rsidRPr="003D3BC0" w:rsidRDefault="00066E6F" w:rsidP="006615B3">
            <w:pPr>
              <w:spacing w:before="120" w:after="120"/>
              <w:jc w:val="center"/>
              <w:rPr>
                <w:rFonts w:eastAsia="Calibri" w:cs="Times New Roman"/>
                <w:b/>
                <w:bCs/>
                <w:szCs w:val="20"/>
              </w:rPr>
            </w:pPr>
          </w:p>
        </w:tc>
      </w:tr>
      <w:tr w:rsidR="00DC7F4C" w:rsidRPr="00EA3604" w14:paraId="5584BCA2" w14:textId="77777777" w:rsidTr="001463B4">
        <w:trPr>
          <w:jc w:val="center"/>
        </w:trPr>
        <w:tc>
          <w:tcPr>
            <w:tcW w:w="2601" w:type="dxa"/>
            <w:tcBorders>
              <w:bottom w:val="single" w:sz="4" w:space="0" w:color="auto"/>
            </w:tcBorders>
            <w:vAlign w:val="center"/>
          </w:tcPr>
          <w:p w14:paraId="139479DA" w14:textId="3DC8E087" w:rsidR="00066E6F" w:rsidRPr="003D3BC0" w:rsidRDefault="009C0F4A" w:rsidP="006615B3">
            <w:pPr>
              <w:rPr>
                <w:rFonts w:eastAsia="Calibri" w:cs="Times New Roman"/>
                <w:szCs w:val="20"/>
              </w:rPr>
            </w:pPr>
            <w:hyperlink w:anchor="První_pomoc" w:history="1">
              <w:r w:rsidR="00066E6F" w:rsidRPr="00D72EB3">
                <w:rPr>
                  <w:rStyle w:val="Hypertextovodkaz"/>
                  <w:rFonts w:eastAsia="Calibri" w:cs="Times New Roman"/>
                  <w:szCs w:val="20"/>
                </w:rPr>
                <w:t>První pomoc</w:t>
              </w:r>
            </w:hyperlink>
          </w:p>
        </w:tc>
        <w:tc>
          <w:tcPr>
            <w:tcW w:w="1354" w:type="dxa"/>
            <w:gridSpan w:val="7"/>
            <w:tcBorders>
              <w:bottom w:val="single" w:sz="4" w:space="0" w:color="auto"/>
            </w:tcBorders>
            <w:vAlign w:val="center"/>
          </w:tcPr>
          <w:p w14:paraId="42134D74" w14:textId="2D1049BC" w:rsidR="00501F1A" w:rsidRPr="00060D1C" w:rsidRDefault="00501F1A" w:rsidP="006615B3">
            <w:pPr>
              <w:rPr>
                <w:rFonts w:eastAsia="Calibri" w:cs="Times New Roman"/>
                <w:szCs w:val="20"/>
              </w:rPr>
            </w:pPr>
            <w:r w:rsidRPr="00060D1C">
              <w:rPr>
                <w:rFonts w:eastAsia="Calibri" w:cs="Times New Roman"/>
                <w:szCs w:val="20"/>
              </w:rPr>
              <w:t>0p+0s+1</w:t>
            </w:r>
            <w:r w:rsidR="00F46DD9" w:rsidRPr="00060D1C">
              <w:rPr>
                <w:rFonts w:eastAsia="Calibri" w:cs="Times New Roman"/>
                <w:szCs w:val="20"/>
              </w:rPr>
              <w:t>5</w:t>
            </w:r>
            <w:r w:rsidRPr="00060D1C">
              <w:rPr>
                <w:rFonts w:eastAsia="Calibri" w:cs="Times New Roman"/>
                <w:szCs w:val="20"/>
              </w:rPr>
              <w:t>c</w:t>
            </w:r>
          </w:p>
        </w:tc>
        <w:tc>
          <w:tcPr>
            <w:tcW w:w="736" w:type="dxa"/>
            <w:gridSpan w:val="7"/>
            <w:tcBorders>
              <w:bottom w:val="single" w:sz="4" w:space="0" w:color="auto"/>
            </w:tcBorders>
            <w:vAlign w:val="center"/>
          </w:tcPr>
          <w:p w14:paraId="798F29E3" w14:textId="77777777" w:rsidR="00066E6F" w:rsidRPr="003D3BC0" w:rsidRDefault="00066E6F" w:rsidP="006615B3">
            <w:pPr>
              <w:rPr>
                <w:rFonts w:eastAsia="Calibri" w:cs="Times New Roman"/>
                <w:szCs w:val="20"/>
              </w:rPr>
            </w:pPr>
            <w:r w:rsidRPr="003D3BC0">
              <w:rPr>
                <w:rFonts w:eastAsia="Calibri" w:cs="Times New Roman"/>
                <w:szCs w:val="20"/>
              </w:rPr>
              <w:t>kl</w:t>
            </w:r>
          </w:p>
        </w:tc>
        <w:tc>
          <w:tcPr>
            <w:tcW w:w="542" w:type="dxa"/>
            <w:gridSpan w:val="5"/>
            <w:tcBorders>
              <w:bottom w:val="single" w:sz="4" w:space="0" w:color="auto"/>
            </w:tcBorders>
            <w:vAlign w:val="center"/>
          </w:tcPr>
          <w:p w14:paraId="0446E600" w14:textId="77777777" w:rsidR="00066E6F" w:rsidRPr="003D3BC0" w:rsidRDefault="00066E6F" w:rsidP="006615B3">
            <w:pPr>
              <w:jc w:val="center"/>
              <w:rPr>
                <w:rFonts w:eastAsia="Calibri" w:cs="Times New Roman"/>
                <w:szCs w:val="20"/>
              </w:rPr>
            </w:pPr>
            <w:r w:rsidRPr="003D3BC0">
              <w:rPr>
                <w:rFonts w:eastAsia="Calibri" w:cs="Times New Roman"/>
                <w:szCs w:val="20"/>
              </w:rPr>
              <w:t>1</w:t>
            </w:r>
          </w:p>
        </w:tc>
        <w:tc>
          <w:tcPr>
            <w:tcW w:w="3827" w:type="dxa"/>
            <w:gridSpan w:val="28"/>
            <w:tcBorders>
              <w:bottom w:val="single" w:sz="4" w:space="0" w:color="auto"/>
            </w:tcBorders>
            <w:vAlign w:val="center"/>
          </w:tcPr>
          <w:p w14:paraId="2EF23D48" w14:textId="71507007" w:rsidR="00066E6F" w:rsidRPr="003D3BC0" w:rsidRDefault="009C0F4A" w:rsidP="006615B3">
            <w:pPr>
              <w:rPr>
                <w:rFonts w:eastAsia="Calibri" w:cs="Times New Roman"/>
                <w:szCs w:val="20"/>
              </w:rPr>
            </w:pPr>
            <w:hyperlink w:anchor="Polášková" w:history="1">
              <w:r w:rsidR="00066E6F" w:rsidRPr="00591C41">
                <w:rPr>
                  <w:rStyle w:val="Hypertextovodkaz"/>
                  <w:rFonts w:eastAsia="Calibri" w:cs="Times New Roman"/>
                  <w:bCs/>
                  <w:szCs w:val="20"/>
                </w:rPr>
                <w:t>Mgr. Dana Polášková</w:t>
              </w:r>
            </w:hyperlink>
            <w:r w:rsidR="00066E6F" w:rsidRPr="003D3BC0">
              <w:rPr>
                <w:rFonts w:eastAsia="Calibri" w:cs="Times New Roman"/>
                <w:bCs/>
                <w:szCs w:val="20"/>
              </w:rPr>
              <w:t xml:space="preserve"> </w:t>
            </w:r>
            <w:r w:rsidR="00066E6F" w:rsidRPr="003D3BC0">
              <w:rPr>
                <w:rFonts w:eastAsia="Calibri" w:cs="Times New Roman"/>
                <w:szCs w:val="20"/>
              </w:rPr>
              <w:t>(50 % c)</w:t>
            </w:r>
          </w:p>
          <w:p w14:paraId="1E25BE3D" w14:textId="3D7C4341" w:rsidR="00066E6F" w:rsidRPr="003D3BC0" w:rsidRDefault="009C0F4A" w:rsidP="006615B3">
            <w:pPr>
              <w:rPr>
                <w:rFonts w:eastAsia="Calibri" w:cs="Times New Roman"/>
                <w:szCs w:val="20"/>
              </w:rPr>
            </w:pPr>
            <w:hyperlink w:anchor="Vladyková" w:history="1">
              <w:r w:rsidR="00066E6F" w:rsidRPr="00591C41">
                <w:rPr>
                  <w:rStyle w:val="Hypertextovodkaz"/>
                  <w:rFonts w:eastAsia="Calibri" w:cs="Times New Roman"/>
                  <w:szCs w:val="20"/>
                </w:rPr>
                <w:t>Mgr. Irena Vladyková</w:t>
              </w:r>
            </w:hyperlink>
            <w:r w:rsidR="00066E6F" w:rsidRPr="003D3BC0">
              <w:rPr>
                <w:rFonts w:eastAsia="Calibri" w:cs="Times New Roman"/>
                <w:szCs w:val="20"/>
              </w:rPr>
              <w:t xml:space="preserve"> (50 % c)</w:t>
            </w:r>
          </w:p>
        </w:tc>
        <w:tc>
          <w:tcPr>
            <w:tcW w:w="567" w:type="dxa"/>
            <w:gridSpan w:val="5"/>
            <w:tcBorders>
              <w:bottom w:val="single" w:sz="4" w:space="0" w:color="auto"/>
            </w:tcBorders>
            <w:shd w:val="clear" w:color="auto" w:fill="FFFFFF" w:themeFill="background1"/>
            <w:vAlign w:val="center"/>
          </w:tcPr>
          <w:p w14:paraId="28FFDDCA" w14:textId="77777777" w:rsidR="00066E6F" w:rsidRPr="003D3BC0" w:rsidRDefault="00066E6F" w:rsidP="006615B3">
            <w:pPr>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7AEC47A0" w14:textId="77777777" w:rsidR="00066E6F" w:rsidRPr="003D3BC0" w:rsidRDefault="00066E6F" w:rsidP="006615B3">
            <w:pPr>
              <w:jc w:val="center"/>
              <w:rPr>
                <w:rFonts w:eastAsia="Calibri" w:cs="Times New Roman"/>
                <w:szCs w:val="20"/>
              </w:rPr>
            </w:pPr>
          </w:p>
        </w:tc>
      </w:tr>
      <w:tr w:rsidR="00DC7F4C" w:rsidRPr="00344654" w14:paraId="44354AA1" w14:textId="77777777" w:rsidTr="001463B4">
        <w:trPr>
          <w:jc w:val="center"/>
        </w:trPr>
        <w:tc>
          <w:tcPr>
            <w:tcW w:w="2601" w:type="dxa"/>
            <w:tcBorders>
              <w:bottom w:val="single" w:sz="4" w:space="0" w:color="auto"/>
            </w:tcBorders>
            <w:vAlign w:val="center"/>
          </w:tcPr>
          <w:p w14:paraId="60458843" w14:textId="66E6E5A2" w:rsidR="00066E6F" w:rsidRPr="003D3BC0" w:rsidRDefault="009C0F4A" w:rsidP="006615B3">
            <w:pPr>
              <w:spacing w:before="120" w:after="120"/>
              <w:rPr>
                <w:rFonts w:eastAsia="Calibri" w:cs="Times New Roman"/>
                <w:szCs w:val="20"/>
              </w:rPr>
            </w:pPr>
            <w:hyperlink w:anchor="Teorie_ošetř" w:history="1">
              <w:r w:rsidR="00066E6F" w:rsidRPr="00D72EB3">
                <w:rPr>
                  <w:rStyle w:val="Hypertextovodkaz"/>
                  <w:rFonts w:eastAsia="Calibri" w:cs="Times New Roman"/>
                  <w:szCs w:val="20"/>
                </w:rPr>
                <w:t>Teorie ošetřovatelství</w:t>
              </w:r>
            </w:hyperlink>
          </w:p>
        </w:tc>
        <w:tc>
          <w:tcPr>
            <w:tcW w:w="1354" w:type="dxa"/>
            <w:gridSpan w:val="7"/>
            <w:tcBorders>
              <w:bottom w:val="single" w:sz="4" w:space="0" w:color="auto"/>
            </w:tcBorders>
            <w:vAlign w:val="center"/>
          </w:tcPr>
          <w:p w14:paraId="66896461" w14:textId="6DC1F572" w:rsidR="00501F1A" w:rsidRPr="00060D1C" w:rsidRDefault="00501F1A" w:rsidP="006615B3">
            <w:pPr>
              <w:spacing w:before="120" w:after="120"/>
              <w:rPr>
                <w:rFonts w:eastAsia="Calibri" w:cs="Times New Roman"/>
                <w:szCs w:val="20"/>
              </w:rPr>
            </w:pPr>
            <w:r w:rsidRPr="00060D1C">
              <w:rPr>
                <w:rFonts w:eastAsia="Calibri" w:cs="Times New Roman"/>
                <w:szCs w:val="20"/>
              </w:rPr>
              <w:t>14p+14s+0c</w:t>
            </w:r>
          </w:p>
        </w:tc>
        <w:tc>
          <w:tcPr>
            <w:tcW w:w="736" w:type="dxa"/>
            <w:gridSpan w:val="7"/>
            <w:tcBorders>
              <w:bottom w:val="single" w:sz="4" w:space="0" w:color="auto"/>
            </w:tcBorders>
            <w:vAlign w:val="center"/>
          </w:tcPr>
          <w:p w14:paraId="3FDCC89C"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 zk</w:t>
            </w:r>
          </w:p>
        </w:tc>
        <w:tc>
          <w:tcPr>
            <w:tcW w:w="542" w:type="dxa"/>
            <w:gridSpan w:val="5"/>
            <w:tcBorders>
              <w:bottom w:val="single" w:sz="4" w:space="0" w:color="auto"/>
            </w:tcBorders>
            <w:vAlign w:val="center"/>
          </w:tcPr>
          <w:p w14:paraId="1408EDAE"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3</w:t>
            </w:r>
          </w:p>
        </w:tc>
        <w:tc>
          <w:tcPr>
            <w:tcW w:w="3827" w:type="dxa"/>
            <w:gridSpan w:val="28"/>
            <w:tcBorders>
              <w:bottom w:val="single" w:sz="4" w:space="0" w:color="auto"/>
            </w:tcBorders>
            <w:vAlign w:val="center"/>
          </w:tcPr>
          <w:p w14:paraId="3592D9FE" w14:textId="2DDEABA7" w:rsidR="00066E6F" w:rsidRPr="003D3BC0" w:rsidRDefault="009C0F4A" w:rsidP="006615B3">
            <w:pPr>
              <w:spacing w:before="120" w:after="120"/>
              <w:rPr>
                <w:rFonts w:eastAsia="Calibri" w:cs="Times New Roman"/>
                <w:szCs w:val="20"/>
              </w:rPr>
            </w:pPr>
            <w:hyperlink w:anchor="Krátká" w:history="1">
              <w:r w:rsidR="00066E6F" w:rsidRPr="00591C41">
                <w:rPr>
                  <w:rStyle w:val="Hypertextovodkaz"/>
                  <w:rFonts w:eastAsia="Calibri" w:cs="Times New Roman"/>
                  <w:bCs/>
                  <w:szCs w:val="20"/>
                </w:rPr>
                <w:t>PhDr. Anna Krátká, Ph.D.</w:t>
              </w:r>
            </w:hyperlink>
            <w:r w:rsidR="00066E6F" w:rsidRPr="003D3BC0">
              <w:rPr>
                <w:rFonts w:eastAsia="Calibri" w:cs="Times New Roman"/>
                <w:b/>
                <w:szCs w:val="20"/>
              </w:rPr>
              <w:t xml:space="preserve"> </w:t>
            </w:r>
            <w:r w:rsidR="00066E6F" w:rsidRPr="003D3BC0">
              <w:rPr>
                <w:rFonts w:eastAsia="Calibri" w:cs="Times New Roman"/>
                <w:szCs w:val="20"/>
              </w:rPr>
              <w:t>(100 % p)</w:t>
            </w:r>
          </w:p>
        </w:tc>
        <w:tc>
          <w:tcPr>
            <w:tcW w:w="567" w:type="dxa"/>
            <w:gridSpan w:val="5"/>
            <w:tcBorders>
              <w:bottom w:val="single" w:sz="4" w:space="0" w:color="auto"/>
            </w:tcBorders>
            <w:shd w:val="clear" w:color="auto" w:fill="FFFFFF" w:themeFill="background1"/>
            <w:vAlign w:val="center"/>
          </w:tcPr>
          <w:p w14:paraId="5DC1BE70"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6CB3AE5E" w14:textId="77777777" w:rsidR="00066E6F" w:rsidRPr="003D3BC0" w:rsidRDefault="00066E6F" w:rsidP="006615B3">
            <w:pPr>
              <w:spacing w:before="120" w:after="120"/>
              <w:jc w:val="center"/>
              <w:rPr>
                <w:rFonts w:eastAsia="Calibri" w:cs="Times New Roman"/>
                <w:b/>
                <w:bCs/>
                <w:strike/>
                <w:szCs w:val="20"/>
              </w:rPr>
            </w:pPr>
          </w:p>
        </w:tc>
      </w:tr>
      <w:tr w:rsidR="00DC7F4C" w:rsidRPr="00344654" w14:paraId="0CED13C1" w14:textId="77777777" w:rsidTr="001463B4">
        <w:trPr>
          <w:jc w:val="center"/>
        </w:trPr>
        <w:tc>
          <w:tcPr>
            <w:tcW w:w="2601" w:type="dxa"/>
            <w:tcBorders>
              <w:bottom w:val="single" w:sz="4" w:space="0" w:color="auto"/>
            </w:tcBorders>
            <w:vAlign w:val="center"/>
          </w:tcPr>
          <w:p w14:paraId="4B7CCD57" w14:textId="289840D9" w:rsidR="00066E6F" w:rsidRPr="003D3BC0" w:rsidRDefault="009C0F4A" w:rsidP="00C21666">
            <w:pPr>
              <w:rPr>
                <w:rFonts w:eastAsia="Calibri" w:cs="Times New Roman"/>
                <w:szCs w:val="20"/>
              </w:rPr>
            </w:pPr>
            <w:hyperlink w:anchor="Základy_ped_a_edukace" w:history="1">
              <w:r w:rsidR="00066E6F" w:rsidRPr="00D72EB3">
                <w:rPr>
                  <w:rStyle w:val="Hypertextovodkaz"/>
                  <w:rFonts w:eastAsia="Calibri" w:cs="Times New Roman"/>
                  <w:szCs w:val="20"/>
                </w:rPr>
                <w:t>Základy pedagogiky a edukace</w:t>
              </w:r>
            </w:hyperlink>
            <w:r w:rsidR="00066E6F" w:rsidRPr="003D3BC0">
              <w:rPr>
                <w:rFonts w:eastAsia="Calibri" w:cs="Times New Roman"/>
                <w:szCs w:val="20"/>
              </w:rPr>
              <w:t xml:space="preserve"> </w:t>
            </w:r>
          </w:p>
        </w:tc>
        <w:tc>
          <w:tcPr>
            <w:tcW w:w="1354" w:type="dxa"/>
            <w:gridSpan w:val="7"/>
            <w:tcBorders>
              <w:bottom w:val="single" w:sz="4" w:space="0" w:color="auto"/>
            </w:tcBorders>
            <w:vAlign w:val="center"/>
          </w:tcPr>
          <w:p w14:paraId="0DDE6E0E" w14:textId="2CD22EF4" w:rsidR="00501F1A" w:rsidRPr="00060D1C" w:rsidRDefault="00501F1A" w:rsidP="00C21666">
            <w:pPr>
              <w:rPr>
                <w:rFonts w:eastAsia="Calibri" w:cs="Times New Roman"/>
                <w:szCs w:val="20"/>
              </w:rPr>
            </w:pPr>
            <w:r w:rsidRPr="00060D1C">
              <w:rPr>
                <w:rFonts w:eastAsia="Calibri" w:cs="Times New Roman"/>
                <w:szCs w:val="20"/>
              </w:rPr>
              <w:t>0p+7s+</w:t>
            </w:r>
            <w:r w:rsidR="00F46DD9" w:rsidRPr="00060D1C">
              <w:rPr>
                <w:rFonts w:eastAsia="Calibri" w:cs="Times New Roman"/>
                <w:szCs w:val="20"/>
              </w:rPr>
              <w:t>8</w:t>
            </w:r>
            <w:r w:rsidRPr="00060D1C">
              <w:rPr>
                <w:rFonts w:eastAsia="Calibri" w:cs="Times New Roman"/>
                <w:szCs w:val="20"/>
              </w:rPr>
              <w:t>c</w:t>
            </w:r>
          </w:p>
        </w:tc>
        <w:tc>
          <w:tcPr>
            <w:tcW w:w="736" w:type="dxa"/>
            <w:gridSpan w:val="7"/>
            <w:tcBorders>
              <w:bottom w:val="single" w:sz="4" w:space="0" w:color="auto"/>
            </w:tcBorders>
            <w:vAlign w:val="center"/>
          </w:tcPr>
          <w:p w14:paraId="2930D4B2" w14:textId="77777777" w:rsidR="00066E6F" w:rsidRPr="003D3BC0" w:rsidRDefault="00066E6F" w:rsidP="00C21666">
            <w:pPr>
              <w:rPr>
                <w:rFonts w:eastAsia="Calibri" w:cs="Times New Roman"/>
                <w:szCs w:val="20"/>
              </w:rPr>
            </w:pPr>
            <w:r w:rsidRPr="003D3BC0">
              <w:rPr>
                <w:rFonts w:eastAsia="Calibri" w:cs="Times New Roman"/>
                <w:szCs w:val="20"/>
              </w:rPr>
              <w:t>kl</w:t>
            </w:r>
          </w:p>
        </w:tc>
        <w:tc>
          <w:tcPr>
            <w:tcW w:w="542" w:type="dxa"/>
            <w:gridSpan w:val="5"/>
            <w:tcBorders>
              <w:bottom w:val="single" w:sz="4" w:space="0" w:color="auto"/>
            </w:tcBorders>
            <w:vAlign w:val="center"/>
          </w:tcPr>
          <w:p w14:paraId="515C80B0" w14:textId="77777777" w:rsidR="00066E6F" w:rsidRPr="003D3BC0" w:rsidRDefault="00066E6F" w:rsidP="00C21666">
            <w:pPr>
              <w:jc w:val="center"/>
              <w:rPr>
                <w:rFonts w:eastAsia="Calibri" w:cs="Times New Roman"/>
                <w:szCs w:val="20"/>
              </w:rPr>
            </w:pPr>
            <w:r w:rsidRPr="003D3BC0">
              <w:rPr>
                <w:rFonts w:eastAsia="Calibri" w:cs="Times New Roman"/>
                <w:szCs w:val="20"/>
              </w:rPr>
              <w:t>1</w:t>
            </w:r>
          </w:p>
        </w:tc>
        <w:tc>
          <w:tcPr>
            <w:tcW w:w="3827" w:type="dxa"/>
            <w:gridSpan w:val="28"/>
            <w:tcBorders>
              <w:bottom w:val="single" w:sz="4" w:space="0" w:color="auto"/>
            </w:tcBorders>
            <w:vAlign w:val="center"/>
          </w:tcPr>
          <w:p w14:paraId="64C1B97A" w14:textId="308024EE" w:rsidR="00066E6F" w:rsidRPr="00A435EA" w:rsidRDefault="009C0F4A" w:rsidP="00C21666">
            <w:pPr>
              <w:rPr>
                <w:rFonts w:eastAsia="Calibri" w:cs="Times New Roman"/>
                <w:sz w:val="18"/>
                <w:szCs w:val="18"/>
              </w:rPr>
            </w:pPr>
            <w:hyperlink w:anchor="Plisková" w:history="1">
              <w:r w:rsidR="00066E6F" w:rsidRPr="00A435EA">
                <w:rPr>
                  <w:rStyle w:val="Hypertextovodkaz"/>
                  <w:rFonts w:eastAsia="Calibri" w:cs="Times New Roman"/>
                  <w:bCs/>
                  <w:sz w:val="18"/>
                  <w:szCs w:val="18"/>
                </w:rPr>
                <w:t xml:space="preserve">PhDr. </w:t>
              </w:r>
              <w:r w:rsidR="00A435EA" w:rsidRPr="00A435EA">
                <w:rPr>
                  <w:rStyle w:val="Hypertextovodkaz"/>
                  <w:rFonts w:eastAsia="Calibri" w:cs="Times New Roman"/>
                  <w:bCs/>
                  <w:sz w:val="18"/>
                  <w:szCs w:val="18"/>
                </w:rPr>
                <w:t xml:space="preserve">Mgr. Bc. </w:t>
              </w:r>
              <w:r w:rsidR="00066E6F" w:rsidRPr="00A435EA">
                <w:rPr>
                  <w:rStyle w:val="Hypertextovodkaz"/>
                  <w:rFonts w:eastAsia="Calibri" w:cs="Times New Roman"/>
                  <w:bCs/>
                  <w:sz w:val="18"/>
                  <w:szCs w:val="18"/>
                </w:rPr>
                <w:t>Barbora Plisková, Ph.D.</w:t>
              </w:r>
            </w:hyperlink>
            <w:r w:rsidR="00066E6F" w:rsidRPr="00A435EA">
              <w:rPr>
                <w:rFonts w:eastAsia="Calibri" w:cs="Times New Roman"/>
                <w:bCs/>
                <w:sz w:val="18"/>
                <w:szCs w:val="18"/>
              </w:rPr>
              <w:t xml:space="preserve"> </w:t>
            </w:r>
            <w:r w:rsidR="00066E6F" w:rsidRPr="00A435EA">
              <w:rPr>
                <w:rFonts w:eastAsia="Calibri" w:cs="Times New Roman"/>
                <w:sz w:val="18"/>
                <w:szCs w:val="18"/>
              </w:rPr>
              <w:t>(100 % s)</w:t>
            </w:r>
          </w:p>
        </w:tc>
        <w:tc>
          <w:tcPr>
            <w:tcW w:w="567" w:type="dxa"/>
            <w:gridSpan w:val="5"/>
            <w:tcBorders>
              <w:bottom w:val="single" w:sz="4" w:space="0" w:color="auto"/>
            </w:tcBorders>
            <w:shd w:val="clear" w:color="auto" w:fill="FFFFFF" w:themeFill="background1"/>
            <w:vAlign w:val="center"/>
          </w:tcPr>
          <w:p w14:paraId="76F5597B" w14:textId="77777777" w:rsidR="00066E6F" w:rsidRPr="003D3BC0" w:rsidRDefault="00066E6F" w:rsidP="00C21666">
            <w:pPr>
              <w:jc w:val="center"/>
              <w:rPr>
                <w:rFonts w:eastAsia="Calibri" w:cs="Times New Roman"/>
                <w:szCs w:val="20"/>
              </w:rPr>
            </w:pPr>
            <w:r w:rsidRPr="003D3BC0">
              <w:rPr>
                <w:rFonts w:eastAsia="Calibri" w:cs="Times New Roman"/>
                <w:szCs w:val="20"/>
              </w:rPr>
              <w:t>1/ZS</w:t>
            </w:r>
          </w:p>
        </w:tc>
        <w:tc>
          <w:tcPr>
            <w:tcW w:w="716" w:type="dxa"/>
            <w:gridSpan w:val="4"/>
            <w:tcBorders>
              <w:bottom w:val="single" w:sz="4" w:space="0" w:color="auto"/>
            </w:tcBorders>
            <w:vAlign w:val="center"/>
          </w:tcPr>
          <w:p w14:paraId="3D76AD8F" w14:textId="77777777" w:rsidR="00066E6F" w:rsidRPr="003D3BC0" w:rsidRDefault="00066E6F" w:rsidP="00C21666">
            <w:pPr>
              <w:jc w:val="center"/>
              <w:rPr>
                <w:rFonts w:eastAsia="Calibri" w:cs="Times New Roman"/>
                <w:szCs w:val="20"/>
              </w:rPr>
            </w:pPr>
          </w:p>
        </w:tc>
      </w:tr>
      <w:bookmarkStart w:id="12" w:name="_Hlk163659144"/>
      <w:tr w:rsidR="00DC7F4C" w:rsidRPr="00344654" w14:paraId="30498C2C" w14:textId="77777777" w:rsidTr="001463B4">
        <w:trPr>
          <w:jc w:val="center"/>
        </w:trPr>
        <w:tc>
          <w:tcPr>
            <w:tcW w:w="2601" w:type="dxa"/>
            <w:tcBorders>
              <w:bottom w:val="single" w:sz="12" w:space="0" w:color="auto"/>
            </w:tcBorders>
            <w:vAlign w:val="center"/>
          </w:tcPr>
          <w:p w14:paraId="7E1B8D8E" w14:textId="610602BB" w:rsidR="00066E6F" w:rsidRPr="00CB08FF" w:rsidRDefault="006E60AD" w:rsidP="006615B3">
            <w:pPr>
              <w:rPr>
                <w:rFonts w:eastAsia="Calibri" w:cs="Times New Roman"/>
                <w:szCs w:val="20"/>
                <w:highlight w:val="green"/>
              </w:rPr>
            </w:pPr>
            <w:r w:rsidRPr="00F84790">
              <w:fldChar w:fldCharType="begin"/>
            </w:r>
            <w:r w:rsidRPr="00F84790">
              <w:instrText xml:space="preserve"> HYPERLINK \l "Základy_radiol_a_rad_ochrany" </w:instrText>
            </w:r>
            <w:r w:rsidRPr="00F84790">
              <w:fldChar w:fldCharType="separate"/>
            </w:r>
            <w:r w:rsidR="00066E6F" w:rsidRPr="00F84790">
              <w:rPr>
                <w:rStyle w:val="Hypertextovodkaz"/>
                <w:rFonts w:eastAsia="Calibri" w:cs="Times New Roman"/>
                <w:szCs w:val="20"/>
              </w:rPr>
              <w:t>Základy radiologie a radiační ochrany</w:t>
            </w:r>
            <w:r w:rsidRPr="00F84790">
              <w:rPr>
                <w:rStyle w:val="Hypertextovodkaz"/>
                <w:rFonts w:eastAsia="Calibri" w:cs="Times New Roman"/>
                <w:szCs w:val="20"/>
              </w:rPr>
              <w:fldChar w:fldCharType="end"/>
            </w:r>
            <w:bookmarkEnd w:id="12"/>
          </w:p>
        </w:tc>
        <w:tc>
          <w:tcPr>
            <w:tcW w:w="1354" w:type="dxa"/>
            <w:gridSpan w:val="7"/>
            <w:tcBorders>
              <w:bottom w:val="single" w:sz="12" w:space="0" w:color="auto"/>
            </w:tcBorders>
            <w:vAlign w:val="center"/>
          </w:tcPr>
          <w:p w14:paraId="02127481" w14:textId="7E67E06F" w:rsidR="00501F1A" w:rsidRPr="00060D1C" w:rsidRDefault="00501F1A" w:rsidP="00501F1A">
            <w:pPr>
              <w:rPr>
                <w:rFonts w:eastAsia="Calibri" w:cs="Times New Roman"/>
                <w:szCs w:val="20"/>
              </w:rPr>
            </w:pPr>
            <w:r w:rsidRPr="00060D1C">
              <w:rPr>
                <w:rFonts w:eastAsia="Calibri" w:cs="Times New Roman"/>
                <w:szCs w:val="20"/>
              </w:rPr>
              <w:t>7p+7s+</w:t>
            </w:r>
            <w:r w:rsidR="0059284D" w:rsidRPr="00060D1C">
              <w:rPr>
                <w:rFonts w:eastAsia="Calibri" w:cs="Times New Roman"/>
                <w:szCs w:val="20"/>
              </w:rPr>
              <w:t>7</w:t>
            </w:r>
            <w:r w:rsidRPr="00060D1C">
              <w:rPr>
                <w:rFonts w:eastAsia="Calibri" w:cs="Times New Roman"/>
                <w:szCs w:val="20"/>
              </w:rPr>
              <w:t>c</w:t>
            </w:r>
          </w:p>
        </w:tc>
        <w:tc>
          <w:tcPr>
            <w:tcW w:w="736" w:type="dxa"/>
            <w:gridSpan w:val="7"/>
            <w:tcBorders>
              <w:bottom w:val="single" w:sz="12" w:space="0" w:color="auto"/>
            </w:tcBorders>
            <w:vAlign w:val="center"/>
          </w:tcPr>
          <w:p w14:paraId="190C2C57" w14:textId="3A9860BA" w:rsidR="00066E6F" w:rsidRPr="00060D1C" w:rsidRDefault="006956C2" w:rsidP="006615B3">
            <w:pPr>
              <w:rPr>
                <w:rFonts w:eastAsia="Calibri" w:cs="Times New Roman"/>
                <w:szCs w:val="20"/>
              </w:rPr>
            </w:pPr>
            <w:r w:rsidRPr="00060D1C">
              <w:rPr>
                <w:rFonts w:eastAsia="Calibri" w:cs="Times New Roman"/>
                <w:szCs w:val="20"/>
              </w:rPr>
              <w:t>z, zk</w:t>
            </w:r>
          </w:p>
        </w:tc>
        <w:tc>
          <w:tcPr>
            <w:tcW w:w="542" w:type="dxa"/>
            <w:gridSpan w:val="5"/>
            <w:tcBorders>
              <w:bottom w:val="single" w:sz="12" w:space="0" w:color="auto"/>
            </w:tcBorders>
            <w:vAlign w:val="center"/>
          </w:tcPr>
          <w:p w14:paraId="030DD749" w14:textId="0A05E9E0" w:rsidR="00066E6F" w:rsidRPr="00060D1C" w:rsidRDefault="0059284D" w:rsidP="006615B3">
            <w:pPr>
              <w:jc w:val="center"/>
              <w:rPr>
                <w:rFonts w:eastAsia="Calibri" w:cs="Times New Roman"/>
                <w:szCs w:val="20"/>
              </w:rPr>
            </w:pPr>
            <w:r w:rsidRPr="00060D1C">
              <w:rPr>
                <w:rFonts w:eastAsia="Calibri" w:cs="Times New Roman"/>
                <w:szCs w:val="20"/>
              </w:rPr>
              <w:t>3</w:t>
            </w:r>
          </w:p>
        </w:tc>
        <w:tc>
          <w:tcPr>
            <w:tcW w:w="3827" w:type="dxa"/>
            <w:gridSpan w:val="28"/>
            <w:tcBorders>
              <w:bottom w:val="single" w:sz="12" w:space="0" w:color="auto"/>
            </w:tcBorders>
            <w:vAlign w:val="center"/>
          </w:tcPr>
          <w:p w14:paraId="22AC2053" w14:textId="2D6C0FCE" w:rsidR="00066E6F" w:rsidRDefault="009C0F4A" w:rsidP="00F422C1">
            <w:pPr>
              <w:jc w:val="both"/>
              <w:rPr>
                <w:rFonts w:eastAsia="Calibri" w:cs="Times New Roman"/>
                <w:sz w:val="19"/>
                <w:szCs w:val="19"/>
              </w:rPr>
            </w:pPr>
            <w:hyperlink w:anchor="Litvín" w:history="1">
              <w:r w:rsidR="00066E6F" w:rsidRPr="00060D1C">
                <w:rPr>
                  <w:rStyle w:val="Hypertextovodkaz"/>
                  <w:rFonts w:eastAsia="Calibri" w:cs="Times New Roman"/>
                  <w:b/>
                  <w:sz w:val="19"/>
                  <w:szCs w:val="19"/>
                </w:rPr>
                <w:t>MUDr. Igor Litvín, PhD</w:t>
              </w:r>
              <w:r w:rsidR="007D10B6" w:rsidRPr="00060D1C">
                <w:rPr>
                  <w:rStyle w:val="Hypertextovodkaz"/>
                  <w:rFonts w:eastAsia="Calibri" w:cs="Times New Roman"/>
                  <w:b/>
                  <w:sz w:val="19"/>
                  <w:szCs w:val="19"/>
                </w:rPr>
                <w:t>., EBI</w:t>
              </w:r>
              <w:r w:rsidR="00831534" w:rsidRPr="00060D1C">
                <w:rPr>
                  <w:rStyle w:val="Hypertextovodkaz"/>
                  <w:rFonts w:eastAsia="Calibri" w:cs="Times New Roman"/>
                  <w:b/>
                  <w:sz w:val="19"/>
                  <w:szCs w:val="19"/>
                </w:rPr>
                <w:t>R-ES</w:t>
              </w:r>
            </w:hyperlink>
            <w:r w:rsidR="00831534" w:rsidRPr="00060D1C">
              <w:rPr>
                <w:rStyle w:val="Hypertextovodkaz"/>
                <w:rFonts w:eastAsia="Calibri" w:cs="Times New Roman"/>
                <w:b/>
                <w:sz w:val="19"/>
                <w:szCs w:val="19"/>
                <w:u w:val="none"/>
              </w:rPr>
              <w:t xml:space="preserve"> </w:t>
            </w:r>
            <w:r w:rsidR="00066E6F" w:rsidRPr="00060D1C">
              <w:rPr>
                <w:rFonts w:eastAsia="Calibri" w:cs="Times New Roman"/>
                <w:sz w:val="19"/>
                <w:szCs w:val="19"/>
              </w:rPr>
              <w:t>(</w:t>
            </w:r>
            <w:r w:rsidR="008C4AE0">
              <w:rPr>
                <w:rFonts w:eastAsia="Calibri" w:cs="Times New Roman"/>
                <w:sz w:val="19"/>
                <w:szCs w:val="19"/>
              </w:rPr>
              <w:t>7</w:t>
            </w:r>
            <w:r w:rsidR="00066E6F" w:rsidRPr="00060D1C">
              <w:rPr>
                <w:rFonts w:eastAsia="Calibri" w:cs="Times New Roman"/>
                <w:sz w:val="19"/>
                <w:szCs w:val="19"/>
              </w:rPr>
              <w:t>0 % p)</w:t>
            </w:r>
          </w:p>
          <w:p w14:paraId="59E33C9B" w14:textId="722E06BF" w:rsidR="008C4AE0" w:rsidRPr="00060D1C" w:rsidRDefault="009C0F4A" w:rsidP="00F422C1">
            <w:pPr>
              <w:jc w:val="both"/>
              <w:rPr>
                <w:rFonts w:eastAsia="Calibri" w:cs="Times New Roman"/>
                <w:sz w:val="19"/>
                <w:szCs w:val="19"/>
              </w:rPr>
            </w:pPr>
            <w:hyperlink w:anchor="Kašpárková" w:history="1">
              <w:r w:rsidR="008C4AE0" w:rsidRPr="008C4AE0">
                <w:rPr>
                  <w:rStyle w:val="Hypertextovodkaz"/>
                  <w:rFonts w:eastAsia="Calibri" w:cs="Times New Roman"/>
                  <w:sz w:val="19"/>
                  <w:szCs w:val="19"/>
                </w:rPr>
                <w:t>Mgr. Beáta Kašpárková</w:t>
              </w:r>
            </w:hyperlink>
            <w:r w:rsidR="008C4AE0">
              <w:rPr>
                <w:rFonts w:eastAsia="Calibri" w:cs="Times New Roman"/>
                <w:sz w:val="19"/>
                <w:szCs w:val="19"/>
              </w:rPr>
              <w:t xml:space="preserve"> (10 % p)</w:t>
            </w:r>
          </w:p>
          <w:p w14:paraId="4B3A028A" w14:textId="53AF4BBC" w:rsidR="0056044A" w:rsidRDefault="009C0F4A" w:rsidP="0056044A">
            <w:pPr>
              <w:jc w:val="both"/>
              <w:rPr>
                <w:rFonts w:eastAsia="Calibri" w:cs="Times New Roman"/>
                <w:sz w:val="19"/>
                <w:szCs w:val="19"/>
              </w:rPr>
            </w:pPr>
            <w:hyperlink w:anchor="Konečný" w:history="1">
              <w:r w:rsidR="00051524" w:rsidRPr="00051524">
                <w:rPr>
                  <w:rStyle w:val="Hypertextovodkaz"/>
                  <w:rFonts w:eastAsia="Calibri" w:cs="Times New Roman"/>
                  <w:sz w:val="19"/>
                  <w:szCs w:val="19"/>
                </w:rPr>
                <w:t>Ing. Pravoslav Konečný</w:t>
              </w:r>
            </w:hyperlink>
            <w:r w:rsidR="00051524">
              <w:rPr>
                <w:rFonts w:eastAsia="Calibri" w:cs="Times New Roman"/>
                <w:sz w:val="19"/>
                <w:szCs w:val="19"/>
              </w:rPr>
              <w:t xml:space="preserve"> </w:t>
            </w:r>
            <w:r w:rsidR="0056044A" w:rsidRPr="00060D1C">
              <w:rPr>
                <w:rFonts w:eastAsia="Calibri" w:cs="Times New Roman"/>
                <w:sz w:val="19"/>
                <w:szCs w:val="19"/>
              </w:rPr>
              <w:t xml:space="preserve">(10 % p) </w:t>
            </w:r>
          </w:p>
          <w:p w14:paraId="4508AF2F" w14:textId="10244ACE" w:rsidR="00051524" w:rsidRPr="00060D1C" w:rsidRDefault="009C0F4A" w:rsidP="0056044A">
            <w:pPr>
              <w:jc w:val="both"/>
              <w:rPr>
                <w:rFonts w:eastAsia="Calibri" w:cs="Times New Roman"/>
                <w:sz w:val="19"/>
                <w:szCs w:val="19"/>
              </w:rPr>
            </w:pPr>
            <w:hyperlink w:anchor="Tomšů" w:history="1">
              <w:r w:rsidR="00051524" w:rsidRPr="00051524">
                <w:rPr>
                  <w:rStyle w:val="Hypertextovodkaz"/>
                  <w:rFonts w:eastAsia="Calibri" w:cs="Times New Roman"/>
                  <w:sz w:val="19"/>
                  <w:szCs w:val="19"/>
                </w:rPr>
                <w:t>Ing. Jiří Tomšů</w:t>
              </w:r>
            </w:hyperlink>
            <w:r w:rsidR="00051524">
              <w:rPr>
                <w:rFonts w:eastAsia="Calibri" w:cs="Times New Roman"/>
                <w:sz w:val="19"/>
                <w:szCs w:val="19"/>
              </w:rPr>
              <w:t xml:space="preserve"> </w:t>
            </w:r>
            <w:r w:rsidR="00051524" w:rsidRPr="00060D1C">
              <w:rPr>
                <w:rFonts w:eastAsia="Calibri" w:cs="Times New Roman"/>
                <w:sz w:val="19"/>
                <w:szCs w:val="19"/>
              </w:rPr>
              <w:t>(10 % p)</w:t>
            </w:r>
          </w:p>
        </w:tc>
        <w:tc>
          <w:tcPr>
            <w:tcW w:w="567" w:type="dxa"/>
            <w:gridSpan w:val="5"/>
            <w:tcBorders>
              <w:bottom w:val="single" w:sz="12" w:space="0" w:color="auto"/>
            </w:tcBorders>
            <w:shd w:val="clear" w:color="auto" w:fill="FFFFFF" w:themeFill="background1"/>
            <w:vAlign w:val="center"/>
          </w:tcPr>
          <w:p w14:paraId="79358998" w14:textId="77777777" w:rsidR="00066E6F" w:rsidRPr="00CB08FF" w:rsidRDefault="00066E6F" w:rsidP="006615B3">
            <w:pPr>
              <w:jc w:val="center"/>
              <w:rPr>
                <w:rFonts w:eastAsia="Calibri" w:cs="Times New Roman"/>
                <w:szCs w:val="20"/>
                <w:highlight w:val="green"/>
              </w:rPr>
            </w:pPr>
            <w:r w:rsidRPr="008E3595">
              <w:rPr>
                <w:rFonts w:eastAsia="Calibri" w:cs="Times New Roman"/>
                <w:szCs w:val="20"/>
              </w:rPr>
              <w:t>1/ZS</w:t>
            </w:r>
          </w:p>
        </w:tc>
        <w:tc>
          <w:tcPr>
            <w:tcW w:w="716" w:type="dxa"/>
            <w:gridSpan w:val="4"/>
            <w:tcBorders>
              <w:bottom w:val="single" w:sz="12" w:space="0" w:color="auto"/>
            </w:tcBorders>
            <w:vAlign w:val="center"/>
          </w:tcPr>
          <w:p w14:paraId="15EC962A" w14:textId="77777777" w:rsidR="00066E6F" w:rsidRPr="00CB08FF" w:rsidRDefault="00066E6F" w:rsidP="006615B3">
            <w:pPr>
              <w:jc w:val="center"/>
              <w:rPr>
                <w:rFonts w:eastAsia="Calibri" w:cs="Times New Roman"/>
                <w:b/>
                <w:szCs w:val="20"/>
                <w:highlight w:val="green"/>
              </w:rPr>
            </w:pPr>
            <w:r w:rsidRPr="00FA17A5">
              <w:rPr>
                <w:rFonts w:eastAsia="Calibri" w:cs="Times New Roman"/>
                <w:b/>
                <w:szCs w:val="20"/>
              </w:rPr>
              <w:t>ZT</w:t>
            </w:r>
          </w:p>
        </w:tc>
      </w:tr>
      <w:tr w:rsidR="00DC7F4C" w:rsidRPr="00344654" w14:paraId="1A2BBFF4" w14:textId="77777777" w:rsidTr="001463B4">
        <w:trPr>
          <w:jc w:val="center"/>
        </w:trPr>
        <w:tc>
          <w:tcPr>
            <w:tcW w:w="2601" w:type="dxa"/>
            <w:tcBorders>
              <w:top w:val="single" w:sz="12" w:space="0" w:color="auto"/>
              <w:bottom w:val="single" w:sz="4" w:space="0" w:color="auto"/>
            </w:tcBorders>
            <w:vAlign w:val="center"/>
          </w:tcPr>
          <w:p w14:paraId="10932F55" w14:textId="5454C505" w:rsidR="00066E6F" w:rsidRPr="003D3BC0" w:rsidRDefault="009C0F4A" w:rsidP="00DA2FAD">
            <w:pPr>
              <w:spacing w:before="100" w:after="100"/>
              <w:rPr>
                <w:rFonts w:eastAsia="Calibri" w:cs="Times New Roman"/>
                <w:szCs w:val="20"/>
              </w:rPr>
            </w:pPr>
            <w:hyperlink w:anchor="Etika_ve_zdrav" w:history="1">
              <w:r w:rsidR="00066E6F" w:rsidRPr="00D72EB3">
                <w:rPr>
                  <w:rStyle w:val="Hypertextovodkaz"/>
                  <w:rFonts w:eastAsia="Calibri" w:cs="Times New Roman"/>
                  <w:szCs w:val="20"/>
                </w:rPr>
                <w:t>Etika ve zdravotnictví</w:t>
              </w:r>
            </w:hyperlink>
          </w:p>
        </w:tc>
        <w:tc>
          <w:tcPr>
            <w:tcW w:w="1354" w:type="dxa"/>
            <w:gridSpan w:val="7"/>
            <w:tcBorders>
              <w:top w:val="single" w:sz="12" w:space="0" w:color="auto"/>
              <w:bottom w:val="single" w:sz="4" w:space="0" w:color="auto"/>
            </w:tcBorders>
            <w:vAlign w:val="center"/>
          </w:tcPr>
          <w:p w14:paraId="798B7DF5" w14:textId="6A731250" w:rsidR="00501F1A" w:rsidRPr="0050780A" w:rsidRDefault="00501F1A" w:rsidP="00DA2FAD">
            <w:pPr>
              <w:spacing w:before="100" w:after="100"/>
              <w:rPr>
                <w:rFonts w:eastAsia="Calibri" w:cs="Times New Roman"/>
                <w:szCs w:val="20"/>
              </w:rPr>
            </w:pPr>
            <w:r w:rsidRPr="0050780A">
              <w:rPr>
                <w:rFonts w:eastAsia="Calibri" w:cs="Times New Roman"/>
                <w:szCs w:val="20"/>
              </w:rPr>
              <w:t>0p+10s+0c</w:t>
            </w:r>
          </w:p>
        </w:tc>
        <w:tc>
          <w:tcPr>
            <w:tcW w:w="736" w:type="dxa"/>
            <w:gridSpan w:val="7"/>
            <w:tcBorders>
              <w:top w:val="single" w:sz="12" w:space="0" w:color="auto"/>
            </w:tcBorders>
            <w:vAlign w:val="center"/>
          </w:tcPr>
          <w:p w14:paraId="776C150A" w14:textId="77777777" w:rsidR="00066E6F" w:rsidRPr="003D3BC0" w:rsidRDefault="00066E6F" w:rsidP="00DA2FAD">
            <w:pPr>
              <w:spacing w:before="100" w:after="100"/>
              <w:rPr>
                <w:rFonts w:eastAsia="Calibri" w:cs="Times New Roman"/>
                <w:szCs w:val="20"/>
              </w:rPr>
            </w:pPr>
            <w:r w:rsidRPr="003D3BC0">
              <w:rPr>
                <w:rFonts w:eastAsia="Calibri" w:cs="Times New Roman"/>
                <w:szCs w:val="20"/>
              </w:rPr>
              <w:t>kl</w:t>
            </w:r>
          </w:p>
        </w:tc>
        <w:tc>
          <w:tcPr>
            <w:tcW w:w="542" w:type="dxa"/>
            <w:gridSpan w:val="5"/>
            <w:tcBorders>
              <w:top w:val="single" w:sz="12" w:space="0" w:color="auto"/>
            </w:tcBorders>
            <w:vAlign w:val="center"/>
          </w:tcPr>
          <w:p w14:paraId="08701659"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w:t>
            </w:r>
          </w:p>
        </w:tc>
        <w:tc>
          <w:tcPr>
            <w:tcW w:w="3827" w:type="dxa"/>
            <w:gridSpan w:val="28"/>
            <w:tcBorders>
              <w:top w:val="single" w:sz="12" w:space="0" w:color="auto"/>
            </w:tcBorders>
            <w:vAlign w:val="center"/>
          </w:tcPr>
          <w:p w14:paraId="4F161598" w14:textId="13FF8D96" w:rsidR="00066E6F" w:rsidRPr="00CA404A" w:rsidRDefault="009C0F4A" w:rsidP="00DA2FAD">
            <w:pPr>
              <w:spacing w:before="100" w:after="100"/>
              <w:rPr>
                <w:rFonts w:eastAsia="Calibri" w:cs="Times New Roman"/>
                <w:b/>
                <w:sz w:val="18"/>
                <w:szCs w:val="18"/>
              </w:rPr>
            </w:pPr>
            <w:hyperlink w:anchor="Plisková" w:history="1">
              <w:r w:rsidR="00066E6F" w:rsidRPr="00CA404A">
                <w:rPr>
                  <w:rStyle w:val="Hypertextovodkaz"/>
                  <w:rFonts w:eastAsia="Calibri" w:cs="Times New Roman"/>
                  <w:bCs/>
                  <w:sz w:val="18"/>
                  <w:szCs w:val="18"/>
                </w:rPr>
                <w:t xml:space="preserve">PhDr. </w:t>
              </w:r>
              <w:r w:rsidR="00CA404A" w:rsidRPr="00CA404A">
                <w:rPr>
                  <w:rStyle w:val="Hypertextovodkaz"/>
                  <w:rFonts w:eastAsia="Calibri" w:cs="Times New Roman"/>
                  <w:bCs/>
                  <w:sz w:val="18"/>
                  <w:szCs w:val="18"/>
                </w:rPr>
                <w:t xml:space="preserve">Mgr. Bc. </w:t>
              </w:r>
              <w:r w:rsidR="00066E6F" w:rsidRPr="00CA404A">
                <w:rPr>
                  <w:rStyle w:val="Hypertextovodkaz"/>
                  <w:rFonts w:eastAsia="Calibri" w:cs="Times New Roman"/>
                  <w:bCs/>
                  <w:sz w:val="18"/>
                  <w:szCs w:val="18"/>
                </w:rPr>
                <w:t>Barbora Plisková, Ph.D.</w:t>
              </w:r>
            </w:hyperlink>
            <w:r w:rsidR="00066E6F" w:rsidRPr="00CA404A">
              <w:rPr>
                <w:rFonts w:eastAsia="Calibri" w:cs="Times New Roman"/>
                <w:bCs/>
                <w:sz w:val="18"/>
                <w:szCs w:val="18"/>
              </w:rPr>
              <w:t xml:space="preserve"> </w:t>
            </w:r>
            <w:r w:rsidR="00066E6F" w:rsidRPr="00CA404A">
              <w:rPr>
                <w:rFonts w:eastAsia="Calibri" w:cs="Times New Roman"/>
                <w:sz w:val="18"/>
                <w:szCs w:val="18"/>
              </w:rPr>
              <w:t>(100 % s)</w:t>
            </w:r>
          </w:p>
        </w:tc>
        <w:tc>
          <w:tcPr>
            <w:tcW w:w="567" w:type="dxa"/>
            <w:gridSpan w:val="5"/>
            <w:tcBorders>
              <w:top w:val="single" w:sz="12" w:space="0" w:color="auto"/>
            </w:tcBorders>
            <w:shd w:val="clear" w:color="auto" w:fill="FFFFFF" w:themeFill="background1"/>
            <w:vAlign w:val="center"/>
          </w:tcPr>
          <w:p w14:paraId="1D474A14"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1/LS</w:t>
            </w:r>
          </w:p>
        </w:tc>
        <w:tc>
          <w:tcPr>
            <w:tcW w:w="716" w:type="dxa"/>
            <w:gridSpan w:val="4"/>
            <w:tcBorders>
              <w:top w:val="single" w:sz="12" w:space="0" w:color="auto"/>
              <w:bottom w:val="single" w:sz="4" w:space="0" w:color="auto"/>
            </w:tcBorders>
            <w:vAlign w:val="center"/>
          </w:tcPr>
          <w:p w14:paraId="52F19D48" w14:textId="77777777" w:rsidR="00066E6F" w:rsidRPr="003D3BC0" w:rsidRDefault="00066E6F" w:rsidP="00DA2FAD">
            <w:pPr>
              <w:spacing w:before="100" w:after="100"/>
              <w:jc w:val="center"/>
              <w:rPr>
                <w:rFonts w:eastAsia="Calibri" w:cs="Times New Roman"/>
                <w:szCs w:val="20"/>
              </w:rPr>
            </w:pPr>
          </w:p>
        </w:tc>
      </w:tr>
      <w:tr w:rsidR="00DC7F4C" w:rsidRPr="00344654" w14:paraId="56EFD3B8" w14:textId="77777777" w:rsidTr="001463B4">
        <w:trPr>
          <w:jc w:val="center"/>
        </w:trPr>
        <w:tc>
          <w:tcPr>
            <w:tcW w:w="2601" w:type="dxa"/>
            <w:vAlign w:val="center"/>
          </w:tcPr>
          <w:p w14:paraId="1B6FC397" w14:textId="4FD537CC" w:rsidR="00066E6F" w:rsidRPr="003D3BC0" w:rsidRDefault="009C0F4A" w:rsidP="00DA2FAD">
            <w:pPr>
              <w:spacing w:before="100" w:after="100"/>
              <w:rPr>
                <w:rFonts w:eastAsia="Calibri" w:cs="Times New Roman"/>
                <w:szCs w:val="20"/>
              </w:rPr>
            </w:pPr>
            <w:hyperlink w:anchor="Farmak_a_toxik" w:history="1">
              <w:r w:rsidR="00066E6F" w:rsidRPr="00D72EB3">
                <w:rPr>
                  <w:rStyle w:val="Hypertextovodkaz"/>
                  <w:rFonts w:eastAsia="Calibri" w:cs="Times New Roman"/>
                  <w:szCs w:val="20"/>
                </w:rPr>
                <w:t>Farmakologie a toxikologie</w:t>
              </w:r>
            </w:hyperlink>
          </w:p>
        </w:tc>
        <w:tc>
          <w:tcPr>
            <w:tcW w:w="1354" w:type="dxa"/>
            <w:gridSpan w:val="7"/>
            <w:vAlign w:val="center"/>
          </w:tcPr>
          <w:p w14:paraId="29AF4A6E" w14:textId="5D6C9B17" w:rsidR="00501F1A" w:rsidRPr="0050780A" w:rsidRDefault="00501F1A" w:rsidP="00DA2FAD">
            <w:pPr>
              <w:spacing w:before="100" w:after="100"/>
              <w:rPr>
                <w:rFonts w:eastAsia="Calibri" w:cs="Times New Roman"/>
                <w:szCs w:val="20"/>
              </w:rPr>
            </w:pPr>
            <w:r w:rsidRPr="0050780A">
              <w:rPr>
                <w:rFonts w:eastAsia="Calibri" w:cs="Times New Roman"/>
                <w:szCs w:val="20"/>
              </w:rPr>
              <w:t>10p+10s+0c</w:t>
            </w:r>
          </w:p>
        </w:tc>
        <w:tc>
          <w:tcPr>
            <w:tcW w:w="736" w:type="dxa"/>
            <w:gridSpan w:val="7"/>
            <w:vAlign w:val="center"/>
          </w:tcPr>
          <w:p w14:paraId="44C717E1" w14:textId="77777777" w:rsidR="00066E6F" w:rsidRPr="003D3BC0" w:rsidRDefault="00066E6F" w:rsidP="00DA2FAD">
            <w:pPr>
              <w:spacing w:before="100" w:after="100"/>
              <w:rPr>
                <w:rFonts w:eastAsia="Calibri" w:cs="Times New Roman"/>
                <w:szCs w:val="20"/>
              </w:rPr>
            </w:pPr>
            <w:r w:rsidRPr="003D3BC0">
              <w:rPr>
                <w:rFonts w:eastAsia="Calibri" w:cs="Times New Roman"/>
                <w:szCs w:val="20"/>
              </w:rPr>
              <w:t>z, zk</w:t>
            </w:r>
          </w:p>
        </w:tc>
        <w:tc>
          <w:tcPr>
            <w:tcW w:w="542" w:type="dxa"/>
            <w:gridSpan w:val="5"/>
            <w:vAlign w:val="center"/>
          </w:tcPr>
          <w:p w14:paraId="24EBFC3D"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2</w:t>
            </w:r>
          </w:p>
        </w:tc>
        <w:tc>
          <w:tcPr>
            <w:tcW w:w="3827" w:type="dxa"/>
            <w:gridSpan w:val="28"/>
            <w:vAlign w:val="center"/>
          </w:tcPr>
          <w:p w14:paraId="0C388069" w14:textId="5364D59C" w:rsidR="00066E6F" w:rsidRPr="003D3BC0" w:rsidRDefault="009C0F4A" w:rsidP="00DA2FAD">
            <w:pPr>
              <w:spacing w:before="100" w:after="100"/>
              <w:rPr>
                <w:rFonts w:eastAsia="Calibri" w:cs="Times New Roman"/>
                <w:sz w:val="19"/>
                <w:szCs w:val="19"/>
              </w:rPr>
            </w:pPr>
            <w:hyperlink w:anchor="Kračmarová" w:history="1">
              <w:r w:rsidR="00066E6F" w:rsidRPr="00591C41">
                <w:rPr>
                  <w:rStyle w:val="Hypertextovodkaz"/>
                  <w:rFonts w:eastAsia="Calibri" w:cs="Times New Roman"/>
                  <w:bCs/>
                  <w:sz w:val="19"/>
                  <w:szCs w:val="19"/>
                </w:rPr>
                <w:t>PharmDr. Lenka Kračmarová, Ph.D.</w:t>
              </w:r>
            </w:hyperlink>
            <w:r w:rsidR="00066E6F" w:rsidRPr="003D3BC0">
              <w:rPr>
                <w:rFonts w:eastAsia="Calibri" w:cs="Times New Roman"/>
                <w:b/>
                <w:sz w:val="19"/>
                <w:szCs w:val="19"/>
              </w:rPr>
              <w:t xml:space="preserve"> </w:t>
            </w:r>
            <w:r w:rsidR="00066E6F" w:rsidRPr="003D3BC0">
              <w:rPr>
                <w:rFonts w:eastAsia="Calibri" w:cs="Times New Roman"/>
                <w:sz w:val="19"/>
                <w:szCs w:val="19"/>
              </w:rPr>
              <w:t>(100 % p)</w:t>
            </w:r>
          </w:p>
        </w:tc>
        <w:tc>
          <w:tcPr>
            <w:tcW w:w="567" w:type="dxa"/>
            <w:gridSpan w:val="5"/>
            <w:shd w:val="clear" w:color="auto" w:fill="FFFFFF" w:themeFill="background1"/>
            <w:vAlign w:val="center"/>
          </w:tcPr>
          <w:p w14:paraId="6EA30439"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1/LS</w:t>
            </w:r>
          </w:p>
        </w:tc>
        <w:tc>
          <w:tcPr>
            <w:tcW w:w="716" w:type="dxa"/>
            <w:gridSpan w:val="4"/>
            <w:vAlign w:val="center"/>
          </w:tcPr>
          <w:p w14:paraId="7EE5F4DE" w14:textId="77777777" w:rsidR="00066E6F" w:rsidRPr="003D3BC0" w:rsidRDefault="00066E6F" w:rsidP="00DA2FAD">
            <w:pPr>
              <w:spacing w:before="100" w:after="100"/>
              <w:jc w:val="center"/>
              <w:rPr>
                <w:rFonts w:eastAsia="Calibri" w:cs="Times New Roman"/>
                <w:b/>
                <w:bCs/>
                <w:szCs w:val="20"/>
              </w:rPr>
            </w:pPr>
          </w:p>
        </w:tc>
      </w:tr>
      <w:tr w:rsidR="00DC7F4C" w:rsidRPr="00344654" w14:paraId="5AA2FEB9" w14:textId="77777777" w:rsidTr="001463B4">
        <w:trPr>
          <w:jc w:val="center"/>
        </w:trPr>
        <w:tc>
          <w:tcPr>
            <w:tcW w:w="2601" w:type="dxa"/>
            <w:vAlign w:val="center"/>
          </w:tcPr>
          <w:p w14:paraId="499A2969" w14:textId="3C65E7B1" w:rsidR="00066E6F" w:rsidRPr="003D3BC0" w:rsidRDefault="009C0F4A" w:rsidP="006615B3">
            <w:pPr>
              <w:rPr>
                <w:rFonts w:eastAsia="Calibri" w:cs="Times New Roman"/>
                <w:szCs w:val="20"/>
              </w:rPr>
            </w:pPr>
            <w:hyperlink w:anchor="Fyziologie" w:history="1">
              <w:r w:rsidR="00066E6F" w:rsidRPr="00D72EB3">
                <w:rPr>
                  <w:rStyle w:val="Hypertextovodkaz"/>
                  <w:rFonts w:eastAsia="Calibri" w:cs="Times New Roman"/>
                  <w:szCs w:val="20"/>
                </w:rPr>
                <w:t>Fyziologie</w:t>
              </w:r>
            </w:hyperlink>
          </w:p>
        </w:tc>
        <w:tc>
          <w:tcPr>
            <w:tcW w:w="1354" w:type="dxa"/>
            <w:gridSpan w:val="7"/>
            <w:vAlign w:val="center"/>
          </w:tcPr>
          <w:p w14:paraId="3A338CBE" w14:textId="56FBFC54" w:rsidR="00501F1A" w:rsidRPr="0050780A" w:rsidRDefault="00501F1A" w:rsidP="006615B3">
            <w:pPr>
              <w:rPr>
                <w:rFonts w:eastAsia="Calibri" w:cs="Times New Roman"/>
                <w:szCs w:val="20"/>
              </w:rPr>
            </w:pPr>
            <w:r w:rsidRPr="0050780A">
              <w:rPr>
                <w:rFonts w:eastAsia="Calibri" w:cs="Times New Roman"/>
                <w:szCs w:val="20"/>
              </w:rPr>
              <w:t>20p+10s+0c</w:t>
            </w:r>
          </w:p>
        </w:tc>
        <w:tc>
          <w:tcPr>
            <w:tcW w:w="736" w:type="dxa"/>
            <w:gridSpan w:val="7"/>
            <w:vAlign w:val="center"/>
          </w:tcPr>
          <w:p w14:paraId="66AB2891" w14:textId="77777777" w:rsidR="00066E6F" w:rsidRPr="003D3BC0" w:rsidRDefault="00066E6F" w:rsidP="006615B3">
            <w:pPr>
              <w:rPr>
                <w:rFonts w:eastAsia="Calibri" w:cs="Times New Roman"/>
                <w:szCs w:val="20"/>
              </w:rPr>
            </w:pPr>
            <w:r w:rsidRPr="003D3BC0">
              <w:rPr>
                <w:rFonts w:eastAsia="Calibri" w:cs="Times New Roman"/>
                <w:szCs w:val="20"/>
              </w:rPr>
              <w:t>z, zk</w:t>
            </w:r>
          </w:p>
        </w:tc>
        <w:tc>
          <w:tcPr>
            <w:tcW w:w="542" w:type="dxa"/>
            <w:gridSpan w:val="5"/>
            <w:vAlign w:val="center"/>
          </w:tcPr>
          <w:p w14:paraId="4F4030D2" w14:textId="77777777" w:rsidR="00066E6F" w:rsidRPr="003D3BC0" w:rsidRDefault="00066E6F" w:rsidP="006615B3">
            <w:pPr>
              <w:jc w:val="center"/>
              <w:rPr>
                <w:rFonts w:eastAsia="Calibri" w:cs="Times New Roman"/>
                <w:szCs w:val="20"/>
              </w:rPr>
            </w:pPr>
            <w:r w:rsidRPr="003D3BC0">
              <w:rPr>
                <w:rFonts w:eastAsia="Calibri" w:cs="Times New Roman"/>
                <w:szCs w:val="20"/>
              </w:rPr>
              <w:t>3</w:t>
            </w:r>
          </w:p>
        </w:tc>
        <w:tc>
          <w:tcPr>
            <w:tcW w:w="3827" w:type="dxa"/>
            <w:gridSpan w:val="28"/>
            <w:vAlign w:val="center"/>
          </w:tcPr>
          <w:p w14:paraId="6C9DC293" w14:textId="762DC3B7" w:rsidR="00066E6F" w:rsidRPr="003D3BC0" w:rsidRDefault="009C0F4A" w:rsidP="006615B3">
            <w:pPr>
              <w:rPr>
                <w:rFonts w:eastAsia="Calibri" w:cs="Times New Roman"/>
                <w:szCs w:val="20"/>
              </w:rPr>
            </w:pPr>
            <w:hyperlink w:anchor="Zemánek" w:history="1">
              <w:r w:rsidR="00066E6F" w:rsidRPr="00591C41">
                <w:rPr>
                  <w:rStyle w:val="Hypertextovodkaz"/>
                  <w:rFonts w:eastAsia="Calibri" w:cs="Times New Roman"/>
                  <w:bCs/>
                  <w:szCs w:val="20"/>
                </w:rPr>
                <w:t>Mgr. Petr Zemánek, Ph.D.</w:t>
              </w:r>
            </w:hyperlink>
            <w:r w:rsidR="00066E6F" w:rsidRPr="003D3BC0">
              <w:rPr>
                <w:rFonts w:eastAsia="Calibri" w:cs="Times New Roman"/>
                <w:bCs/>
                <w:szCs w:val="20"/>
              </w:rPr>
              <w:t xml:space="preserve"> </w:t>
            </w:r>
            <w:r w:rsidR="00066E6F" w:rsidRPr="003D3BC0">
              <w:rPr>
                <w:rFonts w:eastAsia="Calibri" w:cs="Times New Roman"/>
                <w:szCs w:val="20"/>
              </w:rPr>
              <w:t>(50 % p)</w:t>
            </w:r>
          </w:p>
          <w:p w14:paraId="7B3E7CE2" w14:textId="4CF09E91" w:rsidR="00066E6F" w:rsidRPr="003D3BC0" w:rsidRDefault="009C0F4A" w:rsidP="00FA17A5">
            <w:pPr>
              <w:rPr>
                <w:rFonts w:eastAsia="Calibri" w:cs="Times New Roman"/>
                <w:szCs w:val="20"/>
              </w:rPr>
            </w:pPr>
            <w:hyperlink w:anchor="Svobodová" w:history="1">
              <w:r w:rsidR="00066E6F" w:rsidRPr="00591C41">
                <w:rPr>
                  <w:rStyle w:val="Hypertextovodkaz"/>
                  <w:rFonts w:eastAsia="Calibri" w:cs="Times New Roman"/>
                  <w:szCs w:val="20"/>
                </w:rPr>
                <w:t>Mgr. Silvie Svobodová</w:t>
              </w:r>
            </w:hyperlink>
            <w:r w:rsidR="00066E6F" w:rsidRPr="003D3BC0">
              <w:rPr>
                <w:rFonts w:eastAsia="Calibri" w:cs="Times New Roman"/>
                <w:szCs w:val="20"/>
              </w:rPr>
              <w:t xml:space="preserve"> (50 % p)</w:t>
            </w:r>
          </w:p>
        </w:tc>
        <w:tc>
          <w:tcPr>
            <w:tcW w:w="567" w:type="dxa"/>
            <w:gridSpan w:val="5"/>
            <w:shd w:val="clear" w:color="auto" w:fill="FFFFFF" w:themeFill="background1"/>
            <w:vAlign w:val="center"/>
          </w:tcPr>
          <w:p w14:paraId="2749D121" w14:textId="77777777" w:rsidR="00066E6F" w:rsidRPr="003D3BC0" w:rsidRDefault="00066E6F" w:rsidP="006615B3">
            <w:pPr>
              <w:jc w:val="center"/>
              <w:rPr>
                <w:rFonts w:eastAsia="Calibri" w:cs="Times New Roman"/>
                <w:szCs w:val="20"/>
              </w:rPr>
            </w:pPr>
            <w:r w:rsidRPr="003D3BC0">
              <w:rPr>
                <w:rFonts w:eastAsia="Calibri" w:cs="Times New Roman"/>
                <w:szCs w:val="20"/>
              </w:rPr>
              <w:t>1/LS</w:t>
            </w:r>
          </w:p>
        </w:tc>
        <w:tc>
          <w:tcPr>
            <w:tcW w:w="716" w:type="dxa"/>
            <w:gridSpan w:val="4"/>
            <w:vAlign w:val="center"/>
          </w:tcPr>
          <w:p w14:paraId="55E8AF89" w14:textId="77777777" w:rsidR="00066E6F" w:rsidRPr="003D3BC0" w:rsidRDefault="00066E6F" w:rsidP="006615B3">
            <w:pPr>
              <w:jc w:val="center"/>
              <w:rPr>
                <w:rFonts w:eastAsia="Calibri" w:cs="Times New Roman"/>
                <w:szCs w:val="20"/>
              </w:rPr>
            </w:pPr>
          </w:p>
        </w:tc>
      </w:tr>
      <w:tr w:rsidR="00DC7F4C" w:rsidRPr="00344654" w14:paraId="28AA775D" w14:textId="77777777" w:rsidTr="001463B4">
        <w:trPr>
          <w:jc w:val="center"/>
        </w:trPr>
        <w:tc>
          <w:tcPr>
            <w:tcW w:w="2601" w:type="dxa"/>
            <w:tcBorders>
              <w:bottom w:val="single" w:sz="4" w:space="0" w:color="auto"/>
            </w:tcBorders>
            <w:vAlign w:val="center"/>
          </w:tcPr>
          <w:p w14:paraId="3A12E4E3" w14:textId="71EB7BDA" w:rsidR="00066E6F" w:rsidRPr="00501F1A" w:rsidRDefault="009C0F4A" w:rsidP="00DA2FAD">
            <w:pPr>
              <w:spacing w:before="100" w:after="100"/>
              <w:rPr>
                <w:rFonts w:eastAsia="Calibri" w:cs="Times New Roman"/>
                <w:szCs w:val="20"/>
              </w:rPr>
            </w:pPr>
            <w:hyperlink w:anchor="Fyzika_I" w:history="1">
              <w:r w:rsidR="00066E6F" w:rsidRPr="00501F1A">
                <w:rPr>
                  <w:rStyle w:val="Hypertextovodkaz"/>
                  <w:rFonts w:eastAsia="Calibri" w:cs="Times New Roman"/>
                  <w:szCs w:val="20"/>
                </w:rPr>
                <w:t>Fyzika I</w:t>
              </w:r>
            </w:hyperlink>
          </w:p>
        </w:tc>
        <w:tc>
          <w:tcPr>
            <w:tcW w:w="1354" w:type="dxa"/>
            <w:gridSpan w:val="7"/>
            <w:tcBorders>
              <w:bottom w:val="single" w:sz="4" w:space="0" w:color="auto"/>
            </w:tcBorders>
            <w:vAlign w:val="center"/>
          </w:tcPr>
          <w:p w14:paraId="01E39E9A" w14:textId="77777777" w:rsidR="00066E6F" w:rsidRPr="0050780A" w:rsidRDefault="00066E6F" w:rsidP="00DA2FAD">
            <w:pPr>
              <w:spacing w:before="100" w:after="100"/>
              <w:rPr>
                <w:rFonts w:eastAsia="Calibri" w:cs="Times New Roman"/>
                <w:szCs w:val="20"/>
              </w:rPr>
            </w:pPr>
            <w:r w:rsidRPr="0050780A">
              <w:rPr>
                <w:rFonts w:eastAsia="Calibri" w:cs="Times New Roman"/>
                <w:szCs w:val="20"/>
              </w:rPr>
              <w:t>28p+28s+0c</w:t>
            </w:r>
          </w:p>
        </w:tc>
        <w:tc>
          <w:tcPr>
            <w:tcW w:w="736" w:type="dxa"/>
            <w:gridSpan w:val="7"/>
            <w:vAlign w:val="center"/>
          </w:tcPr>
          <w:p w14:paraId="14482E06" w14:textId="77777777" w:rsidR="00066E6F" w:rsidRPr="003D3BC0" w:rsidRDefault="00066E6F" w:rsidP="00DA2FAD">
            <w:pPr>
              <w:spacing w:before="100" w:after="100"/>
              <w:rPr>
                <w:rFonts w:eastAsia="Calibri" w:cs="Times New Roman"/>
                <w:szCs w:val="20"/>
              </w:rPr>
            </w:pPr>
            <w:r w:rsidRPr="003D3BC0">
              <w:rPr>
                <w:rFonts w:eastAsia="Calibri" w:cs="Times New Roman"/>
                <w:szCs w:val="20"/>
              </w:rPr>
              <w:t>z, zk</w:t>
            </w:r>
          </w:p>
        </w:tc>
        <w:tc>
          <w:tcPr>
            <w:tcW w:w="542" w:type="dxa"/>
            <w:gridSpan w:val="5"/>
            <w:vAlign w:val="center"/>
          </w:tcPr>
          <w:p w14:paraId="301A58E0"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5</w:t>
            </w:r>
          </w:p>
        </w:tc>
        <w:tc>
          <w:tcPr>
            <w:tcW w:w="3827" w:type="dxa"/>
            <w:gridSpan w:val="28"/>
            <w:vAlign w:val="center"/>
          </w:tcPr>
          <w:p w14:paraId="7DD058CC" w14:textId="711D4ECD" w:rsidR="00066E6F" w:rsidRPr="003D3BC0" w:rsidRDefault="009C0F4A" w:rsidP="00DA2FAD">
            <w:pPr>
              <w:spacing w:before="100" w:after="100"/>
              <w:rPr>
                <w:rFonts w:eastAsia="Calibri" w:cs="Times New Roman"/>
                <w:szCs w:val="20"/>
              </w:rPr>
            </w:pPr>
            <w:hyperlink w:anchor="Mráček" w:history="1">
              <w:r w:rsidR="00066E6F" w:rsidRPr="00591C41">
                <w:rPr>
                  <w:rStyle w:val="Hypertextovodkaz"/>
                  <w:rFonts w:eastAsia="Calibri" w:cs="Times New Roman"/>
                  <w:b/>
                  <w:szCs w:val="20"/>
                </w:rPr>
                <w:t>prof. Mgr. Aleš Mráček, Ph.D.</w:t>
              </w:r>
            </w:hyperlink>
            <w:r w:rsidR="00066E6F" w:rsidRPr="003D3BC0">
              <w:rPr>
                <w:rFonts w:eastAsia="Calibri" w:cs="Times New Roman"/>
                <w:b/>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3CEB78A1"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1/LS</w:t>
            </w:r>
          </w:p>
        </w:tc>
        <w:tc>
          <w:tcPr>
            <w:tcW w:w="716" w:type="dxa"/>
            <w:gridSpan w:val="4"/>
            <w:tcBorders>
              <w:bottom w:val="single" w:sz="4" w:space="0" w:color="auto"/>
            </w:tcBorders>
            <w:vAlign w:val="center"/>
          </w:tcPr>
          <w:p w14:paraId="307F8F55" w14:textId="77777777" w:rsidR="00066E6F" w:rsidRPr="003D3BC0" w:rsidRDefault="00066E6F" w:rsidP="00DA2FAD">
            <w:pPr>
              <w:spacing w:before="100" w:after="100"/>
              <w:jc w:val="center"/>
              <w:rPr>
                <w:rFonts w:eastAsia="Calibri" w:cs="Times New Roman"/>
                <w:b/>
                <w:bCs/>
                <w:szCs w:val="20"/>
              </w:rPr>
            </w:pPr>
            <w:r w:rsidRPr="003D3BC0">
              <w:rPr>
                <w:rFonts w:eastAsia="Calibri" w:cs="Times New Roman"/>
                <w:b/>
                <w:bCs/>
                <w:szCs w:val="20"/>
              </w:rPr>
              <w:t>ZT</w:t>
            </w:r>
          </w:p>
        </w:tc>
      </w:tr>
      <w:tr w:rsidR="00DC7F4C" w:rsidRPr="00344654" w14:paraId="20BC5FD4" w14:textId="77777777" w:rsidTr="001463B4">
        <w:trPr>
          <w:jc w:val="center"/>
        </w:trPr>
        <w:tc>
          <w:tcPr>
            <w:tcW w:w="2601" w:type="dxa"/>
            <w:tcBorders>
              <w:bottom w:val="single" w:sz="4" w:space="0" w:color="auto"/>
            </w:tcBorders>
            <w:vAlign w:val="center"/>
          </w:tcPr>
          <w:p w14:paraId="2EB1E934" w14:textId="4B5E21AC" w:rsidR="00066E6F" w:rsidRPr="00501F1A" w:rsidRDefault="009C0F4A" w:rsidP="00DA2FAD">
            <w:pPr>
              <w:spacing w:before="100" w:after="100"/>
              <w:rPr>
                <w:rFonts w:eastAsia="Calibri" w:cs="Times New Roman"/>
                <w:szCs w:val="20"/>
              </w:rPr>
            </w:pPr>
            <w:hyperlink w:anchor="Matematika_II" w:history="1">
              <w:r w:rsidR="00066E6F" w:rsidRPr="00501F1A">
                <w:rPr>
                  <w:rStyle w:val="Hypertextovodkaz"/>
                  <w:rFonts w:eastAsia="Calibri" w:cs="Times New Roman"/>
                  <w:szCs w:val="20"/>
                </w:rPr>
                <w:t>Matematika II</w:t>
              </w:r>
            </w:hyperlink>
          </w:p>
        </w:tc>
        <w:tc>
          <w:tcPr>
            <w:tcW w:w="1354" w:type="dxa"/>
            <w:gridSpan w:val="7"/>
            <w:tcBorders>
              <w:bottom w:val="single" w:sz="4" w:space="0" w:color="auto"/>
            </w:tcBorders>
            <w:vAlign w:val="center"/>
          </w:tcPr>
          <w:p w14:paraId="7A4C2F20" w14:textId="77777777" w:rsidR="00066E6F" w:rsidRPr="0050780A" w:rsidRDefault="00066E6F" w:rsidP="00DA2FAD">
            <w:pPr>
              <w:spacing w:before="100" w:after="100"/>
              <w:rPr>
                <w:rFonts w:eastAsia="Calibri" w:cs="Times New Roman"/>
                <w:szCs w:val="20"/>
              </w:rPr>
            </w:pPr>
            <w:r w:rsidRPr="0050780A">
              <w:rPr>
                <w:rFonts w:eastAsia="Calibri" w:cs="Times New Roman"/>
                <w:szCs w:val="20"/>
              </w:rPr>
              <w:t>0p+56s+0c</w:t>
            </w:r>
          </w:p>
        </w:tc>
        <w:tc>
          <w:tcPr>
            <w:tcW w:w="736" w:type="dxa"/>
            <w:gridSpan w:val="7"/>
            <w:vAlign w:val="center"/>
          </w:tcPr>
          <w:p w14:paraId="57B8EA84" w14:textId="77777777" w:rsidR="00066E6F" w:rsidRPr="003D3BC0" w:rsidRDefault="00066E6F" w:rsidP="00DA2FAD">
            <w:pPr>
              <w:spacing w:before="100" w:after="100"/>
              <w:rPr>
                <w:rFonts w:eastAsia="Calibri" w:cs="Times New Roman"/>
                <w:szCs w:val="20"/>
              </w:rPr>
            </w:pPr>
            <w:r w:rsidRPr="003D3BC0">
              <w:rPr>
                <w:rFonts w:eastAsia="Calibri" w:cs="Times New Roman"/>
                <w:szCs w:val="20"/>
              </w:rPr>
              <w:t>z, zk</w:t>
            </w:r>
          </w:p>
        </w:tc>
        <w:tc>
          <w:tcPr>
            <w:tcW w:w="542" w:type="dxa"/>
            <w:gridSpan w:val="5"/>
            <w:vAlign w:val="center"/>
          </w:tcPr>
          <w:p w14:paraId="6C09A896"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5</w:t>
            </w:r>
          </w:p>
        </w:tc>
        <w:tc>
          <w:tcPr>
            <w:tcW w:w="3827" w:type="dxa"/>
            <w:gridSpan w:val="28"/>
            <w:vAlign w:val="center"/>
          </w:tcPr>
          <w:p w14:paraId="49956C24" w14:textId="6EE3CD69" w:rsidR="00066E6F" w:rsidRPr="003D3BC0" w:rsidRDefault="009C0F4A" w:rsidP="00DA2FAD">
            <w:pPr>
              <w:spacing w:before="100" w:after="100"/>
              <w:rPr>
                <w:rFonts w:eastAsia="Calibri" w:cs="Times New Roman"/>
                <w:szCs w:val="20"/>
              </w:rPr>
            </w:pPr>
            <w:hyperlink w:anchor="Pátíková" w:history="1">
              <w:r w:rsidR="00066E6F" w:rsidRPr="00591C41">
                <w:rPr>
                  <w:rStyle w:val="Hypertextovodkaz"/>
                  <w:rFonts w:cs="Times New Roman"/>
                  <w:szCs w:val="20"/>
                </w:rPr>
                <w:t>doc. Mgr. Zuzana Pátíková, Ph.D.</w:t>
              </w:r>
            </w:hyperlink>
            <w:r w:rsidR="00066E6F" w:rsidRPr="003D3BC0">
              <w:rPr>
                <w:rFonts w:cs="Times New Roman"/>
                <w:szCs w:val="20"/>
              </w:rPr>
              <w:t xml:space="preserve"> (100 % s)</w:t>
            </w:r>
          </w:p>
        </w:tc>
        <w:tc>
          <w:tcPr>
            <w:tcW w:w="567" w:type="dxa"/>
            <w:gridSpan w:val="5"/>
            <w:shd w:val="clear" w:color="auto" w:fill="FFFFFF" w:themeFill="background1"/>
            <w:vAlign w:val="center"/>
          </w:tcPr>
          <w:p w14:paraId="04627F6B"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1/LS</w:t>
            </w:r>
          </w:p>
        </w:tc>
        <w:tc>
          <w:tcPr>
            <w:tcW w:w="716" w:type="dxa"/>
            <w:gridSpan w:val="4"/>
            <w:tcBorders>
              <w:bottom w:val="single" w:sz="4" w:space="0" w:color="auto"/>
            </w:tcBorders>
            <w:vAlign w:val="center"/>
          </w:tcPr>
          <w:p w14:paraId="51BED348" w14:textId="77777777" w:rsidR="00066E6F" w:rsidRPr="003D3BC0" w:rsidRDefault="00066E6F" w:rsidP="00DA2FAD">
            <w:pPr>
              <w:spacing w:before="100" w:after="100"/>
              <w:jc w:val="center"/>
              <w:rPr>
                <w:rFonts w:eastAsia="Calibri" w:cs="Times New Roman"/>
                <w:b/>
                <w:bCs/>
                <w:szCs w:val="20"/>
              </w:rPr>
            </w:pPr>
          </w:p>
        </w:tc>
      </w:tr>
      <w:tr w:rsidR="00DC7F4C" w:rsidRPr="00344654" w14:paraId="1B4485E8" w14:textId="77777777" w:rsidTr="001463B4">
        <w:trPr>
          <w:jc w:val="center"/>
        </w:trPr>
        <w:tc>
          <w:tcPr>
            <w:tcW w:w="2601" w:type="dxa"/>
            <w:tcBorders>
              <w:bottom w:val="single" w:sz="4" w:space="0" w:color="auto"/>
            </w:tcBorders>
            <w:vAlign w:val="center"/>
          </w:tcPr>
          <w:p w14:paraId="75B5065A" w14:textId="5D37A18B" w:rsidR="00066E6F" w:rsidRPr="00501F1A" w:rsidRDefault="009C0F4A" w:rsidP="006615B3">
            <w:pPr>
              <w:spacing w:before="120" w:after="120"/>
              <w:rPr>
                <w:rFonts w:eastAsia="Calibri" w:cs="Times New Roman"/>
                <w:szCs w:val="20"/>
              </w:rPr>
            </w:pPr>
            <w:hyperlink w:anchor="Zpra_exper_I" w:history="1">
              <w:r w:rsidR="00066E6F" w:rsidRPr="00501F1A">
                <w:rPr>
                  <w:rStyle w:val="Hypertextovodkaz"/>
                  <w:rFonts w:eastAsia="Calibri" w:cs="Times New Roman"/>
                  <w:szCs w:val="20"/>
                </w:rPr>
                <w:t>Zpracování experimentu I</w:t>
              </w:r>
            </w:hyperlink>
          </w:p>
        </w:tc>
        <w:tc>
          <w:tcPr>
            <w:tcW w:w="1354" w:type="dxa"/>
            <w:gridSpan w:val="7"/>
            <w:tcBorders>
              <w:bottom w:val="single" w:sz="4" w:space="0" w:color="auto"/>
            </w:tcBorders>
            <w:vAlign w:val="center"/>
          </w:tcPr>
          <w:p w14:paraId="3CC1AFB2" w14:textId="77777777" w:rsidR="00066E6F" w:rsidRPr="0050780A" w:rsidRDefault="00066E6F" w:rsidP="006615B3">
            <w:pPr>
              <w:spacing w:before="120" w:after="120"/>
              <w:rPr>
                <w:rFonts w:eastAsia="Calibri" w:cs="Times New Roman"/>
                <w:szCs w:val="20"/>
              </w:rPr>
            </w:pPr>
            <w:r w:rsidRPr="0050780A">
              <w:rPr>
                <w:rFonts w:eastAsia="Calibri" w:cs="Times New Roman"/>
                <w:szCs w:val="20"/>
              </w:rPr>
              <w:t>14p+14s+14c</w:t>
            </w:r>
          </w:p>
        </w:tc>
        <w:tc>
          <w:tcPr>
            <w:tcW w:w="736" w:type="dxa"/>
            <w:gridSpan w:val="7"/>
            <w:vAlign w:val="center"/>
          </w:tcPr>
          <w:p w14:paraId="6D7E0306"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kl</w:t>
            </w:r>
          </w:p>
        </w:tc>
        <w:tc>
          <w:tcPr>
            <w:tcW w:w="542" w:type="dxa"/>
            <w:gridSpan w:val="5"/>
            <w:vAlign w:val="center"/>
          </w:tcPr>
          <w:p w14:paraId="1646E256"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3</w:t>
            </w:r>
          </w:p>
        </w:tc>
        <w:tc>
          <w:tcPr>
            <w:tcW w:w="3827" w:type="dxa"/>
            <w:gridSpan w:val="28"/>
            <w:vAlign w:val="center"/>
          </w:tcPr>
          <w:p w14:paraId="3865B91C" w14:textId="05AA08C5" w:rsidR="00066E6F" w:rsidRPr="003D3BC0" w:rsidRDefault="009C0F4A" w:rsidP="006615B3">
            <w:pPr>
              <w:spacing w:before="120" w:after="120"/>
              <w:rPr>
                <w:rFonts w:eastAsia="Calibri" w:cs="Times New Roman"/>
                <w:szCs w:val="20"/>
              </w:rPr>
            </w:pPr>
            <w:hyperlink w:anchor="Kutálková" w:history="1">
              <w:r w:rsidR="00066E6F" w:rsidRPr="00591C41">
                <w:rPr>
                  <w:rStyle w:val="Hypertextovodkaz"/>
                  <w:rFonts w:eastAsia="Calibri" w:cs="Times New Roman"/>
                  <w:bCs/>
                  <w:szCs w:val="20"/>
                </w:rPr>
                <w:t>RNDr. Eva Kutálková, Ph.D.</w:t>
              </w:r>
            </w:hyperlink>
            <w:r w:rsidR="00066E6F" w:rsidRPr="003D3BC0">
              <w:rPr>
                <w:rFonts w:eastAsia="Calibri" w:cs="Times New Roman"/>
                <w:b/>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317B4608"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1/LS</w:t>
            </w:r>
          </w:p>
        </w:tc>
        <w:tc>
          <w:tcPr>
            <w:tcW w:w="716" w:type="dxa"/>
            <w:gridSpan w:val="4"/>
            <w:tcBorders>
              <w:bottom w:val="single" w:sz="4" w:space="0" w:color="auto"/>
            </w:tcBorders>
            <w:vAlign w:val="center"/>
          </w:tcPr>
          <w:p w14:paraId="613A7918" w14:textId="77777777" w:rsidR="00066E6F" w:rsidRPr="003D3BC0" w:rsidRDefault="00066E6F" w:rsidP="006615B3">
            <w:pPr>
              <w:spacing w:before="120" w:after="120"/>
              <w:jc w:val="center"/>
              <w:rPr>
                <w:rFonts w:eastAsia="Calibri" w:cs="Times New Roman"/>
                <w:b/>
                <w:bCs/>
                <w:szCs w:val="20"/>
              </w:rPr>
            </w:pPr>
          </w:p>
        </w:tc>
      </w:tr>
      <w:bookmarkStart w:id="13" w:name="_Hlk163659378"/>
      <w:tr w:rsidR="00DC7F4C" w:rsidRPr="00344654" w14:paraId="281F197B" w14:textId="77777777" w:rsidTr="001463B4">
        <w:trPr>
          <w:jc w:val="center"/>
        </w:trPr>
        <w:tc>
          <w:tcPr>
            <w:tcW w:w="2601" w:type="dxa"/>
            <w:tcBorders>
              <w:bottom w:val="single" w:sz="4" w:space="0" w:color="auto"/>
            </w:tcBorders>
            <w:vAlign w:val="center"/>
          </w:tcPr>
          <w:p w14:paraId="2ED1D63F" w14:textId="3F7CCDEA" w:rsidR="00066E6F" w:rsidRPr="00501F1A" w:rsidRDefault="00DB1D4C" w:rsidP="006615B3">
            <w:pPr>
              <w:spacing w:before="120" w:after="120"/>
              <w:rPr>
                <w:rFonts w:eastAsia="Calibri" w:cs="Times New Roman"/>
                <w:szCs w:val="20"/>
              </w:rPr>
            </w:pPr>
            <w:r>
              <w:fldChar w:fldCharType="begin"/>
            </w:r>
            <w:r>
              <w:instrText xml:space="preserve"> HYPERLINK \l "Odb_praxe_I" </w:instrText>
            </w:r>
            <w:r>
              <w:fldChar w:fldCharType="separate"/>
            </w:r>
            <w:r w:rsidR="00066E6F" w:rsidRPr="00501F1A">
              <w:rPr>
                <w:rStyle w:val="Hypertextovodkaz"/>
                <w:rFonts w:eastAsia="Calibri" w:cs="Times New Roman"/>
                <w:szCs w:val="20"/>
              </w:rPr>
              <w:t>Odborná praxe I</w:t>
            </w:r>
            <w:r>
              <w:rPr>
                <w:rStyle w:val="Hypertextovodkaz"/>
                <w:rFonts w:eastAsia="Calibri" w:cs="Times New Roman"/>
                <w:szCs w:val="20"/>
              </w:rPr>
              <w:fldChar w:fldCharType="end"/>
            </w:r>
          </w:p>
        </w:tc>
        <w:tc>
          <w:tcPr>
            <w:tcW w:w="1354" w:type="dxa"/>
            <w:gridSpan w:val="7"/>
            <w:tcBorders>
              <w:bottom w:val="single" w:sz="4" w:space="0" w:color="auto"/>
            </w:tcBorders>
            <w:vAlign w:val="center"/>
          </w:tcPr>
          <w:p w14:paraId="4314F4DF" w14:textId="5B6468AF" w:rsidR="00501F1A" w:rsidRPr="0050780A" w:rsidRDefault="00066E6F" w:rsidP="003D1069">
            <w:pPr>
              <w:spacing w:before="120" w:after="120"/>
              <w:rPr>
                <w:rFonts w:eastAsia="Calibri" w:cs="Times New Roman"/>
                <w:szCs w:val="20"/>
              </w:rPr>
            </w:pPr>
            <w:r w:rsidRPr="0050780A">
              <w:rPr>
                <w:rFonts w:eastAsia="Calibri" w:cs="Times New Roman"/>
                <w:szCs w:val="20"/>
              </w:rPr>
              <w:t>120 hodin</w:t>
            </w:r>
          </w:p>
        </w:tc>
        <w:tc>
          <w:tcPr>
            <w:tcW w:w="736" w:type="dxa"/>
            <w:gridSpan w:val="7"/>
            <w:vAlign w:val="center"/>
          </w:tcPr>
          <w:p w14:paraId="1602DB84"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w:t>
            </w:r>
          </w:p>
        </w:tc>
        <w:tc>
          <w:tcPr>
            <w:tcW w:w="542" w:type="dxa"/>
            <w:gridSpan w:val="5"/>
            <w:vAlign w:val="center"/>
          </w:tcPr>
          <w:p w14:paraId="06AC1BE4"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5</w:t>
            </w:r>
          </w:p>
        </w:tc>
        <w:tc>
          <w:tcPr>
            <w:tcW w:w="3827" w:type="dxa"/>
            <w:gridSpan w:val="28"/>
            <w:vAlign w:val="center"/>
          </w:tcPr>
          <w:p w14:paraId="025D1C37" w14:textId="5C7B8085" w:rsidR="0056044A" w:rsidRPr="00060D1C" w:rsidRDefault="009C0F4A" w:rsidP="00D867DC">
            <w:pPr>
              <w:jc w:val="both"/>
              <w:rPr>
                <w:rFonts w:eastAsia="Calibri" w:cs="Times New Roman"/>
                <w:szCs w:val="20"/>
              </w:rPr>
            </w:pPr>
            <w:hyperlink w:anchor="Litvín" w:history="1">
              <w:r w:rsidR="00066E6F" w:rsidRPr="00060D1C">
                <w:rPr>
                  <w:rStyle w:val="Hypertextovodkaz"/>
                  <w:rFonts w:eastAsia="Calibri" w:cs="Times New Roman"/>
                  <w:b/>
                  <w:szCs w:val="20"/>
                </w:rPr>
                <w:t>MUDr. Igor Litvín, PhD</w:t>
              </w:r>
              <w:r w:rsidR="007D10B6" w:rsidRPr="00060D1C">
                <w:rPr>
                  <w:rStyle w:val="Hypertextovodkaz"/>
                  <w:rFonts w:eastAsia="Calibri" w:cs="Times New Roman"/>
                  <w:b/>
                  <w:szCs w:val="20"/>
                </w:rPr>
                <w:t>., EBI</w:t>
              </w:r>
              <w:r w:rsidR="00831534" w:rsidRPr="00060D1C">
                <w:rPr>
                  <w:rStyle w:val="Hypertextovodkaz"/>
                  <w:rFonts w:eastAsia="Calibri" w:cs="Times New Roman"/>
                  <w:b/>
                  <w:szCs w:val="20"/>
                </w:rPr>
                <w:t>R-ES</w:t>
              </w:r>
            </w:hyperlink>
            <w:r w:rsidR="00831534" w:rsidRPr="00060D1C">
              <w:rPr>
                <w:rStyle w:val="Hypertextovodkaz"/>
                <w:rFonts w:eastAsia="Calibri" w:cs="Times New Roman"/>
                <w:b/>
                <w:szCs w:val="20"/>
                <w:u w:val="none"/>
              </w:rPr>
              <w:t xml:space="preserve"> </w:t>
            </w:r>
            <w:r w:rsidR="00066E6F" w:rsidRPr="00060D1C">
              <w:rPr>
                <w:rFonts w:eastAsia="Calibri" w:cs="Times New Roman"/>
                <w:szCs w:val="20"/>
              </w:rPr>
              <w:t>(</w:t>
            </w:r>
            <w:r w:rsidR="00D867DC" w:rsidRPr="00060D1C">
              <w:rPr>
                <w:rFonts w:eastAsia="Calibri" w:cs="Times New Roman"/>
                <w:szCs w:val="20"/>
              </w:rPr>
              <w:t xml:space="preserve">garant předmětu, </w:t>
            </w:r>
            <w:r w:rsidR="00A11314" w:rsidRPr="00060D1C">
              <w:rPr>
                <w:rFonts w:eastAsia="Calibri" w:cs="Times New Roman"/>
                <w:szCs w:val="20"/>
              </w:rPr>
              <w:t>25</w:t>
            </w:r>
            <w:r w:rsidR="00066E6F" w:rsidRPr="00060D1C">
              <w:rPr>
                <w:rFonts w:eastAsia="Calibri" w:cs="Times New Roman"/>
                <w:szCs w:val="20"/>
              </w:rPr>
              <w:t xml:space="preserve"> %)</w:t>
            </w:r>
          </w:p>
          <w:p w14:paraId="0F3441FA" w14:textId="1FB95EF0" w:rsidR="0056044A" w:rsidRPr="00060D1C" w:rsidRDefault="009C0F4A" w:rsidP="00D867DC">
            <w:pPr>
              <w:shd w:val="clear" w:color="auto" w:fill="FFFFFF"/>
              <w:jc w:val="both"/>
              <w:rPr>
                <w:rFonts w:eastAsia="Times New Roman" w:cs="Times New Roman"/>
                <w:color w:val="242424"/>
                <w:szCs w:val="20"/>
                <w:bdr w:val="none" w:sz="0" w:space="0" w:color="auto" w:frame="1"/>
                <w:lang w:eastAsia="cs-CZ"/>
              </w:rPr>
            </w:pPr>
            <w:hyperlink w:anchor="Mazánek" w:history="1">
              <w:r w:rsidR="0056044A" w:rsidRPr="00060D1C">
                <w:rPr>
                  <w:rStyle w:val="Hypertextovodkaz"/>
                  <w:rFonts w:eastAsia="Times New Roman" w:cs="Times New Roman"/>
                  <w:szCs w:val="20"/>
                  <w:bdr w:val="none" w:sz="0" w:space="0" w:color="auto" w:frame="1"/>
                  <w:lang w:eastAsia="cs-CZ"/>
                </w:rPr>
                <w:t>Mgr. Bc. Jiří Mazánek</w:t>
              </w:r>
            </w:hyperlink>
            <w:r w:rsidR="0056044A" w:rsidRPr="00060D1C">
              <w:rPr>
                <w:rFonts w:eastAsia="Times New Roman" w:cs="Times New Roman"/>
                <w:color w:val="242424"/>
                <w:szCs w:val="20"/>
                <w:bdr w:val="none" w:sz="0" w:space="0" w:color="auto" w:frame="1"/>
                <w:lang w:eastAsia="cs-CZ"/>
              </w:rPr>
              <w:t xml:space="preserve"> </w:t>
            </w:r>
            <w:r w:rsidR="00D867DC" w:rsidRPr="00060D1C">
              <w:rPr>
                <w:rFonts w:eastAsia="Times New Roman" w:cs="Times New Roman"/>
                <w:color w:val="242424"/>
                <w:szCs w:val="20"/>
                <w:bdr w:val="none" w:sz="0" w:space="0" w:color="auto" w:frame="1"/>
                <w:lang w:eastAsia="cs-CZ"/>
              </w:rPr>
              <w:t>(</w:t>
            </w:r>
            <w:r w:rsidR="00A11314" w:rsidRPr="00060D1C">
              <w:rPr>
                <w:rFonts w:eastAsia="Times New Roman" w:cs="Times New Roman"/>
                <w:color w:val="242424"/>
                <w:szCs w:val="20"/>
                <w:bdr w:val="none" w:sz="0" w:space="0" w:color="auto" w:frame="1"/>
                <w:lang w:eastAsia="cs-CZ"/>
              </w:rPr>
              <w:t>25</w:t>
            </w:r>
            <w:r w:rsidR="00D867DC" w:rsidRPr="00060D1C">
              <w:rPr>
                <w:rFonts w:eastAsia="Times New Roman" w:cs="Times New Roman"/>
                <w:color w:val="242424"/>
                <w:szCs w:val="20"/>
                <w:bdr w:val="none" w:sz="0" w:space="0" w:color="auto" w:frame="1"/>
                <w:lang w:eastAsia="cs-CZ"/>
              </w:rPr>
              <w:t xml:space="preserve"> %)</w:t>
            </w:r>
          </w:p>
          <w:p w14:paraId="1AF275B7" w14:textId="5D3E1DAE" w:rsidR="0056044A" w:rsidRPr="00060D1C" w:rsidRDefault="009C0F4A" w:rsidP="00D867DC">
            <w:pPr>
              <w:shd w:val="clear" w:color="auto" w:fill="FFFFFF"/>
              <w:jc w:val="both"/>
              <w:rPr>
                <w:rFonts w:eastAsia="Times New Roman" w:cs="Times New Roman"/>
                <w:color w:val="242424"/>
                <w:szCs w:val="20"/>
                <w:lang w:eastAsia="cs-CZ"/>
              </w:rPr>
            </w:pPr>
            <w:hyperlink w:anchor="Pavelková" w:history="1">
              <w:r w:rsidR="0056044A" w:rsidRPr="00060D1C">
                <w:rPr>
                  <w:rStyle w:val="Hypertextovodkaz"/>
                  <w:rFonts w:eastAsia="Times New Roman" w:cs="Times New Roman"/>
                  <w:szCs w:val="20"/>
                  <w:bdr w:val="none" w:sz="0" w:space="0" w:color="auto" w:frame="1"/>
                  <w:lang w:eastAsia="cs-CZ"/>
                </w:rPr>
                <w:t>Bc. Jana Pavelková</w:t>
              </w:r>
            </w:hyperlink>
            <w:r w:rsidR="0056044A" w:rsidRPr="00060D1C">
              <w:rPr>
                <w:rFonts w:eastAsia="Times New Roman" w:cs="Times New Roman"/>
                <w:color w:val="242424"/>
                <w:szCs w:val="20"/>
                <w:bdr w:val="none" w:sz="0" w:space="0" w:color="auto" w:frame="1"/>
                <w:lang w:eastAsia="cs-CZ"/>
              </w:rPr>
              <w:t xml:space="preserve"> </w:t>
            </w:r>
            <w:r w:rsidR="00D867DC" w:rsidRPr="00060D1C">
              <w:rPr>
                <w:rFonts w:eastAsia="Times New Roman" w:cs="Times New Roman"/>
                <w:color w:val="242424"/>
                <w:szCs w:val="20"/>
                <w:bdr w:val="none" w:sz="0" w:space="0" w:color="auto" w:frame="1"/>
                <w:lang w:eastAsia="cs-CZ"/>
              </w:rPr>
              <w:t>(</w:t>
            </w:r>
            <w:r w:rsidR="00A11314" w:rsidRPr="00060D1C">
              <w:rPr>
                <w:rFonts w:eastAsia="Times New Roman" w:cs="Times New Roman"/>
                <w:color w:val="242424"/>
                <w:szCs w:val="20"/>
                <w:bdr w:val="none" w:sz="0" w:space="0" w:color="auto" w:frame="1"/>
                <w:lang w:eastAsia="cs-CZ"/>
              </w:rPr>
              <w:t>25</w:t>
            </w:r>
            <w:r w:rsidR="00D867DC" w:rsidRPr="00060D1C">
              <w:rPr>
                <w:rFonts w:eastAsia="Times New Roman" w:cs="Times New Roman"/>
                <w:color w:val="242424"/>
                <w:szCs w:val="20"/>
                <w:bdr w:val="none" w:sz="0" w:space="0" w:color="auto" w:frame="1"/>
                <w:lang w:eastAsia="cs-CZ"/>
              </w:rPr>
              <w:t xml:space="preserve"> %)</w:t>
            </w:r>
          </w:p>
          <w:p w14:paraId="13B6B181" w14:textId="762A12EB" w:rsidR="0056044A" w:rsidRPr="00994D1D" w:rsidRDefault="009C0F4A" w:rsidP="00D867DC">
            <w:pPr>
              <w:shd w:val="clear" w:color="auto" w:fill="FFFFFF"/>
              <w:jc w:val="both"/>
              <w:rPr>
                <w:rFonts w:eastAsia="Calibri" w:cs="Times New Roman"/>
                <w:bCs/>
                <w:szCs w:val="20"/>
              </w:rPr>
            </w:pPr>
            <w:hyperlink w:anchor="Sečkařová" w:history="1">
              <w:r w:rsidR="0056044A" w:rsidRPr="00060D1C">
                <w:rPr>
                  <w:rStyle w:val="Hypertextovodkaz"/>
                  <w:rFonts w:eastAsia="Times New Roman" w:cs="Times New Roman"/>
                  <w:szCs w:val="20"/>
                  <w:bdr w:val="none" w:sz="0" w:space="0" w:color="auto" w:frame="1"/>
                  <w:lang w:eastAsia="cs-CZ"/>
                </w:rPr>
                <w:t>Bc. Nikola Sečkařová</w:t>
              </w:r>
            </w:hyperlink>
            <w:r w:rsidR="0056044A" w:rsidRPr="00060D1C">
              <w:rPr>
                <w:rFonts w:eastAsia="Times New Roman" w:cs="Times New Roman"/>
                <w:color w:val="242424"/>
                <w:szCs w:val="20"/>
                <w:bdr w:val="none" w:sz="0" w:space="0" w:color="auto" w:frame="1"/>
                <w:lang w:eastAsia="cs-CZ"/>
              </w:rPr>
              <w:t xml:space="preserve"> </w:t>
            </w:r>
            <w:r w:rsidR="00D867DC" w:rsidRPr="00060D1C">
              <w:rPr>
                <w:rFonts w:eastAsia="Times New Roman" w:cs="Times New Roman"/>
                <w:color w:val="242424"/>
                <w:szCs w:val="20"/>
                <w:bdr w:val="none" w:sz="0" w:space="0" w:color="auto" w:frame="1"/>
                <w:lang w:eastAsia="cs-CZ"/>
              </w:rPr>
              <w:t>(</w:t>
            </w:r>
            <w:r w:rsidR="00A11314" w:rsidRPr="00060D1C">
              <w:rPr>
                <w:rFonts w:eastAsia="Times New Roman" w:cs="Times New Roman"/>
                <w:color w:val="242424"/>
                <w:szCs w:val="20"/>
                <w:bdr w:val="none" w:sz="0" w:space="0" w:color="auto" w:frame="1"/>
                <w:lang w:eastAsia="cs-CZ"/>
              </w:rPr>
              <w:t>25</w:t>
            </w:r>
            <w:r w:rsidR="00D867DC" w:rsidRPr="00060D1C">
              <w:rPr>
                <w:rFonts w:eastAsia="Times New Roman" w:cs="Times New Roman"/>
                <w:color w:val="242424"/>
                <w:szCs w:val="20"/>
                <w:bdr w:val="none" w:sz="0" w:space="0" w:color="auto" w:frame="1"/>
                <w:lang w:eastAsia="cs-CZ"/>
              </w:rPr>
              <w:t xml:space="preserve"> %)</w:t>
            </w:r>
          </w:p>
        </w:tc>
        <w:tc>
          <w:tcPr>
            <w:tcW w:w="567" w:type="dxa"/>
            <w:gridSpan w:val="5"/>
            <w:shd w:val="clear" w:color="auto" w:fill="FFFFFF" w:themeFill="background1"/>
            <w:vAlign w:val="center"/>
          </w:tcPr>
          <w:p w14:paraId="62C453C4"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1/LS</w:t>
            </w:r>
          </w:p>
        </w:tc>
        <w:tc>
          <w:tcPr>
            <w:tcW w:w="716" w:type="dxa"/>
            <w:gridSpan w:val="4"/>
            <w:tcBorders>
              <w:bottom w:val="single" w:sz="4" w:space="0" w:color="auto"/>
            </w:tcBorders>
            <w:vAlign w:val="center"/>
          </w:tcPr>
          <w:p w14:paraId="20CE5EFF" w14:textId="77777777" w:rsidR="00066E6F" w:rsidRPr="003D3BC0" w:rsidRDefault="00066E6F" w:rsidP="006615B3">
            <w:pPr>
              <w:spacing w:before="120" w:after="120"/>
              <w:jc w:val="center"/>
              <w:rPr>
                <w:rFonts w:eastAsia="Calibri" w:cs="Times New Roman"/>
                <w:b/>
                <w:bCs/>
                <w:szCs w:val="20"/>
              </w:rPr>
            </w:pPr>
            <w:r w:rsidRPr="003D3BC0">
              <w:rPr>
                <w:rFonts w:eastAsia="Calibri" w:cs="Times New Roman"/>
                <w:b/>
                <w:bCs/>
                <w:szCs w:val="20"/>
              </w:rPr>
              <w:t>PZ</w:t>
            </w:r>
          </w:p>
        </w:tc>
      </w:tr>
      <w:bookmarkEnd w:id="13"/>
      <w:tr w:rsidR="00DC7F4C" w:rsidRPr="00344654" w14:paraId="328040E2" w14:textId="77777777" w:rsidTr="001463B4">
        <w:trPr>
          <w:jc w:val="center"/>
        </w:trPr>
        <w:tc>
          <w:tcPr>
            <w:tcW w:w="2601" w:type="dxa"/>
            <w:tcBorders>
              <w:bottom w:val="single" w:sz="4" w:space="0" w:color="auto"/>
            </w:tcBorders>
            <w:vAlign w:val="center"/>
          </w:tcPr>
          <w:p w14:paraId="448F83E8" w14:textId="1D18CFFC" w:rsidR="00066E6F" w:rsidRPr="003D3BC0" w:rsidRDefault="006E60AD" w:rsidP="006615B3">
            <w:pPr>
              <w:rPr>
                <w:rFonts w:eastAsia="Calibri" w:cs="Times New Roman"/>
                <w:szCs w:val="20"/>
              </w:rPr>
            </w:pPr>
            <w:r>
              <w:fldChar w:fldCharType="begin"/>
            </w:r>
            <w:r>
              <w:instrText xml:space="preserve"> HYPERLINK \l "Veř_zdrav_a_vých_ke_zdraví" </w:instrText>
            </w:r>
            <w:r>
              <w:fldChar w:fldCharType="separate"/>
            </w:r>
            <w:r w:rsidR="00066E6F" w:rsidRPr="00D72EB3">
              <w:rPr>
                <w:rStyle w:val="Hypertextovodkaz"/>
                <w:rFonts w:eastAsia="Calibri" w:cs="Times New Roman"/>
                <w:szCs w:val="20"/>
              </w:rPr>
              <w:t>Veřejné zdravotnictví a výchova ke zdraví</w:t>
            </w:r>
            <w:r>
              <w:rPr>
                <w:rStyle w:val="Hypertextovodkaz"/>
                <w:rFonts w:eastAsia="Calibri" w:cs="Times New Roman"/>
                <w:szCs w:val="20"/>
              </w:rPr>
              <w:fldChar w:fldCharType="end"/>
            </w:r>
          </w:p>
        </w:tc>
        <w:tc>
          <w:tcPr>
            <w:tcW w:w="1354" w:type="dxa"/>
            <w:gridSpan w:val="7"/>
            <w:tcBorders>
              <w:bottom w:val="single" w:sz="4" w:space="0" w:color="auto"/>
            </w:tcBorders>
            <w:vAlign w:val="center"/>
          </w:tcPr>
          <w:p w14:paraId="50C421F0" w14:textId="20727651" w:rsidR="00501F1A" w:rsidRPr="0050780A" w:rsidRDefault="00501F1A" w:rsidP="006615B3">
            <w:pPr>
              <w:rPr>
                <w:rFonts w:eastAsia="Calibri" w:cs="Times New Roman"/>
                <w:szCs w:val="20"/>
              </w:rPr>
            </w:pPr>
            <w:r w:rsidRPr="0050780A">
              <w:rPr>
                <w:rFonts w:eastAsia="Calibri" w:cs="Times New Roman"/>
                <w:szCs w:val="20"/>
              </w:rPr>
              <w:t>10p+1</w:t>
            </w:r>
            <w:r w:rsidR="00997C70" w:rsidRPr="0050780A">
              <w:rPr>
                <w:rFonts w:eastAsia="Calibri" w:cs="Times New Roman"/>
                <w:szCs w:val="20"/>
              </w:rPr>
              <w:t>4</w:t>
            </w:r>
            <w:r w:rsidRPr="0050780A">
              <w:rPr>
                <w:rFonts w:eastAsia="Calibri" w:cs="Times New Roman"/>
                <w:szCs w:val="20"/>
              </w:rPr>
              <w:t>s+0c</w:t>
            </w:r>
          </w:p>
        </w:tc>
        <w:tc>
          <w:tcPr>
            <w:tcW w:w="736" w:type="dxa"/>
            <w:gridSpan w:val="7"/>
            <w:vAlign w:val="center"/>
          </w:tcPr>
          <w:p w14:paraId="0F56D90B" w14:textId="77777777" w:rsidR="00066E6F" w:rsidRPr="003D3BC0" w:rsidRDefault="00066E6F" w:rsidP="006615B3">
            <w:pPr>
              <w:rPr>
                <w:rFonts w:eastAsia="Calibri" w:cs="Times New Roman"/>
                <w:szCs w:val="20"/>
              </w:rPr>
            </w:pPr>
            <w:r w:rsidRPr="003D3BC0">
              <w:rPr>
                <w:rFonts w:eastAsia="Calibri" w:cs="Times New Roman"/>
                <w:szCs w:val="20"/>
              </w:rPr>
              <w:t>kl</w:t>
            </w:r>
          </w:p>
        </w:tc>
        <w:tc>
          <w:tcPr>
            <w:tcW w:w="542" w:type="dxa"/>
            <w:gridSpan w:val="5"/>
            <w:vAlign w:val="center"/>
          </w:tcPr>
          <w:p w14:paraId="11D14135" w14:textId="77777777" w:rsidR="00066E6F" w:rsidRPr="003D3BC0" w:rsidRDefault="00066E6F" w:rsidP="006615B3">
            <w:pPr>
              <w:jc w:val="center"/>
              <w:rPr>
                <w:rFonts w:eastAsia="Calibri" w:cs="Times New Roman"/>
                <w:szCs w:val="20"/>
              </w:rPr>
            </w:pPr>
            <w:r w:rsidRPr="003D3BC0">
              <w:rPr>
                <w:rFonts w:eastAsia="Calibri" w:cs="Times New Roman"/>
                <w:szCs w:val="20"/>
              </w:rPr>
              <w:t>2</w:t>
            </w:r>
          </w:p>
        </w:tc>
        <w:tc>
          <w:tcPr>
            <w:tcW w:w="3827" w:type="dxa"/>
            <w:gridSpan w:val="28"/>
            <w:vAlign w:val="center"/>
          </w:tcPr>
          <w:p w14:paraId="23BF494D" w14:textId="0C6A205E" w:rsidR="00066E6F" w:rsidRPr="003D3BC0" w:rsidRDefault="009C0F4A" w:rsidP="006615B3">
            <w:pPr>
              <w:rPr>
                <w:rFonts w:eastAsia="Calibri" w:cs="Times New Roman"/>
                <w:szCs w:val="20"/>
              </w:rPr>
            </w:pPr>
            <w:hyperlink w:anchor="Hoffmannová" w:history="1">
              <w:r w:rsidR="00066E6F" w:rsidRPr="00591C41">
                <w:rPr>
                  <w:rStyle w:val="Hypertextovodkaz"/>
                  <w:rFonts w:eastAsia="Calibri" w:cs="Times New Roman"/>
                  <w:bCs/>
                  <w:szCs w:val="20"/>
                </w:rPr>
                <w:t>Mgr. Andrea Hoffmannová</w:t>
              </w:r>
            </w:hyperlink>
            <w:r w:rsidR="00066E6F" w:rsidRPr="003D3BC0">
              <w:rPr>
                <w:rFonts w:eastAsia="Calibri" w:cs="Times New Roman"/>
                <w:bCs/>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7C6BC78A" w14:textId="77777777" w:rsidR="00066E6F" w:rsidRPr="003D3BC0" w:rsidRDefault="00066E6F" w:rsidP="006615B3">
            <w:pPr>
              <w:jc w:val="center"/>
              <w:rPr>
                <w:rFonts w:eastAsia="Calibri" w:cs="Times New Roman"/>
                <w:szCs w:val="20"/>
              </w:rPr>
            </w:pPr>
            <w:r w:rsidRPr="003D3BC0">
              <w:rPr>
                <w:rFonts w:eastAsia="Calibri" w:cs="Times New Roman"/>
                <w:szCs w:val="20"/>
              </w:rPr>
              <w:t>1/LS</w:t>
            </w:r>
          </w:p>
        </w:tc>
        <w:tc>
          <w:tcPr>
            <w:tcW w:w="716" w:type="dxa"/>
            <w:gridSpan w:val="4"/>
            <w:tcBorders>
              <w:bottom w:val="single" w:sz="4" w:space="0" w:color="auto"/>
            </w:tcBorders>
            <w:vAlign w:val="center"/>
          </w:tcPr>
          <w:p w14:paraId="4DD2FEA8" w14:textId="77777777" w:rsidR="00066E6F" w:rsidRPr="003D3BC0" w:rsidRDefault="00066E6F" w:rsidP="006615B3">
            <w:pPr>
              <w:jc w:val="center"/>
              <w:rPr>
                <w:rFonts w:eastAsia="Calibri" w:cs="Times New Roman"/>
                <w:szCs w:val="20"/>
              </w:rPr>
            </w:pPr>
          </w:p>
        </w:tc>
      </w:tr>
      <w:tr w:rsidR="00DC7F4C" w:rsidRPr="00344654" w14:paraId="4115BF4B" w14:textId="77777777" w:rsidTr="001463B4">
        <w:trPr>
          <w:jc w:val="center"/>
        </w:trPr>
        <w:tc>
          <w:tcPr>
            <w:tcW w:w="2601" w:type="dxa"/>
            <w:tcBorders>
              <w:bottom w:val="single" w:sz="12" w:space="0" w:color="auto"/>
            </w:tcBorders>
            <w:vAlign w:val="center"/>
          </w:tcPr>
          <w:p w14:paraId="7D45ED5F" w14:textId="304714F3" w:rsidR="00066E6F" w:rsidRPr="003D3BC0" w:rsidRDefault="009C0F4A" w:rsidP="00DA2FAD">
            <w:pPr>
              <w:spacing w:before="100" w:after="100"/>
              <w:rPr>
                <w:rFonts w:eastAsia="Calibri" w:cs="Times New Roman"/>
                <w:szCs w:val="20"/>
              </w:rPr>
            </w:pPr>
            <w:hyperlink w:anchor="Zdrav_psychologie" w:history="1">
              <w:r w:rsidR="00066E6F" w:rsidRPr="00D72EB3">
                <w:rPr>
                  <w:rStyle w:val="Hypertextovodkaz"/>
                  <w:rFonts w:eastAsia="Calibri" w:cs="Times New Roman"/>
                  <w:szCs w:val="20"/>
                </w:rPr>
                <w:t>Zdravotnická psychologie</w:t>
              </w:r>
            </w:hyperlink>
          </w:p>
        </w:tc>
        <w:tc>
          <w:tcPr>
            <w:tcW w:w="1354" w:type="dxa"/>
            <w:gridSpan w:val="7"/>
            <w:tcBorders>
              <w:bottom w:val="single" w:sz="12" w:space="0" w:color="auto"/>
            </w:tcBorders>
            <w:vAlign w:val="center"/>
          </w:tcPr>
          <w:p w14:paraId="7EB05C74" w14:textId="111E1733" w:rsidR="00501F1A" w:rsidRPr="0050780A" w:rsidRDefault="00501F1A" w:rsidP="00DA2FAD">
            <w:pPr>
              <w:spacing w:before="100" w:after="100"/>
              <w:rPr>
                <w:rFonts w:eastAsia="Calibri" w:cs="Times New Roman"/>
                <w:szCs w:val="20"/>
              </w:rPr>
            </w:pPr>
            <w:r w:rsidRPr="0050780A">
              <w:rPr>
                <w:rFonts w:eastAsia="Calibri" w:cs="Times New Roman"/>
                <w:szCs w:val="20"/>
              </w:rPr>
              <w:t>10p+</w:t>
            </w:r>
            <w:r w:rsidR="00746B6C" w:rsidRPr="0050780A">
              <w:rPr>
                <w:rFonts w:eastAsia="Calibri" w:cs="Times New Roman"/>
                <w:szCs w:val="20"/>
              </w:rPr>
              <w:t>28</w:t>
            </w:r>
            <w:r w:rsidRPr="0050780A">
              <w:rPr>
                <w:rFonts w:eastAsia="Calibri" w:cs="Times New Roman"/>
                <w:szCs w:val="20"/>
              </w:rPr>
              <w:t>s+0c</w:t>
            </w:r>
          </w:p>
        </w:tc>
        <w:tc>
          <w:tcPr>
            <w:tcW w:w="736" w:type="dxa"/>
            <w:gridSpan w:val="7"/>
            <w:tcBorders>
              <w:bottom w:val="single" w:sz="12" w:space="0" w:color="auto"/>
            </w:tcBorders>
            <w:vAlign w:val="center"/>
          </w:tcPr>
          <w:p w14:paraId="4ED7D396" w14:textId="77777777" w:rsidR="00066E6F" w:rsidRPr="003D3BC0" w:rsidRDefault="00066E6F" w:rsidP="00DA2FAD">
            <w:pPr>
              <w:spacing w:before="100" w:after="100"/>
              <w:rPr>
                <w:rFonts w:eastAsia="Calibri" w:cs="Times New Roman"/>
                <w:szCs w:val="20"/>
              </w:rPr>
            </w:pPr>
            <w:r w:rsidRPr="003D3BC0">
              <w:rPr>
                <w:rFonts w:eastAsia="Calibri" w:cs="Times New Roman"/>
                <w:szCs w:val="20"/>
              </w:rPr>
              <w:t>z, zk</w:t>
            </w:r>
          </w:p>
        </w:tc>
        <w:tc>
          <w:tcPr>
            <w:tcW w:w="542" w:type="dxa"/>
            <w:gridSpan w:val="5"/>
            <w:tcBorders>
              <w:bottom w:val="single" w:sz="12" w:space="0" w:color="auto"/>
            </w:tcBorders>
            <w:vAlign w:val="center"/>
          </w:tcPr>
          <w:p w14:paraId="48DD0EAA"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2</w:t>
            </w:r>
          </w:p>
        </w:tc>
        <w:tc>
          <w:tcPr>
            <w:tcW w:w="3827" w:type="dxa"/>
            <w:gridSpan w:val="28"/>
            <w:tcBorders>
              <w:bottom w:val="single" w:sz="12" w:space="0" w:color="auto"/>
            </w:tcBorders>
            <w:vAlign w:val="center"/>
          </w:tcPr>
          <w:p w14:paraId="63885C2F" w14:textId="3EE68F93" w:rsidR="00066E6F" w:rsidRPr="003D3BC0" w:rsidRDefault="009C0F4A" w:rsidP="00DA2FAD">
            <w:pPr>
              <w:spacing w:before="100" w:after="100"/>
              <w:rPr>
                <w:rFonts w:eastAsia="Calibri" w:cs="Times New Roman"/>
                <w:szCs w:val="20"/>
              </w:rPr>
            </w:pPr>
            <w:hyperlink w:anchor="Manková" w:history="1">
              <w:r w:rsidR="00066E6F" w:rsidRPr="00591C41">
                <w:rPr>
                  <w:rStyle w:val="Hypertextovodkaz"/>
                  <w:rFonts w:eastAsia="Calibri" w:cs="Times New Roman"/>
                  <w:bCs/>
                  <w:szCs w:val="20"/>
                </w:rPr>
                <w:t>PhDr. Denisa Manková, Ph.D.</w:t>
              </w:r>
            </w:hyperlink>
            <w:r w:rsidR="00066E6F" w:rsidRPr="003D3BC0">
              <w:rPr>
                <w:rFonts w:eastAsia="Calibri" w:cs="Times New Roman"/>
                <w:bCs/>
                <w:szCs w:val="20"/>
              </w:rPr>
              <w:t xml:space="preserve"> </w:t>
            </w:r>
            <w:r w:rsidR="00066E6F" w:rsidRPr="003D3BC0">
              <w:rPr>
                <w:rFonts w:eastAsia="Calibri" w:cs="Times New Roman"/>
                <w:szCs w:val="20"/>
              </w:rPr>
              <w:t>(100 % p)</w:t>
            </w:r>
          </w:p>
        </w:tc>
        <w:tc>
          <w:tcPr>
            <w:tcW w:w="567" w:type="dxa"/>
            <w:gridSpan w:val="5"/>
            <w:tcBorders>
              <w:bottom w:val="single" w:sz="12" w:space="0" w:color="auto"/>
            </w:tcBorders>
            <w:shd w:val="clear" w:color="auto" w:fill="FFFFFF" w:themeFill="background1"/>
            <w:vAlign w:val="center"/>
          </w:tcPr>
          <w:p w14:paraId="01455B68" w14:textId="77777777" w:rsidR="00066E6F" w:rsidRPr="003D3BC0" w:rsidRDefault="00066E6F" w:rsidP="00DA2FAD">
            <w:pPr>
              <w:spacing w:before="100" w:after="100"/>
              <w:jc w:val="center"/>
              <w:rPr>
                <w:rFonts w:eastAsia="Calibri" w:cs="Times New Roman"/>
                <w:szCs w:val="20"/>
              </w:rPr>
            </w:pPr>
            <w:r w:rsidRPr="003D3BC0">
              <w:rPr>
                <w:rFonts w:eastAsia="Calibri" w:cs="Times New Roman"/>
                <w:szCs w:val="20"/>
              </w:rPr>
              <w:t>1/LS</w:t>
            </w:r>
          </w:p>
        </w:tc>
        <w:tc>
          <w:tcPr>
            <w:tcW w:w="716" w:type="dxa"/>
            <w:gridSpan w:val="4"/>
            <w:tcBorders>
              <w:bottom w:val="single" w:sz="12" w:space="0" w:color="auto"/>
            </w:tcBorders>
            <w:vAlign w:val="center"/>
          </w:tcPr>
          <w:p w14:paraId="5CD06093" w14:textId="77777777" w:rsidR="00066E6F" w:rsidRPr="003D3BC0" w:rsidRDefault="00066E6F" w:rsidP="00DA2FAD">
            <w:pPr>
              <w:spacing w:before="100" w:after="100"/>
              <w:jc w:val="center"/>
              <w:rPr>
                <w:rFonts w:eastAsia="Calibri" w:cs="Times New Roman"/>
                <w:szCs w:val="20"/>
              </w:rPr>
            </w:pPr>
          </w:p>
        </w:tc>
      </w:tr>
      <w:tr w:rsidR="00DC7F4C" w:rsidRPr="00344654" w14:paraId="4B429EE8" w14:textId="77777777" w:rsidTr="001463B4">
        <w:trPr>
          <w:jc w:val="center"/>
        </w:trPr>
        <w:tc>
          <w:tcPr>
            <w:tcW w:w="2601" w:type="dxa"/>
            <w:vAlign w:val="center"/>
          </w:tcPr>
          <w:p w14:paraId="7A588805" w14:textId="3DEF5F30" w:rsidR="00066E6F" w:rsidRPr="00501F1A" w:rsidRDefault="009C0F4A" w:rsidP="00C21666">
            <w:pPr>
              <w:rPr>
                <w:rFonts w:eastAsia="Calibri" w:cs="Times New Roman"/>
                <w:szCs w:val="20"/>
              </w:rPr>
            </w:pPr>
            <w:hyperlink w:anchor="Odb_praxe_II" w:history="1">
              <w:r w:rsidR="00066E6F" w:rsidRPr="00501F1A">
                <w:rPr>
                  <w:rStyle w:val="Hypertextovodkaz"/>
                  <w:rFonts w:eastAsia="Calibri" w:cs="Times New Roman"/>
                  <w:szCs w:val="20"/>
                </w:rPr>
                <w:t>Odborná praxe II</w:t>
              </w:r>
            </w:hyperlink>
          </w:p>
        </w:tc>
        <w:tc>
          <w:tcPr>
            <w:tcW w:w="1354" w:type="dxa"/>
            <w:gridSpan w:val="7"/>
            <w:vAlign w:val="center"/>
          </w:tcPr>
          <w:p w14:paraId="3167179C" w14:textId="502E99D4" w:rsidR="00501F1A" w:rsidRPr="003D3BC0" w:rsidRDefault="00066E6F" w:rsidP="00C21666">
            <w:pPr>
              <w:rPr>
                <w:rFonts w:eastAsia="Calibri" w:cs="Times New Roman"/>
                <w:szCs w:val="20"/>
              </w:rPr>
            </w:pPr>
            <w:r w:rsidRPr="003D3BC0">
              <w:rPr>
                <w:rFonts w:eastAsia="Calibri" w:cs="Times New Roman"/>
                <w:szCs w:val="20"/>
              </w:rPr>
              <w:t>240 hodin</w:t>
            </w:r>
          </w:p>
        </w:tc>
        <w:tc>
          <w:tcPr>
            <w:tcW w:w="736" w:type="dxa"/>
            <w:gridSpan w:val="7"/>
            <w:vAlign w:val="center"/>
          </w:tcPr>
          <w:p w14:paraId="5B0195CF" w14:textId="77777777" w:rsidR="00066E6F" w:rsidRPr="003D3BC0" w:rsidRDefault="00066E6F" w:rsidP="00C21666">
            <w:pPr>
              <w:rPr>
                <w:rFonts w:eastAsia="Calibri" w:cs="Times New Roman"/>
                <w:szCs w:val="20"/>
              </w:rPr>
            </w:pPr>
            <w:r w:rsidRPr="003D3BC0">
              <w:rPr>
                <w:rFonts w:eastAsia="Calibri" w:cs="Times New Roman"/>
                <w:szCs w:val="20"/>
              </w:rPr>
              <w:t>z</w:t>
            </w:r>
          </w:p>
        </w:tc>
        <w:tc>
          <w:tcPr>
            <w:tcW w:w="542" w:type="dxa"/>
            <w:gridSpan w:val="5"/>
            <w:vAlign w:val="center"/>
          </w:tcPr>
          <w:p w14:paraId="66DD13BE" w14:textId="77777777" w:rsidR="00066E6F" w:rsidRPr="003D3BC0" w:rsidRDefault="00066E6F" w:rsidP="00C21666">
            <w:pPr>
              <w:jc w:val="center"/>
              <w:rPr>
                <w:rFonts w:eastAsia="Calibri" w:cs="Times New Roman"/>
                <w:szCs w:val="20"/>
              </w:rPr>
            </w:pPr>
            <w:r w:rsidRPr="003D3BC0">
              <w:rPr>
                <w:rFonts w:eastAsia="Calibri" w:cs="Times New Roman"/>
                <w:szCs w:val="20"/>
              </w:rPr>
              <w:t>13</w:t>
            </w:r>
          </w:p>
        </w:tc>
        <w:tc>
          <w:tcPr>
            <w:tcW w:w="3827" w:type="dxa"/>
            <w:gridSpan w:val="28"/>
            <w:vAlign w:val="center"/>
          </w:tcPr>
          <w:p w14:paraId="7D16467F" w14:textId="77777777" w:rsidR="00EA340B" w:rsidRPr="00060D1C" w:rsidRDefault="009C0F4A" w:rsidP="00EA340B">
            <w:pPr>
              <w:jc w:val="both"/>
              <w:rPr>
                <w:rFonts w:eastAsia="Calibri" w:cs="Times New Roman"/>
                <w:szCs w:val="20"/>
              </w:rPr>
            </w:pPr>
            <w:hyperlink w:anchor="Litvín" w:history="1">
              <w:r w:rsidR="00EA340B" w:rsidRPr="00060D1C">
                <w:rPr>
                  <w:rStyle w:val="Hypertextovodkaz"/>
                  <w:rFonts w:eastAsia="Calibri" w:cs="Times New Roman"/>
                  <w:b/>
                  <w:szCs w:val="20"/>
                </w:rPr>
                <w:t>MUDr. Igor Litvín, PhD., EBIR-ES</w:t>
              </w:r>
            </w:hyperlink>
            <w:r w:rsidR="00EA340B" w:rsidRPr="00060D1C">
              <w:rPr>
                <w:rStyle w:val="Hypertextovodkaz"/>
                <w:rFonts w:eastAsia="Calibri" w:cs="Times New Roman"/>
                <w:b/>
                <w:szCs w:val="20"/>
                <w:u w:val="none"/>
              </w:rPr>
              <w:t xml:space="preserve"> </w:t>
            </w:r>
            <w:r w:rsidR="00EA340B" w:rsidRPr="00060D1C">
              <w:rPr>
                <w:rFonts w:eastAsia="Calibri" w:cs="Times New Roman"/>
                <w:szCs w:val="20"/>
              </w:rPr>
              <w:t>(garant předmětu, 25 %)</w:t>
            </w:r>
          </w:p>
          <w:p w14:paraId="5A9B731E" w14:textId="77777777" w:rsidR="00EA340B" w:rsidRPr="00060D1C" w:rsidRDefault="009C0F4A" w:rsidP="00EA340B">
            <w:pPr>
              <w:shd w:val="clear" w:color="auto" w:fill="FFFFFF"/>
              <w:jc w:val="both"/>
              <w:rPr>
                <w:rFonts w:eastAsia="Times New Roman" w:cs="Times New Roman"/>
                <w:color w:val="242424"/>
                <w:szCs w:val="20"/>
                <w:bdr w:val="none" w:sz="0" w:space="0" w:color="auto" w:frame="1"/>
                <w:lang w:eastAsia="cs-CZ"/>
              </w:rPr>
            </w:pPr>
            <w:hyperlink w:anchor="Mazánek" w:history="1">
              <w:r w:rsidR="00EA340B" w:rsidRPr="00060D1C">
                <w:rPr>
                  <w:rStyle w:val="Hypertextovodkaz"/>
                  <w:rFonts w:eastAsia="Times New Roman" w:cs="Times New Roman"/>
                  <w:szCs w:val="20"/>
                  <w:bdr w:val="none" w:sz="0" w:space="0" w:color="auto" w:frame="1"/>
                  <w:lang w:eastAsia="cs-CZ"/>
                </w:rPr>
                <w:t>Mgr. Bc. Jiří Mazánek</w:t>
              </w:r>
            </w:hyperlink>
            <w:r w:rsidR="00EA340B" w:rsidRPr="00060D1C">
              <w:rPr>
                <w:rFonts w:eastAsia="Times New Roman" w:cs="Times New Roman"/>
                <w:color w:val="242424"/>
                <w:szCs w:val="20"/>
                <w:bdr w:val="none" w:sz="0" w:space="0" w:color="auto" w:frame="1"/>
                <w:lang w:eastAsia="cs-CZ"/>
              </w:rPr>
              <w:t xml:space="preserve"> (25 %)</w:t>
            </w:r>
          </w:p>
          <w:p w14:paraId="189C1ED7" w14:textId="77777777" w:rsidR="00EA340B" w:rsidRPr="00060D1C" w:rsidRDefault="009C0F4A" w:rsidP="00EA340B">
            <w:pPr>
              <w:shd w:val="clear" w:color="auto" w:fill="FFFFFF"/>
              <w:jc w:val="both"/>
              <w:rPr>
                <w:rFonts w:eastAsia="Times New Roman" w:cs="Times New Roman"/>
                <w:color w:val="242424"/>
                <w:szCs w:val="20"/>
                <w:lang w:eastAsia="cs-CZ"/>
              </w:rPr>
            </w:pPr>
            <w:hyperlink w:anchor="Pavelková" w:history="1">
              <w:r w:rsidR="00EA340B" w:rsidRPr="00060D1C">
                <w:rPr>
                  <w:rStyle w:val="Hypertextovodkaz"/>
                  <w:rFonts w:eastAsia="Times New Roman" w:cs="Times New Roman"/>
                  <w:szCs w:val="20"/>
                  <w:bdr w:val="none" w:sz="0" w:space="0" w:color="auto" w:frame="1"/>
                  <w:lang w:eastAsia="cs-CZ"/>
                </w:rPr>
                <w:t>Bc. Jana Pavelková</w:t>
              </w:r>
            </w:hyperlink>
            <w:r w:rsidR="00EA340B" w:rsidRPr="00060D1C">
              <w:rPr>
                <w:rFonts w:eastAsia="Times New Roman" w:cs="Times New Roman"/>
                <w:color w:val="242424"/>
                <w:szCs w:val="20"/>
                <w:bdr w:val="none" w:sz="0" w:space="0" w:color="auto" w:frame="1"/>
                <w:lang w:eastAsia="cs-CZ"/>
              </w:rPr>
              <w:t xml:space="preserve"> (25 %)</w:t>
            </w:r>
          </w:p>
          <w:p w14:paraId="4A4B4F4B" w14:textId="3857E8E2" w:rsidR="00066E6F" w:rsidRPr="00994D1D" w:rsidRDefault="009C0F4A" w:rsidP="00EA340B">
            <w:pPr>
              <w:rPr>
                <w:rFonts w:eastAsia="Calibri" w:cs="Times New Roman"/>
                <w:bCs/>
                <w:szCs w:val="20"/>
              </w:rPr>
            </w:pPr>
            <w:hyperlink w:anchor="Sečkařová" w:history="1">
              <w:r w:rsidR="00EA340B" w:rsidRPr="00060D1C">
                <w:rPr>
                  <w:rStyle w:val="Hypertextovodkaz"/>
                  <w:rFonts w:eastAsia="Times New Roman" w:cs="Times New Roman"/>
                  <w:szCs w:val="20"/>
                  <w:bdr w:val="none" w:sz="0" w:space="0" w:color="auto" w:frame="1"/>
                  <w:lang w:eastAsia="cs-CZ"/>
                </w:rPr>
                <w:t>Bc. Nikola Sečkařová</w:t>
              </w:r>
            </w:hyperlink>
            <w:r w:rsidR="00EA340B" w:rsidRPr="00060D1C">
              <w:rPr>
                <w:rFonts w:eastAsia="Times New Roman" w:cs="Times New Roman"/>
                <w:color w:val="242424"/>
                <w:szCs w:val="20"/>
                <w:bdr w:val="none" w:sz="0" w:space="0" w:color="auto" w:frame="1"/>
                <w:lang w:eastAsia="cs-CZ"/>
              </w:rPr>
              <w:t xml:space="preserve"> (25 %)</w:t>
            </w:r>
          </w:p>
        </w:tc>
        <w:tc>
          <w:tcPr>
            <w:tcW w:w="567" w:type="dxa"/>
            <w:gridSpan w:val="5"/>
            <w:shd w:val="clear" w:color="auto" w:fill="FFFFFF" w:themeFill="background1"/>
            <w:vAlign w:val="center"/>
          </w:tcPr>
          <w:p w14:paraId="462DBFF8" w14:textId="52F5EBBB" w:rsidR="00066E6F" w:rsidRPr="006574BD" w:rsidRDefault="00066E6F" w:rsidP="00C21666">
            <w:pPr>
              <w:jc w:val="center"/>
              <w:rPr>
                <w:rFonts w:eastAsia="Calibri" w:cs="Times New Roman"/>
                <w:sz w:val="19"/>
                <w:szCs w:val="19"/>
              </w:rPr>
            </w:pPr>
            <w:r w:rsidRPr="006574BD">
              <w:rPr>
                <w:rFonts w:eastAsia="Calibri" w:cs="Times New Roman"/>
                <w:sz w:val="19"/>
                <w:szCs w:val="19"/>
              </w:rPr>
              <w:t>2/ZS</w:t>
            </w:r>
            <w:r w:rsidR="006574BD">
              <w:rPr>
                <w:rFonts w:eastAsia="Calibri" w:cs="Times New Roman"/>
                <w:sz w:val="19"/>
                <w:szCs w:val="19"/>
              </w:rPr>
              <w:t>,</w:t>
            </w:r>
            <w:r w:rsidRPr="006574BD">
              <w:rPr>
                <w:rFonts w:eastAsia="Calibri" w:cs="Times New Roman"/>
                <w:sz w:val="19"/>
                <w:szCs w:val="19"/>
              </w:rPr>
              <w:t>LS</w:t>
            </w:r>
          </w:p>
        </w:tc>
        <w:tc>
          <w:tcPr>
            <w:tcW w:w="716" w:type="dxa"/>
            <w:gridSpan w:val="4"/>
            <w:vAlign w:val="center"/>
          </w:tcPr>
          <w:p w14:paraId="642A711F" w14:textId="77777777" w:rsidR="00066E6F" w:rsidRPr="003D3BC0" w:rsidRDefault="00066E6F" w:rsidP="00C21666">
            <w:pPr>
              <w:jc w:val="center"/>
              <w:rPr>
                <w:rFonts w:eastAsia="Calibri" w:cs="Times New Roman"/>
                <w:b/>
                <w:bCs/>
                <w:szCs w:val="20"/>
              </w:rPr>
            </w:pPr>
            <w:r w:rsidRPr="003D3BC0">
              <w:rPr>
                <w:rFonts w:eastAsia="Calibri" w:cs="Times New Roman"/>
                <w:b/>
                <w:bCs/>
                <w:szCs w:val="20"/>
              </w:rPr>
              <w:t>PZ</w:t>
            </w:r>
          </w:p>
        </w:tc>
      </w:tr>
      <w:tr w:rsidR="00DC7F4C" w:rsidRPr="00344654" w14:paraId="273A2008" w14:textId="77777777" w:rsidTr="001463B4">
        <w:trPr>
          <w:jc w:val="center"/>
        </w:trPr>
        <w:tc>
          <w:tcPr>
            <w:tcW w:w="2601" w:type="dxa"/>
            <w:vAlign w:val="center"/>
          </w:tcPr>
          <w:p w14:paraId="55D712A8" w14:textId="04F4C44B" w:rsidR="00066E6F" w:rsidRPr="00501F1A" w:rsidRDefault="009C0F4A" w:rsidP="006615B3">
            <w:pPr>
              <w:spacing w:before="120" w:after="120"/>
              <w:rPr>
                <w:rFonts w:eastAsia="Calibri" w:cs="Times New Roman"/>
                <w:szCs w:val="20"/>
              </w:rPr>
            </w:pPr>
            <w:hyperlink w:anchor="Fyzika_II" w:history="1">
              <w:r w:rsidR="00066E6F" w:rsidRPr="00501F1A">
                <w:rPr>
                  <w:rStyle w:val="Hypertextovodkaz"/>
                  <w:rFonts w:eastAsia="Calibri" w:cs="Times New Roman"/>
                  <w:szCs w:val="20"/>
                </w:rPr>
                <w:t>Fyzika II</w:t>
              </w:r>
            </w:hyperlink>
          </w:p>
        </w:tc>
        <w:tc>
          <w:tcPr>
            <w:tcW w:w="1354" w:type="dxa"/>
            <w:gridSpan w:val="7"/>
            <w:vAlign w:val="center"/>
          </w:tcPr>
          <w:p w14:paraId="36F391D8"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28p+28s+0c</w:t>
            </w:r>
          </w:p>
        </w:tc>
        <w:tc>
          <w:tcPr>
            <w:tcW w:w="736" w:type="dxa"/>
            <w:gridSpan w:val="7"/>
            <w:vAlign w:val="center"/>
          </w:tcPr>
          <w:p w14:paraId="392EEB01"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 zk</w:t>
            </w:r>
          </w:p>
        </w:tc>
        <w:tc>
          <w:tcPr>
            <w:tcW w:w="542" w:type="dxa"/>
            <w:gridSpan w:val="5"/>
            <w:vAlign w:val="center"/>
          </w:tcPr>
          <w:p w14:paraId="57FA4F8B"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5</w:t>
            </w:r>
          </w:p>
        </w:tc>
        <w:tc>
          <w:tcPr>
            <w:tcW w:w="3827" w:type="dxa"/>
            <w:gridSpan w:val="28"/>
            <w:vAlign w:val="center"/>
          </w:tcPr>
          <w:p w14:paraId="38CA5A98" w14:textId="732FDF90" w:rsidR="00066E6F" w:rsidRPr="003D3BC0" w:rsidRDefault="009C0F4A" w:rsidP="006615B3">
            <w:pPr>
              <w:spacing w:before="120" w:after="120"/>
              <w:rPr>
                <w:rFonts w:eastAsia="Calibri" w:cs="Times New Roman"/>
                <w:b/>
                <w:szCs w:val="20"/>
              </w:rPr>
            </w:pPr>
            <w:hyperlink w:anchor="Mráček" w:history="1">
              <w:r w:rsidR="00066E6F" w:rsidRPr="00591C41">
                <w:rPr>
                  <w:rStyle w:val="Hypertextovodkaz"/>
                  <w:rFonts w:eastAsia="Calibri" w:cs="Times New Roman"/>
                  <w:b/>
                  <w:szCs w:val="20"/>
                </w:rPr>
                <w:t>prof. Mgr. Aleš Mráček, Ph.D.</w:t>
              </w:r>
            </w:hyperlink>
            <w:r w:rsidR="00066E6F" w:rsidRPr="003D3BC0">
              <w:rPr>
                <w:rFonts w:eastAsia="Calibri" w:cs="Times New Roman"/>
                <w:b/>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46023D8E"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2/ZS</w:t>
            </w:r>
          </w:p>
        </w:tc>
        <w:tc>
          <w:tcPr>
            <w:tcW w:w="716" w:type="dxa"/>
            <w:gridSpan w:val="4"/>
            <w:vAlign w:val="center"/>
          </w:tcPr>
          <w:p w14:paraId="5F003D3C" w14:textId="77777777" w:rsidR="00066E6F" w:rsidRPr="003D3BC0" w:rsidRDefault="00066E6F" w:rsidP="006615B3">
            <w:pPr>
              <w:spacing w:before="120" w:after="120"/>
              <w:jc w:val="center"/>
              <w:rPr>
                <w:rFonts w:eastAsia="Calibri" w:cs="Times New Roman"/>
                <w:b/>
                <w:bCs/>
                <w:szCs w:val="20"/>
              </w:rPr>
            </w:pPr>
            <w:r w:rsidRPr="003D3BC0">
              <w:rPr>
                <w:rFonts w:eastAsia="Calibri" w:cs="Times New Roman"/>
                <w:b/>
                <w:bCs/>
                <w:szCs w:val="20"/>
              </w:rPr>
              <w:t>ZT</w:t>
            </w:r>
          </w:p>
        </w:tc>
      </w:tr>
      <w:tr w:rsidR="00DC7F4C" w:rsidRPr="00344654" w14:paraId="665E70A1" w14:textId="77777777" w:rsidTr="001463B4">
        <w:trPr>
          <w:trHeight w:val="320"/>
          <w:jc w:val="center"/>
        </w:trPr>
        <w:tc>
          <w:tcPr>
            <w:tcW w:w="2601" w:type="dxa"/>
            <w:vAlign w:val="center"/>
          </w:tcPr>
          <w:p w14:paraId="7BEBA8B2" w14:textId="1B7E6F83" w:rsidR="00066E6F" w:rsidRPr="00501F1A" w:rsidRDefault="009C0F4A" w:rsidP="006615B3">
            <w:pPr>
              <w:spacing w:before="120" w:after="120"/>
              <w:rPr>
                <w:rFonts w:eastAsia="Calibri" w:cs="Times New Roman"/>
                <w:szCs w:val="20"/>
              </w:rPr>
            </w:pPr>
            <w:hyperlink w:anchor="Biomechanika" w:history="1">
              <w:r w:rsidR="00066E6F" w:rsidRPr="00501F1A">
                <w:rPr>
                  <w:rStyle w:val="Hypertextovodkaz"/>
                  <w:rFonts w:eastAsia="Calibri" w:cs="Times New Roman"/>
                  <w:szCs w:val="20"/>
                </w:rPr>
                <w:t>Biomechanika</w:t>
              </w:r>
            </w:hyperlink>
          </w:p>
        </w:tc>
        <w:tc>
          <w:tcPr>
            <w:tcW w:w="1354" w:type="dxa"/>
            <w:gridSpan w:val="7"/>
            <w:vAlign w:val="center"/>
          </w:tcPr>
          <w:p w14:paraId="1AB3B40B"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28p+14s+0c</w:t>
            </w:r>
          </w:p>
        </w:tc>
        <w:tc>
          <w:tcPr>
            <w:tcW w:w="736" w:type="dxa"/>
            <w:gridSpan w:val="7"/>
            <w:vAlign w:val="center"/>
          </w:tcPr>
          <w:p w14:paraId="7B0EDBBD"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kl</w:t>
            </w:r>
          </w:p>
        </w:tc>
        <w:tc>
          <w:tcPr>
            <w:tcW w:w="542" w:type="dxa"/>
            <w:gridSpan w:val="5"/>
            <w:vAlign w:val="center"/>
          </w:tcPr>
          <w:p w14:paraId="0410E863"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4</w:t>
            </w:r>
          </w:p>
        </w:tc>
        <w:tc>
          <w:tcPr>
            <w:tcW w:w="3827" w:type="dxa"/>
            <w:gridSpan w:val="28"/>
            <w:vAlign w:val="center"/>
          </w:tcPr>
          <w:p w14:paraId="17AFC1DC" w14:textId="1DFA940A" w:rsidR="00066E6F" w:rsidRPr="003D3BC0" w:rsidRDefault="009C0F4A" w:rsidP="006615B3">
            <w:pPr>
              <w:spacing w:before="120" w:after="120"/>
              <w:rPr>
                <w:rFonts w:eastAsia="Calibri" w:cs="Times New Roman"/>
                <w:szCs w:val="20"/>
              </w:rPr>
            </w:pPr>
            <w:hyperlink w:anchor="Ponížil" w:history="1">
              <w:r w:rsidR="00066E6F" w:rsidRPr="00591C41">
                <w:rPr>
                  <w:rStyle w:val="Hypertextovodkaz"/>
                  <w:rFonts w:eastAsia="Calibri" w:cs="Times New Roman"/>
                  <w:b/>
                  <w:szCs w:val="20"/>
                </w:rPr>
                <w:t>prof. RNDr. Petr Ponížil, Ph.D.</w:t>
              </w:r>
            </w:hyperlink>
            <w:r w:rsidR="00066E6F" w:rsidRPr="003D3BC0">
              <w:rPr>
                <w:rFonts w:eastAsia="Calibri" w:cs="Times New Roman"/>
                <w:bCs/>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4CACC89F"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2/ZS</w:t>
            </w:r>
          </w:p>
        </w:tc>
        <w:tc>
          <w:tcPr>
            <w:tcW w:w="716" w:type="dxa"/>
            <w:gridSpan w:val="4"/>
            <w:vAlign w:val="center"/>
          </w:tcPr>
          <w:p w14:paraId="1B996257" w14:textId="77777777" w:rsidR="00066E6F" w:rsidRPr="003D3BC0" w:rsidRDefault="00066E6F" w:rsidP="006615B3">
            <w:pPr>
              <w:spacing w:before="120" w:after="120"/>
              <w:jc w:val="center"/>
              <w:rPr>
                <w:rFonts w:eastAsia="Calibri" w:cs="Times New Roman"/>
                <w:b/>
                <w:bCs/>
                <w:szCs w:val="20"/>
              </w:rPr>
            </w:pPr>
            <w:r w:rsidRPr="003D3BC0">
              <w:rPr>
                <w:rFonts w:eastAsia="Calibri" w:cs="Times New Roman"/>
                <w:b/>
                <w:bCs/>
                <w:szCs w:val="20"/>
              </w:rPr>
              <w:t>PZ</w:t>
            </w:r>
          </w:p>
        </w:tc>
      </w:tr>
      <w:tr w:rsidR="00DC7F4C" w:rsidRPr="00344654" w14:paraId="2C51B00C" w14:textId="77777777" w:rsidTr="001463B4">
        <w:trPr>
          <w:trHeight w:val="407"/>
          <w:jc w:val="center"/>
        </w:trPr>
        <w:tc>
          <w:tcPr>
            <w:tcW w:w="2601" w:type="dxa"/>
            <w:vAlign w:val="center"/>
          </w:tcPr>
          <w:p w14:paraId="5013C633" w14:textId="36F46A5A" w:rsidR="00066E6F" w:rsidRPr="00501F1A" w:rsidRDefault="009C0F4A" w:rsidP="006615B3">
            <w:pPr>
              <w:rPr>
                <w:rFonts w:eastAsia="Calibri" w:cs="Times New Roman"/>
                <w:szCs w:val="20"/>
              </w:rPr>
            </w:pPr>
            <w:hyperlink w:anchor="Vnitřní_lékařství" w:history="1">
              <w:r w:rsidR="00066E6F" w:rsidRPr="00501F1A">
                <w:rPr>
                  <w:rStyle w:val="Hypertextovodkaz"/>
                  <w:rFonts w:eastAsia="Calibri" w:cs="Times New Roman"/>
                  <w:szCs w:val="20"/>
                </w:rPr>
                <w:t>Vnitřní lékařství</w:t>
              </w:r>
            </w:hyperlink>
          </w:p>
        </w:tc>
        <w:tc>
          <w:tcPr>
            <w:tcW w:w="1354" w:type="dxa"/>
            <w:gridSpan w:val="7"/>
            <w:vAlign w:val="center"/>
          </w:tcPr>
          <w:p w14:paraId="21A77A15" w14:textId="77777777" w:rsidR="00066E6F" w:rsidRPr="003D3BC0" w:rsidRDefault="00066E6F" w:rsidP="006615B3">
            <w:pPr>
              <w:rPr>
                <w:rFonts w:eastAsia="Calibri" w:cs="Times New Roman"/>
                <w:szCs w:val="20"/>
              </w:rPr>
            </w:pPr>
            <w:r w:rsidRPr="003D3BC0">
              <w:rPr>
                <w:rFonts w:eastAsia="Calibri" w:cs="Times New Roman"/>
                <w:szCs w:val="20"/>
              </w:rPr>
              <w:t>28p+0s+0c</w:t>
            </w:r>
          </w:p>
        </w:tc>
        <w:tc>
          <w:tcPr>
            <w:tcW w:w="736" w:type="dxa"/>
            <w:gridSpan w:val="7"/>
            <w:vAlign w:val="center"/>
          </w:tcPr>
          <w:p w14:paraId="31032C28" w14:textId="77777777" w:rsidR="00066E6F" w:rsidRPr="003D3BC0" w:rsidRDefault="00066E6F" w:rsidP="006615B3">
            <w:pPr>
              <w:rPr>
                <w:rFonts w:eastAsia="Calibri" w:cs="Times New Roman"/>
                <w:szCs w:val="20"/>
              </w:rPr>
            </w:pPr>
            <w:r w:rsidRPr="003D3BC0">
              <w:rPr>
                <w:rFonts w:eastAsia="Calibri" w:cs="Times New Roman"/>
                <w:szCs w:val="20"/>
              </w:rPr>
              <w:t>kl</w:t>
            </w:r>
          </w:p>
        </w:tc>
        <w:tc>
          <w:tcPr>
            <w:tcW w:w="542" w:type="dxa"/>
            <w:gridSpan w:val="5"/>
            <w:vAlign w:val="center"/>
          </w:tcPr>
          <w:p w14:paraId="61C1BAAB" w14:textId="77777777" w:rsidR="00066E6F" w:rsidRPr="003D3BC0" w:rsidRDefault="00066E6F" w:rsidP="006615B3">
            <w:pPr>
              <w:jc w:val="center"/>
              <w:rPr>
                <w:rFonts w:eastAsia="Calibri" w:cs="Times New Roman"/>
                <w:szCs w:val="20"/>
              </w:rPr>
            </w:pPr>
            <w:r w:rsidRPr="003D3BC0">
              <w:rPr>
                <w:rFonts w:eastAsia="Calibri" w:cs="Times New Roman"/>
                <w:szCs w:val="20"/>
              </w:rPr>
              <w:t>3</w:t>
            </w:r>
          </w:p>
        </w:tc>
        <w:tc>
          <w:tcPr>
            <w:tcW w:w="3827" w:type="dxa"/>
            <w:gridSpan w:val="28"/>
            <w:vAlign w:val="center"/>
          </w:tcPr>
          <w:p w14:paraId="60231E8A" w14:textId="087C19FD" w:rsidR="00066E6F" w:rsidRPr="003D3BC0" w:rsidRDefault="009C0F4A" w:rsidP="006615B3">
            <w:pPr>
              <w:rPr>
                <w:rFonts w:eastAsia="Calibri" w:cs="Times New Roman"/>
                <w:szCs w:val="20"/>
              </w:rPr>
            </w:pPr>
            <w:hyperlink w:anchor="Kojecký" w:history="1">
              <w:r w:rsidR="00066E6F" w:rsidRPr="00591C41">
                <w:rPr>
                  <w:rStyle w:val="Hypertextovodkaz"/>
                  <w:rFonts w:eastAsia="Calibri" w:cs="Times New Roman"/>
                  <w:bCs/>
                  <w:szCs w:val="20"/>
                </w:rPr>
                <w:t>MUDr. Vladimír Kojecký, Ph.D.</w:t>
              </w:r>
            </w:hyperlink>
            <w:r w:rsidR="00066E6F" w:rsidRPr="003D3BC0">
              <w:rPr>
                <w:rFonts w:eastAsia="Calibri" w:cs="Times New Roman"/>
                <w:bCs/>
                <w:szCs w:val="20"/>
              </w:rPr>
              <w:t xml:space="preserve"> </w:t>
            </w:r>
            <w:r w:rsidR="00066E6F" w:rsidRPr="003D3BC0">
              <w:rPr>
                <w:rFonts w:eastAsia="Calibri" w:cs="Times New Roman"/>
                <w:szCs w:val="20"/>
              </w:rPr>
              <w:t>(50 % p)</w:t>
            </w:r>
          </w:p>
          <w:p w14:paraId="3E578DF7" w14:textId="1BDB2277" w:rsidR="00066E6F" w:rsidRPr="003D3BC0" w:rsidRDefault="009C0F4A" w:rsidP="006615B3">
            <w:pPr>
              <w:rPr>
                <w:rFonts w:eastAsia="Calibri" w:cs="Times New Roman"/>
                <w:szCs w:val="20"/>
              </w:rPr>
            </w:pPr>
            <w:hyperlink w:anchor="Šálek" w:history="1">
              <w:r w:rsidR="00066E6F" w:rsidRPr="00B608DA">
                <w:rPr>
                  <w:rStyle w:val="Hypertextovodkaz"/>
                  <w:rFonts w:eastAsia="Calibri" w:cs="Times New Roman"/>
                  <w:sz w:val="19"/>
                  <w:szCs w:val="19"/>
                </w:rPr>
                <w:t xml:space="preserve">MUDr. Tomáš Šálek, </w:t>
              </w:r>
              <w:r w:rsidR="00B608DA" w:rsidRPr="00B608DA">
                <w:rPr>
                  <w:rStyle w:val="Hypertextovodkaz"/>
                  <w:rFonts w:eastAsia="Calibri" w:cs="Times New Roman"/>
                  <w:sz w:val="19"/>
                  <w:szCs w:val="19"/>
                </w:rPr>
                <w:t>Ph.D., EuSpLM</w:t>
              </w:r>
            </w:hyperlink>
            <w:r w:rsidR="00066E6F" w:rsidRPr="00B608DA">
              <w:rPr>
                <w:rFonts w:eastAsia="Calibri" w:cs="Times New Roman"/>
                <w:sz w:val="19"/>
                <w:szCs w:val="19"/>
              </w:rPr>
              <w:t xml:space="preserve"> (50 % p)</w:t>
            </w:r>
          </w:p>
        </w:tc>
        <w:tc>
          <w:tcPr>
            <w:tcW w:w="567" w:type="dxa"/>
            <w:gridSpan w:val="5"/>
            <w:shd w:val="clear" w:color="auto" w:fill="FFFFFF" w:themeFill="background1"/>
            <w:vAlign w:val="center"/>
          </w:tcPr>
          <w:p w14:paraId="3FEE23E8" w14:textId="77777777" w:rsidR="00066E6F" w:rsidRPr="003D3BC0" w:rsidRDefault="00066E6F" w:rsidP="006615B3">
            <w:pPr>
              <w:jc w:val="center"/>
              <w:rPr>
                <w:rFonts w:eastAsia="Calibri" w:cs="Times New Roman"/>
                <w:szCs w:val="20"/>
              </w:rPr>
            </w:pPr>
            <w:r w:rsidRPr="003D3BC0">
              <w:rPr>
                <w:rFonts w:eastAsia="Calibri" w:cs="Times New Roman"/>
                <w:szCs w:val="20"/>
              </w:rPr>
              <w:t>2/ZS</w:t>
            </w:r>
          </w:p>
        </w:tc>
        <w:tc>
          <w:tcPr>
            <w:tcW w:w="716" w:type="dxa"/>
            <w:gridSpan w:val="4"/>
            <w:vAlign w:val="center"/>
          </w:tcPr>
          <w:p w14:paraId="2DE459B1" w14:textId="77777777" w:rsidR="00066E6F" w:rsidRPr="003D3BC0" w:rsidRDefault="00066E6F" w:rsidP="006615B3">
            <w:pPr>
              <w:rPr>
                <w:rFonts w:eastAsia="Calibri" w:cs="Times New Roman"/>
                <w:szCs w:val="20"/>
              </w:rPr>
            </w:pPr>
          </w:p>
        </w:tc>
      </w:tr>
      <w:tr w:rsidR="00DC7F4C" w:rsidRPr="00344654" w14:paraId="1E8D7E30" w14:textId="77777777" w:rsidTr="001463B4">
        <w:trPr>
          <w:trHeight w:val="548"/>
          <w:jc w:val="center"/>
        </w:trPr>
        <w:tc>
          <w:tcPr>
            <w:tcW w:w="2601" w:type="dxa"/>
            <w:vAlign w:val="center"/>
          </w:tcPr>
          <w:p w14:paraId="54DB808B" w14:textId="2ECDC08D" w:rsidR="00066E6F" w:rsidRPr="00501F1A" w:rsidRDefault="009C0F4A" w:rsidP="00C21666">
            <w:pPr>
              <w:spacing w:before="120" w:after="120"/>
              <w:rPr>
                <w:rFonts w:eastAsia="Calibri" w:cs="Times New Roman"/>
                <w:szCs w:val="20"/>
              </w:rPr>
            </w:pPr>
            <w:hyperlink w:anchor="Chirurgie" w:history="1">
              <w:r w:rsidR="00066E6F" w:rsidRPr="00501F1A">
                <w:rPr>
                  <w:rStyle w:val="Hypertextovodkaz"/>
                  <w:rFonts w:eastAsia="Calibri" w:cs="Times New Roman"/>
                  <w:szCs w:val="20"/>
                </w:rPr>
                <w:t>Chirurgie</w:t>
              </w:r>
            </w:hyperlink>
          </w:p>
        </w:tc>
        <w:tc>
          <w:tcPr>
            <w:tcW w:w="1354" w:type="dxa"/>
            <w:gridSpan w:val="7"/>
            <w:vAlign w:val="center"/>
          </w:tcPr>
          <w:p w14:paraId="03DF3994" w14:textId="77777777" w:rsidR="00066E6F" w:rsidRPr="003D3BC0" w:rsidRDefault="00066E6F" w:rsidP="00C21666">
            <w:pPr>
              <w:spacing w:before="120" w:after="120"/>
              <w:rPr>
                <w:rFonts w:eastAsia="Calibri" w:cs="Times New Roman"/>
                <w:szCs w:val="20"/>
              </w:rPr>
            </w:pPr>
            <w:r w:rsidRPr="003D3BC0">
              <w:rPr>
                <w:rFonts w:eastAsia="Calibri" w:cs="Times New Roman"/>
                <w:szCs w:val="20"/>
              </w:rPr>
              <w:t>28p+0s+0c</w:t>
            </w:r>
          </w:p>
        </w:tc>
        <w:tc>
          <w:tcPr>
            <w:tcW w:w="736" w:type="dxa"/>
            <w:gridSpan w:val="7"/>
            <w:vAlign w:val="center"/>
          </w:tcPr>
          <w:p w14:paraId="25B09784" w14:textId="77777777" w:rsidR="00066E6F" w:rsidRPr="003D3BC0" w:rsidRDefault="00066E6F" w:rsidP="00C21666">
            <w:pPr>
              <w:spacing w:before="120" w:after="120"/>
              <w:rPr>
                <w:rFonts w:eastAsia="Calibri" w:cs="Times New Roman"/>
                <w:szCs w:val="20"/>
              </w:rPr>
            </w:pPr>
            <w:r w:rsidRPr="003D3BC0">
              <w:rPr>
                <w:rFonts w:eastAsia="Calibri" w:cs="Times New Roman"/>
                <w:szCs w:val="20"/>
              </w:rPr>
              <w:t>kl</w:t>
            </w:r>
          </w:p>
        </w:tc>
        <w:tc>
          <w:tcPr>
            <w:tcW w:w="542" w:type="dxa"/>
            <w:gridSpan w:val="5"/>
            <w:vAlign w:val="center"/>
          </w:tcPr>
          <w:p w14:paraId="02B17800" w14:textId="77777777" w:rsidR="00066E6F" w:rsidRPr="003D3BC0" w:rsidRDefault="00066E6F" w:rsidP="00C21666">
            <w:pPr>
              <w:spacing w:before="120" w:after="120"/>
              <w:jc w:val="center"/>
              <w:rPr>
                <w:rFonts w:eastAsia="Calibri" w:cs="Times New Roman"/>
                <w:szCs w:val="20"/>
              </w:rPr>
            </w:pPr>
            <w:r w:rsidRPr="003D3BC0">
              <w:rPr>
                <w:rFonts w:eastAsia="Calibri" w:cs="Times New Roman"/>
                <w:szCs w:val="20"/>
              </w:rPr>
              <w:t>3</w:t>
            </w:r>
          </w:p>
        </w:tc>
        <w:tc>
          <w:tcPr>
            <w:tcW w:w="3827" w:type="dxa"/>
            <w:gridSpan w:val="28"/>
            <w:vAlign w:val="center"/>
          </w:tcPr>
          <w:p w14:paraId="6D5551B1" w14:textId="36DE748D" w:rsidR="00066E6F" w:rsidRPr="003D3BC0" w:rsidRDefault="009C0F4A" w:rsidP="00C21666">
            <w:pPr>
              <w:spacing w:before="120" w:after="120"/>
              <w:rPr>
                <w:rFonts w:eastAsia="Calibri" w:cs="Times New Roman"/>
                <w:sz w:val="19"/>
                <w:szCs w:val="19"/>
              </w:rPr>
            </w:pPr>
            <w:hyperlink w:anchor="Filip" w:history="1">
              <w:r w:rsidR="00066E6F" w:rsidRPr="00591C41">
                <w:rPr>
                  <w:rStyle w:val="Hypertextovodkaz"/>
                  <w:rFonts w:eastAsia="Calibri" w:cs="Times New Roman"/>
                  <w:bCs/>
                  <w:sz w:val="18"/>
                  <w:szCs w:val="18"/>
                </w:rPr>
                <w:t>doc. MUDr.</w:t>
              </w:r>
              <w:r w:rsidR="00066E6F" w:rsidRPr="00591C41">
                <w:rPr>
                  <w:rStyle w:val="Hypertextovodkaz"/>
                  <w:rFonts w:eastAsia="Calibri" w:cs="Times New Roman"/>
                  <w:bCs/>
                  <w:sz w:val="19"/>
                  <w:szCs w:val="19"/>
                </w:rPr>
                <w:t xml:space="preserve"> Michal Filip, </w:t>
              </w:r>
              <w:r w:rsidR="00066E6F" w:rsidRPr="00591C41">
                <w:rPr>
                  <w:rStyle w:val="Hypertextovodkaz"/>
                  <w:rFonts w:eastAsia="Calibri" w:cs="Times New Roman"/>
                  <w:bCs/>
                  <w:sz w:val="18"/>
                  <w:szCs w:val="18"/>
                </w:rPr>
                <w:t>Ph.D.,</w:t>
              </w:r>
              <w:r w:rsidR="00066E6F" w:rsidRPr="00591C41">
                <w:rPr>
                  <w:rStyle w:val="Hypertextovodkaz"/>
                  <w:rFonts w:eastAsia="Calibri" w:cs="Times New Roman"/>
                  <w:b/>
                  <w:sz w:val="18"/>
                  <w:szCs w:val="18"/>
                </w:rPr>
                <w:t xml:space="preserve"> </w:t>
              </w:r>
              <w:r w:rsidR="00066E6F" w:rsidRPr="00591C41">
                <w:rPr>
                  <w:rStyle w:val="Hypertextovodkaz"/>
                  <w:rFonts w:eastAsia="Calibri" w:cs="Times New Roman"/>
                  <w:bCs/>
                  <w:sz w:val="18"/>
                  <w:szCs w:val="18"/>
                </w:rPr>
                <w:t>MBA</w:t>
              </w:r>
            </w:hyperlink>
            <w:r w:rsidR="00066E6F" w:rsidRPr="003D3BC0">
              <w:rPr>
                <w:rFonts w:eastAsia="Calibri" w:cs="Times New Roman"/>
                <w:bCs/>
                <w:sz w:val="19"/>
                <w:szCs w:val="19"/>
              </w:rPr>
              <w:t xml:space="preserve"> </w:t>
            </w:r>
            <w:r w:rsidR="00066E6F" w:rsidRPr="003D3BC0">
              <w:rPr>
                <w:rFonts w:eastAsia="Calibri" w:cs="Times New Roman"/>
                <w:sz w:val="18"/>
                <w:szCs w:val="18"/>
              </w:rPr>
              <w:t>(100 % p)</w:t>
            </w:r>
          </w:p>
        </w:tc>
        <w:tc>
          <w:tcPr>
            <w:tcW w:w="567" w:type="dxa"/>
            <w:gridSpan w:val="5"/>
            <w:shd w:val="clear" w:color="auto" w:fill="FFFFFF" w:themeFill="background1"/>
            <w:vAlign w:val="center"/>
          </w:tcPr>
          <w:p w14:paraId="7D2BEE42" w14:textId="77777777" w:rsidR="00066E6F" w:rsidRPr="003D3BC0" w:rsidRDefault="00066E6F" w:rsidP="00C21666">
            <w:pPr>
              <w:spacing w:before="120" w:after="120"/>
              <w:jc w:val="center"/>
              <w:rPr>
                <w:rFonts w:eastAsia="Calibri" w:cs="Times New Roman"/>
                <w:szCs w:val="20"/>
              </w:rPr>
            </w:pPr>
            <w:r w:rsidRPr="003D3BC0">
              <w:rPr>
                <w:rFonts w:eastAsia="Calibri" w:cs="Times New Roman"/>
                <w:szCs w:val="20"/>
              </w:rPr>
              <w:t>2/ZS</w:t>
            </w:r>
          </w:p>
        </w:tc>
        <w:tc>
          <w:tcPr>
            <w:tcW w:w="716" w:type="dxa"/>
            <w:gridSpan w:val="4"/>
            <w:vAlign w:val="center"/>
          </w:tcPr>
          <w:p w14:paraId="19604D98" w14:textId="77777777" w:rsidR="00066E6F" w:rsidRPr="003D3BC0" w:rsidRDefault="00066E6F" w:rsidP="00C21666">
            <w:pPr>
              <w:spacing w:before="120" w:after="120"/>
              <w:rPr>
                <w:rFonts w:eastAsia="Calibri" w:cs="Times New Roman"/>
                <w:szCs w:val="20"/>
              </w:rPr>
            </w:pPr>
          </w:p>
        </w:tc>
      </w:tr>
      <w:tr w:rsidR="00DC7F4C" w:rsidRPr="00344654" w14:paraId="1BA07303" w14:textId="77777777" w:rsidTr="001463B4">
        <w:trPr>
          <w:jc w:val="center"/>
        </w:trPr>
        <w:tc>
          <w:tcPr>
            <w:tcW w:w="2601" w:type="dxa"/>
            <w:vAlign w:val="center"/>
          </w:tcPr>
          <w:p w14:paraId="352EB33B" w14:textId="0A3E30BE" w:rsidR="00066E6F" w:rsidRPr="003D3BC0" w:rsidRDefault="009C0F4A" w:rsidP="006615B3">
            <w:pPr>
              <w:rPr>
                <w:rFonts w:eastAsia="Calibri" w:cs="Times New Roman"/>
                <w:szCs w:val="20"/>
              </w:rPr>
            </w:pPr>
            <w:hyperlink w:anchor="Patologie_a_patol_fyziol" w:history="1">
              <w:r w:rsidR="00066E6F" w:rsidRPr="00EE67BB">
                <w:rPr>
                  <w:rStyle w:val="Hypertextovodkaz"/>
                  <w:rFonts w:eastAsia="Calibri" w:cs="Times New Roman"/>
                  <w:szCs w:val="20"/>
                </w:rPr>
                <w:t>Patologie a patologická fyziologie</w:t>
              </w:r>
            </w:hyperlink>
          </w:p>
        </w:tc>
        <w:tc>
          <w:tcPr>
            <w:tcW w:w="1354" w:type="dxa"/>
            <w:gridSpan w:val="7"/>
            <w:vAlign w:val="center"/>
          </w:tcPr>
          <w:p w14:paraId="5B9EB653" w14:textId="59CCA5F2" w:rsidR="00501F1A" w:rsidRPr="0050780A" w:rsidRDefault="00501F1A" w:rsidP="006615B3">
            <w:pPr>
              <w:rPr>
                <w:rFonts w:eastAsia="Calibri" w:cs="Times New Roman"/>
                <w:szCs w:val="20"/>
              </w:rPr>
            </w:pPr>
            <w:r w:rsidRPr="0050780A">
              <w:rPr>
                <w:rFonts w:eastAsia="Calibri" w:cs="Times New Roman"/>
                <w:szCs w:val="20"/>
              </w:rPr>
              <w:t>20p+10s+0c</w:t>
            </w:r>
          </w:p>
        </w:tc>
        <w:tc>
          <w:tcPr>
            <w:tcW w:w="736" w:type="dxa"/>
            <w:gridSpan w:val="7"/>
            <w:vAlign w:val="center"/>
          </w:tcPr>
          <w:p w14:paraId="72C56A76" w14:textId="77777777" w:rsidR="00066E6F" w:rsidRPr="003D3BC0" w:rsidRDefault="00066E6F" w:rsidP="006615B3">
            <w:pPr>
              <w:rPr>
                <w:rFonts w:eastAsia="Calibri" w:cs="Times New Roman"/>
                <w:szCs w:val="20"/>
              </w:rPr>
            </w:pPr>
            <w:r w:rsidRPr="003D3BC0">
              <w:rPr>
                <w:rFonts w:eastAsia="Calibri" w:cs="Times New Roman"/>
                <w:szCs w:val="20"/>
              </w:rPr>
              <w:t>z, zk</w:t>
            </w:r>
          </w:p>
        </w:tc>
        <w:tc>
          <w:tcPr>
            <w:tcW w:w="542" w:type="dxa"/>
            <w:gridSpan w:val="5"/>
            <w:vAlign w:val="center"/>
          </w:tcPr>
          <w:p w14:paraId="1A9228AE" w14:textId="77777777" w:rsidR="00066E6F" w:rsidRPr="003D3BC0" w:rsidRDefault="00066E6F" w:rsidP="006615B3">
            <w:pPr>
              <w:jc w:val="center"/>
              <w:rPr>
                <w:rFonts w:eastAsia="Calibri" w:cs="Times New Roman"/>
                <w:szCs w:val="20"/>
              </w:rPr>
            </w:pPr>
            <w:r w:rsidRPr="003D3BC0">
              <w:rPr>
                <w:rFonts w:eastAsia="Calibri" w:cs="Times New Roman"/>
                <w:szCs w:val="20"/>
              </w:rPr>
              <w:t>3</w:t>
            </w:r>
          </w:p>
        </w:tc>
        <w:tc>
          <w:tcPr>
            <w:tcW w:w="3827" w:type="dxa"/>
            <w:gridSpan w:val="28"/>
            <w:vAlign w:val="center"/>
          </w:tcPr>
          <w:p w14:paraId="742F5FC4" w14:textId="082C8B1E" w:rsidR="00066E6F" w:rsidRPr="003D3BC0" w:rsidRDefault="009C0F4A" w:rsidP="006615B3">
            <w:pPr>
              <w:rPr>
                <w:rFonts w:eastAsia="Calibri" w:cs="Times New Roman"/>
                <w:b/>
                <w:szCs w:val="20"/>
              </w:rPr>
            </w:pPr>
            <w:hyperlink w:anchor="Bezděková" w:history="1">
              <w:r w:rsidR="00066E6F" w:rsidRPr="00591C41">
                <w:rPr>
                  <w:rStyle w:val="Hypertextovodkaz"/>
                  <w:rFonts w:eastAsia="Calibri" w:cs="Times New Roman"/>
                  <w:bCs/>
                  <w:szCs w:val="20"/>
                </w:rPr>
                <w:t>MUDr. Milada Bezděková, Ph.D.</w:t>
              </w:r>
            </w:hyperlink>
            <w:r w:rsidR="00066E6F" w:rsidRPr="003D3BC0">
              <w:rPr>
                <w:rFonts w:eastAsia="Calibri" w:cs="Times New Roman"/>
                <w:b/>
                <w:bCs/>
                <w:szCs w:val="20"/>
              </w:rPr>
              <w:t xml:space="preserve"> </w:t>
            </w:r>
            <w:r w:rsidR="00066E6F" w:rsidRPr="003D3BC0">
              <w:rPr>
                <w:rFonts w:eastAsia="Calibri" w:cs="Times New Roman"/>
                <w:szCs w:val="20"/>
              </w:rPr>
              <w:t>(100 % p)</w:t>
            </w:r>
          </w:p>
        </w:tc>
        <w:tc>
          <w:tcPr>
            <w:tcW w:w="567" w:type="dxa"/>
            <w:gridSpan w:val="5"/>
            <w:shd w:val="clear" w:color="auto" w:fill="FFFFFF" w:themeFill="background1"/>
            <w:vAlign w:val="center"/>
          </w:tcPr>
          <w:p w14:paraId="5879EA1F" w14:textId="77777777" w:rsidR="00066E6F" w:rsidRPr="003D3BC0" w:rsidRDefault="00066E6F" w:rsidP="006615B3">
            <w:pPr>
              <w:jc w:val="center"/>
              <w:rPr>
                <w:rFonts w:eastAsia="Calibri" w:cs="Times New Roman"/>
                <w:szCs w:val="20"/>
              </w:rPr>
            </w:pPr>
            <w:r w:rsidRPr="003D3BC0">
              <w:rPr>
                <w:rFonts w:eastAsia="Calibri" w:cs="Times New Roman"/>
                <w:szCs w:val="20"/>
              </w:rPr>
              <w:t>2/ZS</w:t>
            </w:r>
          </w:p>
        </w:tc>
        <w:tc>
          <w:tcPr>
            <w:tcW w:w="716" w:type="dxa"/>
            <w:gridSpan w:val="4"/>
            <w:vAlign w:val="center"/>
          </w:tcPr>
          <w:p w14:paraId="58179448" w14:textId="77777777" w:rsidR="00066E6F" w:rsidRPr="003D3BC0" w:rsidRDefault="00066E6F" w:rsidP="006615B3">
            <w:pPr>
              <w:jc w:val="center"/>
              <w:rPr>
                <w:rFonts w:eastAsia="Calibri" w:cs="Times New Roman"/>
                <w:b/>
                <w:bCs/>
                <w:szCs w:val="20"/>
              </w:rPr>
            </w:pPr>
          </w:p>
        </w:tc>
      </w:tr>
      <w:tr w:rsidR="00DC7F4C" w:rsidRPr="00344654" w14:paraId="19F0B1F8" w14:textId="77777777" w:rsidTr="001463B4">
        <w:trPr>
          <w:trHeight w:val="472"/>
          <w:jc w:val="center"/>
        </w:trPr>
        <w:tc>
          <w:tcPr>
            <w:tcW w:w="2601" w:type="dxa"/>
            <w:tcBorders>
              <w:bottom w:val="single" w:sz="12" w:space="0" w:color="auto"/>
            </w:tcBorders>
            <w:vAlign w:val="center"/>
          </w:tcPr>
          <w:p w14:paraId="7569004B" w14:textId="3BAA6D90" w:rsidR="00066E6F" w:rsidRPr="003D3BC0" w:rsidRDefault="009C0F4A" w:rsidP="006615B3">
            <w:pPr>
              <w:rPr>
                <w:rFonts w:eastAsia="Calibri" w:cs="Times New Roman"/>
                <w:szCs w:val="20"/>
              </w:rPr>
            </w:pPr>
            <w:hyperlink w:anchor="Obecná_a_vývoj_psychol" w:history="1">
              <w:r w:rsidR="00066E6F" w:rsidRPr="00EE67BB">
                <w:rPr>
                  <w:rStyle w:val="Hypertextovodkaz"/>
                  <w:rFonts w:eastAsia="Calibri" w:cs="Times New Roman"/>
                  <w:szCs w:val="20"/>
                </w:rPr>
                <w:t>Obecná a vývojová psychologie</w:t>
              </w:r>
            </w:hyperlink>
          </w:p>
        </w:tc>
        <w:tc>
          <w:tcPr>
            <w:tcW w:w="1354" w:type="dxa"/>
            <w:gridSpan w:val="7"/>
            <w:tcBorders>
              <w:bottom w:val="single" w:sz="12" w:space="0" w:color="auto"/>
            </w:tcBorders>
            <w:vAlign w:val="center"/>
          </w:tcPr>
          <w:p w14:paraId="583D4504" w14:textId="59C5AC60" w:rsidR="00501F1A" w:rsidRPr="00060D1C" w:rsidRDefault="00501F1A" w:rsidP="006615B3">
            <w:pPr>
              <w:rPr>
                <w:rFonts w:eastAsia="Calibri" w:cs="Times New Roman"/>
                <w:szCs w:val="20"/>
              </w:rPr>
            </w:pPr>
            <w:r w:rsidRPr="00060D1C">
              <w:rPr>
                <w:rFonts w:eastAsia="Calibri" w:cs="Times New Roman"/>
                <w:szCs w:val="20"/>
              </w:rPr>
              <w:t>14p+1</w:t>
            </w:r>
            <w:r w:rsidR="00E02047" w:rsidRPr="00060D1C">
              <w:rPr>
                <w:rFonts w:eastAsia="Calibri" w:cs="Times New Roman"/>
                <w:szCs w:val="20"/>
              </w:rPr>
              <w:t>6</w:t>
            </w:r>
            <w:r w:rsidRPr="00060D1C">
              <w:rPr>
                <w:rFonts w:eastAsia="Calibri" w:cs="Times New Roman"/>
                <w:szCs w:val="20"/>
              </w:rPr>
              <w:t>s+0c</w:t>
            </w:r>
          </w:p>
        </w:tc>
        <w:tc>
          <w:tcPr>
            <w:tcW w:w="736" w:type="dxa"/>
            <w:gridSpan w:val="7"/>
            <w:tcBorders>
              <w:bottom w:val="single" w:sz="12" w:space="0" w:color="auto"/>
            </w:tcBorders>
            <w:vAlign w:val="center"/>
          </w:tcPr>
          <w:p w14:paraId="418D8963" w14:textId="77777777" w:rsidR="00066E6F" w:rsidRPr="00060D1C" w:rsidRDefault="00066E6F" w:rsidP="006615B3">
            <w:pPr>
              <w:rPr>
                <w:rFonts w:eastAsia="Calibri" w:cs="Times New Roman"/>
                <w:szCs w:val="20"/>
              </w:rPr>
            </w:pPr>
            <w:r w:rsidRPr="00060D1C">
              <w:rPr>
                <w:rFonts w:eastAsia="Calibri" w:cs="Times New Roman"/>
                <w:szCs w:val="20"/>
              </w:rPr>
              <w:t>z, zk</w:t>
            </w:r>
          </w:p>
        </w:tc>
        <w:tc>
          <w:tcPr>
            <w:tcW w:w="542" w:type="dxa"/>
            <w:gridSpan w:val="5"/>
            <w:tcBorders>
              <w:bottom w:val="single" w:sz="12" w:space="0" w:color="auto"/>
            </w:tcBorders>
            <w:vAlign w:val="center"/>
          </w:tcPr>
          <w:p w14:paraId="6DDC7A1F" w14:textId="77777777" w:rsidR="00066E6F" w:rsidRPr="00060D1C" w:rsidRDefault="00066E6F" w:rsidP="006615B3">
            <w:pPr>
              <w:jc w:val="center"/>
              <w:rPr>
                <w:rFonts w:eastAsia="Calibri" w:cs="Times New Roman"/>
                <w:szCs w:val="20"/>
              </w:rPr>
            </w:pPr>
            <w:r w:rsidRPr="00060D1C">
              <w:rPr>
                <w:rFonts w:eastAsia="Calibri" w:cs="Times New Roman"/>
                <w:szCs w:val="20"/>
              </w:rPr>
              <w:t>3</w:t>
            </w:r>
          </w:p>
        </w:tc>
        <w:tc>
          <w:tcPr>
            <w:tcW w:w="3827" w:type="dxa"/>
            <w:gridSpan w:val="28"/>
            <w:tcBorders>
              <w:bottom w:val="single" w:sz="12" w:space="0" w:color="auto"/>
            </w:tcBorders>
            <w:vAlign w:val="center"/>
          </w:tcPr>
          <w:p w14:paraId="3E45EB53" w14:textId="0A1AD4C1" w:rsidR="00066E6F" w:rsidRPr="00060D1C" w:rsidRDefault="009C0F4A" w:rsidP="006615B3">
            <w:pPr>
              <w:rPr>
                <w:rFonts w:eastAsia="Calibri" w:cs="Times New Roman"/>
                <w:szCs w:val="20"/>
              </w:rPr>
            </w:pPr>
            <w:hyperlink w:anchor="Manková" w:history="1">
              <w:r w:rsidR="00066E6F" w:rsidRPr="00060D1C">
                <w:rPr>
                  <w:rStyle w:val="Hypertextovodkaz"/>
                  <w:rFonts w:eastAsia="Calibri" w:cs="Times New Roman"/>
                  <w:bCs/>
                  <w:szCs w:val="20"/>
                </w:rPr>
                <w:t>PhDr. Denisa Manková, Ph.D.</w:t>
              </w:r>
            </w:hyperlink>
            <w:r w:rsidR="00066E6F" w:rsidRPr="00060D1C">
              <w:rPr>
                <w:rFonts w:eastAsia="Calibri" w:cs="Times New Roman"/>
                <w:bCs/>
                <w:szCs w:val="20"/>
              </w:rPr>
              <w:t xml:space="preserve"> </w:t>
            </w:r>
            <w:r w:rsidR="00066E6F" w:rsidRPr="00060D1C">
              <w:rPr>
                <w:rFonts w:eastAsia="Calibri" w:cs="Times New Roman"/>
                <w:szCs w:val="20"/>
              </w:rPr>
              <w:t>(100 % p)</w:t>
            </w:r>
          </w:p>
        </w:tc>
        <w:tc>
          <w:tcPr>
            <w:tcW w:w="567" w:type="dxa"/>
            <w:gridSpan w:val="5"/>
            <w:tcBorders>
              <w:bottom w:val="single" w:sz="12" w:space="0" w:color="auto"/>
            </w:tcBorders>
            <w:shd w:val="clear" w:color="auto" w:fill="FFFFFF" w:themeFill="background1"/>
            <w:vAlign w:val="center"/>
          </w:tcPr>
          <w:p w14:paraId="1B61B6EE" w14:textId="77777777" w:rsidR="00066E6F" w:rsidRPr="003D3BC0" w:rsidRDefault="00066E6F" w:rsidP="006615B3">
            <w:pPr>
              <w:jc w:val="center"/>
              <w:rPr>
                <w:rFonts w:eastAsia="Calibri" w:cs="Times New Roman"/>
                <w:szCs w:val="20"/>
              </w:rPr>
            </w:pPr>
            <w:r w:rsidRPr="003D3BC0">
              <w:rPr>
                <w:rFonts w:eastAsia="Calibri" w:cs="Times New Roman"/>
                <w:szCs w:val="20"/>
              </w:rPr>
              <w:t>2/ZS</w:t>
            </w:r>
          </w:p>
        </w:tc>
        <w:tc>
          <w:tcPr>
            <w:tcW w:w="716" w:type="dxa"/>
            <w:gridSpan w:val="4"/>
            <w:tcBorders>
              <w:bottom w:val="single" w:sz="12" w:space="0" w:color="auto"/>
            </w:tcBorders>
            <w:vAlign w:val="center"/>
          </w:tcPr>
          <w:p w14:paraId="0EB391E5" w14:textId="77777777" w:rsidR="00066E6F" w:rsidRPr="003D3BC0" w:rsidRDefault="00066E6F" w:rsidP="006615B3">
            <w:pPr>
              <w:jc w:val="center"/>
              <w:rPr>
                <w:rFonts w:eastAsia="Calibri" w:cs="Times New Roman"/>
                <w:szCs w:val="20"/>
              </w:rPr>
            </w:pPr>
          </w:p>
        </w:tc>
      </w:tr>
      <w:tr w:rsidR="00DC7F4C" w:rsidRPr="00344654" w14:paraId="2F3C4008" w14:textId="77777777" w:rsidTr="001463B4">
        <w:trPr>
          <w:jc w:val="center"/>
        </w:trPr>
        <w:tc>
          <w:tcPr>
            <w:tcW w:w="2601" w:type="dxa"/>
            <w:vAlign w:val="center"/>
          </w:tcPr>
          <w:p w14:paraId="41E83E47" w14:textId="489030CE" w:rsidR="00066E6F" w:rsidRPr="00501F1A" w:rsidRDefault="009C0F4A" w:rsidP="006615B3">
            <w:pPr>
              <w:spacing w:before="120" w:after="120"/>
              <w:rPr>
                <w:rFonts w:eastAsia="Calibri" w:cs="Times New Roman"/>
                <w:szCs w:val="20"/>
              </w:rPr>
            </w:pPr>
            <w:hyperlink w:anchor="Zpra_exper_II" w:history="1">
              <w:r w:rsidR="00066E6F" w:rsidRPr="00501F1A">
                <w:rPr>
                  <w:rStyle w:val="Hypertextovodkaz"/>
                  <w:rFonts w:eastAsia="Calibri" w:cs="Times New Roman"/>
                  <w:szCs w:val="20"/>
                </w:rPr>
                <w:t>Zpracování experimentu II</w:t>
              </w:r>
            </w:hyperlink>
          </w:p>
        </w:tc>
        <w:tc>
          <w:tcPr>
            <w:tcW w:w="1354" w:type="dxa"/>
            <w:gridSpan w:val="7"/>
            <w:vAlign w:val="center"/>
          </w:tcPr>
          <w:p w14:paraId="05A9F2B4"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14p+14s+0c</w:t>
            </w:r>
          </w:p>
        </w:tc>
        <w:tc>
          <w:tcPr>
            <w:tcW w:w="736" w:type="dxa"/>
            <w:gridSpan w:val="7"/>
            <w:vAlign w:val="center"/>
          </w:tcPr>
          <w:p w14:paraId="63D08CC0"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kl</w:t>
            </w:r>
          </w:p>
        </w:tc>
        <w:tc>
          <w:tcPr>
            <w:tcW w:w="542" w:type="dxa"/>
            <w:gridSpan w:val="5"/>
            <w:vAlign w:val="center"/>
          </w:tcPr>
          <w:p w14:paraId="52B485C7" w14:textId="77777777" w:rsidR="00066E6F" w:rsidRPr="00060D1C" w:rsidRDefault="00066E6F" w:rsidP="006615B3">
            <w:pPr>
              <w:spacing w:before="120" w:after="120"/>
              <w:jc w:val="center"/>
              <w:rPr>
                <w:rFonts w:eastAsia="Calibri" w:cs="Times New Roman"/>
                <w:szCs w:val="20"/>
              </w:rPr>
            </w:pPr>
            <w:r w:rsidRPr="00060D1C">
              <w:rPr>
                <w:rFonts w:eastAsia="Calibri" w:cs="Times New Roman"/>
                <w:szCs w:val="20"/>
              </w:rPr>
              <w:t>2</w:t>
            </w:r>
          </w:p>
        </w:tc>
        <w:tc>
          <w:tcPr>
            <w:tcW w:w="3827" w:type="dxa"/>
            <w:gridSpan w:val="28"/>
            <w:vAlign w:val="center"/>
          </w:tcPr>
          <w:p w14:paraId="727D0FF0" w14:textId="1718D4B6" w:rsidR="00066E6F" w:rsidRPr="00060D1C" w:rsidRDefault="009C0F4A" w:rsidP="006615B3">
            <w:pPr>
              <w:spacing w:before="120" w:after="120"/>
              <w:rPr>
                <w:rFonts w:eastAsia="Calibri" w:cs="Times New Roman"/>
                <w:szCs w:val="20"/>
              </w:rPr>
            </w:pPr>
            <w:hyperlink w:anchor="Ponížil" w:history="1">
              <w:r w:rsidR="00066E6F" w:rsidRPr="00060D1C">
                <w:rPr>
                  <w:rStyle w:val="Hypertextovodkaz"/>
                  <w:rFonts w:eastAsia="Calibri" w:cs="Times New Roman"/>
                  <w:bCs/>
                  <w:szCs w:val="20"/>
                </w:rPr>
                <w:t>prof. RNDr. Petr Ponížil, Ph.D.</w:t>
              </w:r>
            </w:hyperlink>
            <w:r w:rsidR="00066E6F" w:rsidRPr="00060D1C">
              <w:rPr>
                <w:rFonts w:eastAsia="Calibri" w:cs="Times New Roman"/>
                <w:b/>
                <w:szCs w:val="20"/>
              </w:rPr>
              <w:t xml:space="preserve"> </w:t>
            </w:r>
            <w:r w:rsidR="00066E6F" w:rsidRPr="00060D1C">
              <w:rPr>
                <w:rFonts w:eastAsia="Calibri" w:cs="Times New Roman"/>
                <w:szCs w:val="20"/>
              </w:rPr>
              <w:t>(100 % p)</w:t>
            </w:r>
          </w:p>
        </w:tc>
        <w:tc>
          <w:tcPr>
            <w:tcW w:w="567" w:type="dxa"/>
            <w:gridSpan w:val="5"/>
            <w:shd w:val="clear" w:color="auto" w:fill="FFFFFF" w:themeFill="background1"/>
            <w:vAlign w:val="center"/>
          </w:tcPr>
          <w:p w14:paraId="42D95290" w14:textId="77777777" w:rsidR="00066E6F" w:rsidRPr="00344654" w:rsidRDefault="00066E6F" w:rsidP="006615B3">
            <w:pPr>
              <w:spacing w:before="120" w:after="120"/>
              <w:jc w:val="center"/>
              <w:rPr>
                <w:rFonts w:eastAsia="Calibri" w:cs="Times New Roman"/>
                <w:szCs w:val="20"/>
              </w:rPr>
            </w:pPr>
            <w:r w:rsidRPr="00344654">
              <w:rPr>
                <w:rFonts w:eastAsia="Calibri" w:cs="Times New Roman"/>
                <w:szCs w:val="20"/>
              </w:rPr>
              <w:t>2/LS</w:t>
            </w:r>
          </w:p>
        </w:tc>
        <w:tc>
          <w:tcPr>
            <w:tcW w:w="716" w:type="dxa"/>
            <w:gridSpan w:val="4"/>
            <w:vAlign w:val="center"/>
          </w:tcPr>
          <w:p w14:paraId="26413934" w14:textId="77777777" w:rsidR="00066E6F" w:rsidRPr="006D3DD6" w:rsidRDefault="00066E6F" w:rsidP="006615B3">
            <w:pPr>
              <w:spacing w:before="120" w:after="120"/>
              <w:jc w:val="center"/>
              <w:rPr>
                <w:rFonts w:eastAsia="Calibri" w:cs="Times New Roman"/>
                <w:b/>
                <w:bCs/>
                <w:szCs w:val="20"/>
              </w:rPr>
            </w:pPr>
          </w:p>
        </w:tc>
      </w:tr>
      <w:bookmarkStart w:id="14" w:name="_Hlk163659152"/>
      <w:tr w:rsidR="00DC7F4C" w:rsidRPr="00344654" w14:paraId="41401660" w14:textId="77777777" w:rsidTr="001463B4">
        <w:trPr>
          <w:jc w:val="center"/>
        </w:trPr>
        <w:tc>
          <w:tcPr>
            <w:tcW w:w="2601" w:type="dxa"/>
            <w:tcBorders>
              <w:bottom w:val="single" w:sz="4" w:space="0" w:color="auto"/>
            </w:tcBorders>
            <w:vAlign w:val="center"/>
          </w:tcPr>
          <w:p w14:paraId="357138F7" w14:textId="503F2E13" w:rsidR="00066E6F" w:rsidRPr="008E3595" w:rsidRDefault="006E60AD" w:rsidP="006615B3">
            <w:pPr>
              <w:spacing w:before="120" w:after="120"/>
              <w:rPr>
                <w:rFonts w:eastAsia="Calibri" w:cs="Times New Roman"/>
                <w:szCs w:val="20"/>
              </w:rPr>
            </w:pPr>
            <w:r w:rsidRPr="008E3595">
              <w:fldChar w:fldCharType="begin"/>
            </w:r>
            <w:r w:rsidRPr="008E3595">
              <w:instrText xml:space="preserve"> HYPERLINK \l "Radiol_fyz" </w:instrText>
            </w:r>
            <w:r w:rsidRPr="008E3595">
              <w:fldChar w:fldCharType="separate"/>
            </w:r>
            <w:r w:rsidR="00066E6F" w:rsidRPr="008E3595">
              <w:rPr>
                <w:rStyle w:val="Hypertextovodkaz"/>
                <w:rFonts w:eastAsia="Calibri" w:cs="Times New Roman"/>
                <w:szCs w:val="20"/>
              </w:rPr>
              <w:t>Radiologická fyzika</w:t>
            </w:r>
            <w:r w:rsidRPr="008E3595">
              <w:rPr>
                <w:rStyle w:val="Hypertextovodkaz"/>
                <w:rFonts w:eastAsia="Calibri" w:cs="Times New Roman"/>
                <w:szCs w:val="20"/>
              </w:rPr>
              <w:fldChar w:fldCharType="end"/>
            </w:r>
            <w:bookmarkEnd w:id="14"/>
          </w:p>
        </w:tc>
        <w:tc>
          <w:tcPr>
            <w:tcW w:w="1354" w:type="dxa"/>
            <w:gridSpan w:val="7"/>
            <w:tcBorders>
              <w:bottom w:val="single" w:sz="4" w:space="0" w:color="auto"/>
            </w:tcBorders>
            <w:vAlign w:val="center"/>
          </w:tcPr>
          <w:p w14:paraId="53A32F33"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14p+14s+0c</w:t>
            </w:r>
          </w:p>
        </w:tc>
        <w:tc>
          <w:tcPr>
            <w:tcW w:w="736" w:type="dxa"/>
            <w:gridSpan w:val="7"/>
            <w:tcBorders>
              <w:bottom w:val="single" w:sz="4" w:space="0" w:color="auto"/>
            </w:tcBorders>
            <w:vAlign w:val="center"/>
          </w:tcPr>
          <w:p w14:paraId="36569EB4" w14:textId="77777777" w:rsidR="00066E6F" w:rsidRPr="00060D1C" w:rsidRDefault="00066E6F" w:rsidP="006615B3">
            <w:pPr>
              <w:spacing w:before="120" w:after="120"/>
              <w:rPr>
                <w:rFonts w:eastAsia="Calibri" w:cs="Times New Roman"/>
                <w:szCs w:val="20"/>
              </w:rPr>
            </w:pPr>
            <w:r w:rsidRPr="00060D1C">
              <w:rPr>
                <w:rFonts w:eastAsia="Calibri" w:cs="Times New Roman"/>
                <w:szCs w:val="20"/>
              </w:rPr>
              <w:t>kl</w:t>
            </w:r>
          </w:p>
        </w:tc>
        <w:tc>
          <w:tcPr>
            <w:tcW w:w="542" w:type="dxa"/>
            <w:gridSpan w:val="5"/>
            <w:tcBorders>
              <w:bottom w:val="single" w:sz="4" w:space="0" w:color="auto"/>
            </w:tcBorders>
            <w:vAlign w:val="center"/>
          </w:tcPr>
          <w:p w14:paraId="34133DCD" w14:textId="77777777" w:rsidR="00066E6F" w:rsidRPr="00060D1C" w:rsidRDefault="00066E6F" w:rsidP="006615B3">
            <w:pPr>
              <w:spacing w:before="120" w:after="120"/>
              <w:jc w:val="center"/>
              <w:rPr>
                <w:rFonts w:eastAsia="Calibri" w:cs="Times New Roman"/>
                <w:szCs w:val="20"/>
              </w:rPr>
            </w:pPr>
            <w:r w:rsidRPr="00060D1C">
              <w:rPr>
                <w:rFonts w:eastAsia="Calibri" w:cs="Times New Roman"/>
                <w:szCs w:val="20"/>
              </w:rPr>
              <w:t>2</w:t>
            </w:r>
          </w:p>
        </w:tc>
        <w:tc>
          <w:tcPr>
            <w:tcW w:w="3827" w:type="dxa"/>
            <w:gridSpan w:val="28"/>
            <w:tcBorders>
              <w:bottom w:val="single" w:sz="4" w:space="0" w:color="auto"/>
            </w:tcBorders>
            <w:vAlign w:val="center"/>
          </w:tcPr>
          <w:p w14:paraId="39823CE2" w14:textId="48D8BC55" w:rsidR="00066E6F" w:rsidRPr="00060D1C" w:rsidRDefault="009C0F4A" w:rsidP="00D867DC">
            <w:pPr>
              <w:rPr>
                <w:rFonts w:eastAsia="Calibri" w:cs="Times New Roman"/>
                <w:szCs w:val="20"/>
              </w:rPr>
            </w:pPr>
            <w:hyperlink w:anchor="Kutálková" w:history="1">
              <w:r w:rsidR="00066E6F" w:rsidRPr="00060D1C">
                <w:rPr>
                  <w:rStyle w:val="Hypertextovodkaz"/>
                  <w:rFonts w:eastAsia="Calibri" w:cs="Times New Roman"/>
                  <w:b/>
                  <w:szCs w:val="20"/>
                </w:rPr>
                <w:t>RNDr. Eva Kutálková, Ph.D.</w:t>
              </w:r>
            </w:hyperlink>
            <w:r w:rsidR="00066E6F" w:rsidRPr="00060D1C">
              <w:rPr>
                <w:rFonts w:eastAsia="Calibri" w:cs="Times New Roman"/>
                <w:b/>
                <w:szCs w:val="20"/>
              </w:rPr>
              <w:t xml:space="preserve"> </w:t>
            </w:r>
            <w:r w:rsidR="00066E6F" w:rsidRPr="00060D1C">
              <w:rPr>
                <w:rFonts w:eastAsia="Calibri" w:cs="Times New Roman"/>
                <w:szCs w:val="20"/>
              </w:rPr>
              <w:t>(</w:t>
            </w:r>
            <w:r w:rsidR="00A11314" w:rsidRPr="00060D1C">
              <w:rPr>
                <w:rFonts w:eastAsia="Calibri" w:cs="Times New Roman"/>
                <w:szCs w:val="20"/>
              </w:rPr>
              <w:t>6</w:t>
            </w:r>
            <w:r w:rsidR="00066E6F" w:rsidRPr="00060D1C">
              <w:rPr>
                <w:rFonts w:eastAsia="Calibri" w:cs="Times New Roman"/>
                <w:szCs w:val="20"/>
              </w:rPr>
              <w:t>0 % p)</w:t>
            </w:r>
          </w:p>
          <w:p w14:paraId="75E46896" w14:textId="2EBF6E6E" w:rsidR="00056BAD" w:rsidRDefault="009C0F4A" w:rsidP="00D867DC">
            <w:pPr>
              <w:jc w:val="both"/>
              <w:rPr>
                <w:rFonts w:eastAsia="Calibri" w:cs="Times New Roman"/>
                <w:szCs w:val="20"/>
              </w:rPr>
            </w:pPr>
            <w:hyperlink w:anchor="Konečný" w:history="1">
              <w:r w:rsidR="00056BAD" w:rsidRPr="00056BAD">
                <w:rPr>
                  <w:rStyle w:val="Hypertextovodkaz"/>
                  <w:rFonts w:eastAsia="Calibri" w:cs="Times New Roman"/>
                  <w:szCs w:val="20"/>
                </w:rPr>
                <w:t>Ing. Pravoslav Konečný</w:t>
              </w:r>
            </w:hyperlink>
            <w:r w:rsidR="00056BAD">
              <w:rPr>
                <w:rFonts w:eastAsia="Calibri" w:cs="Times New Roman"/>
                <w:szCs w:val="20"/>
              </w:rPr>
              <w:t xml:space="preserve"> </w:t>
            </w:r>
            <w:r w:rsidR="00056BAD" w:rsidRPr="00060D1C">
              <w:rPr>
                <w:rFonts w:eastAsia="Calibri" w:cs="Times New Roman"/>
                <w:szCs w:val="20"/>
              </w:rPr>
              <w:t>(</w:t>
            </w:r>
            <w:r w:rsidR="00907951">
              <w:rPr>
                <w:rFonts w:eastAsia="Calibri" w:cs="Times New Roman"/>
                <w:szCs w:val="20"/>
              </w:rPr>
              <w:t>2</w:t>
            </w:r>
            <w:r w:rsidR="00056BAD" w:rsidRPr="00060D1C">
              <w:rPr>
                <w:rFonts w:eastAsia="Calibri" w:cs="Times New Roman"/>
                <w:szCs w:val="20"/>
              </w:rPr>
              <w:t>0 % p)</w:t>
            </w:r>
          </w:p>
          <w:p w14:paraId="6136B637" w14:textId="684E3C27" w:rsidR="00056BAD" w:rsidRPr="00060D1C" w:rsidRDefault="009C0F4A" w:rsidP="00D867DC">
            <w:pPr>
              <w:jc w:val="both"/>
              <w:rPr>
                <w:rFonts w:eastAsia="Calibri" w:cs="Times New Roman"/>
                <w:szCs w:val="20"/>
              </w:rPr>
            </w:pPr>
            <w:hyperlink w:anchor="Tomšů" w:history="1">
              <w:r w:rsidR="00056BAD" w:rsidRPr="00056BAD">
                <w:rPr>
                  <w:rStyle w:val="Hypertextovodkaz"/>
                  <w:rFonts w:eastAsia="Calibri" w:cs="Times New Roman"/>
                  <w:szCs w:val="20"/>
                </w:rPr>
                <w:t>Ing. Jiří Tomšů</w:t>
              </w:r>
            </w:hyperlink>
            <w:r w:rsidR="00056BAD">
              <w:rPr>
                <w:rFonts w:eastAsia="Calibri" w:cs="Times New Roman"/>
                <w:szCs w:val="20"/>
              </w:rPr>
              <w:t xml:space="preserve"> </w:t>
            </w:r>
            <w:r w:rsidR="00056BAD" w:rsidRPr="00060D1C">
              <w:rPr>
                <w:rFonts w:eastAsia="Calibri" w:cs="Times New Roman"/>
                <w:szCs w:val="20"/>
              </w:rPr>
              <w:t>(</w:t>
            </w:r>
            <w:r w:rsidR="00907951">
              <w:rPr>
                <w:rFonts w:eastAsia="Calibri" w:cs="Times New Roman"/>
                <w:szCs w:val="20"/>
              </w:rPr>
              <w:t>2</w:t>
            </w:r>
            <w:r w:rsidR="00056BAD" w:rsidRPr="00060D1C">
              <w:rPr>
                <w:rFonts w:eastAsia="Calibri" w:cs="Times New Roman"/>
                <w:szCs w:val="20"/>
              </w:rPr>
              <w:t>0 % p)</w:t>
            </w:r>
          </w:p>
        </w:tc>
        <w:tc>
          <w:tcPr>
            <w:tcW w:w="567" w:type="dxa"/>
            <w:gridSpan w:val="5"/>
            <w:tcBorders>
              <w:bottom w:val="single" w:sz="4" w:space="0" w:color="auto"/>
            </w:tcBorders>
            <w:shd w:val="clear" w:color="auto" w:fill="FFFFFF" w:themeFill="background1"/>
            <w:vAlign w:val="center"/>
          </w:tcPr>
          <w:p w14:paraId="0AF94688" w14:textId="77777777" w:rsidR="00066E6F" w:rsidRPr="00CB08FF" w:rsidRDefault="00066E6F" w:rsidP="006615B3">
            <w:pPr>
              <w:spacing w:before="120" w:after="120"/>
              <w:jc w:val="center"/>
              <w:rPr>
                <w:rFonts w:eastAsia="Calibri" w:cs="Times New Roman"/>
                <w:szCs w:val="20"/>
                <w:highlight w:val="green"/>
              </w:rPr>
            </w:pPr>
            <w:r w:rsidRPr="008E3595">
              <w:rPr>
                <w:rFonts w:eastAsia="Calibri" w:cs="Times New Roman"/>
                <w:szCs w:val="20"/>
              </w:rPr>
              <w:t>2/LS</w:t>
            </w:r>
          </w:p>
        </w:tc>
        <w:tc>
          <w:tcPr>
            <w:tcW w:w="716" w:type="dxa"/>
            <w:gridSpan w:val="4"/>
            <w:tcBorders>
              <w:bottom w:val="single" w:sz="4" w:space="0" w:color="auto"/>
            </w:tcBorders>
            <w:vAlign w:val="center"/>
          </w:tcPr>
          <w:p w14:paraId="18138E20" w14:textId="77777777" w:rsidR="00066E6F" w:rsidRPr="00CB08FF" w:rsidRDefault="00066E6F" w:rsidP="006615B3">
            <w:pPr>
              <w:spacing w:before="120" w:after="120"/>
              <w:jc w:val="center"/>
              <w:rPr>
                <w:rFonts w:eastAsia="Calibri" w:cs="Times New Roman"/>
                <w:b/>
                <w:bCs/>
                <w:szCs w:val="20"/>
                <w:highlight w:val="green"/>
              </w:rPr>
            </w:pPr>
            <w:r w:rsidRPr="00FA17A5">
              <w:rPr>
                <w:rFonts w:eastAsia="Calibri" w:cs="Times New Roman"/>
                <w:b/>
                <w:bCs/>
                <w:szCs w:val="20"/>
              </w:rPr>
              <w:t>PZ</w:t>
            </w:r>
          </w:p>
        </w:tc>
      </w:tr>
      <w:tr w:rsidR="00DC7F4C" w:rsidRPr="00344654" w14:paraId="12115CFC" w14:textId="77777777" w:rsidTr="001463B4">
        <w:trPr>
          <w:trHeight w:val="492"/>
          <w:jc w:val="center"/>
        </w:trPr>
        <w:tc>
          <w:tcPr>
            <w:tcW w:w="2601" w:type="dxa"/>
            <w:tcBorders>
              <w:bottom w:val="single" w:sz="4" w:space="0" w:color="auto"/>
            </w:tcBorders>
            <w:vAlign w:val="center"/>
          </w:tcPr>
          <w:p w14:paraId="52A735EB" w14:textId="6D572268" w:rsidR="00066E6F" w:rsidRPr="00501F1A" w:rsidRDefault="009C0F4A" w:rsidP="006615B3">
            <w:pPr>
              <w:rPr>
                <w:rFonts w:eastAsia="Calibri" w:cs="Times New Roman"/>
                <w:szCs w:val="20"/>
              </w:rPr>
            </w:pPr>
            <w:hyperlink w:anchor="Fyz_metody_v_biomed" w:history="1">
              <w:r w:rsidR="00066E6F" w:rsidRPr="00501F1A">
                <w:rPr>
                  <w:rStyle w:val="Hypertextovodkaz"/>
                  <w:rFonts w:eastAsia="Calibri" w:cs="Times New Roman"/>
                  <w:szCs w:val="20"/>
                </w:rPr>
                <w:t>Fyzikální metody v biomedicíně</w:t>
              </w:r>
            </w:hyperlink>
          </w:p>
        </w:tc>
        <w:tc>
          <w:tcPr>
            <w:tcW w:w="1354" w:type="dxa"/>
            <w:gridSpan w:val="7"/>
            <w:tcBorders>
              <w:bottom w:val="single" w:sz="4" w:space="0" w:color="auto"/>
            </w:tcBorders>
            <w:vAlign w:val="center"/>
          </w:tcPr>
          <w:p w14:paraId="73CC586D" w14:textId="77777777" w:rsidR="00066E6F" w:rsidRPr="0050780A" w:rsidRDefault="00066E6F" w:rsidP="006615B3">
            <w:pPr>
              <w:rPr>
                <w:rFonts w:eastAsia="Calibri" w:cs="Times New Roman"/>
                <w:szCs w:val="20"/>
              </w:rPr>
            </w:pPr>
            <w:r w:rsidRPr="0050780A">
              <w:rPr>
                <w:rFonts w:eastAsia="Calibri" w:cs="Times New Roman"/>
                <w:szCs w:val="20"/>
              </w:rPr>
              <w:t>28p+14s+0c</w:t>
            </w:r>
          </w:p>
        </w:tc>
        <w:tc>
          <w:tcPr>
            <w:tcW w:w="736" w:type="dxa"/>
            <w:gridSpan w:val="7"/>
            <w:tcBorders>
              <w:bottom w:val="single" w:sz="4" w:space="0" w:color="auto"/>
            </w:tcBorders>
            <w:vAlign w:val="center"/>
          </w:tcPr>
          <w:p w14:paraId="0169488F" w14:textId="77777777" w:rsidR="00066E6F" w:rsidRPr="003D3BC0" w:rsidRDefault="00066E6F" w:rsidP="006615B3">
            <w:pPr>
              <w:rPr>
                <w:rFonts w:eastAsia="Calibri" w:cs="Times New Roman"/>
                <w:szCs w:val="20"/>
              </w:rPr>
            </w:pPr>
            <w:r w:rsidRPr="003D3BC0">
              <w:rPr>
                <w:rFonts w:eastAsia="Calibri" w:cs="Times New Roman"/>
                <w:szCs w:val="20"/>
              </w:rPr>
              <w:t>z, zk</w:t>
            </w:r>
          </w:p>
        </w:tc>
        <w:tc>
          <w:tcPr>
            <w:tcW w:w="542" w:type="dxa"/>
            <w:gridSpan w:val="5"/>
            <w:tcBorders>
              <w:bottom w:val="single" w:sz="4" w:space="0" w:color="auto"/>
            </w:tcBorders>
            <w:vAlign w:val="center"/>
          </w:tcPr>
          <w:p w14:paraId="3F114C46" w14:textId="77777777" w:rsidR="00066E6F" w:rsidRPr="003D3BC0" w:rsidRDefault="00066E6F" w:rsidP="006615B3">
            <w:pPr>
              <w:jc w:val="center"/>
              <w:rPr>
                <w:rFonts w:eastAsia="Calibri" w:cs="Times New Roman"/>
                <w:szCs w:val="20"/>
              </w:rPr>
            </w:pPr>
            <w:r w:rsidRPr="003D3BC0">
              <w:rPr>
                <w:rFonts w:eastAsia="Calibri" w:cs="Times New Roman"/>
                <w:szCs w:val="20"/>
              </w:rPr>
              <w:t>3</w:t>
            </w:r>
          </w:p>
        </w:tc>
        <w:tc>
          <w:tcPr>
            <w:tcW w:w="3827" w:type="dxa"/>
            <w:gridSpan w:val="28"/>
            <w:tcBorders>
              <w:bottom w:val="single" w:sz="4" w:space="0" w:color="auto"/>
            </w:tcBorders>
            <w:vAlign w:val="center"/>
          </w:tcPr>
          <w:p w14:paraId="15A7E75C" w14:textId="7F64B8E4" w:rsidR="00066E6F" w:rsidRPr="00A21572" w:rsidRDefault="009C0F4A" w:rsidP="006615B3">
            <w:pPr>
              <w:rPr>
                <w:rFonts w:eastAsia="Calibri" w:cs="Times New Roman"/>
                <w:b/>
                <w:sz w:val="19"/>
                <w:szCs w:val="19"/>
              </w:rPr>
            </w:pPr>
            <w:hyperlink w:anchor="Vilčáková" w:history="1">
              <w:r w:rsidR="00066E6F" w:rsidRPr="00591C41">
                <w:rPr>
                  <w:rStyle w:val="Hypertextovodkaz"/>
                  <w:rFonts w:eastAsia="Calibri" w:cs="Times New Roman"/>
                  <w:b/>
                  <w:sz w:val="19"/>
                  <w:szCs w:val="19"/>
                </w:rPr>
                <w:t>prof. Ing. Jarmila Vilčáková, Ph.D.</w:t>
              </w:r>
            </w:hyperlink>
            <w:r w:rsidR="00066E6F" w:rsidRPr="00A21572">
              <w:rPr>
                <w:rFonts w:eastAsia="Calibri" w:cs="Times New Roman"/>
                <w:bCs/>
                <w:sz w:val="19"/>
                <w:szCs w:val="19"/>
              </w:rPr>
              <w:t xml:space="preserve"> </w:t>
            </w:r>
            <w:r w:rsidR="00066E6F" w:rsidRPr="00A21572">
              <w:rPr>
                <w:rFonts w:eastAsia="Calibri" w:cs="Times New Roman"/>
                <w:sz w:val="19"/>
                <w:szCs w:val="19"/>
              </w:rPr>
              <w:t>(100 % p)</w:t>
            </w:r>
          </w:p>
        </w:tc>
        <w:tc>
          <w:tcPr>
            <w:tcW w:w="567" w:type="dxa"/>
            <w:gridSpan w:val="5"/>
            <w:tcBorders>
              <w:bottom w:val="single" w:sz="4" w:space="0" w:color="auto"/>
            </w:tcBorders>
            <w:shd w:val="clear" w:color="auto" w:fill="FFFFFF" w:themeFill="background1"/>
            <w:vAlign w:val="center"/>
          </w:tcPr>
          <w:p w14:paraId="65636FC3" w14:textId="77777777" w:rsidR="00066E6F" w:rsidRPr="00344654" w:rsidRDefault="00066E6F" w:rsidP="006615B3">
            <w:pPr>
              <w:jc w:val="center"/>
              <w:rPr>
                <w:rFonts w:eastAsia="Calibri" w:cs="Times New Roman"/>
                <w:szCs w:val="20"/>
              </w:rPr>
            </w:pPr>
            <w:r>
              <w:rPr>
                <w:rFonts w:eastAsia="Calibri" w:cs="Times New Roman"/>
                <w:szCs w:val="20"/>
              </w:rPr>
              <w:t>2/LS</w:t>
            </w:r>
          </w:p>
        </w:tc>
        <w:tc>
          <w:tcPr>
            <w:tcW w:w="716" w:type="dxa"/>
            <w:gridSpan w:val="4"/>
            <w:tcBorders>
              <w:bottom w:val="single" w:sz="4" w:space="0" w:color="auto"/>
            </w:tcBorders>
            <w:vAlign w:val="center"/>
          </w:tcPr>
          <w:p w14:paraId="32C386A6" w14:textId="77777777" w:rsidR="00066E6F" w:rsidRPr="00165584" w:rsidRDefault="00066E6F" w:rsidP="006615B3">
            <w:pPr>
              <w:jc w:val="center"/>
              <w:rPr>
                <w:rFonts w:eastAsia="Calibri" w:cs="Times New Roman"/>
                <w:b/>
                <w:bCs/>
                <w:szCs w:val="20"/>
              </w:rPr>
            </w:pPr>
            <w:r w:rsidRPr="00165584">
              <w:rPr>
                <w:rFonts w:eastAsia="Calibri" w:cs="Times New Roman"/>
                <w:b/>
                <w:bCs/>
                <w:szCs w:val="20"/>
              </w:rPr>
              <w:t>PZ</w:t>
            </w:r>
          </w:p>
        </w:tc>
      </w:tr>
      <w:tr w:rsidR="00DC7F4C" w:rsidRPr="00344654" w14:paraId="03405C3A" w14:textId="77777777" w:rsidTr="001463B4">
        <w:trPr>
          <w:jc w:val="center"/>
        </w:trPr>
        <w:tc>
          <w:tcPr>
            <w:tcW w:w="2601" w:type="dxa"/>
            <w:tcBorders>
              <w:bottom w:val="single" w:sz="4" w:space="0" w:color="auto"/>
            </w:tcBorders>
            <w:vAlign w:val="center"/>
          </w:tcPr>
          <w:p w14:paraId="3F28D862" w14:textId="130E5E7C" w:rsidR="00066E6F" w:rsidRPr="00501F1A" w:rsidRDefault="009C0F4A" w:rsidP="006615B3">
            <w:pPr>
              <w:spacing w:before="120" w:after="120"/>
              <w:rPr>
                <w:rFonts w:eastAsia="Calibri" w:cs="Times New Roman"/>
                <w:szCs w:val="20"/>
              </w:rPr>
            </w:pPr>
            <w:hyperlink w:anchor="Radiol_přístroje" w:history="1">
              <w:r w:rsidR="00066E6F" w:rsidRPr="00501F1A">
                <w:rPr>
                  <w:rStyle w:val="Hypertextovodkaz"/>
                  <w:rFonts w:eastAsia="Calibri" w:cs="Times New Roman"/>
                  <w:szCs w:val="20"/>
                </w:rPr>
                <w:t>Radiologické přístroje</w:t>
              </w:r>
            </w:hyperlink>
          </w:p>
        </w:tc>
        <w:tc>
          <w:tcPr>
            <w:tcW w:w="1354" w:type="dxa"/>
            <w:gridSpan w:val="7"/>
            <w:tcBorders>
              <w:bottom w:val="single" w:sz="4" w:space="0" w:color="auto"/>
            </w:tcBorders>
            <w:vAlign w:val="center"/>
          </w:tcPr>
          <w:p w14:paraId="1D020138" w14:textId="77777777" w:rsidR="00066E6F" w:rsidRPr="0050780A" w:rsidRDefault="00066E6F" w:rsidP="006615B3">
            <w:pPr>
              <w:spacing w:before="120" w:after="120"/>
              <w:rPr>
                <w:rFonts w:eastAsia="Calibri" w:cs="Times New Roman"/>
                <w:szCs w:val="20"/>
              </w:rPr>
            </w:pPr>
            <w:r w:rsidRPr="0050780A">
              <w:rPr>
                <w:rFonts w:eastAsia="Calibri" w:cs="Times New Roman"/>
                <w:szCs w:val="20"/>
              </w:rPr>
              <w:t>28p+28s+28c</w:t>
            </w:r>
          </w:p>
        </w:tc>
        <w:tc>
          <w:tcPr>
            <w:tcW w:w="736" w:type="dxa"/>
            <w:gridSpan w:val="7"/>
            <w:tcBorders>
              <w:bottom w:val="single" w:sz="4" w:space="0" w:color="auto"/>
            </w:tcBorders>
            <w:vAlign w:val="center"/>
          </w:tcPr>
          <w:p w14:paraId="70F57E1C" w14:textId="77777777" w:rsidR="00066E6F" w:rsidRPr="003D3BC0" w:rsidRDefault="00066E6F" w:rsidP="006615B3">
            <w:pPr>
              <w:spacing w:before="120" w:after="120"/>
              <w:rPr>
                <w:rFonts w:eastAsia="Calibri" w:cs="Times New Roman"/>
                <w:szCs w:val="20"/>
              </w:rPr>
            </w:pPr>
            <w:r w:rsidRPr="003D3BC0">
              <w:rPr>
                <w:rFonts w:eastAsia="Calibri" w:cs="Times New Roman"/>
                <w:szCs w:val="20"/>
              </w:rPr>
              <w:t>z, zk</w:t>
            </w:r>
          </w:p>
        </w:tc>
        <w:tc>
          <w:tcPr>
            <w:tcW w:w="542" w:type="dxa"/>
            <w:gridSpan w:val="5"/>
            <w:tcBorders>
              <w:bottom w:val="single" w:sz="4" w:space="0" w:color="auto"/>
            </w:tcBorders>
            <w:vAlign w:val="center"/>
          </w:tcPr>
          <w:p w14:paraId="14F3DDED" w14:textId="6FFC009C" w:rsidR="00066E6F" w:rsidRPr="003D3BC0" w:rsidRDefault="00C21666" w:rsidP="006615B3">
            <w:pPr>
              <w:spacing w:before="120" w:after="120"/>
              <w:jc w:val="center"/>
              <w:rPr>
                <w:rFonts w:eastAsia="Calibri" w:cs="Times New Roman"/>
                <w:szCs w:val="20"/>
              </w:rPr>
            </w:pPr>
            <w:r>
              <w:rPr>
                <w:rFonts w:eastAsia="Calibri" w:cs="Times New Roman"/>
                <w:szCs w:val="20"/>
              </w:rPr>
              <w:t>6</w:t>
            </w:r>
          </w:p>
        </w:tc>
        <w:tc>
          <w:tcPr>
            <w:tcW w:w="3827" w:type="dxa"/>
            <w:gridSpan w:val="28"/>
            <w:tcBorders>
              <w:bottom w:val="single" w:sz="4" w:space="0" w:color="auto"/>
            </w:tcBorders>
            <w:vAlign w:val="center"/>
          </w:tcPr>
          <w:p w14:paraId="6A959A59" w14:textId="0372CAD3" w:rsidR="00066E6F" w:rsidRPr="00364DC0" w:rsidRDefault="009C0F4A" w:rsidP="006615B3">
            <w:pPr>
              <w:spacing w:before="120" w:after="120"/>
              <w:rPr>
                <w:rFonts w:eastAsia="Calibri" w:cs="Times New Roman"/>
                <w:sz w:val="19"/>
                <w:szCs w:val="19"/>
              </w:rPr>
            </w:pPr>
            <w:hyperlink w:anchor="Litvín" w:history="1">
              <w:r w:rsidR="00066E6F" w:rsidRPr="00364DC0">
                <w:rPr>
                  <w:rStyle w:val="Hypertextovodkaz"/>
                  <w:rFonts w:eastAsia="Calibri" w:cs="Times New Roman"/>
                  <w:b/>
                  <w:sz w:val="19"/>
                  <w:szCs w:val="19"/>
                </w:rPr>
                <w:t>MUDr. Igor Litvín, PhD</w:t>
              </w:r>
              <w:r w:rsidR="007D10B6" w:rsidRPr="00364DC0">
                <w:rPr>
                  <w:rStyle w:val="Hypertextovodkaz"/>
                  <w:rFonts w:eastAsia="Calibri" w:cs="Times New Roman"/>
                  <w:b/>
                  <w:sz w:val="19"/>
                  <w:szCs w:val="19"/>
                </w:rPr>
                <w:t>., EBI</w:t>
              </w:r>
              <w:r w:rsidR="0052121D">
                <w:rPr>
                  <w:rStyle w:val="Hypertextovodkaz"/>
                  <w:rFonts w:eastAsia="Calibri" w:cs="Times New Roman"/>
                  <w:b/>
                  <w:sz w:val="19"/>
                  <w:szCs w:val="19"/>
                </w:rPr>
                <w:t>R-ES</w:t>
              </w:r>
            </w:hyperlink>
            <w:r w:rsidR="00066E6F" w:rsidRPr="00364DC0">
              <w:rPr>
                <w:rFonts w:eastAsia="Calibri" w:cs="Times New Roman"/>
                <w:sz w:val="19"/>
                <w:szCs w:val="19"/>
              </w:rPr>
              <w:t xml:space="preserve"> </w:t>
            </w:r>
            <w:r w:rsidR="00066E6F" w:rsidRPr="00364DC0">
              <w:rPr>
                <w:rFonts w:eastAsia="Calibri" w:cs="Times New Roman"/>
                <w:sz w:val="18"/>
                <w:szCs w:val="18"/>
              </w:rPr>
              <w:t>(100 % p)</w:t>
            </w:r>
          </w:p>
        </w:tc>
        <w:tc>
          <w:tcPr>
            <w:tcW w:w="567" w:type="dxa"/>
            <w:gridSpan w:val="5"/>
            <w:tcBorders>
              <w:bottom w:val="single" w:sz="4" w:space="0" w:color="auto"/>
            </w:tcBorders>
            <w:shd w:val="clear" w:color="auto" w:fill="FFFFFF" w:themeFill="background1"/>
            <w:vAlign w:val="center"/>
          </w:tcPr>
          <w:p w14:paraId="084F2C97" w14:textId="77777777" w:rsidR="00066E6F" w:rsidRPr="003D3BC0" w:rsidRDefault="00066E6F" w:rsidP="006615B3">
            <w:pPr>
              <w:spacing w:before="120" w:after="120"/>
              <w:jc w:val="center"/>
              <w:rPr>
                <w:rFonts w:eastAsia="Calibri" w:cs="Times New Roman"/>
                <w:szCs w:val="20"/>
              </w:rPr>
            </w:pPr>
            <w:r w:rsidRPr="003D3BC0">
              <w:rPr>
                <w:rFonts w:eastAsia="Calibri" w:cs="Times New Roman"/>
                <w:szCs w:val="20"/>
              </w:rPr>
              <w:t>2/LS</w:t>
            </w:r>
          </w:p>
        </w:tc>
        <w:tc>
          <w:tcPr>
            <w:tcW w:w="716" w:type="dxa"/>
            <w:gridSpan w:val="4"/>
            <w:tcBorders>
              <w:bottom w:val="single" w:sz="4" w:space="0" w:color="auto"/>
            </w:tcBorders>
            <w:vAlign w:val="center"/>
          </w:tcPr>
          <w:p w14:paraId="606E51AE" w14:textId="77777777" w:rsidR="00066E6F" w:rsidRPr="003D3BC0" w:rsidRDefault="00066E6F" w:rsidP="006615B3">
            <w:pPr>
              <w:spacing w:before="120" w:after="120"/>
              <w:jc w:val="center"/>
              <w:rPr>
                <w:rFonts w:eastAsia="Calibri" w:cs="Times New Roman"/>
                <w:b/>
                <w:bCs/>
                <w:szCs w:val="20"/>
              </w:rPr>
            </w:pPr>
            <w:r w:rsidRPr="003D3BC0">
              <w:rPr>
                <w:rFonts w:eastAsia="Calibri" w:cs="Times New Roman"/>
                <w:b/>
                <w:bCs/>
                <w:szCs w:val="20"/>
              </w:rPr>
              <w:t>PZ</w:t>
            </w:r>
          </w:p>
        </w:tc>
      </w:tr>
      <w:tr w:rsidR="00DC7F4C" w:rsidRPr="00344654" w14:paraId="18B876CC" w14:textId="77777777" w:rsidTr="001463B4">
        <w:trPr>
          <w:trHeight w:val="506"/>
          <w:jc w:val="center"/>
        </w:trPr>
        <w:tc>
          <w:tcPr>
            <w:tcW w:w="2601" w:type="dxa"/>
            <w:tcBorders>
              <w:bottom w:val="single" w:sz="4" w:space="0" w:color="auto"/>
            </w:tcBorders>
            <w:vAlign w:val="center"/>
          </w:tcPr>
          <w:p w14:paraId="571ED2A5" w14:textId="1C035CDD" w:rsidR="00066E6F" w:rsidRPr="00501F1A" w:rsidRDefault="009C0F4A" w:rsidP="006615B3">
            <w:pPr>
              <w:rPr>
                <w:rFonts w:eastAsia="Calibri" w:cs="Times New Roman"/>
                <w:szCs w:val="20"/>
              </w:rPr>
            </w:pPr>
            <w:hyperlink w:anchor="Molek_a_klin_radibiol" w:history="1">
              <w:r w:rsidR="00066E6F" w:rsidRPr="00501F1A">
                <w:rPr>
                  <w:rStyle w:val="Hypertextovodkaz"/>
                  <w:rFonts w:eastAsia="Calibri" w:cs="Times New Roman"/>
                  <w:szCs w:val="20"/>
                </w:rPr>
                <w:t>Molekulární a klinická radiobiologie</w:t>
              </w:r>
            </w:hyperlink>
          </w:p>
        </w:tc>
        <w:tc>
          <w:tcPr>
            <w:tcW w:w="1354" w:type="dxa"/>
            <w:gridSpan w:val="7"/>
            <w:tcBorders>
              <w:bottom w:val="single" w:sz="4" w:space="0" w:color="auto"/>
            </w:tcBorders>
            <w:vAlign w:val="center"/>
          </w:tcPr>
          <w:p w14:paraId="5483D8E9" w14:textId="77777777" w:rsidR="00066E6F" w:rsidRPr="0050780A" w:rsidRDefault="00066E6F" w:rsidP="006615B3">
            <w:pPr>
              <w:rPr>
                <w:rFonts w:eastAsia="Calibri" w:cs="Times New Roman"/>
                <w:szCs w:val="20"/>
              </w:rPr>
            </w:pPr>
            <w:r w:rsidRPr="0050780A">
              <w:rPr>
                <w:rFonts w:eastAsia="Calibri" w:cs="Times New Roman"/>
                <w:szCs w:val="20"/>
              </w:rPr>
              <w:t>28p+0s+0c</w:t>
            </w:r>
          </w:p>
        </w:tc>
        <w:tc>
          <w:tcPr>
            <w:tcW w:w="736" w:type="dxa"/>
            <w:gridSpan w:val="7"/>
            <w:tcBorders>
              <w:bottom w:val="single" w:sz="4" w:space="0" w:color="auto"/>
            </w:tcBorders>
            <w:vAlign w:val="center"/>
          </w:tcPr>
          <w:p w14:paraId="612552BC" w14:textId="77777777" w:rsidR="00066E6F" w:rsidRPr="003D3BC0" w:rsidRDefault="00066E6F" w:rsidP="006615B3">
            <w:pPr>
              <w:rPr>
                <w:rFonts w:eastAsia="Calibri" w:cs="Times New Roman"/>
                <w:szCs w:val="20"/>
              </w:rPr>
            </w:pPr>
            <w:r w:rsidRPr="003D3BC0">
              <w:rPr>
                <w:rFonts w:eastAsia="Calibri" w:cs="Times New Roman"/>
                <w:szCs w:val="20"/>
              </w:rPr>
              <w:t>kl</w:t>
            </w:r>
          </w:p>
        </w:tc>
        <w:tc>
          <w:tcPr>
            <w:tcW w:w="542" w:type="dxa"/>
            <w:gridSpan w:val="5"/>
            <w:tcBorders>
              <w:bottom w:val="single" w:sz="4" w:space="0" w:color="auto"/>
            </w:tcBorders>
            <w:vAlign w:val="center"/>
          </w:tcPr>
          <w:p w14:paraId="6FE3EC4E" w14:textId="54595BF4" w:rsidR="00066E6F" w:rsidRPr="003D3BC0" w:rsidRDefault="00C21666" w:rsidP="006615B3">
            <w:pPr>
              <w:jc w:val="center"/>
              <w:rPr>
                <w:rFonts w:eastAsia="Calibri" w:cs="Times New Roman"/>
                <w:szCs w:val="20"/>
              </w:rPr>
            </w:pPr>
            <w:r>
              <w:rPr>
                <w:rFonts w:eastAsia="Calibri" w:cs="Times New Roman"/>
                <w:szCs w:val="20"/>
              </w:rPr>
              <w:t>3</w:t>
            </w:r>
          </w:p>
        </w:tc>
        <w:tc>
          <w:tcPr>
            <w:tcW w:w="3827" w:type="dxa"/>
            <w:gridSpan w:val="28"/>
            <w:tcBorders>
              <w:bottom w:val="single" w:sz="4" w:space="0" w:color="auto"/>
            </w:tcBorders>
            <w:vAlign w:val="center"/>
          </w:tcPr>
          <w:p w14:paraId="15ED6FC3" w14:textId="65869B95" w:rsidR="00066E6F" w:rsidRPr="003D3BC0" w:rsidRDefault="009C0F4A" w:rsidP="006615B3">
            <w:pPr>
              <w:rPr>
                <w:rFonts w:eastAsia="Calibri" w:cs="Times New Roman"/>
                <w:sz w:val="19"/>
                <w:szCs w:val="19"/>
              </w:rPr>
            </w:pPr>
            <w:hyperlink w:anchor="Pospíšková" w:history="1">
              <w:r w:rsidR="00066E6F" w:rsidRPr="00591C41">
                <w:rPr>
                  <w:rStyle w:val="Hypertextovodkaz"/>
                  <w:rFonts w:eastAsia="Calibri" w:cs="Times New Roman"/>
                  <w:b/>
                  <w:sz w:val="19"/>
                  <w:szCs w:val="19"/>
                </w:rPr>
                <w:t>MUDr. Markéta Pospíšková, Ph.D.</w:t>
              </w:r>
            </w:hyperlink>
            <w:r w:rsidR="00066E6F" w:rsidRPr="003D3BC0">
              <w:rPr>
                <w:rFonts w:eastAsia="Calibri" w:cs="Times New Roman"/>
                <w:b/>
                <w:sz w:val="19"/>
                <w:szCs w:val="19"/>
              </w:rPr>
              <w:t xml:space="preserve"> </w:t>
            </w:r>
            <w:r w:rsidR="00066E6F" w:rsidRPr="003D3BC0">
              <w:rPr>
                <w:rFonts w:eastAsia="Calibri" w:cs="Times New Roman"/>
                <w:sz w:val="19"/>
                <w:szCs w:val="19"/>
              </w:rPr>
              <w:t>(100 % p)</w:t>
            </w:r>
          </w:p>
        </w:tc>
        <w:tc>
          <w:tcPr>
            <w:tcW w:w="567" w:type="dxa"/>
            <w:gridSpan w:val="5"/>
            <w:tcBorders>
              <w:bottom w:val="single" w:sz="4" w:space="0" w:color="auto"/>
            </w:tcBorders>
            <w:shd w:val="clear" w:color="auto" w:fill="FFFFFF" w:themeFill="background1"/>
            <w:vAlign w:val="center"/>
          </w:tcPr>
          <w:p w14:paraId="50E55665" w14:textId="77777777" w:rsidR="00066E6F" w:rsidRPr="003D3BC0" w:rsidRDefault="00066E6F" w:rsidP="006615B3">
            <w:pPr>
              <w:jc w:val="center"/>
              <w:rPr>
                <w:rFonts w:eastAsia="Calibri" w:cs="Times New Roman"/>
                <w:szCs w:val="20"/>
              </w:rPr>
            </w:pPr>
            <w:r w:rsidRPr="003D3BC0">
              <w:rPr>
                <w:rFonts w:eastAsia="Calibri" w:cs="Times New Roman"/>
                <w:szCs w:val="20"/>
              </w:rPr>
              <w:t>2/LS</w:t>
            </w:r>
          </w:p>
        </w:tc>
        <w:tc>
          <w:tcPr>
            <w:tcW w:w="716" w:type="dxa"/>
            <w:gridSpan w:val="4"/>
            <w:tcBorders>
              <w:bottom w:val="single" w:sz="4" w:space="0" w:color="auto"/>
            </w:tcBorders>
            <w:vAlign w:val="center"/>
          </w:tcPr>
          <w:p w14:paraId="09303045" w14:textId="77777777" w:rsidR="00066E6F" w:rsidRPr="003D3BC0" w:rsidRDefault="00066E6F" w:rsidP="006615B3">
            <w:pPr>
              <w:jc w:val="center"/>
              <w:rPr>
                <w:rFonts w:eastAsia="Calibri" w:cs="Times New Roman"/>
                <w:b/>
                <w:bCs/>
                <w:szCs w:val="20"/>
              </w:rPr>
            </w:pPr>
            <w:r w:rsidRPr="003D3BC0">
              <w:rPr>
                <w:rFonts w:eastAsia="Calibri" w:cs="Times New Roman"/>
                <w:b/>
                <w:bCs/>
                <w:szCs w:val="20"/>
              </w:rPr>
              <w:t>ZT</w:t>
            </w:r>
          </w:p>
        </w:tc>
      </w:tr>
      <w:tr w:rsidR="00C21666" w:rsidRPr="00344654" w14:paraId="0D766EAC" w14:textId="77777777" w:rsidTr="001463B4">
        <w:trPr>
          <w:jc w:val="center"/>
        </w:trPr>
        <w:tc>
          <w:tcPr>
            <w:tcW w:w="2601" w:type="dxa"/>
            <w:tcBorders>
              <w:bottom w:val="single" w:sz="12" w:space="0" w:color="auto"/>
            </w:tcBorders>
            <w:vAlign w:val="center"/>
          </w:tcPr>
          <w:p w14:paraId="625482EE" w14:textId="3ED72A42" w:rsidR="00C21666" w:rsidRPr="003D3BC0" w:rsidRDefault="009C0F4A" w:rsidP="00C21666">
            <w:pPr>
              <w:spacing w:before="120" w:after="120"/>
              <w:rPr>
                <w:rFonts w:eastAsia="Calibri" w:cs="Times New Roman"/>
                <w:szCs w:val="20"/>
              </w:rPr>
            </w:pPr>
            <w:hyperlink w:anchor="Zobraz_post_I" w:history="1">
              <w:r w:rsidR="00C21666" w:rsidRPr="00501F1A">
                <w:rPr>
                  <w:rStyle w:val="Hypertextovodkaz"/>
                  <w:rFonts w:eastAsia="Calibri" w:cs="Times New Roman"/>
                  <w:szCs w:val="20"/>
                </w:rPr>
                <w:t>Zobrazovací postupy I</w:t>
              </w:r>
            </w:hyperlink>
          </w:p>
        </w:tc>
        <w:tc>
          <w:tcPr>
            <w:tcW w:w="1354" w:type="dxa"/>
            <w:gridSpan w:val="7"/>
            <w:tcBorders>
              <w:bottom w:val="single" w:sz="12" w:space="0" w:color="auto"/>
            </w:tcBorders>
            <w:vAlign w:val="center"/>
          </w:tcPr>
          <w:p w14:paraId="5F2FC976" w14:textId="5F7CEDD5" w:rsidR="00C21666" w:rsidRPr="0050780A" w:rsidRDefault="00C21666" w:rsidP="00C21666">
            <w:pPr>
              <w:spacing w:before="120" w:after="120"/>
              <w:rPr>
                <w:rFonts w:eastAsia="Calibri" w:cs="Times New Roman"/>
                <w:szCs w:val="20"/>
              </w:rPr>
            </w:pPr>
            <w:r w:rsidRPr="0050780A">
              <w:rPr>
                <w:rFonts w:eastAsia="Calibri" w:cs="Times New Roman"/>
                <w:szCs w:val="20"/>
              </w:rPr>
              <w:t>28p+0s+42c</w:t>
            </w:r>
          </w:p>
        </w:tc>
        <w:tc>
          <w:tcPr>
            <w:tcW w:w="736" w:type="dxa"/>
            <w:gridSpan w:val="7"/>
            <w:tcBorders>
              <w:bottom w:val="single" w:sz="12" w:space="0" w:color="auto"/>
            </w:tcBorders>
            <w:vAlign w:val="center"/>
          </w:tcPr>
          <w:p w14:paraId="4750AE60" w14:textId="6478B37F" w:rsidR="00C21666" w:rsidRPr="003D3BC0" w:rsidRDefault="00476D7D" w:rsidP="00C21666">
            <w:pPr>
              <w:spacing w:before="120" w:after="120"/>
              <w:rPr>
                <w:rFonts w:eastAsia="Calibri" w:cs="Times New Roman"/>
                <w:szCs w:val="20"/>
              </w:rPr>
            </w:pPr>
            <w:r>
              <w:rPr>
                <w:rFonts w:eastAsia="Calibri" w:cs="Times New Roman"/>
                <w:szCs w:val="20"/>
              </w:rPr>
              <w:t>kl</w:t>
            </w:r>
          </w:p>
        </w:tc>
        <w:tc>
          <w:tcPr>
            <w:tcW w:w="542" w:type="dxa"/>
            <w:gridSpan w:val="5"/>
            <w:tcBorders>
              <w:bottom w:val="single" w:sz="12" w:space="0" w:color="auto"/>
            </w:tcBorders>
            <w:vAlign w:val="center"/>
          </w:tcPr>
          <w:p w14:paraId="7D3E7209" w14:textId="27C26F3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6</w:t>
            </w:r>
          </w:p>
        </w:tc>
        <w:tc>
          <w:tcPr>
            <w:tcW w:w="3827" w:type="dxa"/>
            <w:gridSpan w:val="28"/>
            <w:tcBorders>
              <w:bottom w:val="single" w:sz="12" w:space="0" w:color="auto"/>
            </w:tcBorders>
            <w:vAlign w:val="center"/>
          </w:tcPr>
          <w:p w14:paraId="73C0BE8C" w14:textId="77777777" w:rsidR="00C21666" w:rsidRDefault="009C0F4A" w:rsidP="00D867DC">
            <w:pPr>
              <w:jc w:val="both"/>
              <w:rPr>
                <w:rFonts w:eastAsia="Calibri" w:cs="Times New Roman"/>
                <w:bCs/>
                <w:szCs w:val="20"/>
              </w:rPr>
            </w:pPr>
            <w:hyperlink w:anchor="Cimflová" w:history="1">
              <w:r w:rsidR="00C21666" w:rsidRPr="00B46088">
                <w:rPr>
                  <w:rStyle w:val="Hypertextovodkaz"/>
                  <w:rFonts w:eastAsia="Calibri" w:cs="Times New Roman"/>
                  <w:b/>
                  <w:szCs w:val="20"/>
                </w:rPr>
                <w:t>MUDr. Petra Cimflová, Ph.D.</w:t>
              </w:r>
            </w:hyperlink>
            <w:r w:rsidR="00C21666" w:rsidRPr="00FA5738">
              <w:rPr>
                <w:rFonts w:eastAsia="Calibri" w:cs="Times New Roman"/>
                <w:b/>
                <w:szCs w:val="20"/>
              </w:rPr>
              <w:t xml:space="preserve"> </w:t>
            </w:r>
            <w:r w:rsidR="00C21666" w:rsidRPr="00FA5738">
              <w:rPr>
                <w:rFonts w:eastAsia="Calibri" w:cs="Times New Roman"/>
                <w:bCs/>
                <w:szCs w:val="20"/>
              </w:rPr>
              <w:t>(</w:t>
            </w:r>
            <w:r w:rsidR="00C21666" w:rsidRPr="00994D1D">
              <w:rPr>
                <w:rFonts w:eastAsia="Calibri" w:cs="Times New Roman"/>
                <w:bCs/>
                <w:szCs w:val="20"/>
              </w:rPr>
              <w:t>100 % p)</w:t>
            </w:r>
          </w:p>
          <w:p w14:paraId="5FA9C951" w14:textId="0C693291" w:rsidR="00D867DC" w:rsidRPr="00C77D3E" w:rsidRDefault="00D867DC" w:rsidP="00D867DC">
            <w:pPr>
              <w:jc w:val="both"/>
              <w:rPr>
                <w:rFonts w:eastAsia="Calibri" w:cs="Times New Roman"/>
                <w:color w:val="0070C0"/>
                <w:szCs w:val="20"/>
              </w:rPr>
            </w:pPr>
          </w:p>
        </w:tc>
        <w:tc>
          <w:tcPr>
            <w:tcW w:w="567" w:type="dxa"/>
            <w:gridSpan w:val="5"/>
            <w:tcBorders>
              <w:bottom w:val="single" w:sz="12" w:space="0" w:color="auto"/>
            </w:tcBorders>
            <w:shd w:val="clear" w:color="auto" w:fill="FFFFFF" w:themeFill="background1"/>
            <w:vAlign w:val="center"/>
          </w:tcPr>
          <w:p w14:paraId="0F9D009F" w14:textId="21218BF3"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2/LS</w:t>
            </w:r>
          </w:p>
        </w:tc>
        <w:tc>
          <w:tcPr>
            <w:tcW w:w="716" w:type="dxa"/>
            <w:gridSpan w:val="4"/>
            <w:tcBorders>
              <w:bottom w:val="single" w:sz="12" w:space="0" w:color="auto"/>
            </w:tcBorders>
            <w:vAlign w:val="center"/>
          </w:tcPr>
          <w:p w14:paraId="152D7F39" w14:textId="1F02AE97" w:rsidR="00C21666" w:rsidRPr="003D3BC0" w:rsidRDefault="00C21666" w:rsidP="00C21666">
            <w:pPr>
              <w:spacing w:before="120" w:after="120"/>
              <w:jc w:val="center"/>
              <w:rPr>
                <w:rFonts w:eastAsia="Calibri" w:cs="Times New Roman"/>
                <w:szCs w:val="20"/>
              </w:rPr>
            </w:pPr>
            <w:r w:rsidRPr="003D3BC0">
              <w:rPr>
                <w:rFonts w:eastAsia="Calibri" w:cs="Times New Roman"/>
                <w:b/>
                <w:bCs/>
                <w:szCs w:val="20"/>
              </w:rPr>
              <w:t>ZT</w:t>
            </w:r>
          </w:p>
        </w:tc>
      </w:tr>
      <w:tr w:rsidR="00C21666" w:rsidRPr="00344654" w14:paraId="63261E97" w14:textId="77777777" w:rsidTr="001463B4">
        <w:trPr>
          <w:trHeight w:val="276"/>
          <w:jc w:val="center"/>
        </w:trPr>
        <w:tc>
          <w:tcPr>
            <w:tcW w:w="2601" w:type="dxa"/>
            <w:vAlign w:val="center"/>
          </w:tcPr>
          <w:p w14:paraId="13808278" w14:textId="7DA5597A" w:rsidR="00C21666" w:rsidRPr="00501F1A" w:rsidRDefault="009C0F4A" w:rsidP="00C21666">
            <w:pPr>
              <w:spacing w:before="120" w:after="120"/>
              <w:rPr>
                <w:rFonts w:eastAsia="Calibri" w:cs="Times New Roman"/>
                <w:szCs w:val="20"/>
              </w:rPr>
            </w:pPr>
            <w:hyperlink w:anchor="Seminář_k_BP" w:history="1">
              <w:r w:rsidR="00C21666" w:rsidRPr="00501F1A">
                <w:rPr>
                  <w:rStyle w:val="Hypertextovodkaz"/>
                  <w:rFonts w:eastAsia="Calibri" w:cs="Times New Roman"/>
                  <w:szCs w:val="20"/>
                </w:rPr>
                <w:t>Seminář k bakalářské práci</w:t>
              </w:r>
            </w:hyperlink>
          </w:p>
        </w:tc>
        <w:tc>
          <w:tcPr>
            <w:tcW w:w="1354" w:type="dxa"/>
            <w:gridSpan w:val="7"/>
            <w:vAlign w:val="center"/>
          </w:tcPr>
          <w:p w14:paraId="441A0218" w14:textId="77777777" w:rsidR="00C21666" w:rsidRPr="0050780A" w:rsidRDefault="00C21666" w:rsidP="00C21666">
            <w:pPr>
              <w:spacing w:before="120" w:after="120"/>
              <w:rPr>
                <w:rFonts w:eastAsia="Calibri" w:cs="Times New Roman"/>
                <w:szCs w:val="20"/>
              </w:rPr>
            </w:pPr>
            <w:r w:rsidRPr="0050780A">
              <w:rPr>
                <w:rFonts w:eastAsia="Calibri" w:cs="Times New Roman"/>
                <w:szCs w:val="20"/>
              </w:rPr>
              <w:t>0p+14s+0c</w:t>
            </w:r>
          </w:p>
        </w:tc>
        <w:tc>
          <w:tcPr>
            <w:tcW w:w="736" w:type="dxa"/>
            <w:gridSpan w:val="7"/>
            <w:vAlign w:val="center"/>
          </w:tcPr>
          <w:p w14:paraId="34CF3E04" w14:textId="77777777" w:rsidR="00C21666" w:rsidRPr="00344654" w:rsidRDefault="00C21666" w:rsidP="00C21666">
            <w:pPr>
              <w:spacing w:before="120" w:after="120"/>
              <w:rPr>
                <w:rFonts w:eastAsia="Calibri" w:cs="Times New Roman"/>
                <w:szCs w:val="20"/>
              </w:rPr>
            </w:pPr>
            <w:r>
              <w:rPr>
                <w:rFonts w:eastAsia="Calibri" w:cs="Times New Roman"/>
                <w:szCs w:val="20"/>
              </w:rPr>
              <w:t>z</w:t>
            </w:r>
          </w:p>
        </w:tc>
        <w:tc>
          <w:tcPr>
            <w:tcW w:w="542" w:type="dxa"/>
            <w:gridSpan w:val="5"/>
            <w:vAlign w:val="center"/>
          </w:tcPr>
          <w:p w14:paraId="0D8AFD7E" w14:textId="77777777" w:rsidR="00C21666" w:rsidRPr="00344654" w:rsidRDefault="00C21666" w:rsidP="00C21666">
            <w:pPr>
              <w:spacing w:before="120" w:after="120"/>
              <w:jc w:val="center"/>
              <w:rPr>
                <w:rFonts w:eastAsia="Calibri" w:cs="Times New Roman"/>
                <w:szCs w:val="20"/>
              </w:rPr>
            </w:pPr>
            <w:r>
              <w:rPr>
                <w:rFonts w:eastAsia="Calibri" w:cs="Times New Roman"/>
                <w:szCs w:val="20"/>
              </w:rPr>
              <w:t>4</w:t>
            </w:r>
          </w:p>
        </w:tc>
        <w:tc>
          <w:tcPr>
            <w:tcW w:w="3827" w:type="dxa"/>
            <w:gridSpan w:val="28"/>
            <w:shd w:val="clear" w:color="auto" w:fill="auto"/>
            <w:vAlign w:val="center"/>
          </w:tcPr>
          <w:p w14:paraId="282B7CAD" w14:textId="15382EFE" w:rsidR="00C21666" w:rsidRPr="00344654" w:rsidRDefault="009C0F4A" w:rsidP="00C21666">
            <w:pPr>
              <w:spacing w:before="120" w:after="120"/>
              <w:rPr>
                <w:rFonts w:eastAsia="Calibri" w:cs="Times New Roman"/>
                <w:szCs w:val="20"/>
              </w:rPr>
            </w:pPr>
            <w:hyperlink w:anchor="Kutálková" w:history="1">
              <w:r w:rsidR="00C21666" w:rsidRPr="00591C41">
                <w:rPr>
                  <w:rStyle w:val="Hypertextovodkaz"/>
                  <w:rFonts w:eastAsia="Calibri" w:cs="Times New Roman"/>
                  <w:bCs/>
                  <w:szCs w:val="20"/>
                </w:rPr>
                <w:t>RNDr. Eva Kutálková, Ph.D.</w:t>
              </w:r>
            </w:hyperlink>
            <w:r w:rsidR="00C21666">
              <w:rPr>
                <w:rFonts w:eastAsia="Calibri" w:cs="Times New Roman"/>
                <w:bCs/>
                <w:szCs w:val="20"/>
              </w:rPr>
              <w:t xml:space="preserve"> </w:t>
            </w:r>
            <w:r w:rsidR="00C21666">
              <w:rPr>
                <w:rFonts w:eastAsia="Calibri" w:cs="Times New Roman"/>
                <w:szCs w:val="20"/>
              </w:rPr>
              <w:t>(100</w:t>
            </w:r>
            <w:r w:rsidR="00C21666" w:rsidRPr="00344654">
              <w:rPr>
                <w:rFonts w:eastAsia="Calibri" w:cs="Times New Roman"/>
                <w:szCs w:val="20"/>
              </w:rPr>
              <w:t xml:space="preserve"> %</w:t>
            </w:r>
            <w:r w:rsidR="00C21666">
              <w:rPr>
                <w:rFonts w:eastAsia="Calibri" w:cs="Times New Roman"/>
                <w:szCs w:val="20"/>
              </w:rPr>
              <w:t xml:space="preserve"> s</w:t>
            </w:r>
            <w:r w:rsidR="00C21666" w:rsidRPr="00344654">
              <w:rPr>
                <w:rFonts w:eastAsia="Calibri" w:cs="Times New Roman"/>
                <w:szCs w:val="20"/>
              </w:rPr>
              <w:t>)</w:t>
            </w:r>
          </w:p>
        </w:tc>
        <w:tc>
          <w:tcPr>
            <w:tcW w:w="567" w:type="dxa"/>
            <w:gridSpan w:val="5"/>
            <w:shd w:val="clear" w:color="auto" w:fill="FFFFFF" w:themeFill="background1"/>
            <w:vAlign w:val="center"/>
          </w:tcPr>
          <w:p w14:paraId="275AD1A4" w14:textId="77777777" w:rsidR="00C21666" w:rsidRPr="00344654" w:rsidRDefault="00C21666" w:rsidP="00C21666">
            <w:pPr>
              <w:spacing w:before="120" w:after="120"/>
              <w:jc w:val="center"/>
              <w:rPr>
                <w:rFonts w:eastAsia="Calibri" w:cs="Times New Roman"/>
                <w:szCs w:val="20"/>
              </w:rPr>
            </w:pPr>
            <w:r w:rsidRPr="00344654">
              <w:rPr>
                <w:rFonts w:eastAsia="Calibri" w:cs="Times New Roman"/>
                <w:szCs w:val="20"/>
              </w:rPr>
              <w:t>3/ZS</w:t>
            </w:r>
          </w:p>
        </w:tc>
        <w:tc>
          <w:tcPr>
            <w:tcW w:w="716" w:type="dxa"/>
            <w:gridSpan w:val="4"/>
            <w:vAlign w:val="center"/>
          </w:tcPr>
          <w:p w14:paraId="62293D6B" w14:textId="77777777" w:rsidR="00C21666" w:rsidRPr="00344654" w:rsidRDefault="00C21666" w:rsidP="00C21666">
            <w:pPr>
              <w:spacing w:before="120" w:after="120"/>
              <w:jc w:val="center"/>
              <w:rPr>
                <w:rFonts w:eastAsia="Calibri" w:cs="Times New Roman"/>
                <w:szCs w:val="20"/>
              </w:rPr>
            </w:pPr>
          </w:p>
        </w:tc>
      </w:tr>
      <w:tr w:rsidR="00C21666" w:rsidRPr="00344654" w14:paraId="7DDE3723" w14:textId="77777777" w:rsidTr="001463B4">
        <w:trPr>
          <w:trHeight w:val="510"/>
          <w:jc w:val="center"/>
        </w:trPr>
        <w:tc>
          <w:tcPr>
            <w:tcW w:w="2601" w:type="dxa"/>
            <w:vAlign w:val="center"/>
          </w:tcPr>
          <w:p w14:paraId="48707633" w14:textId="66CC27C7" w:rsidR="00C21666" w:rsidRPr="00501F1A" w:rsidRDefault="009C0F4A" w:rsidP="00C21666">
            <w:pPr>
              <w:spacing w:before="120" w:after="120"/>
              <w:rPr>
                <w:rFonts w:eastAsia="Calibri" w:cs="Times New Roman"/>
                <w:szCs w:val="20"/>
              </w:rPr>
            </w:pPr>
            <w:hyperlink w:anchor="Radiční_onkol" w:history="1">
              <w:r w:rsidR="00C21666" w:rsidRPr="00501F1A">
                <w:rPr>
                  <w:rStyle w:val="Hypertextovodkaz"/>
                  <w:rFonts w:eastAsia="Calibri" w:cs="Times New Roman"/>
                  <w:szCs w:val="20"/>
                </w:rPr>
                <w:t>Radiační onkologie</w:t>
              </w:r>
            </w:hyperlink>
            <w:r w:rsidR="00C21666" w:rsidRPr="00501F1A">
              <w:rPr>
                <w:rFonts w:eastAsia="Calibri" w:cs="Times New Roman"/>
                <w:szCs w:val="20"/>
              </w:rPr>
              <w:t xml:space="preserve"> </w:t>
            </w:r>
          </w:p>
        </w:tc>
        <w:tc>
          <w:tcPr>
            <w:tcW w:w="1354" w:type="dxa"/>
            <w:gridSpan w:val="7"/>
            <w:vAlign w:val="center"/>
          </w:tcPr>
          <w:p w14:paraId="1D735939" w14:textId="77777777" w:rsidR="00C21666" w:rsidRPr="0050780A" w:rsidRDefault="00C21666" w:rsidP="00C21666">
            <w:pPr>
              <w:spacing w:before="120" w:after="120"/>
              <w:rPr>
                <w:rFonts w:eastAsia="Calibri" w:cs="Times New Roman"/>
                <w:szCs w:val="20"/>
              </w:rPr>
            </w:pPr>
            <w:r w:rsidRPr="0050780A">
              <w:rPr>
                <w:rFonts w:eastAsia="Calibri" w:cs="Times New Roman"/>
                <w:szCs w:val="20"/>
              </w:rPr>
              <w:t>28p+28s+0c</w:t>
            </w:r>
          </w:p>
        </w:tc>
        <w:tc>
          <w:tcPr>
            <w:tcW w:w="736" w:type="dxa"/>
            <w:gridSpan w:val="7"/>
            <w:vAlign w:val="center"/>
          </w:tcPr>
          <w:p w14:paraId="6D329940" w14:textId="77777777" w:rsidR="00C21666" w:rsidRPr="003D3BC0" w:rsidRDefault="00C21666" w:rsidP="00C21666">
            <w:pPr>
              <w:spacing w:before="120" w:after="120"/>
              <w:rPr>
                <w:rFonts w:eastAsia="Calibri" w:cs="Times New Roman"/>
                <w:szCs w:val="20"/>
              </w:rPr>
            </w:pPr>
            <w:r w:rsidRPr="003D3BC0">
              <w:rPr>
                <w:rFonts w:eastAsia="Calibri" w:cs="Times New Roman"/>
                <w:szCs w:val="20"/>
              </w:rPr>
              <w:t>z, zk</w:t>
            </w:r>
          </w:p>
        </w:tc>
        <w:tc>
          <w:tcPr>
            <w:tcW w:w="542" w:type="dxa"/>
            <w:gridSpan w:val="5"/>
            <w:vAlign w:val="center"/>
          </w:tcPr>
          <w:p w14:paraId="492E1945"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7</w:t>
            </w:r>
          </w:p>
        </w:tc>
        <w:tc>
          <w:tcPr>
            <w:tcW w:w="3827" w:type="dxa"/>
            <w:gridSpan w:val="28"/>
            <w:vAlign w:val="center"/>
          </w:tcPr>
          <w:p w14:paraId="088C5100" w14:textId="19638BE6" w:rsidR="00C21666" w:rsidRPr="003D3BC0" w:rsidRDefault="009C0F4A" w:rsidP="00C21666">
            <w:pPr>
              <w:spacing w:before="120" w:after="120"/>
              <w:rPr>
                <w:rFonts w:eastAsia="Calibri" w:cs="Times New Roman"/>
                <w:b/>
                <w:bCs/>
                <w:sz w:val="19"/>
                <w:szCs w:val="19"/>
              </w:rPr>
            </w:pPr>
            <w:hyperlink w:anchor="Pospíšková" w:history="1">
              <w:r w:rsidR="00C21666" w:rsidRPr="00591C41">
                <w:rPr>
                  <w:rStyle w:val="Hypertextovodkaz"/>
                  <w:rFonts w:eastAsia="Calibri" w:cs="Times New Roman"/>
                  <w:b/>
                  <w:sz w:val="19"/>
                  <w:szCs w:val="19"/>
                </w:rPr>
                <w:t>MUDr. Markéta Pospíšková, Ph.D.</w:t>
              </w:r>
            </w:hyperlink>
            <w:r w:rsidR="00C21666" w:rsidRPr="003D3BC0">
              <w:rPr>
                <w:rFonts w:eastAsia="Calibri" w:cs="Times New Roman"/>
                <w:b/>
                <w:sz w:val="19"/>
                <w:szCs w:val="19"/>
              </w:rPr>
              <w:t xml:space="preserve"> </w:t>
            </w:r>
            <w:r w:rsidR="00C21666" w:rsidRPr="003D3BC0">
              <w:rPr>
                <w:rFonts w:eastAsia="Calibri" w:cs="Times New Roman"/>
                <w:sz w:val="19"/>
                <w:szCs w:val="19"/>
              </w:rPr>
              <w:t>(100 % p)</w:t>
            </w:r>
          </w:p>
        </w:tc>
        <w:tc>
          <w:tcPr>
            <w:tcW w:w="567" w:type="dxa"/>
            <w:gridSpan w:val="5"/>
            <w:shd w:val="clear" w:color="auto" w:fill="FFFFFF" w:themeFill="background1"/>
            <w:vAlign w:val="center"/>
          </w:tcPr>
          <w:p w14:paraId="0A0C13D1"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3/ZS</w:t>
            </w:r>
          </w:p>
        </w:tc>
        <w:tc>
          <w:tcPr>
            <w:tcW w:w="716" w:type="dxa"/>
            <w:gridSpan w:val="4"/>
            <w:vAlign w:val="center"/>
          </w:tcPr>
          <w:p w14:paraId="0C60EFDA" w14:textId="77777777" w:rsidR="00C21666" w:rsidRPr="003D3BC0" w:rsidRDefault="00C21666" w:rsidP="00C21666">
            <w:pPr>
              <w:spacing w:before="120" w:after="120"/>
              <w:jc w:val="center"/>
              <w:rPr>
                <w:rFonts w:eastAsia="Calibri" w:cs="Times New Roman"/>
                <w:b/>
                <w:bCs/>
                <w:szCs w:val="20"/>
              </w:rPr>
            </w:pPr>
            <w:r w:rsidRPr="003D3BC0">
              <w:rPr>
                <w:rFonts w:eastAsia="Calibri" w:cs="Times New Roman"/>
                <w:b/>
                <w:bCs/>
                <w:szCs w:val="20"/>
              </w:rPr>
              <w:t>ZT</w:t>
            </w:r>
          </w:p>
        </w:tc>
      </w:tr>
      <w:tr w:rsidR="00C21666" w:rsidRPr="00344654" w14:paraId="170F6925" w14:textId="77777777" w:rsidTr="001463B4">
        <w:trPr>
          <w:jc w:val="center"/>
        </w:trPr>
        <w:tc>
          <w:tcPr>
            <w:tcW w:w="2601" w:type="dxa"/>
            <w:vAlign w:val="center"/>
          </w:tcPr>
          <w:p w14:paraId="50F63BB7" w14:textId="4D7987AD" w:rsidR="00C21666" w:rsidRPr="00501F1A" w:rsidRDefault="009C0F4A" w:rsidP="00C21666">
            <w:pPr>
              <w:spacing w:before="120" w:after="120"/>
              <w:rPr>
                <w:rFonts w:eastAsia="Calibri" w:cs="Times New Roman"/>
                <w:szCs w:val="20"/>
              </w:rPr>
            </w:pPr>
            <w:hyperlink w:anchor="Odb_praxe_III" w:history="1">
              <w:r w:rsidR="00C21666" w:rsidRPr="00501F1A">
                <w:rPr>
                  <w:rStyle w:val="Hypertextovodkaz"/>
                  <w:rFonts w:eastAsia="Calibri" w:cs="Times New Roman"/>
                  <w:szCs w:val="20"/>
                </w:rPr>
                <w:t>Odborná praxe III</w:t>
              </w:r>
            </w:hyperlink>
          </w:p>
        </w:tc>
        <w:tc>
          <w:tcPr>
            <w:tcW w:w="1354" w:type="dxa"/>
            <w:gridSpan w:val="7"/>
            <w:vAlign w:val="center"/>
          </w:tcPr>
          <w:p w14:paraId="115DBB04" w14:textId="1B98F349" w:rsidR="00C21666" w:rsidRPr="0050780A" w:rsidRDefault="00C21666" w:rsidP="00C21666">
            <w:pPr>
              <w:spacing w:before="120" w:after="120"/>
              <w:rPr>
                <w:rFonts w:eastAsia="Calibri" w:cs="Times New Roman"/>
                <w:szCs w:val="20"/>
              </w:rPr>
            </w:pPr>
            <w:r w:rsidRPr="0050780A">
              <w:rPr>
                <w:rFonts w:eastAsia="Calibri" w:cs="Times New Roman"/>
                <w:szCs w:val="20"/>
              </w:rPr>
              <w:t>120 hodin</w:t>
            </w:r>
          </w:p>
        </w:tc>
        <w:tc>
          <w:tcPr>
            <w:tcW w:w="736" w:type="dxa"/>
            <w:gridSpan w:val="7"/>
            <w:vAlign w:val="center"/>
          </w:tcPr>
          <w:p w14:paraId="53DC52A2" w14:textId="77777777" w:rsidR="00C21666" w:rsidRPr="003D3BC0" w:rsidRDefault="00C21666" w:rsidP="00C21666">
            <w:pPr>
              <w:spacing w:before="120" w:after="120"/>
              <w:rPr>
                <w:rFonts w:eastAsia="Calibri" w:cs="Times New Roman"/>
                <w:szCs w:val="20"/>
              </w:rPr>
            </w:pPr>
            <w:r w:rsidRPr="003D3BC0">
              <w:rPr>
                <w:rFonts w:eastAsia="Calibri" w:cs="Times New Roman"/>
                <w:szCs w:val="20"/>
              </w:rPr>
              <w:t>z</w:t>
            </w:r>
          </w:p>
        </w:tc>
        <w:tc>
          <w:tcPr>
            <w:tcW w:w="542" w:type="dxa"/>
            <w:gridSpan w:val="5"/>
            <w:vAlign w:val="center"/>
          </w:tcPr>
          <w:p w14:paraId="465AE3F2"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10</w:t>
            </w:r>
          </w:p>
        </w:tc>
        <w:tc>
          <w:tcPr>
            <w:tcW w:w="3827" w:type="dxa"/>
            <w:gridSpan w:val="28"/>
            <w:vAlign w:val="center"/>
          </w:tcPr>
          <w:p w14:paraId="7AFD2E68" w14:textId="77777777" w:rsidR="00EA340B" w:rsidRPr="00060D1C" w:rsidRDefault="009C0F4A" w:rsidP="00EA340B">
            <w:pPr>
              <w:jc w:val="both"/>
              <w:rPr>
                <w:rFonts w:eastAsia="Calibri" w:cs="Times New Roman"/>
                <w:szCs w:val="20"/>
              </w:rPr>
            </w:pPr>
            <w:hyperlink w:anchor="Litvín" w:history="1">
              <w:r w:rsidR="00EA340B" w:rsidRPr="00060D1C">
                <w:rPr>
                  <w:rStyle w:val="Hypertextovodkaz"/>
                  <w:rFonts w:eastAsia="Calibri" w:cs="Times New Roman"/>
                  <w:b/>
                  <w:szCs w:val="20"/>
                </w:rPr>
                <w:t>MUDr. Igor Litvín, PhD., EBIR-ES</w:t>
              </w:r>
            </w:hyperlink>
            <w:r w:rsidR="00EA340B" w:rsidRPr="00060D1C">
              <w:rPr>
                <w:rStyle w:val="Hypertextovodkaz"/>
                <w:rFonts w:eastAsia="Calibri" w:cs="Times New Roman"/>
                <w:b/>
                <w:szCs w:val="20"/>
                <w:u w:val="none"/>
              </w:rPr>
              <w:t xml:space="preserve"> </w:t>
            </w:r>
            <w:r w:rsidR="00EA340B" w:rsidRPr="00060D1C">
              <w:rPr>
                <w:rFonts w:eastAsia="Calibri" w:cs="Times New Roman"/>
                <w:szCs w:val="20"/>
              </w:rPr>
              <w:t>(garant předmětu, 25 %)</w:t>
            </w:r>
          </w:p>
          <w:p w14:paraId="5DEA525A" w14:textId="77777777" w:rsidR="00EA340B" w:rsidRPr="00060D1C" w:rsidRDefault="009C0F4A" w:rsidP="00EA340B">
            <w:pPr>
              <w:shd w:val="clear" w:color="auto" w:fill="FFFFFF"/>
              <w:jc w:val="both"/>
              <w:rPr>
                <w:rFonts w:eastAsia="Times New Roman" w:cs="Times New Roman"/>
                <w:color w:val="242424"/>
                <w:szCs w:val="20"/>
                <w:bdr w:val="none" w:sz="0" w:space="0" w:color="auto" w:frame="1"/>
                <w:lang w:eastAsia="cs-CZ"/>
              </w:rPr>
            </w:pPr>
            <w:hyperlink w:anchor="Mazánek" w:history="1">
              <w:r w:rsidR="00EA340B" w:rsidRPr="00060D1C">
                <w:rPr>
                  <w:rStyle w:val="Hypertextovodkaz"/>
                  <w:rFonts w:eastAsia="Times New Roman" w:cs="Times New Roman"/>
                  <w:szCs w:val="20"/>
                  <w:bdr w:val="none" w:sz="0" w:space="0" w:color="auto" w:frame="1"/>
                  <w:lang w:eastAsia="cs-CZ"/>
                </w:rPr>
                <w:t>Mgr. Bc. Jiří Mazánek</w:t>
              </w:r>
            </w:hyperlink>
            <w:r w:rsidR="00EA340B" w:rsidRPr="00060D1C">
              <w:rPr>
                <w:rFonts w:eastAsia="Times New Roman" w:cs="Times New Roman"/>
                <w:color w:val="242424"/>
                <w:szCs w:val="20"/>
                <w:bdr w:val="none" w:sz="0" w:space="0" w:color="auto" w:frame="1"/>
                <w:lang w:eastAsia="cs-CZ"/>
              </w:rPr>
              <w:t xml:space="preserve"> (25 %)</w:t>
            </w:r>
          </w:p>
          <w:p w14:paraId="0166293B" w14:textId="77777777" w:rsidR="00EA340B" w:rsidRPr="00060D1C" w:rsidRDefault="009C0F4A" w:rsidP="00EA340B">
            <w:pPr>
              <w:shd w:val="clear" w:color="auto" w:fill="FFFFFF"/>
              <w:jc w:val="both"/>
              <w:rPr>
                <w:rFonts w:eastAsia="Times New Roman" w:cs="Times New Roman"/>
                <w:color w:val="242424"/>
                <w:szCs w:val="20"/>
                <w:lang w:eastAsia="cs-CZ"/>
              </w:rPr>
            </w:pPr>
            <w:hyperlink w:anchor="Pavelková" w:history="1">
              <w:r w:rsidR="00EA340B" w:rsidRPr="00060D1C">
                <w:rPr>
                  <w:rStyle w:val="Hypertextovodkaz"/>
                  <w:rFonts w:eastAsia="Times New Roman" w:cs="Times New Roman"/>
                  <w:szCs w:val="20"/>
                  <w:bdr w:val="none" w:sz="0" w:space="0" w:color="auto" w:frame="1"/>
                  <w:lang w:eastAsia="cs-CZ"/>
                </w:rPr>
                <w:t>Bc. Jana Pavelková</w:t>
              </w:r>
            </w:hyperlink>
            <w:r w:rsidR="00EA340B" w:rsidRPr="00060D1C">
              <w:rPr>
                <w:rFonts w:eastAsia="Times New Roman" w:cs="Times New Roman"/>
                <w:color w:val="242424"/>
                <w:szCs w:val="20"/>
                <w:bdr w:val="none" w:sz="0" w:space="0" w:color="auto" w:frame="1"/>
                <w:lang w:eastAsia="cs-CZ"/>
              </w:rPr>
              <w:t xml:space="preserve"> (25 %)</w:t>
            </w:r>
          </w:p>
          <w:p w14:paraId="27E7A59D" w14:textId="47486A70" w:rsidR="00C21666" w:rsidRPr="00364DC0" w:rsidRDefault="009C0F4A" w:rsidP="00EA340B">
            <w:pPr>
              <w:rPr>
                <w:rFonts w:eastAsia="Calibri" w:cs="Times New Roman"/>
                <w:bCs/>
                <w:sz w:val="19"/>
                <w:szCs w:val="19"/>
              </w:rPr>
            </w:pPr>
            <w:hyperlink w:anchor="Sečkařová" w:history="1">
              <w:r w:rsidR="00EA340B" w:rsidRPr="00060D1C">
                <w:rPr>
                  <w:rStyle w:val="Hypertextovodkaz"/>
                  <w:rFonts w:eastAsia="Times New Roman" w:cs="Times New Roman"/>
                  <w:szCs w:val="20"/>
                  <w:bdr w:val="none" w:sz="0" w:space="0" w:color="auto" w:frame="1"/>
                  <w:lang w:eastAsia="cs-CZ"/>
                </w:rPr>
                <w:t>Bc. Nikola Sečkařová</w:t>
              </w:r>
            </w:hyperlink>
            <w:r w:rsidR="00EA340B" w:rsidRPr="00060D1C">
              <w:rPr>
                <w:rFonts w:eastAsia="Times New Roman" w:cs="Times New Roman"/>
                <w:color w:val="242424"/>
                <w:szCs w:val="20"/>
                <w:bdr w:val="none" w:sz="0" w:space="0" w:color="auto" w:frame="1"/>
                <w:lang w:eastAsia="cs-CZ"/>
              </w:rPr>
              <w:t xml:space="preserve"> (25 %)</w:t>
            </w:r>
          </w:p>
        </w:tc>
        <w:tc>
          <w:tcPr>
            <w:tcW w:w="567" w:type="dxa"/>
            <w:gridSpan w:val="5"/>
            <w:shd w:val="clear" w:color="auto" w:fill="FFFFFF" w:themeFill="background1"/>
            <w:vAlign w:val="center"/>
          </w:tcPr>
          <w:p w14:paraId="7CC944AF"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3/ZS</w:t>
            </w:r>
          </w:p>
        </w:tc>
        <w:tc>
          <w:tcPr>
            <w:tcW w:w="716" w:type="dxa"/>
            <w:gridSpan w:val="4"/>
            <w:vAlign w:val="center"/>
          </w:tcPr>
          <w:p w14:paraId="505CE6CF" w14:textId="77777777" w:rsidR="00C21666" w:rsidRPr="003D3BC0" w:rsidRDefault="00C21666" w:rsidP="00C21666">
            <w:pPr>
              <w:spacing w:before="120" w:after="120"/>
              <w:jc w:val="center"/>
              <w:rPr>
                <w:rFonts w:eastAsia="Calibri" w:cs="Times New Roman"/>
                <w:b/>
                <w:bCs/>
                <w:szCs w:val="20"/>
              </w:rPr>
            </w:pPr>
            <w:r w:rsidRPr="003D3BC0">
              <w:rPr>
                <w:rFonts w:eastAsia="Calibri" w:cs="Times New Roman"/>
                <w:b/>
                <w:bCs/>
                <w:szCs w:val="20"/>
              </w:rPr>
              <w:t>PZ</w:t>
            </w:r>
          </w:p>
        </w:tc>
      </w:tr>
      <w:tr w:rsidR="00C21666" w:rsidRPr="00344654" w14:paraId="5CCB16A9" w14:textId="77777777" w:rsidTr="001463B4">
        <w:trPr>
          <w:trHeight w:val="258"/>
          <w:jc w:val="center"/>
        </w:trPr>
        <w:tc>
          <w:tcPr>
            <w:tcW w:w="2601" w:type="dxa"/>
            <w:tcBorders>
              <w:bottom w:val="single" w:sz="12" w:space="0" w:color="auto"/>
            </w:tcBorders>
            <w:vAlign w:val="center"/>
          </w:tcPr>
          <w:p w14:paraId="45417108" w14:textId="7B7838C4" w:rsidR="00C21666" w:rsidRPr="00501F1A" w:rsidRDefault="009C0F4A" w:rsidP="00C21666">
            <w:pPr>
              <w:spacing w:before="120" w:after="120"/>
              <w:rPr>
                <w:rFonts w:eastAsia="Calibri" w:cs="Times New Roman"/>
                <w:szCs w:val="20"/>
              </w:rPr>
            </w:pPr>
            <w:hyperlink w:anchor="Zobraz_post_II" w:history="1">
              <w:r w:rsidR="00C21666" w:rsidRPr="00501F1A">
                <w:rPr>
                  <w:rStyle w:val="Hypertextovodkaz"/>
                  <w:rFonts w:eastAsia="Calibri" w:cs="Times New Roman"/>
                  <w:szCs w:val="20"/>
                </w:rPr>
                <w:t>Zobrazovací postupy II</w:t>
              </w:r>
            </w:hyperlink>
          </w:p>
        </w:tc>
        <w:tc>
          <w:tcPr>
            <w:tcW w:w="1354" w:type="dxa"/>
            <w:gridSpan w:val="7"/>
            <w:tcBorders>
              <w:bottom w:val="single" w:sz="12" w:space="0" w:color="auto"/>
            </w:tcBorders>
            <w:vAlign w:val="center"/>
          </w:tcPr>
          <w:p w14:paraId="7A9A0968" w14:textId="77777777" w:rsidR="00C21666" w:rsidRPr="0050780A" w:rsidRDefault="00C21666" w:rsidP="00C21666">
            <w:pPr>
              <w:spacing w:before="120" w:after="120"/>
              <w:rPr>
                <w:rFonts w:eastAsia="Calibri" w:cs="Times New Roman"/>
                <w:szCs w:val="20"/>
              </w:rPr>
            </w:pPr>
            <w:r w:rsidRPr="0050780A">
              <w:rPr>
                <w:rFonts w:eastAsia="Calibri" w:cs="Times New Roman"/>
                <w:szCs w:val="20"/>
              </w:rPr>
              <w:t>28p+0s+42c</w:t>
            </w:r>
          </w:p>
        </w:tc>
        <w:tc>
          <w:tcPr>
            <w:tcW w:w="736" w:type="dxa"/>
            <w:gridSpan w:val="7"/>
            <w:tcBorders>
              <w:bottom w:val="single" w:sz="12" w:space="0" w:color="auto"/>
            </w:tcBorders>
            <w:vAlign w:val="center"/>
          </w:tcPr>
          <w:p w14:paraId="0267E241" w14:textId="77777777" w:rsidR="00C21666" w:rsidRPr="003D3BC0" w:rsidRDefault="00C21666" w:rsidP="00C21666">
            <w:pPr>
              <w:spacing w:before="120" w:after="120"/>
              <w:rPr>
                <w:rFonts w:eastAsia="Calibri" w:cs="Times New Roman"/>
                <w:szCs w:val="20"/>
              </w:rPr>
            </w:pPr>
            <w:r w:rsidRPr="003D3BC0">
              <w:rPr>
                <w:rFonts w:eastAsia="Calibri" w:cs="Times New Roman"/>
                <w:szCs w:val="20"/>
              </w:rPr>
              <w:t>z, zk</w:t>
            </w:r>
          </w:p>
        </w:tc>
        <w:tc>
          <w:tcPr>
            <w:tcW w:w="542" w:type="dxa"/>
            <w:gridSpan w:val="5"/>
            <w:tcBorders>
              <w:bottom w:val="single" w:sz="12" w:space="0" w:color="auto"/>
            </w:tcBorders>
            <w:vAlign w:val="center"/>
          </w:tcPr>
          <w:p w14:paraId="665F9AAC"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7</w:t>
            </w:r>
          </w:p>
        </w:tc>
        <w:tc>
          <w:tcPr>
            <w:tcW w:w="3827" w:type="dxa"/>
            <w:gridSpan w:val="28"/>
            <w:tcBorders>
              <w:bottom w:val="single" w:sz="12" w:space="0" w:color="auto"/>
            </w:tcBorders>
            <w:shd w:val="clear" w:color="auto" w:fill="auto"/>
            <w:vAlign w:val="center"/>
          </w:tcPr>
          <w:p w14:paraId="7CBDA820" w14:textId="7A0846B0" w:rsidR="00C21666" w:rsidRPr="00435479" w:rsidRDefault="009C0F4A" w:rsidP="00C21666">
            <w:pPr>
              <w:spacing w:before="120" w:after="120"/>
              <w:rPr>
                <w:rFonts w:eastAsia="Calibri" w:cs="Times New Roman"/>
                <w:color w:val="FF0000"/>
                <w:szCs w:val="20"/>
              </w:rPr>
            </w:pPr>
            <w:hyperlink w:anchor="Cimflová" w:history="1">
              <w:r w:rsidR="00C21666" w:rsidRPr="00B46088">
                <w:rPr>
                  <w:rStyle w:val="Hypertextovodkaz"/>
                  <w:rFonts w:eastAsia="Calibri" w:cs="Times New Roman"/>
                  <w:b/>
                  <w:szCs w:val="20"/>
                </w:rPr>
                <w:t>MUDr. Petra Cimflová, Ph.D.</w:t>
              </w:r>
            </w:hyperlink>
            <w:r w:rsidR="00C21666" w:rsidRPr="00FA5738">
              <w:rPr>
                <w:rFonts w:eastAsia="Calibri" w:cs="Times New Roman"/>
                <w:b/>
                <w:szCs w:val="20"/>
              </w:rPr>
              <w:t xml:space="preserve"> </w:t>
            </w:r>
            <w:r w:rsidR="00C21666" w:rsidRPr="00FA5738">
              <w:rPr>
                <w:rFonts w:eastAsia="Calibri" w:cs="Times New Roman"/>
                <w:bCs/>
                <w:szCs w:val="20"/>
              </w:rPr>
              <w:t>(100 % p)</w:t>
            </w:r>
          </w:p>
        </w:tc>
        <w:tc>
          <w:tcPr>
            <w:tcW w:w="567" w:type="dxa"/>
            <w:gridSpan w:val="5"/>
            <w:tcBorders>
              <w:bottom w:val="single" w:sz="12" w:space="0" w:color="auto"/>
            </w:tcBorders>
            <w:shd w:val="clear" w:color="auto" w:fill="FFFFFF" w:themeFill="background1"/>
            <w:vAlign w:val="center"/>
          </w:tcPr>
          <w:p w14:paraId="12E7DD32" w14:textId="77777777" w:rsidR="00C21666" w:rsidRPr="00435479" w:rsidRDefault="00C21666" w:rsidP="00C21666">
            <w:pPr>
              <w:spacing w:before="120" w:after="120"/>
              <w:jc w:val="center"/>
              <w:rPr>
                <w:rFonts w:eastAsia="Calibri" w:cs="Times New Roman"/>
                <w:color w:val="FF0000"/>
                <w:szCs w:val="20"/>
              </w:rPr>
            </w:pPr>
            <w:r w:rsidRPr="003D3BC0">
              <w:rPr>
                <w:rFonts w:eastAsia="Calibri" w:cs="Times New Roman"/>
                <w:szCs w:val="20"/>
              </w:rPr>
              <w:t>3/ZS</w:t>
            </w:r>
          </w:p>
        </w:tc>
        <w:tc>
          <w:tcPr>
            <w:tcW w:w="716" w:type="dxa"/>
            <w:gridSpan w:val="4"/>
            <w:tcBorders>
              <w:bottom w:val="single" w:sz="12" w:space="0" w:color="auto"/>
            </w:tcBorders>
            <w:vAlign w:val="center"/>
          </w:tcPr>
          <w:p w14:paraId="641D8D85" w14:textId="77777777" w:rsidR="00C21666" w:rsidRPr="00165584" w:rsidRDefault="00C21666" w:rsidP="00C21666">
            <w:pPr>
              <w:spacing w:before="120" w:after="120"/>
              <w:jc w:val="center"/>
              <w:rPr>
                <w:rFonts w:eastAsia="Calibri" w:cs="Times New Roman"/>
                <w:b/>
                <w:bCs/>
                <w:szCs w:val="20"/>
              </w:rPr>
            </w:pPr>
            <w:r w:rsidRPr="00165584">
              <w:rPr>
                <w:rFonts w:eastAsia="Calibri" w:cs="Times New Roman"/>
                <w:b/>
                <w:bCs/>
                <w:szCs w:val="20"/>
              </w:rPr>
              <w:t>ZT</w:t>
            </w:r>
          </w:p>
        </w:tc>
      </w:tr>
      <w:tr w:rsidR="00C21666" w:rsidRPr="00344654" w14:paraId="10072852" w14:textId="77777777" w:rsidTr="001463B4">
        <w:trPr>
          <w:trHeight w:val="360"/>
          <w:jc w:val="center"/>
        </w:trPr>
        <w:tc>
          <w:tcPr>
            <w:tcW w:w="2601" w:type="dxa"/>
            <w:vAlign w:val="center"/>
          </w:tcPr>
          <w:p w14:paraId="76312815" w14:textId="5C054BAA" w:rsidR="00C21666" w:rsidRPr="00501F1A" w:rsidRDefault="009C0F4A" w:rsidP="00C21666">
            <w:pPr>
              <w:spacing w:before="120" w:after="120"/>
              <w:rPr>
                <w:rFonts w:eastAsia="Calibri" w:cs="Times New Roman"/>
                <w:szCs w:val="20"/>
              </w:rPr>
            </w:pPr>
            <w:hyperlink w:anchor="Nukl_medicína" w:history="1">
              <w:r w:rsidR="00C21666" w:rsidRPr="00501F1A">
                <w:rPr>
                  <w:rStyle w:val="Hypertextovodkaz"/>
                  <w:rFonts w:eastAsia="Calibri" w:cs="Times New Roman"/>
                  <w:szCs w:val="20"/>
                </w:rPr>
                <w:t>Nukleární medicína</w:t>
              </w:r>
            </w:hyperlink>
          </w:p>
        </w:tc>
        <w:tc>
          <w:tcPr>
            <w:tcW w:w="1354" w:type="dxa"/>
            <w:gridSpan w:val="7"/>
            <w:vAlign w:val="center"/>
          </w:tcPr>
          <w:p w14:paraId="56DBB3E6" w14:textId="77777777" w:rsidR="00C21666" w:rsidRPr="0050780A" w:rsidRDefault="00C21666" w:rsidP="00C21666">
            <w:pPr>
              <w:spacing w:before="120" w:after="120"/>
              <w:rPr>
                <w:rFonts w:eastAsia="Calibri" w:cs="Times New Roman"/>
                <w:szCs w:val="20"/>
              </w:rPr>
            </w:pPr>
            <w:r w:rsidRPr="0050780A">
              <w:rPr>
                <w:rFonts w:eastAsia="Calibri" w:cs="Times New Roman"/>
                <w:szCs w:val="20"/>
              </w:rPr>
              <w:t>28p+28s+0c</w:t>
            </w:r>
          </w:p>
        </w:tc>
        <w:tc>
          <w:tcPr>
            <w:tcW w:w="736" w:type="dxa"/>
            <w:gridSpan w:val="7"/>
            <w:vAlign w:val="center"/>
          </w:tcPr>
          <w:p w14:paraId="45916B93" w14:textId="77777777" w:rsidR="00C21666" w:rsidRPr="003D3BC0" w:rsidRDefault="00C21666" w:rsidP="00C21666">
            <w:pPr>
              <w:spacing w:before="120" w:after="120"/>
              <w:rPr>
                <w:rFonts w:eastAsia="Calibri" w:cs="Times New Roman"/>
                <w:szCs w:val="20"/>
              </w:rPr>
            </w:pPr>
            <w:r w:rsidRPr="003D3BC0">
              <w:rPr>
                <w:rFonts w:eastAsia="Calibri" w:cs="Times New Roman"/>
                <w:szCs w:val="20"/>
              </w:rPr>
              <w:t>z, zk</w:t>
            </w:r>
          </w:p>
        </w:tc>
        <w:tc>
          <w:tcPr>
            <w:tcW w:w="542" w:type="dxa"/>
            <w:gridSpan w:val="5"/>
            <w:vAlign w:val="center"/>
          </w:tcPr>
          <w:p w14:paraId="76D8CB41"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6</w:t>
            </w:r>
          </w:p>
        </w:tc>
        <w:tc>
          <w:tcPr>
            <w:tcW w:w="3827" w:type="dxa"/>
            <w:gridSpan w:val="28"/>
            <w:vAlign w:val="center"/>
          </w:tcPr>
          <w:p w14:paraId="75FA692E" w14:textId="356BD4ED" w:rsidR="00C21666" w:rsidRPr="003D3BC0" w:rsidRDefault="009C0F4A" w:rsidP="00C21666">
            <w:pPr>
              <w:spacing w:before="120" w:after="120"/>
              <w:rPr>
                <w:rFonts w:eastAsia="Calibri" w:cs="Times New Roman"/>
                <w:bCs/>
                <w:szCs w:val="20"/>
              </w:rPr>
            </w:pPr>
            <w:hyperlink w:anchor="Bernátek" w:history="1">
              <w:r w:rsidR="00C21666" w:rsidRPr="00591C41">
                <w:rPr>
                  <w:rStyle w:val="Hypertextovodkaz"/>
                  <w:rFonts w:eastAsia="Calibri" w:cs="Times New Roman"/>
                  <w:b/>
                  <w:szCs w:val="20"/>
                </w:rPr>
                <w:t>MUDr. Jaromír Bernátek</w:t>
              </w:r>
            </w:hyperlink>
            <w:r w:rsidR="00C21666" w:rsidRPr="003D3BC0">
              <w:rPr>
                <w:rFonts w:eastAsia="Calibri" w:cs="Times New Roman"/>
                <w:b/>
                <w:szCs w:val="20"/>
              </w:rPr>
              <w:t xml:space="preserve"> </w:t>
            </w:r>
            <w:r w:rsidR="00C21666" w:rsidRPr="003D3BC0">
              <w:rPr>
                <w:rFonts w:eastAsia="Calibri" w:cs="Times New Roman"/>
                <w:bCs/>
                <w:szCs w:val="20"/>
              </w:rPr>
              <w:t>(100 % p)</w:t>
            </w:r>
          </w:p>
        </w:tc>
        <w:tc>
          <w:tcPr>
            <w:tcW w:w="567" w:type="dxa"/>
            <w:gridSpan w:val="5"/>
            <w:shd w:val="clear" w:color="auto" w:fill="FFFFFF" w:themeFill="background1"/>
            <w:vAlign w:val="center"/>
          </w:tcPr>
          <w:p w14:paraId="22A2118F" w14:textId="77777777" w:rsidR="00C21666" w:rsidRPr="003D3BC0" w:rsidRDefault="00C21666" w:rsidP="00C21666">
            <w:pPr>
              <w:spacing w:before="120" w:after="120"/>
              <w:jc w:val="center"/>
              <w:rPr>
                <w:rFonts w:eastAsia="Calibri" w:cs="Times New Roman"/>
                <w:szCs w:val="20"/>
              </w:rPr>
            </w:pPr>
            <w:r w:rsidRPr="003D3BC0">
              <w:rPr>
                <w:rFonts w:eastAsia="Calibri" w:cs="Times New Roman"/>
                <w:szCs w:val="20"/>
              </w:rPr>
              <w:t>3/LS</w:t>
            </w:r>
          </w:p>
        </w:tc>
        <w:tc>
          <w:tcPr>
            <w:tcW w:w="716" w:type="dxa"/>
            <w:gridSpan w:val="4"/>
            <w:vAlign w:val="center"/>
          </w:tcPr>
          <w:p w14:paraId="3E885A90" w14:textId="77777777" w:rsidR="00C21666" w:rsidRPr="006D3DD6" w:rsidRDefault="00C21666" w:rsidP="00C21666">
            <w:pPr>
              <w:spacing w:before="120" w:after="120"/>
              <w:jc w:val="center"/>
              <w:rPr>
                <w:rFonts w:eastAsia="Calibri" w:cs="Times New Roman"/>
                <w:b/>
                <w:bCs/>
                <w:color w:val="FF0000"/>
                <w:szCs w:val="20"/>
              </w:rPr>
            </w:pPr>
            <w:r w:rsidRPr="00165584">
              <w:rPr>
                <w:rFonts w:eastAsia="Calibri" w:cs="Times New Roman"/>
                <w:b/>
                <w:bCs/>
                <w:szCs w:val="20"/>
              </w:rPr>
              <w:t>ZT</w:t>
            </w:r>
          </w:p>
        </w:tc>
      </w:tr>
      <w:tr w:rsidR="00C21666" w:rsidRPr="00344654" w14:paraId="6328E322" w14:textId="77777777" w:rsidTr="001463B4">
        <w:trPr>
          <w:trHeight w:val="279"/>
          <w:jc w:val="center"/>
        </w:trPr>
        <w:tc>
          <w:tcPr>
            <w:tcW w:w="2601" w:type="dxa"/>
            <w:vAlign w:val="center"/>
          </w:tcPr>
          <w:p w14:paraId="7DA29BBD" w14:textId="0D479085" w:rsidR="00C21666" w:rsidRPr="00501F1A" w:rsidRDefault="009C0F4A" w:rsidP="00C21666">
            <w:pPr>
              <w:spacing w:before="120" w:after="120"/>
              <w:rPr>
                <w:rFonts w:eastAsia="Calibri" w:cs="Times New Roman"/>
                <w:szCs w:val="20"/>
              </w:rPr>
            </w:pPr>
            <w:hyperlink w:anchor="BP" w:history="1">
              <w:r w:rsidR="00C21666" w:rsidRPr="00501F1A">
                <w:rPr>
                  <w:rStyle w:val="Hypertextovodkaz"/>
                  <w:rFonts w:eastAsia="Calibri" w:cs="Times New Roman"/>
                  <w:szCs w:val="20"/>
                </w:rPr>
                <w:t>Bakalářská práce</w:t>
              </w:r>
            </w:hyperlink>
          </w:p>
        </w:tc>
        <w:tc>
          <w:tcPr>
            <w:tcW w:w="1354" w:type="dxa"/>
            <w:gridSpan w:val="7"/>
            <w:vAlign w:val="center"/>
          </w:tcPr>
          <w:p w14:paraId="623DAC93" w14:textId="77777777" w:rsidR="00C21666" w:rsidRPr="0050780A" w:rsidRDefault="00C21666" w:rsidP="00C21666">
            <w:pPr>
              <w:spacing w:before="120" w:after="120"/>
              <w:rPr>
                <w:rFonts w:eastAsia="Calibri" w:cs="Times New Roman"/>
                <w:szCs w:val="20"/>
              </w:rPr>
            </w:pPr>
            <w:r w:rsidRPr="0050780A">
              <w:rPr>
                <w:rFonts w:eastAsia="Calibri" w:cs="Times New Roman"/>
                <w:szCs w:val="20"/>
              </w:rPr>
              <w:t>0p+14s+70c</w:t>
            </w:r>
          </w:p>
        </w:tc>
        <w:tc>
          <w:tcPr>
            <w:tcW w:w="736" w:type="dxa"/>
            <w:gridSpan w:val="7"/>
            <w:vAlign w:val="center"/>
          </w:tcPr>
          <w:p w14:paraId="73127A9C" w14:textId="77777777" w:rsidR="00C21666" w:rsidRPr="003D3BC0" w:rsidRDefault="00C21666" w:rsidP="00C21666">
            <w:pPr>
              <w:spacing w:before="120" w:after="120"/>
              <w:rPr>
                <w:rFonts w:eastAsia="Calibri" w:cs="Times New Roman"/>
                <w:szCs w:val="20"/>
              </w:rPr>
            </w:pPr>
            <w:r w:rsidRPr="003D3BC0">
              <w:rPr>
                <w:rFonts w:eastAsia="Calibri" w:cs="Times New Roman"/>
                <w:szCs w:val="20"/>
              </w:rPr>
              <w:t>z</w:t>
            </w:r>
          </w:p>
        </w:tc>
        <w:tc>
          <w:tcPr>
            <w:tcW w:w="542" w:type="dxa"/>
            <w:gridSpan w:val="5"/>
            <w:vAlign w:val="center"/>
          </w:tcPr>
          <w:p w14:paraId="26F6B280" w14:textId="7172E86D" w:rsidR="00C21666" w:rsidRPr="003D3BC0" w:rsidRDefault="00C21666" w:rsidP="00C21666">
            <w:pPr>
              <w:spacing w:before="120" w:after="120"/>
              <w:jc w:val="center"/>
              <w:rPr>
                <w:rFonts w:eastAsia="Calibri" w:cs="Times New Roman"/>
                <w:szCs w:val="20"/>
              </w:rPr>
            </w:pPr>
            <w:r>
              <w:rPr>
                <w:rFonts w:eastAsia="Calibri" w:cs="Times New Roman"/>
                <w:szCs w:val="20"/>
              </w:rPr>
              <w:t>20</w:t>
            </w:r>
          </w:p>
        </w:tc>
        <w:tc>
          <w:tcPr>
            <w:tcW w:w="3827" w:type="dxa"/>
            <w:gridSpan w:val="28"/>
            <w:vAlign w:val="center"/>
          </w:tcPr>
          <w:p w14:paraId="61D8E073" w14:textId="057CC8B5" w:rsidR="00C21666" w:rsidRPr="0030257E" w:rsidRDefault="009C0F4A" w:rsidP="00C21666">
            <w:pPr>
              <w:rPr>
                <w:rFonts w:eastAsia="Calibri" w:cs="Times New Roman"/>
                <w:szCs w:val="20"/>
              </w:rPr>
            </w:pPr>
            <w:hyperlink w:anchor="Cimflová" w:history="1">
              <w:r w:rsidR="00C21666" w:rsidRPr="0030257E">
                <w:rPr>
                  <w:rStyle w:val="Hypertextovodkaz"/>
                  <w:rFonts w:eastAsia="Calibri" w:cs="Times New Roman"/>
                  <w:b/>
                  <w:szCs w:val="20"/>
                </w:rPr>
                <w:t>MUDr. Petra Cimflová, Ph.D.</w:t>
              </w:r>
            </w:hyperlink>
          </w:p>
          <w:p w14:paraId="32D1BD0F" w14:textId="1BBE5AE3" w:rsidR="00C21666" w:rsidRPr="0030257E" w:rsidRDefault="009C0F4A" w:rsidP="00C21666">
            <w:pPr>
              <w:rPr>
                <w:rFonts w:eastAsia="Calibri" w:cs="Times New Roman"/>
                <w:szCs w:val="20"/>
              </w:rPr>
            </w:pPr>
            <w:hyperlink w:anchor="Kutálková" w:history="1">
              <w:r w:rsidR="00C21666" w:rsidRPr="0030257E">
                <w:rPr>
                  <w:rStyle w:val="Hypertextovodkaz"/>
                  <w:rFonts w:eastAsia="Calibri" w:cs="Times New Roman"/>
                  <w:szCs w:val="20"/>
                </w:rPr>
                <w:t>RNDr. Eva Kutálková, Ph.D.</w:t>
              </w:r>
            </w:hyperlink>
            <w:r w:rsidR="00C21666" w:rsidRPr="0030257E">
              <w:rPr>
                <w:rFonts w:eastAsia="Calibri" w:cs="Times New Roman"/>
                <w:szCs w:val="20"/>
              </w:rPr>
              <w:t xml:space="preserve"> (100 % s)</w:t>
            </w:r>
          </w:p>
          <w:p w14:paraId="612AADD7" w14:textId="395EE84B" w:rsidR="00C21666" w:rsidRPr="001E38E2" w:rsidRDefault="00C21666" w:rsidP="00C21666">
            <w:pPr>
              <w:rPr>
                <w:rFonts w:eastAsia="Calibri" w:cs="Times New Roman"/>
                <w:szCs w:val="20"/>
              </w:rPr>
            </w:pPr>
            <w:r w:rsidRPr="0030257E">
              <w:rPr>
                <w:rFonts w:eastAsia="Calibri" w:cs="Times New Roman"/>
                <w:szCs w:val="20"/>
              </w:rPr>
              <w:t>vedoucí bakalářských prací (100 % c)</w:t>
            </w:r>
          </w:p>
        </w:tc>
        <w:tc>
          <w:tcPr>
            <w:tcW w:w="567" w:type="dxa"/>
            <w:gridSpan w:val="5"/>
            <w:shd w:val="clear" w:color="auto" w:fill="FFFFFF" w:themeFill="background1"/>
            <w:vAlign w:val="center"/>
          </w:tcPr>
          <w:p w14:paraId="3D5C0D0A" w14:textId="77777777" w:rsidR="00C21666" w:rsidRPr="001E38E2" w:rsidRDefault="00C21666" w:rsidP="00C21666">
            <w:pPr>
              <w:spacing w:before="120" w:after="120"/>
              <w:jc w:val="center"/>
              <w:rPr>
                <w:rFonts w:eastAsia="Calibri" w:cs="Times New Roman"/>
                <w:szCs w:val="20"/>
              </w:rPr>
            </w:pPr>
            <w:r>
              <w:rPr>
                <w:rFonts w:eastAsia="Calibri" w:cs="Times New Roman"/>
                <w:szCs w:val="20"/>
              </w:rPr>
              <w:t>3/LS</w:t>
            </w:r>
          </w:p>
        </w:tc>
        <w:tc>
          <w:tcPr>
            <w:tcW w:w="716" w:type="dxa"/>
            <w:gridSpan w:val="4"/>
            <w:vAlign w:val="center"/>
          </w:tcPr>
          <w:p w14:paraId="0F6CFCBF" w14:textId="77777777" w:rsidR="00C21666" w:rsidRPr="00165584" w:rsidRDefault="00C21666" w:rsidP="00C21666">
            <w:pPr>
              <w:spacing w:before="120" w:after="120"/>
              <w:jc w:val="center"/>
              <w:rPr>
                <w:rFonts w:eastAsia="Calibri" w:cs="Times New Roman"/>
                <w:b/>
                <w:bCs/>
                <w:szCs w:val="20"/>
              </w:rPr>
            </w:pPr>
            <w:r w:rsidRPr="00165584">
              <w:rPr>
                <w:rFonts w:eastAsia="Calibri" w:cs="Times New Roman"/>
                <w:b/>
                <w:bCs/>
                <w:szCs w:val="20"/>
              </w:rPr>
              <w:t>PZ</w:t>
            </w:r>
          </w:p>
        </w:tc>
      </w:tr>
      <w:tr w:rsidR="00C21666" w:rsidRPr="00344654" w14:paraId="6C25F969" w14:textId="77777777" w:rsidTr="001463B4">
        <w:trPr>
          <w:jc w:val="center"/>
        </w:trPr>
        <w:tc>
          <w:tcPr>
            <w:tcW w:w="2601" w:type="dxa"/>
            <w:vAlign w:val="center"/>
          </w:tcPr>
          <w:p w14:paraId="329E6E96" w14:textId="782C1B64" w:rsidR="00C21666" w:rsidRPr="003D3BC0" w:rsidRDefault="009C0F4A" w:rsidP="00C21666">
            <w:pPr>
              <w:rPr>
                <w:rFonts w:eastAsia="Calibri" w:cs="Times New Roman"/>
                <w:szCs w:val="20"/>
              </w:rPr>
            </w:pPr>
            <w:hyperlink w:anchor="Základy_zdrav_manag" w:history="1">
              <w:r w:rsidR="00C21666" w:rsidRPr="00EE67BB">
                <w:rPr>
                  <w:rStyle w:val="Hypertextovodkaz"/>
                  <w:rFonts w:eastAsia="Calibri" w:cs="Times New Roman"/>
                  <w:szCs w:val="20"/>
                </w:rPr>
                <w:t>Základy zdravotnického managementu</w:t>
              </w:r>
            </w:hyperlink>
          </w:p>
        </w:tc>
        <w:tc>
          <w:tcPr>
            <w:tcW w:w="1354" w:type="dxa"/>
            <w:gridSpan w:val="7"/>
            <w:vAlign w:val="center"/>
          </w:tcPr>
          <w:p w14:paraId="0305452A" w14:textId="2694BF98" w:rsidR="00C21666" w:rsidRPr="0050780A" w:rsidRDefault="00C21666" w:rsidP="00C21666">
            <w:pPr>
              <w:rPr>
                <w:rFonts w:eastAsia="Calibri" w:cs="Times New Roman"/>
                <w:szCs w:val="20"/>
              </w:rPr>
            </w:pPr>
            <w:r w:rsidRPr="0050780A">
              <w:rPr>
                <w:rFonts w:eastAsia="Calibri" w:cs="Times New Roman"/>
                <w:szCs w:val="20"/>
              </w:rPr>
              <w:t>16p+8s+0c</w:t>
            </w:r>
          </w:p>
        </w:tc>
        <w:tc>
          <w:tcPr>
            <w:tcW w:w="736" w:type="dxa"/>
            <w:gridSpan w:val="7"/>
            <w:vAlign w:val="center"/>
          </w:tcPr>
          <w:p w14:paraId="7C3B1979" w14:textId="77777777" w:rsidR="00C21666" w:rsidRPr="003D3BC0" w:rsidRDefault="00C21666" w:rsidP="00C21666">
            <w:pPr>
              <w:rPr>
                <w:rFonts w:eastAsia="Calibri" w:cs="Times New Roman"/>
                <w:szCs w:val="20"/>
              </w:rPr>
            </w:pPr>
            <w:r w:rsidRPr="003D3BC0">
              <w:rPr>
                <w:rFonts w:eastAsia="Calibri" w:cs="Times New Roman"/>
                <w:szCs w:val="20"/>
              </w:rPr>
              <w:t>z, zk</w:t>
            </w:r>
          </w:p>
        </w:tc>
        <w:tc>
          <w:tcPr>
            <w:tcW w:w="542" w:type="dxa"/>
            <w:gridSpan w:val="5"/>
            <w:vAlign w:val="center"/>
          </w:tcPr>
          <w:p w14:paraId="024D202A" w14:textId="4CBD1557" w:rsidR="00C21666" w:rsidRPr="003D3BC0"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63D79058" w14:textId="7F077EDA" w:rsidR="00C21666" w:rsidRPr="003D3BC0" w:rsidRDefault="009C0F4A" w:rsidP="00C21666">
            <w:pPr>
              <w:rPr>
                <w:rFonts w:eastAsia="Calibri" w:cs="Times New Roman"/>
                <w:sz w:val="19"/>
                <w:szCs w:val="19"/>
              </w:rPr>
            </w:pPr>
            <w:hyperlink w:anchor="Snopek" w:history="1">
              <w:r w:rsidR="00C21666" w:rsidRPr="00591C41">
                <w:rPr>
                  <w:rStyle w:val="Hypertextovodkaz"/>
                  <w:rFonts w:eastAsia="Calibri" w:cs="Times New Roman"/>
                  <w:bCs/>
                  <w:sz w:val="19"/>
                  <w:szCs w:val="19"/>
                </w:rPr>
                <w:t>PhDr. Mgr.</w:t>
              </w:r>
              <w:r w:rsidR="00C21666" w:rsidRPr="00591C41">
                <w:rPr>
                  <w:rStyle w:val="Hypertextovodkaz"/>
                  <w:rFonts w:eastAsia="Calibri" w:cs="Times New Roman"/>
                  <w:bCs/>
                  <w:szCs w:val="20"/>
                </w:rPr>
                <w:t xml:space="preserve"> Petr Snopek, </w:t>
              </w:r>
              <w:r w:rsidR="00C21666" w:rsidRPr="00591C41">
                <w:rPr>
                  <w:rStyle w:val="Hypertextovodkaz"/>
                  <w:rFonts w:eastAsia="Calibri" w:cs="Times New Roman"/>
                  <w:bCs/>
                  <w:sz w:val="19"/>
                  <w:szCs w:val="19"/>
                </w:rPr>
                <w:t>PhD., MBA</w:t>
              </w:r>
            </w:hyperlink>
            <w:r w:rsidR="00C21666" w:rsidRPr="003D3BC0">
              <w:rPr>
                <w:rFonts w:eastAsia="Calibri" w:cs="Times New Roman"/>
                <w:bCs/>
                <w:sz w:val="19"/>
                <w:szCs w:val="19"/>
              </w:rPr>
              <w:t xml:space="preserve"> </w:t>
            </w:r>
            <w:r w:rsidR="00C21666" w:rsidRPr="003D3BC0">
              <w:rPr>
                <w:rFonts w:eastAsia="Calibri" w:cs="Times New Roman"/>
                <w:sz w:val="19"/>
                <w:szCs w:val="19"/>
              </w:rPr>
              <w:t>(40 % p)</w:t>
            </w:r>
          </w:p>
          <w:p w14:paraId="5FC97CCD" w14:textId="54EC61C6" w:rsidR="00C21666" w:rsidRPr="003D3BC0" w:rsidRDefault="009C0F4A" w:rsidP="00C21666">
            <w:pPr>
              <w:rPr>
                <w:rFonts w:eastAsia="Calibri" w:cs="Times New Roman"/>
                <w:szCs w:val="20"/>
              </w:rPr>
            </w:pPr>
            <w:hyperlink w:anchor="Bejtkovský" w:history="1">
              <w:r w:rsidR="00C21666" w:rsidRPr="00591C41">
                <w:rPr>
                  <w:rStyle w:val="Hypertextovodkaz"/>
                  <w:rFonts w:eastAsia="Calibri" w:cs="Times New Roman"/>
                  <w:szCs w:val="20"/>
                </w:rPr>
                <w:t>Ing.</w:t>
              </w:r>
              <w:r w:rsidR="00C21666">
                <w:rPr>
                  <w:rStyle w:val="Hypertextovodkaz"/>
                  <w:rFonts w:eastAsia="Calibri" w:cs="Times New Roman"/>
                  <w:szCs w:val="20"/>
                </w:rPr>
                <w:t xml:space="preserve"> </w:t>
              </w:r>
              <w:r w:rsidR="00C21666" w:rsidRPr="00591C41">
                <w:rPr>
                  <w:rStyle w:val="Hypertextovodkaz"/>
                  <w:rFonts w:eastAsia="Calibri" w:cs="Times New Roman"/>
                  <w:szCs w:val="20"/>
                </w:rPr>
                <w:t>Jiří Bejtkovský, Ph.D.</w:t>
              </w:r>
            </w:hyperlink>
            <w:r w:rsidR="00C21666" w:rsidRPr="003D3BC0">
              <w:rPr>
                <w:rFonts w:eastAsia="Calibri" w:cs="Times New Roman"/>
                <w:szCs w:val="20"/>
              </w:rPr>
              <w:t xml:space="preserve"> (40 % p)</w:t>
            </w:r>
          </w:p>
          <w:p w14:paraId="4FC5A67A" w14:textId="181CF31B" w:rsidR="00C21666" w:rsidRPr="003D3BC0" w:rsidRDefault="009C0F4A" w:rsidP="00C21666">
            <w:pPr>
              <w:rPr>
                <w:rFonts w:eastAsia="Calibri" w:cs="Times New Roman"/>
                <w:b/>
                <w:szCs w:val="20"/>
              </w:rPr>
            </w:pPr>
            <w:hyperlink w:anchor="Pfeifer" w:history="1">
              <w:r w:rsidR="00C21666" w:rsidRPr="00591C41">
                <w:rPr>
                  <w:rStyle w:val="Hypertextovodkaz"/>
                  <w:rFonts w:eastAsia="Calibri" w:cs="Times New Roman"/>
                  <w:szCs w:val="20"/>
                </w:rPr>
                <w:t>MUDr. Dorián Pfeifer</w:t>
              </w:r>
            </w:hyperlink>
            <w:r w:rsidR="00C21666" w:rsidRPr="003D3BC0">
              <w:rPr>
                <w:rFonts w:eastAsia="Calibri" w:cs="Times New Roman"/>
                <w:szCs w:val="20"/>
              </w:rPr>
              <w:t xml:space="preserve"> (20 % p)</w:t>
            </w:r>
          </w:p>
        </w:tc>
        <w:tc>
          <w:tcPr>
            <w:tcW w:w="567" w:type="dxa"/>
            <w:gridSpan w:val="5"/>
            <w:shd w:val="clear" w:color="auto" w:fill="FFFFFF" w:themeFill="background1"/>
            <w:vAlign w:val="center"/>
          </w:tcPr>
          <w:p w14:paraId="6C9086A3" w14:textId="77777777" w:rsidR="00C21666" w:rsidRPr="003D3BC0" w:rsidRDefault="00C21666" w:rsidP="00C21666">
            <w:pPr>
              <w:jc w:val="center"/>
              <w:rPr>
                <w:rFonts w:eastAsia="Calibri" w:cs="Times New Roman"/>
                <w:szCs w:val="20"/>
              </w:rPr>
            </w:pPr>
            <w:r w:rsidRPr="003D3BC0">
              <w:rPr>
                <w:rFonts w:eastAsia="Calibri" w:cs="Times New Roman"/>
                <w:szCs w:val="20"/>
              </w:rPr>
              <w:t>3/LS</w:t>
            </w:r>
          </w:p>
        </w:tc>
        <w:tc>
          <w:tcPr>
            <w:tcW w:w="716" w:type="dxa"/>
            <w:gridSpan w:val="4"/>
            <w:vAlign w:val="center"/>
          </w:tcPr>
          <w:p w14:paraId="7F89FFC4" w14:textId="77777777" w:rsidR="00C21666" w:rsidRPr="003D3BC0" w:rsidRDefault="00C21666" w:rsidP="00C21666">
            <w:pPr>
              <w:jc w:val="center"/>
              <w:rPr>
                <w:rFonts w:eastAsia="Calibri" w:cs="Times New Roman"/>
                <w:szCs w:val="20"/>
              </w:rPr>
            </w:pPr>
          </w:p>
        </w:tc>
      </w:tr>
      <w:tr w:rsidR="00C21666" w:rsidRPr="001E38E2" w14:paraId="43C480F1" w14:textId="77777777" w:rsidTr="001463B4">
        <w:trPr>
          <w:jc w:val="center"/>
        </w:trPr>
        <w:tc>
          <w:tcPr>
            <w:tcW w:w="2601" w:type="dxa"/>
            <w:vAlign w:val="center"/>
          </w:tcPr>
          <w:p w14:paraId="07DE310D" w14:textId="6B8F6592" w:rsidR="00C21666" w:rsidRPr="003D3BC0" w:rsidRDefault="009C0F4A" w:rsidP="00C21666">
            <w:pPr>
              <w:rPr>
                <w:rFonts w:eastAsia="Calibri" w:cs="Times New Roman"/>
                <w:szCs w:val="20"/>
              </w:rPr>
            </w:pPr>
            <w:hyperlink w:anchor="Základy_zdrav_práva" w:history="1">
              <w:r w:rsidR="00C21666" w:rsidRPr="00EE67BB">
                <w:rPr>
                  <w:rStyle w:val="Hypertextovodkaz"/>
                  <w:rFonts w:eastAsia="Calibri" w:cs="Times New Roman"/>
                  <w:szCs w:val="20"/>
                </w:rPr>
                <w:t>Základy zdravotnického práva</w:t>
              </w:r>
            </w:hyperlink>
          </w:p>
        </w:tc>
        <w:tc>
          <w:tcPr>
            <w:tcW w:w="1354" w:type="dxa"/>
            <w:gridSpan w:val="7"/>
            <w:vAlign w:val="center"/>
          </w:tcPr>
          <w:p w14:paraId="720C7598" w14:textId="64B6339D" w:rsidR="00C21666" w:rsidRPr="0050780A" w:rsidRDefault="00C21666" w:rsidP="00C21666">
            <w:pPr>
              <w:rPr>
                <w:rFonts w:eastAsia="Calibri" w:cs="Times New Roman"/>
                <w:szCs w:val="20"/>
              </w:rPr>
            </w:pPr>
            <w:r w:rsidRPr="0050780A">
              <w:rPr>
                <w:rFonts w:eastAsia="Calibri" w:cs="Times New Roman"/>
                <w:szCs w:val="20"/>
              </w:rPr>
              <w:t>12p+8s+0c</w:t>
            </w:r>
          </w:p>
        </w:tc>
        <w:tc>
          <w:tcPr>
            <w:tcW w:w="736" w:type="dxa"/>
            <w:gridSpan w:val="7"/>
            <w:vAlign w:val="center"/>
          </w:tcPr>
          <w:p w14:paraId="6308390F" w14:textId="77777777" w:rsidR="00C21666" w:rsidRPr="003D3BC0" w:rsidRDefault="00C21666" w:rsidP="00C21666">
            <w:pPr>
              <w:rPr>
                <w:rFonts w:eastAsia="Calibri" w:cs="Times New Roman"/>
                <w:szCs w:val="20"/>
              </w:rPr>
            </w:pPr>
            <w:r w:rsidRPr="003D3BC0">
              <w:rPr>
                <w:rFonts w:eastAsia="Calibri" w:cs="Times New Roman"/>
                <w:szCs w:val="20"/>
              </w:rPr>
              <w:t>z, zk</w:t>
            </w:r>
          </w:p>
        </w:tc>
        <w:tc>
          <w:tcPr>
            <w:tcW w:w="542" w:type="dxa"/>
            <w:gridSpan w:val="5"/>
            <w:vAlign w:val="center"/>
          </w:tcPr>
          <w:p w14:paraId="4D81E391" w14:textId="5297B3C5" w:rsidR="00C21666" w:rsidRPr="003D3BC0"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0B0419D4" w14:textId="3F40AAED" w:rsidR="00C21666" w:rsidRPr="003D3BC0" w:rsidRDefault="009C0F4A" w:rsidP="00C21666">
            <w:pPr>
              <w:rPr>
                <w:rFonts w:eastAsia="Calibri" w:cs="Times New Roman"/>
                <w:bCs/>
                <w:szCs w:val="20"/>
              </w:rPr>
            </w:pPr>
            <w:hyperlink w:anchor="Valenta" w:history="1">
              <w:r w:rsidR="00C21666" w:rsidRPr="00591C41">
                <w:rPr>
                  <w:rStyle w:val="Hypertextovodkaz"/>
                  <w:rFonts w:eastAsia="Calibri" w:cs="Times New Roman"/>
                  <w:szCs w:val="20"/>
                </w:rPr>
                <w:t>JUDr. Josef Valenta</w:t>
              </w:r>
            </w:hyperlink>
            <w:r w:rsidR="00C21666" w:rsidRPr="003D3BC0">
              <w:rPr>
                <w:rFonts w:eastAsia="Calibri" w:cs="Times New Roman"/>
                <w:szCs w:val="20"/>
              </w:rPr>
              <w:t xml:space="preserve"> </w:t>
            </w:r>
            <w:r w:rsidR="00C21666" w:rsidRPr="003D3BC0">
              <w:rPr>
                <w:rFonts w:eastAsia="Calibri" w:cs="Times New Roman"/>
                <w:bCs/>
                <w:szCs w:val="20"/>
              </w:rPr>
              <w:t>(50 % p)</w:t>
            </w:r>
          </w:p>
          <w:p w14:paraId="375F9FED" w14:textId="6C8179EF" w:rsidR="00C21666" w:rsidRPr="003D3BC0" w:rsidRDefault="009C0F4A" w:rsidP="00C21666">
            <w:pPr>
              <w:rPr>
                <w:rFonts w:eastAsia="Calibri" w:cs="Times New Roman"/>
                <w:b/>
                <w:szCs w:val="20"/>
              </w:rPr>
            </w:pPr>
            <w:hyperlink w:anchor="Chmelař" w:history="1">
              <w:r w:rsidR="00C21666" w:rsidRPr="00591C41">
                <w:rPr>
                  <w:rStyle w:val="Hypertextovodkaz"/>
                  <w:rFonts w:eastAsia="Calibri" w:cs="Times New Roman"/>
                  <w:szCs w:val="20"/>
                </w:rPr>
                <w:t>Mgr. Michal Chmelař</w:t>
              </w:r>
            </w:hyperlink>
            <w:r w:rsidR="00C21666" w:rsidRPr="003D3BC0">
              <w:rPr>
                <w:rFonts w:eastAsia="Calibri" w:cs="Times New Roman"/>
                <w:szCs w:val="20"/>
              </w:rPr>
              <w:t xml:space="preserve"> (50 % p)</w:t>
            </w:r>
          </w:p>
        </w:tc>
        <w:tc>
          <w:tcPr>
            <w:tcW w:w="567" w:type="dxa"/>
            <w:gridSpan w:val="5"/>
            <w:shd w:val="clear" w:color="auto" w:fill="FFFFFF" w:themeFill="background1"/>
            <w:vAlign w:val="center"/>
          </w:tcPr>
          <w:p w14:paraId="6A870CA1" w14:textId="77777777" w:rsidR="00C21666" w:rsidRPr="003D3BC0" w:rsidRDefault="00C21666" w:rsidP="00C21666">
            <w:pPr>
              <w:jc w:val="center"/>
              <w:rPr>
                <w:rFonts w:eastAsia="Calibri" w:cs="Times New Roman"/>
                <w:szCs w:val="20"/>
              </w:rPr>
            </w:pPr>
            <w:r w:rsidRPr="003D3BC0">
              <w:rPr>
                <w:rFonts w:eastAsia="Calibri" w:cs="Times New Roman"/>
                <w:szCs w:val="20"/>
              </w:rPr>
              <w:t>3/LS</w:t>
            </w:r>
          </w:p>
        </w:tc>
        <w:tc>
          <w:tcPr>
            <w:tcW w:w="716" w:type="dxa"/>
            <w:gridSpan w:val="4"/>
            <w:vAlign w:val="center"/>
          </w:tcPr>
          <w:p w14:paraId="59FC6BE8" w14:textId="77777777" w:rsidR="00C21666" w:rsidRPr="003D3BC0" w:rsidRDefault="00C21666" w:rsidP="00C21666">
            <w:pPr>
              <w:jc w:val="center"/>
              <w:rPr>
                <w:rFonts w:eastAsia="Calibri" w:cs="Times New Roman"/>
                <w:szCs w:val="20"/>
              </w:rPr>
            </w:pPr>
          </w:p>
        </w:tc>
      </w:tr>
      <w:tr w:rsidR="00C21666" w:rsidRPr="00344654" w14:paraId="08A2C5A4" w14:textId="77777777" w:rsidTr="001463B4">
        <w:trPr>
          <w:jc w:val="center"/>
        </w:trPr>
        <w:tc>
          <w:tcPr>
            <w:tcW w:w="10343" w:type="dxa"/>
            <w:gridSpan w:val="57"/>
            <w:shd w:val="clear" w:color="auto" w:fill="F7CAAC" w:themeFill="accent2" w:themeFillTint="66"/>
          </w:tcPr>
          <w:p w14:paraId="64937956" w14:textId="77777777" w:rsidR="00C21666" w:rsidRPr="00344654" w:rsidRDefault="00C21666" w:rsidP="00C21666">
            <w:pPr>
              <w:spacing w:before="60" w:after="60"/>
              <w:jc w:val="center"/>
              <w:rPr>
                <w:rFonts w:eastAsia="Calibri" w:cs="Times New Roman"/>
                <w:b/>
                <w:color w:val="000000"/>
                <w:szCs w:val="20"/>
              </w:rPr>
            </w:pPr>
            <w:r w:rsidRPr="00344654">
              <w:rPr>
                <w:rFonts w:eastAsia="Calibri" w:cs="Times New Roman"/>
                <w:b/>
                <w:color w:val="000000"/>
                <w:szCs w:val="20"/>
              </w:rPr>
              <w:t>Po</w:t>
            </w:r>
            <w:r>
              <w:rPr>
                <w:rFonts w:eastAsia="Calibri" w:cs="Times New Roman"/>
                <w:b/>
                <w:color w:val="000000"/>
                <w:szCs w:val="20"/>
              </w:rPr>
              <w:t>vinně volitelné předměty</w:t>
            </w:r>
          </w:p>
        </w:tc>
      </w:tr>
      <w:tr w:rsidR="00C21666" w:rsidRPr="00344654" w14:paraId="74429C3B" w14:textId="77777777" w:rsidTr="001463B4">
        <w:trPr>
          <w:jc w:val="center"/>
        </w:trPr>
        <w:tc>
          <w:tcPr>
            <w:tcW w:w="2601" w:type="dxa"/>
            <w:vAlign w:val="center"/>
          </w:tcPr>
          <w:p w14:paraId="6784DF8B" w14:textId="4670C284" w:rsidR="00C21666" w:rsidRPr="00501F1A" w:rsidRDefault="009C0F4A" w:rsidP="00C21666">
            <w:pPr>
              <w:rPr>
                <w:rFonts w:eastAsia="Calibri" w:cs="Times New Roman"/>
                <w:szCs w:val="20"/>
              </w:rPr>
            </w:pPr>
            <w:hyperlink w:anchor="Angličtina_Ia" w:history="1">
              <w:r w:rsidR="00C21666" w:rsidRPr="00501F1A">
                <w:rPr>
                  <w:rStyle w:val="Hypertextovodkaz"/>
                  <w:rFonts w:eastAsia="Calibri" w:cs="Times New Roman"/>
                  <w:szCs w:val="20"/>
                </w:rPr>
                <w:t>Angličtina Ia</w:t>
              </w:r>
            </w:hyperlink>
          </w:p>
        </w:tc>
        <w:tc>
          <w:tcPr>
            <w:tcW w:w="1354" w:type="dxa"/>
            <w:gridSpan w:val="7"/>
            <w:vAlign w:val="center"/>
          </w:tcPr>
          <w:p w14:paraId="6F80D5D3" w14:textId="77777777" w:rsidR="00C21666" w:rsidRPr="00344654"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3C97E2EF" w14:textId="77777777" w:rsidR="00C21666" w:rsidRPr="00344654"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29E9B83A" w14:textId="77777777" w:rsidR="00C21666" w:rsidRPr="00344654"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064D54E7" w14:textId="77777777" w:rsidR="00C21666" w:rsidRPr="001220F1" w:rsidRDefault="00C21666" w:rsidP="00C21666">
            <w:pPr>
              <w:jc w:val="both"/>
              <w:rPr>
                <w:rFonts w:eastAsia="Calibri" w:cs="Times New Roman"/>
                <w:bCs/>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FBECE80" w14:textId="77777777" w:rsidR="00C21666" w:rsidRPr="00344654" w:rsidRDefault="00C21666" w:rsidP="00C21666">
            <w:pPr>
              <w:jc w:val="center"/>
              <w:rPr>
                <w:rFonts w:eastAsia="Calibri" w:cs="Times New Roman"/>
                <w:szCs w:val="20"/>
              </w:rPr>
            </w:pPr>
            <w:r>
              <w:rPr>
                <w:rFonts w:eastAsia="Calibri" w:cs="Times New Roman"/>
                <w:szCs w:val="20"/>
              </w:rPr>
              <w:t>1/L</w:t>
            </w:r>
            <w:r w:rsidRPr="00344654">
              <w:rPr>
                <w:rFonts w:eastAsia="Calibri" w:cs="Times New Roman"/>
                <w:szCs w:val="20"/>
              </w:rPr>
              <w:t>S</w:t>
            </w:r>
          </w:p>
        </w:tc>
        <w:tc>
          <w:tcPr>
            <w:tcW w:w="716" w:type="dxa"/>
            <w:gridSpan w:val="4"/>
            <w:vAlign w:val="center"/>
          </w:tcPr>
          <w:p w14:paraId="3604E143" w14:textId="77777777" w:rsidR="00C21666" w:rsidRPr="00344654" w:rsidRDefault="00C21666" w:rsidP="00C21666">
            <w:pPr>
              <w:jc w:val="center"/>
              <w:rPr>
                <w:rFonts w:eastAsia="Calibri" w:cs="Times New Roman"/>
                <w:szCs w:val="20"/>
              </w:rPr>
            </w:pPr>
          </w:p>
        </w:tc>
      </w:tr>
      <w:tr w:rsidR="00C21666" w:rsidRPr="00344654" w14:paraId="16FE9392" w14:textId="77777777" w:rsidTr="001463B4">
        <w:trPr>
          <w:jc w:val="center"/>
        </w:trPr>
        <w:tc>
          <w:tcPr>
            <w:tcW w:w="2601" w:type="dxa"/>
            <w:vAlign w:val="center"/>
          </w:tcPr>
          <w:p w14:paraId="3A707BEB" w14:textId="3699D212" w:rsidR="00C21666" w:rsidRPr="00501F1A" w:rsidRDefault="009C0F4A" w:rsidP="00C21666">
            <w:pPr>
              <w:rPr>
                <w:rFonts w:eastAsia="Calibri" w:cs="Times New Roman"/>
                <w:szCs w:val="20"/>
              </w:rPr>
            </w:pPr>
            <w:hyperlink w:anchor="Angličtina_Ib" w:history="1">
              <w:r w:rsidR="00C21666" w:rsidRPr="00501F1A">
                <w:rPr>
                  <w:rStyle w:val="Hypertextovodkaz"/>
                  <w:rFonts w:eastAsia="Calibri" w:cs="Times New Roman"/>
                  <w:szCs w:val="20"/>
                </w:rPr>
                <w:t>Angličtina Ib</w:t>
              </w:r>
            </w:hyperlink>
          </w:p>
        </w:tc>
        <w:tc>
          <w:tcPr>
            <w:tcW w:w="1354" w:type="dxa"/>
            <w:gridSpan w:val="7"/>
            <w:vAlign w:val="center"/>
          </w:tcPr>
          <w:p w14:paraId="084EC336" w14:textId="77777777" w:rsidR="00C21666" w:rsidRPr="00344654"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50A3A41E" w14:textId="77777777" w:rsidR="00C21666" w:rsidRPr="00344654"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30DBE0E6" w14:textId="77777777" w:rsidR="00C21666" w:rsidRPr="00344654"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7E4FB4C3" w14:textId="77777777" w:rsidR="00C21666" w:rsidRPr="001220F1" w:rsidRDefault="00C21666" w:rsidP="00C21666">
            <w:pPr>
              <w:jc w:val="both"/>
              <w:rPr>
                <w:rFonts w:eastAsia="Calibri" w:cs="Times New Roman"/>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2D69B8B" w14:textId="77777777" w:rsidR="00C21666" w:rsidRPr="00344654" w:rsidRDefault="00C21666" w:rsidP="00C21666">
            <w:pPr>
              <w:jc w:val="center"/>
              <w:rPr>
                <w:rFonts w:eastAsia="Calibri" w:cs="Times New Roman"/>
                <w:szCs w:val="20"/>
              </w:rPr>
            </w:pPr>
            <w:r>
              <w:rPr>
                <w:rFonts w:eastAsia="Calibri" w:cs="Times New Roman"/>
                <w:szCs w:val="20"/>
              </w:rPr>
              <w:t>1/L</w:t>
            </w:r>
            <w:r w:rsidRPr="00344654">
              <w:rPr>
                <w:rFonts w:eastAsia="Calibri" w:cs="Times New Roman"/>
                <w:szCs w:val="20"/>
              </w:rPr>
              <w:t>S</w:t>
            </w:r>
          </w:p>
        </w:tc>
        <w:tc>
          <w:tcPr>
            <w:tcW w:w="716" w:type="dxa"/>
            <w:gridSpan w:val="4"/>
            <w:vAlign w:val="center"/>
          </w:tcPr>
          <w:p w14:paraId="0E1A0355" w14:textId="77777777" w:rsidR="00C21666" w:rsidRPr="00344654" w:rsidRDefault="00C21666" w:rsidP="00C21666">
            <w:pPr>
              <w:jc w:val="center"/>
              <w:rPr>
                <w:rFonts w:eastAsia="Calibri" w:cs="Times New Roman"/>
                <w:szCs w:val="20"/>
              </w:rPr>
            </w:pPr>
          </w:p>
        </w:tc>
      </w:tr>
      <w:tr w:rsidR="00C21666" w:rsidRPr="00344654" w14:paraId="3D1BFDC7" w14:textId="77777777" w:rsidTr="001463B4">
        <w:trPr>
          <w:jc w:val="center"/>
        </w:trPr>
        <w:tc>
          <w:tcPr>
            <w:tcW w:w="2601" w:type="dxa"/>
            <w:vAlign w:val="center"/>
          </w:tcPr>
          <w:p w14:paraId="3F700AA7" w14:textId="1B98EC6B" w:rsidR="00C21666" w:rsidRPr="00501F1A" w:rsidRDefault="009C0F4A" w:rsidP="00C21666">
            <w:pPr>
              <w:rPr>
                <w:rFonts w:eastAsia="Calibri" w:cs="Times New Roman"/>
                <w:szCs w:val="20"/>
              </w:rPr>
            </w:pPr>
            <w:hyperlink w:anchor="Angličtina_Cambr_I" w:history="1">
              <w:r w:rsidR="00C21666" w:rsidRPr="00501F1A">
                <w:rPr>
                  <w:rStyle w:val="Hypertextovodkaz"/>
                  <w:rFonts w:eastAsia="Calibri" w:cs="Times New Roman"/>
                  <w:szCs w:val="20"/>
                </w:rPr>
                <w:t>Angličtina – Příprava na zkoušky Cambridge I</w:t>
              </w:r>
            </w:hyperlink>
          </w:p>
        </w:tc>
        <w:tc>
          <w:tcPr>
            <w:tcW w:w="1354" w:type="dxa"/>
            <w:gridSpan w:val="7"/>
            <w:vAlign w:val="center"/>
          </w:tcPr>
          <w:p w14:paraId="48556E80" w14:textId="77777777" w:rsidR="00C21666" w:rsidRPr="00344654"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107D096E" w14:textId="77777777" w:rsidR="00C21666" w:rsidRPr="00344654"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27DF8E24" w14:textId="77777777" w:rsidR="00C21666" w:rsidRPr="00344654"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465CB200" w14:textId="77777777" w:rsidR="00C21666" w:rsidRPr="001220F1" w:rsidRDefault="00C21666" w:rsidP="00C21666">
            <w:pPr>
              <w:jc w:val="both"/>
              <w:rPr>
                <w:rFonts w:eastAsia="Calibri" w:cs="Times New Roman"/>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6D25894E" w14:textId="77777777" w:rsidR="00C21666" w:rsidRPr="00344654" w:rsidRDefault="00C21666" w:rsidP="00C21666">
            <w:pPr>
              <w:jc w:val="center"/>
              <w:rPr>
                <w:rFonts w:eastAsia="Calibri" w:cs="Times New Roman"/>
                <w:szCs w:val="20"/>
              </w:rPr>
            </w:pPr>
            <w:r>
              <w:rPr>
                <w:rFonts w:eastAsia="Calibri" w:cs="Times New Roman"/>
                <w:szCs w:val="20"/>
              </w:rPr>
              <w:t>1/L</w:t>
            </w:r>
            <w:r w:rsidRPr="00344654">
              <w:rPr>
                <w:rFonts w:eastAsia="Calibri" w:cs="Times New Roman"/>
                <w:szCs w:val="20"/>
              </w:rPr>
              <w:t>S</w:t>
            </w:r>
          </w:p>
        </w:tc>
        <w:tc>
          <w:tcPr>
            <w:tcW w:w="716" w:type="dxa"/>
            <w:gridSpan w:val="4"/>
            <w:vAlign w:val="center"/>
          </w:tcPr>
          <w:p w14:paraId="54117756" w14:textId="77777777" w:rsidR="00C21666" w:rsidRPr="00344654" w:rsidRDefault="00C21666" w:rsidP="00C21666">
            <w:pPr>
              <w:jc w:val="center"/>
              <w:rPr>
                <w:rFonts w:eastAsia="Calibri" w:cs="Times New Roman"/>
                <w:szCs w:val="20"/>
              </w:rPr>
            </w:pPr>
          </w:p>
        </w:tc>
      </w:tr>
      <w:tr w:rsidR="00C21666" w:rsidRPr="00344654" w14:paraId="443AFD2C" w14:textId="77777777" w:rsidTr="001463B4">
        <w:trPr>
          <w:trHeight w:val="482"/>
          <w:jc w:val="center"/>
        </w:trPr>
        <w:tc>
          <w:tcPr>
            <w:tcW w:w="2601" w:type="dxa"/>
            <w:vAlign w:val="center"/>
          </w:tcPr>
          <w:p w14:paraId="75E38578" w14:textId="2114BDDF" w:rsidR="00C21666" w:rsidRPr="00501F1A" w:rsidRDefault="009C0F4A" w:rsidP="00C21666">
            <w:pPr>
              <w:rPr>
                <w:rFonts w:eastAsia="Calibri" w:cs="Times New Roman"/>
                <w:szCs w:val="20"/>
              </w:rPr>
            </w:pPr>
            <w:hyperlink w:anchor="Angličtina_IIa" w:history="1">
              <w:r w:rsidR="00C21666" w:rsidRPr="00501F1A">
                <w:rPr>
                  <w:rStyle w:val="Hypertextovodkaz"/>
                  <w:rFonts w:eastAsia="Calibri" w:cs="Times New Roman"/>
                  <w:szCs w:val="20"/>
                </w:rPr>
                <w:t>Angličtina IIa</w:t>
              </w:r>
            </w:hyperlink>
          </w:p>
        </w:tc>
        <w:tc>
          <w:tcPr>
            <w:tcW w:w="1354" w:type="dxa"/>
            <w:gridSpan w:val="7"/>
            <w:vAlign w:val="center"/>
          </w:tcPr>
          <w:p w14:paraId="3484460E"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51804B7F"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41DD1AC2"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5A58533A"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097DAE3E" w14:textId="77777777" w:rsidR="00C21666" w:rsidRDefault="00C21666" w:rsidP="00C21666">
            <w:pPr>
              <w:jc w:val="center"/>
              <w:rPr>
                <w:rFonts w:eastAsia="Calibri" w:cs="Times New Roman"/>
                <w:szCs w:val="20"/>
              </w:rPr>
            </w:pPr>
            <w:r>
              <w:rPr>
                <w:rFonts w:eastAsia="Calibri" w:cs="Times New Roman"/>
                <w:szCs w:val="20"/>
              </w:rPr>
              <w:t>2/Z</w:t>
            </w:r>
            <w:r w:rsidRPr="00344654">
              <w:rPr>
                <w:rFonts w:eastAsia="Calibri" w:cs="Times New Roman"/>
                <w:szCs w:val="20"/>
              </w:rPr>
              <w:t>S</w:t>
            </w:r>
          </w:p>
        </w:tc>
        <w:tc>
          <w:tcPr>
            <w:tcW w:w="716" w:type="dxa"/>
            <w:gridSpan w:val="4"/>
            <w:vAlign w:val="center"/>
          </w:tcPr>
          <w:p w14:paraId="35922FA8" w14:textId="77777777" w:rsidR="00C21666" w:rsidRPr="00344654" w:rsidRDefault="00C21666" w:rsidP="00C21666">
            <w:pPr>
              <w:jc w:val="center"/>
              <w:rPr>
                <w:rFonts w:eastAsia="Calibri" w:cs="Times New Roman"/>
                <w:szCs w:val="20"/>
              </w:rPr>
            </w:pPr>
          </w:p>
        </w:tc>
      </w:tr>
      <w:tr w:rsidR="00C21666" w:rsidRPr="00344654" w14:paraId="4195651A" w14:textId="77777777" w:rsidTr="001463B4">
        <w:trPr>
          <w:trHeight w:val="418"/>
          <w:jc w:val="center"/>
        </w:trPr>
        <w:tc>
          <w:tcPr>
            <w:tcW w:w="2601" w:type="dxa"/>
            <w:vAlign w:val="center"/>
          </w:tcPr>
          <w:p w14:paraId="260F6338" w14:textId="3E8810EB" w:rsidR="00C21666" w:rsidRPr="00501F1A" w:rsidRDefault="009C0F4A" w:rsidP="00C21666">
            <w:pPr>
              <w:rPr>
                <w:rFonts w:eastAsia="Calibri" w:cs="Times New Roman"/>
                <w:szCs w:val="20"/>
              </w:rPr>
            </w:pPr>
            <w:hyperlink w:anchor="Angličtina_IIb" w:history="1">
              <w:r w:rsidR="00C21666" w:rsidRPr="00501F1A">
                <w:rPr>
                  <w:rStyle w:val="Hypertextovodkaz"/>
                  <w:rFonts w:eastAsia="Calibri" w:cs="Times New Roman"/>
                  <w:szCs w:val="20"/>
                </w:rPr>
                <w:t>Angličtina IIb</w:t>
              </w:r>
            </w:hyperlink>
          </w:p>
        </w:tc>
        <w:tc>
          <w:tcPr>
            <w:tcW w:w="1354" w:type="dxa"/>
            <w:gridSpan w:val="7"/>
            <w:vAlign w:val="center"/>
          </w:tcPr>
          <w:p w14:paraId="375E13D7"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2F2BF74C"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44BAF06E"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52A69349"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B6D43DD" w14:textId="77777777" w:rsidR="00C21666" w:rsidRDefault="00C21666" w:rsidP="00C21666">
            <w:pPr>
              <w:jc w:val="center"/>
              <w:rPr>
                <w:rFonts w:eastAsia="Calibri" w:cs="Times New Roman"/>
                <w:szCs w:val="20"/>
              </w:rPr>
            </w:pPr>
            <w:r>
              <w:rPr>
                <w:rFonts w:eastAsia="Calibri" w:cs="Times New Roman"/>
                <w:szCs w:val="20"/>
              </w:rPr>
              <w:t>2/Z</w:t>
            </w:r>
            <w:r w:rsidRPr="00344654">
              <w:rPr>
                <w:rFonts w:eastAsia="Calibri" w:cs="Times New Roman"/>
                <w:szCs w:val="20"/>
              </w:rPr>
              <w:t>S</w:t>
            </w:r>
          </w:p>
        </w:tc>
        <w:tc>
          <w:tcPr>
            <w:tcW w:w="716" w:type="dxa"/>
            <w:gridSpan w:val="4"/>
            <w:vAlign w:val="center"/>
          </w:tcPr>
          <w:p w14:paraId="09D16827" w14:textId="77777777" w:rsidR="00C21666" w:rsidRPr="00344654" w:rsidRDefault="00C21666" w:rsidP="00C21666">
            <w:pPr>
              <w:jc w:val="center"/>
              <w:rPr>
                <w:rFonts w:eastAsia="Calibri" w:cs="Times New Roman"/>
                <w:szCs w:val="20"/>
              </w:rPr>
            </w:pPr>
          </w:p>
        </w:tc>
      </w:tr>
      <w:tr w:rsidR="00C21666" w:rsidRPr="00344654" w14:paraId="6771BE16" w14:textId="77777777" w:rsidTr="001463B4">
        <w:trPr>
          <w:jc w:val="center"/>
        </w:trPr>
        <w:tc>
          <w:tcPr>
            <w:tcW w:w="2601" w:type="dxa"/>
            <w:vAlign w:val="center"/>
          </w:tcPr>
          <w:p w14:paraId="1B54747C" w14:textId="357F96CF" w:rsidR="00C21666" w:rsidRPr="00501F1A" w:rsidRDefault="009C0F4A" w:rsidP="00C21666">
            <w:pPr>
              <w:rPr>
                <w:rFonts w:eastAsia="Calibri" w:cs="Times New Roman"/>
                <w:szCs w:val="20"/>
              </w:rPr>
            </w:pPr>
            <w:hyperlink w:anchor="Angličtina_Cambr_II" w:history="1">
              <w:r w:rsidR="00C21666" w:rsidRPr="00501F1A">
                <w:rPr>
                  <w:rStyle w:val="Hypertextovodkaz"/>
                  <w:rFonts w:eastAsia="Calibri" w:cs="Times New Roman"/>
                  <w:szCs w:val="20"/>
                </w:rPr>
                <w:t>Angličtina – Příprava na zkoušky Cambridge II</w:t>
              </w:r>
            </w:hyperlink>
          </w:p>
        </w:tc>
        <w:tc>
          <w:tcPr>
            <w:tcW w:w="1354" w:type="dxa"/>
            <w:gridSpan w:val="7"/>
            <w:vAlign w:val="center"/>
          </w:tcPr>
          <w:p w14:paraId="12056AF4"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74E4C511"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07690062"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624075F5"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DFA2759" w14:textId="77777777" w:rsidR="00C21666" w:rsidRDefault="00C21666" w:rsidP="00C21666">
            <w:pPr>
              <w:jc w:val="center"/>
              <w:rPr>
                <w:rFonts w:eastAsia="Calibri" w:cs="Times New Roman"/>
                <w:szCs w:val="20"/>
              </w:rPr>
            </w:pPr>
            <w:r>
              <w:rPr>
                <w:rFonts w:eastAsia="Calibri" w:cs="Times New Roman"/>
                <w:szCs w:val="20"/>
              </w:rPr>
              <w:t>2/Z</w:t>
            </w:r>
            <w:r w:rsidRPr="00344654">
              <w:rPr>
                <w:rFonts w:eastAsia="Calibri" w:cs="Times New Roman"/>
                <w:szCs w:val="20"/>
              </w:rPr>
              <w:t>S</w:t>
            </w:r>
          </w:p>
        </w:tc>
        <w:tc>
          <w:tcPr>
            <w:tcW w:w="716" w:type="dxa"/>
            <w:gridSpan w:val="4"/>
            <w:vAlign w:val="center"/>
          </w:tcPr>
          <w:p w14:paraId="60C45806" w14:textId="77777777" w:rsidR="00C21666" w:rsidRPr="00344654" w:rsidRDefault="00C21666" w:rsidP="00C21666">
            <w:pPr>
              <w:jc w:val="center"/>
              <w:rPr>
                <w:rFonts w:eastAsia="Calibri" w:cs="Times New Roman"/>
                <w:szCs w:val="20"/>
              </w:rPr>
            </w:pPr>
          </w:p>
        </w:tc>
      </w:tr>
      <w:tr w:rsidR="00C21666" w:rsidRPr="00344654" w14:paraId="39F56D32" w14:textId="77777777" w:rsidTr="001463B4">
        <w:trPr>
          <w:jc w:val="center"/>
        </w:trPr>
        <w:tc>
          <w:tcPr>
            <w:tcW w:w="2601" w:type="dxa"/>
            <w:vAlign w:val="center"/>
          </w:tcPr>
          <w:p w14:paraId="11963F04" w14:textId="35291040" w:rsidR="00C21666" w:rsidRPr="00501F1A" w:rsidRDefault="009C0F4A" w:rsidP="00C21666">
            <w:pPr>
              <w:rPr>
                <w:rFonts w:eastAsia="Calibri" w:cs="Times New Roman"/>
                <w:szCs w:val="20"/>
              </w:rPr>
            </w:pPr>
            <w:hyperlink w:anchor="Angličtina_IIIa" w:history="1">
              <w:r w:rsidR="00C21666" w:rsidRPr="00501F1A">
                <w:rPr>
                  <w:rStyle w:val="Hypertextovodkaz"/>
                  <w:rFonts w:eastAsia="Calibri" w:cs="Times New Roman"/>
                  <w:szCs w:val="20"/>
                </w:rPr>
                <w:t>Angličtina IIIa</w:t>
              </w:r>
            </w:hyperlink>
          </w:p>
        </w:tc>
        <w:tc>
          <w:tcPr>
            <w:tcW w:w="1354" w:type="dxa"/>
            <w:gridSpan w:val="7"/>
            <w:vAlign w:val="center"/>
          </w:tcPr>
          <w:p w14:paraId="4BFC3AF1"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266E1C20" w14:textId="77777777" w:rsidR="00C21666"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6939B2AB"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6588290E"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339BDD3F" w14:textId="77777777" w:rsidR="00C21666" w:rsidRDefault="00C21666" w:rsidP="00C21666">
            <w:pPr>
              <w:jc w:val="center"/>
              <w:rPr>
                <w:rFonts w:eastAsia="Calibri" w:cs="Times New Roman"/>
                <w:szCs w:val="20"/>
              </w:rPr>
            </w:pPr>
            <w:r>
              <w:rPr>
                <w:rFonts w:eastAsia="Calibri" w:cs="Times New Roman"/>
                <w:szCs w:val="20"/>
              </w:rPr>
              <w:t>2/L</w:t>
            </w:r>
            <w:r w:rsidRPr="00344654">
              <w:rPr>
                <w:rFonts w:eastAsia="Calibri" w:cs="Times New Roman"/>
                <w:szCs w:val="20"/>
              </w:rPr>
              <w:t>S</w:t>
            </w:r>
          </w:p>
        </w:tc>
        <w:tc>
          <w:tcPr>
            <w:tcW w:w="716" w:type="dxa"/>
            <w:gridSpan w:val="4"/>
            <w:vAlign w:val="center"/>
          </w:tcPr>
          <w:p w14:paraId="7D838795" w14:textId="77777777" w:rsidR="00C21666" w:rsidRPr="00344654" w:rsidRDefault="00C21666" w:rsidP="00C21666">
            <w:pPr>
              <w:jc w:val="center"/>
              <w:rPr>
                <w:rFonts w:eastAsia="Calibri" w:cs="Times New Roman"/>
                <w:szCs w:val="20"/>
              </w:rPr>
            </w:pPr>
          </w:p>
        </w:tc>
      </w:tr>
      <w:tr w:rsidR="00C21666" w:rsidRPr="00344654" w14:paraId="7E8DD124" w14:textId="77777777" w:rsidTr="001463B4">
        <w:trPr>
          <w:jc w:val="center"/>
        </w:trPr>
        <w:tc>
          <w:tcPr>
            <w:tcW w:w="2601" w:type="dxa"/>
            <w:vAlign w:val="center"/>
          </w:tcPr>
          <w:p w14:paraId="176AD9A1" w14:textId="3BEE7E43" w:rsidR="00C21666" w:rsidRPr="00501F1A" w:rsidRDefault="009C0F4A" w:rsidP="00C21666">
            <w:pPr>
              <w:rPr>
                <w:rFonts w:eastAsia="Calibri" w:cs="Times New Roman"/>
                <w:szCs w:val="20"/>
              </w:rPr>
            </w:pPr>
            <w:hyperlink w:anchor="Angličtina_IIIb" w:history="1">
              <w:r w:rsidR="00C21666" w:rsidRPr="00501F1A">
                <w:rPr>
                  <w:rStyle w:val="Hypertextovodkaz"/>
                  <w:rFonts w:eastAsia="Calibri" w:cs="Times New Roman"/>
                  <w:szCs w:val="20"/>
                </w:rPr>
                <w:t>Angličtina IIIb</w:t>
              </w:r>
            </w:hyperlink>
          </w:p>
        </w:tc>
        <w:tc>
          <w:tcPr>
            <w:tcW w:w="1354" w:type="dxa"/>
            <w:gridSpan w:val="7"/>
            <w:vAlign w:val="center"/>
          </w:tcPr>
          <w:p w14:paraId="792BAD62"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1BA775C6" w14:textId="77777777" w:rsidR="00C21666"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025DF970"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6A36DC42"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5ACAE03" w14:textId="77777777" w:rsidR="00C21666" w:rsidRDefault="00C21666" w:rsidP="00C21666">
            <w:pPr>
              <w:jc w:val="center"/>
              <w:rPr>
                <w:rFonts w:eastAsia="Calibri" w:cs="Times New Roman"/>
                <w:szCs w:val="20"/>
              </w:rPr>
            </w:pPr>
            <w:r>
              <w:rPr>
                <w:rFonts w:eastAsia="Calibri" w:cs="Times New Roman"/>
                <w:szCs w:val="20"/>
              </w:rPr>
              <w:t>2/L</w:t>
            </w:r>
            <w:r w:rsidRPr="00344654">
              <w:rPr>
                <w:rFonts w:eastAsia="Calibri" w:cs="Times New Roman"/>
                <w:szCs w:val="20"/>
              </w:rPr>
              <w:t>S</w:t>
            </w:r>
          </w:p>
        </w:tc>
        <w:tc>
          <w:tcPr>
            <w:tcW w:w="716" w:type="dxa"/>
            <w:gridSpan w:val="4"/>
            <w:vAlign w:val="center"/>
          </w:tcPr>
          <w:p w14:paraId="5C9C985B" w14:textId="77777777" w:rsidR="00C21666" w:rsidRPr="00344654" w:rsidRDefault="00C21666" w:rsidP="00C21666">
            <w:pPr>
              <w:jc w:val="center"/>
              <w:rPr>
                <w:rFonts w:eastAsia="Calibri" w:cs="Times New Roman"/>
                <w:szCs w:val="20"/>
              </w:rPr>
            </w:pPr>
          </w:p>
        </w:tc>
      </w:tr>
      <w:tr w:rsidR="00C21666" w:rsidRPr="00344654" w14:paraId="2FA4C303" w14:textId="77777777" w:rsidTr="001463B4">
        <w:trPr>
          <w:jc w:val="center"/>
        </w:trPr>
        <w:tc>
          <w:tcPr>
            <w:tcW w:w="2601" w:type="dxa"/>
            <w:vAlign w:val="center"/>
          </w:tcPr>
          <w:p w14:paraId="219D5C79" w14:textId="451DA983" w:rsidR="00C21666" w:rsidRPr="00501F1A" w:rsidRDefault="009C0F4A" w:rsidP="00C21666">
            <w:pPr>
              <w:rPr>
                <w:rFonts w:eastAsia="Calibri" w:cs="Times New Roman"/>
                <w:szCs w:val="20"/>
              </w:rPr>
            </w:pPr>
            <w:hyperlink w:anchor="Angličtina_Cambr_III" w:history="1">
              <w:r w:rsidR="00C21666" w:rsidRPr="00501F1A">
                <w:rPr>
                  <w:rStyle w:val="Hypertextovodkaz"/>
                  <w:rFonts w:eastAsia="Calibri" w:cs="Times New Roman"/>
                  <w:szCs w:val="20"/>
                </w:rPr>
                <w:t>Angličtina – Příprava na zkoušky Cambridge III</w:t>
              </w:r>
            </w:hyperlink>
          </w:p>
        </w:tc>
        <w:tc>
          <w:tcPr>
            <w:tcW w:w="1354" w:type="dxa"/>
            <w:gridSpan w:val="7"/>
            <w:vAlign w:val="center"/>
          </w:tcPr>
          <w:p w14:paraId="2CF15451"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413C7068" w14:textId="77777777" w:rsidR="00C21666" w:rsidRDefault="00C21666" w:rsidP="00C21666">
            <w:pPr>
              <w:rPr>
                <w:rFonts w:eastAsia="Calibri" w:cs="Times New Roman"/>
                <w:szCs w:val="20"/>
              </w:rPr>
            </w:pPr>
            <w:r>
              <w:rPr>
                <w:rFonts w:eastAsia="Calibri" w:cs="Times New Roman"/>
                <w:szCs w:val="20"/>
              </w:rPr>
              <w:t>kl</w:t>
            </w:r>
          </w:p>
        </w:tc>
        <w:tc>
          <w:tcPr>
            <w:tcW w:w="542" w:type="dxa"/>
            <w:gridSpan w:val="5"/>
            <w:vAlign w:val="center"/>
          </w:tcPr>
          <w:p w14:paraId="46B11C79"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139E2DDE" w14:textId="77777777" w:rsidR="00C21666" w:rsidRPr="001220F1" w:rsidRDefault="00C21666" w:rsidP="00C21666">
            <w:pPr>
              <w:jc w:val="both"/>
              <w:rPr>
                <w:rFonts w:eastAsia="Calibri" w:cs="Times New Roman"/>
                <w:b/>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3652644F" w14:textId="77777777" w:rsidR="00C21666" w:rsidRDefault="00C21666" w:rsidP="00C21666">
            <w:pPr>
              <w:jc w:val="center"/>
              <w:rPr>
                <w:rFonts w:eastAsia="Calibri" w:cs="Times New Roman"/>
                <w:szCs w:val="20"/>
              </w:rPr>
            </w:pPr>
            <w:r>
              <w:rPr>
                <w:rFonts w:eastAsia="Calibri" w:cs="Times New Roman"/>
                <w:szCs w:val="20"/>
              </w:rPr>
              <w:t>2/L</w:t>
            </w:r>
            <w:r w:rsidRPr="00344654">
              <w:rPr>
                <w:rFonts w:eastAsia="Calibri" w:cs="Times New Roman"/>
                <w:szCs w:val="20"/>
              </w:rPr>
              <w:t>S</w:t>
            </w:r>
          </w:p>
        </w:tc>
        <w:tc>
          <w:tcPr>
            <w:tcW w:w="716" w:type="dxa"/>
            <w:gridSpan w:val="4"/>
            <w:vAlign w:val="center"/>
          </w:tcPr>
          <w:p w14:paraId="11DEE931" w14:textId="77777777" w:rsidR="00C21666" w:rsidRPr="00344654" w:rsidRDefault="00C21666" w:rsidP="00C21666">
            <w:pPr>
              <w:jc w:val="center"/>
              <w:rPr>
                <w:rFonts w:eastAsia="Calibri" w:cs="Times New Roman"/>
                <w:szCs w:val="20"/>
              </w:rPr>
            </w:pPr>
          </w:p>
        </w:tc>
      </w:tr>
      <w:tr w:rsidR="00C21666" w:rsidRPr="00344654" w14:paraId="13058125" w14:textId="77777777" w:rsidTr="001463B4">
        <w:trPr>
          <w:jc w:val="center"/>
        </w:trPr>
        <w:tc>
          <w:tcPr>
            <w:tcW w:w="2601" w:type="dxa"/>
            <w:vAlign w:val="center"/>
          </w:tcPr>
          <w:p w14:paraId="5EDA0522" w14:textId="5EDB6B52" w:rsidR="00C21666" w:rsidRPr="00501F1A" w:rsidRDefault="009C0F4A" w:rsidP="00C21666">
            <w:pPr>
              <w:rPr>
                <w:rFonts w:eastAsia="Calibri" w:cs="Times New Roman"/>
                <w:szCs w:val="20"/>
              </w:rPr>
            </w:pPr>
            <w:hyperlink w:anchor="Angličtina_IVa" w:history="1">
              <w:r w:rsidR="00C21666" w:rsidRPr="00501F1A">
                <w:rPr>
                  <w:rStyle w:val="Hypertextovodkaz"/>
                  <w:rFonts w:eastAsia="Calibri" w:cs="Times New Roman"/>
                  <w:szCs w:val="20"/>
                </w:rPr>
                <w:t>Angličtina IVa</w:t>
              </w:r>
            </w:hyperlink>
          </w:p>
        </w:tc>
        <w:tc>
          <w:tcPr>
            <w:tcW w:w="1354" w:type="dxa"/>
            <w:gridSpan w:val="7"/>
            <w:vAlign w:val="center"/>
          </w:tcPr>
          <w:p w14:paraId="6D03C849"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452777AE"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16271C10"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756C6115" w14:textId="77777777" w:rsidR="00C21666" w:rsidRPr="001220F1" w:rsidRDefault="00C21666" w:rsidP="00C21666">
            <w:pPr>
              <w:jc w:val="both"/>
              <w:rPr>
                <w:rFonts w:eastAsia="Calibri" w:cs="Times New Roman"/>
                <w:b/>
                <w:bCs/>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59D56993" w14:textId="77777777" w:rsidR="00C21666" w:rsidRDefault="00C21666" w:rsidP="00C21666">
            <w:pPr>
              <w:jc w:val="center"/>
              <w:rPr>
                <w:rFonts w:eastAsia="Calibri" w:cs="Times New Roman"/>
                <w:szCs w:val="20"/>
              </w:rPr>
            </w:pPr>
            <w:r>
              <w:rPr>
                <w:rFonts w:eastAsia="Calibri" w:cs="Times New Roman"/>
                <w:szCs w:val="20"/>
              </w:rPr>
              <w:t>3/Z</w:t>
            </w:r>
            <w:r w:rsidRPr="00344654">
              <w:rPr>
                <w:rFonts w:eastAsia="Calibri" w:cs="Times New Roman"/>
                <w:szCs w:val="20"/>
              </w:rPr>
              <w:t>S</w:t>
            </w:r>
          </w:p>
        </w:tc>
        <w:tc>
          <w:tcPr>
            <w:tcW w:w="716" w:type="dxa"/>
            <w:gridSpan w:val="4"/>
            <w:vAlign w:val="center"/>
          </w:tcPr>
          <w:p w14:paraId="6B400B7C" w14:textId="77777777" w:rsidR="00C21666" w:rsidRPr="00344654" w:rsidRDefault="00C21666" w:rsidP="00C21666">
            <w:pPr>
              <w:jc w:val="center"/>
              <w:rPr>
                <w:rFonts w:eastAsia="Calibri" w:cs="Times New Roman"/>
                <w:szCs w:val="20"/>
              </w:rPr>
            </w:pPr>
          </w:p>
        </w:tc>
      </w:tr>
      <w:tr w:rsidR="00C21666" w:rsidRPr="00344654" w14:paraId="0DA36411" w14:textId="77777777" w:rsidTr="001463B4">
        <w:trPr>
          <w:jc w:val="center"/>
        </w:trPr>
        <w:tc>
          <w:tcPr>
            <w:tcW w:w="2601" w:type="dxa"/>
            <w:vAlign w:val="center"/>
          </w:tcPr>
          <w:p w14:paraId="55382DE6" w14:textId="4D0942E6" w:rsidR="00C21666" w:rsidRPr="00501F1A" w:rsidRDefault="009C0F4A" w:rsidP="00C21666">
            <w:pPr>
              <w:rPr>
                <w:rFonts w:eastAsia="Calibri" w:cs="Times New Roman"/>
                <w:szCs w:val="20"/>
              </w:rPr>
            </w:pPr>
            <w:hyperlink w:anchor="Angličtina_IVb" w:history="1">
              <w:r w:rsidR="00C21666" w:rsidRPr="00501F1A">
                <w:rPr>
                  <w:rStyle w:val="Hypertextovodkaz"/>
                  <w:rFonts w:eastAsia="Calibri" w:cs="Times New Roman"/>
                  <w:szCs w:val="20"/>
                </w:rPr>
                <w:t>Angličtina IVb</w:t>
              </w:r>
            </w:hyperlink>
          </w:p>
        </w:tc>
        <w:tc>
          <w:tcPr>
            <w:tcW w:w="1354" w:type="dxa"/>
            <w:gridSpan w:val="7"/>
            <w:vAlign w:val="center"/>
          </w:tcPr>
          <w:p w14:paraId="6745B901"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78D73D24"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74518FDA"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78088F1C" w14:textId="77777777" w:rsidR="00C21666" w:rsidRPr="001220F1" w:rsidRDefault="00C21666" w:rsidP="00C21666">
            <w:pPr>
              <w:jc w:val="both"/>
              <w:rPr>
                <w:rFonts w:eastAsia="Calibri" w:cs="Times New Roman"/>
                <w:b/>
                <w:bCs/>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7B671B2E" w14:textId="77777777" w:rsidR="00C21666" w:rsidRDefault="00C21666" w:rsidP="00C21666">
            <w:pPr>
              <w:jc w:val="center"/>
              <w:rPr>
                <w:rFonts w:eastAsia="Calibri" w:cs="Times New Roman"/>
                <w:szCs w:val="20"/>
              </w:rPr>
            </w:pPr>
            <w:r>
              <w:rPr>
                <w:rFonts w:eastAsia="Calibri" w:cs="Times New Roman"/>
                <w:szCs w:val="20"/>
              </w:rPr>
              <w:t>3/Z</w:t>
            </w:r>
            <w:r w:rsidRPr="00344654">
              <w:rPr>
                <w:rFonts w:eastAsia="Calibri" w:cs="Times New Roman"/>
                <w:szCs w:val="20"/>
              </w:rPr>
              <w:t>S</w:t>
            </w:r>
          </w:p>
        </w:tc>
        <w:tc>
          <w:tcPr>
            <w:tcW w:w="716" w:type="dxa"/>
            <w:gridSpan w:val="4"/>
            <w:vAlign w:val="center"/>
          </w:tcPr>
          <w:p w14:paraId="3D8AB736" w14:textId="77777777" w:rsidR="00C21666" w:rsidRPr="00344654" w:rsidRDefault="00C21666" w:rsidP="00C21666">
            <w:pPr>
              <w:jc w:val="center"/>
              <w:rPr>
                <w:rFonts w:eastAsia="Calibri" w:cs="Times New Roman"/>
                <w:szCs w:val="20"/>
              </w:rPr>
            </w:pPr>
          </w:p>
        </w:tc>
      </w:tr>
      <w:tr w:rsidR="00C21666" w:rsidRPr="00344654" w14:paraId="1C5D28A7" w14:textId="77777777" w:rsidTr="001463B4">
        <w:trPr>
          <w:jc w:val="center"/>
        </w:trPr>
        <w:tc>
          <w:tcPr>
            <w:tcW w:w="2601" w:type="dxa"/>
            <w:vAlign w:val="center"/>
          </w:tcPr>
          <w:p w14:paraId="5042A4A9" w14:textId="2B2A64ED" w:rsidR="00C21666" w:rsidRPr="00501F1A" w:rsidRDefault="009C0F4A" w:rsidP="00C21666">
            <w:pPr>
              <w:rPr>
                <w:rFonts w:eastAsia="Calibri" w:cs="Times New Roman"/>
                <w:szCs w:val="20"/>
              </w:rPr>
            </w:pPr>
            <w:hyperlink w:anchor="Angličtina_Cambr_IV" w:history="1">
              <w:r w:rsidR="00C21666" w:rsidRPr="00501F1A">
                <w:rPr>
                  <w:rStyle w:val="Hypertextovodkaz"/>
                  <w:rFonts w:eastAsia="Calibri" w:cs="Times New Roman"/>
                  <w:szCs w:val="20"/>
                </w:rPr>
                <w:t>Angličtina – Příprava na zkoušky Cambridge IV</w:t>
              </w:r>
            </w:hyperlink>
          </w:p>
        </w:tc>
        <w:tc>
          <w:tcPr>
            <w:tcW w:w="1354" w:type="dxa"/>
            <w:gridSpan w:val="7"/>
            <w:vAlign w:val="center"/>
          </w:tcPr>
          <w:p w14:paraId="27B3C1FC" w14:textId="77777777" w:rsidR="00C21666" w:rsidRDefault="00C21666" w:rsidP="00C21666">
            <w:pPr>
              <w:rPr>
                <w:rFonts w:eastAsia="Calibri" w:cs="Times New Roman"/>
                <w:szCs w:val="20"/>
              </w:rPr>
            </w:pPr>
            <w:r>
              <w:rPr>
                <w:rFonts w:eastAsia="Calibri" w:cs="Times New Roman"/>
                <w:szCs w:val="20"/>
              </w:rPr>
              <w:t>0p+28s+0c</w:t>
            </w:r>
          </w:p>
        </w:tc>
        <w:tc>
          <w:tcPr>
            <w:tcW w:w="736" w:type="dxa"/>
            <w:gridSpan w:val="7"/>
            <w:vAlign w:val="center"/>
          </w:tcPr>
          <w:p w14:paraId="3625AB2D" w14:textId="77777777" w:rsidR="00C21666" w:rsidRDefault="00C21666" w:rsidP="00C21666">
            <w:pPr>
              <w:rPr>
                <w:rFonts w:eastAsia="Calibri" w:cs="Times New Roman"/>
                <w:szCs w:val="20"/>
              </w:rPr>
            </w:pPr>
            <w:r>
              <w:rPr>
                <w:rFonts w:eastAsia="Calibri" w:cs="Times New Roman"/>
                <w:szCs w:val="20"/>
              </w:rPr>
              <w:t>z, zk</w:t>
            </w:r>
          </w:p>
        </w:tc>
        <w:tc>
          <w:tcPr>
            <w:tcW w:w="542" w:type="dxa"/>
            <w:gridSpan w:val="5"/>
            <w:vAlign w:val="center"/>
          </w:tcPr>
          <w:p w14:paraId="5E24B3E3" w14:textId="77777777" w:rsidR="00C21666" w:rsidRDefault="00C21666" w:rsidP="00C21666">
            <w:pPr>
              <w:jc w:val="center"/>
              <w:rPr>
                <w:rFonts w:eastAsia="Calibri" w:cs="Times New Roman"/>
                <w:szCs w:val="20"/>
              </w:rPr>
            </w:pPr>
            <w:r>
              <w:rPr>
                <w:rFonts w:eastAsia="Calibri" w:cs="Times New Roman"/>
                <w:szCs w:val="20"/>
              </w:rPr>
              <w:t>2</w:t>
            </w:r>
          </w:p>
        </w:tc>
        <w:tc>
          <w:tcPr>
            <w:tcW w:w="3827" w:type="dxa"/>
            <w:gridSpan w:val="28"/>
            <w:vAlign w:val="center"/>
          </w:tcPr>
          <w:p w14:paraId="411603CD" w14:textId="77777777" w:rsidR="00C21666" w:rsidRPr="001220F1" w:rsidRDefault="00C21666" w:rsidP="00C21666">
            <w:pPr>
              <w:jc w:val="both"/>
              <w:rPr>
                <w:rFonts w:eastAsia="Calibri" w:cs="Times New Roman"/>
                <w:b/>
                <w:bCs/>
                <w:szCs w:val="20"/>
                <w:highlight w:val="magenta"/>
              </w:rPr>
            </w:pPr>
            <w:r w:rsidRPr="001220F1">
              <w:rPr>
                <w:rFonts w:cs="Times New Roman"/>
                <w:i/>
                <w:iCs/>
                <w:szCs w:val="20"/>
              </w:rPr>
              <w:t>Předmět má pro zaměření SP doplňující charakter</w:t>
            </w:r>
            <w:r>
              <w:rPr>
                <w:rFonts w:cs="Times New Roman"/>
                <w:i/>
                <w:iCs/>
                <w:szCs w:val="20"/>
              </w:rPr>
              <w:t>.</w:t>
            </w:r>
          </w:p>
        </w:tc>
        <w:tc>
          <w:tcPr>
            <w:tcW w:w="567" w:type="dxa"/>
            <w:gridSpan w:val="5"/>
            <w:vAlign w:val="center"/>
          </w:tcPr>
          <w:p w14:paraId="049C9E60" w14:textId="77777777" w:rsidR="00C21666" w:rsidRDefault="00C21666" w:rsidP="00C21666">
            <w:pPr>
              <w:jc w:val="center"/>
              <w:rPr>
                <w:rFonts w:eastAsia="Calibri" w:cs="Times New Roman"/>
                <w:szCs w:val="20"/>
              </w:rPr>
            </w:pPr>
            <w:r>
              <w:rPr>
                <w:rFonts w:eastAsia="Calibri" w:cs="Times New Roman"/>
                <w:szCs w:val="20"/>
              </w:rPr>
              <w:t>3/Z</w:t>
            </w:r>
            <w:r w:rsidRPr="00344654">
              <w:rPr>
                <w:rFonts w:eastAsia="Calibri" w:cs="Times New Roman"/>
                <w:szCs w:val="20"/>
              </w:rPr>
              <w:t>S</w:t>
            </w:r>
          </w:p>
        </w:tc>
        <w:tc>
          <w:tcPr>
            <w:tcW w:w="716" w:type="dxa"/>
            <w:gridSpan w:val="4"/>
            <w:vAlign w:val="center"/>
          </w:tcPr>
          <w:p w14:paraId="0774869F" w14:textId="77777777" w:rsidR="00C21666" w:rsidRPr="00331C0F" w:rsidRDefault="00C21666" w:rsidP="00C21666">
            <w:pPr>
              <w:jc w:val="center"/>
              <w:rPr>
                <w:rFonts w:eastAsia="Calibri" w:cs="Times New Roman"/>
                <w:b/>
                <w:color w:val="FF0000"/>
                <w:szCs w:val="20"/>
              </w:rPr>
            </w:pPr>
          </w:p>
        </w:tc>
      </w:tr>
      <w:tr w:rsidR="00C21666" w:rsidRPr="00344654" w14:paraId="769EE522" w14:textId="77777777" w:rsidTr="001463B4">
        <w:trPr>
          <w:trHeight w:val="696"/>
          <w:jc w:val="center"/>
        </w:trPr>
        <w:tc>
          <w:tcPr>
            <w:tcW w:w="10343" w:type="dxa"/>
            <w:gridSpan w:val="57"/>
            <w:tcBorders>
              <w:bottom w:val="single" w:sz="4" w:space="0" w:color="auto"/>
            </w:tcBorders>
          </w:tcPr>
          <w:p w14:paraId="3CED4C8F" w14:textId="77777777" w:rsidR="00C21666" w:rsidRPr="00344654" w:rsidRDefault="00C21666" w:rsidP="00C21666">
            <w:pPr>
              <w:spacing w:before="120" w:after="120" w:line="264" w:lineRule="auto"/>
              <w:jc w:val="both"/>
              <w:rPr>
                <w:rFonts w:eastAsia="Calibri" w:cs="Times New Roman"/>
                <w:szCs w:val="20"/>
              </w:rPr>
            </w:pPr>
            <w:r>
              <w:rPr>
                <w:rFonts w:eastAsia="Calibri" w:cs="Times New Roman"/>
                <w:szCs w:val="20"/>
              </w:rPr>
              <w:t>V daném semestru si student zapíše vždy jednu studijní skupinu angličtiny, která zohledňuje úroveň jeho jazykových znalostí. Návazně volí stejnou úroveň, kterou měl zapsanou v předchozích semestrech.</w:t>
            </w:r>
          </w:p>
        </w:tc>
      </w:tr>
      <w:tr w:rsidR="00C21666" w:rsidRPr="00344654" w14:paraId="6D6AFA81" w14:textId="77777777" w:rsidTr="001463B4">
        <w:trPr>
          <w:jc w:val="center"/>
        </w:trPr>
        <w:tc>
          <w:tcPr>
            <w:tcW w:w="10343" w:type="dxa"/>
            <w:gridSpan w:val="57"/>
            <w:shd w:val="clear" w:color="auto" w:fill="FBD4B4"/>
          </w:tcPr>
          <w:p w14:paraId="48C94BBA" w14:textId="77777777" w:rsidR="00C21666" w:rsidRPr="00344654" w:rsidRDefault="00C21666" w:rsidP="00C21666">
            <w:pPr>
              <w:spacing w:before="60" w:after="60"/>
              <w:jc w:val="center"/>
              <w:rPr>
                <w:rFonts w:eastAsia="Calibri" w:cs="Times New Roman"/>
                <w:b/>
                <w:szCs w:val="20"/>
              </w:rPr>
            </w:pPr>
            <w:r w:rsidRPr="00344654">
              <w:rPr>
                <w:rFonts w:eastAsia="Calibri" w:cs="Times New Roman"/>
                <w:b/>
                <w:szCs w:val="20"/>
              </w:rPr>
              <w:t>Volitelné předměty</w:t>
            </w:r>
          </w:p>
        </w:tc>
      </w:tr>
      <w:tr w:rsidR="00C21666" w:rsidRPr="00344654" w14:paraId="33BD391C" w14:textId="77777777" w:rsidTr="001463B4">
        <w:trPr>
          <w:jc w:val="center"/>
        </w:trPr>
        <w:tc>
          <w:tcPr>
            <w:tcW w:w="2601" w:type="dxa"/>
            <w:vAlign w:val="center"/>
          </w:tcPr>
          <w:p w14:paraId="3C192232" w14:textId="77777777" w:rsidR="00C21666" w:rsidRPr="00344654" w:rsidRDefault="00C21666" w:rsidP="00C21666">
            <w:pPr>
              <w:rPr>
                <w:rFonts w:eastAsia="Calibri" w:cs="Times New Roman"/>
                <w:szCs w:val="20"/>
              </w:rPr>
            </w:pPr>
            <w:r>
              <w:rPr>
                <w:rFonts w:eastAsia="Calibri" w:cs="Times New Roman"/>
                <w:szCs w:val="20"/>
              </w:rPr>
              <w:t>Sportovní aktivity</w:t>
            </w:r>
          </w:p>
        </w:tc>
        <w:tc>
          <w:tcPr>
            <w:tcW w:w="1354" w:type="dxa"/>
            <w:gridSpan w:val="7"/>
            <w:vAlign w:val="center"/>
          </w:tcPr>
          <w:p w14:paraId="2B41B168" w14:textId="77777777" w:rsidR="00C21666" w:rsidRPr="00344654" w:rsidRDefault="00C21666" w:rsidP="00C21666">
            <w:pPr>
              <w:rPr>
                <w:rFonts w:eastAsia="Calibri" w:cs="Times New Roman"/>
                <w:szCs w:val="20"/>
              </w:rPr>
            </w:pPr>
            <w:r>
              <w:rPr>
                <w:rFonts w:eastAsia="Calibri" w:cs="Times New Roman"/>
                <w:szCs w:val="20"/>
              </w:rPr>
              <w:t>0p+0s+28c</w:t>
            </w:r>
          </w:p>
        </w:tc>
        <w:tc>
          <w:tcPr>
            <w:tcW w:w="736" w:type="dxa"/>
            <w:gridSpan w:val="7"/>
            <w:vAlign w:val="center"/>
          </w:tcPr>
          <w:p w14:paraId="123FA313" w14:textId="77777777" w:rsidR="00C21666" w:rsidRPr="00344654" w:rsidRDefault="00C21666" w:rsidP="00C21666">
            <w:pPr>
              <w:rPr>
                <w:rFonts w:eastAsia="Calibri" w:cs="Times New Roman"/>
                <w:szCs w:val="20"/>
              </w:rPr>
            </w:pPr>
            <w:r>
              <w:rPr>
                <w:rFonts w:eastAsia="Calibri" w:cs="Times New Roman"/>
                <w:szCs w:val="20"/>
              </w:rPr>
              <w:t>z</w:t>
            </w:r>
          </w:p>
        </w:tc>
        <w:tc>
          <w:tcPr>
            <w:tcW w:w="542" w:type="dxa"/>
            <w:gridSpan w:val="5"/>
            <w:vAlign w:val="center"/>
          </w:tcPr>
          <w:p w14:paraId="2E5FBD89" w14:textId="77777777" w:rsidR="00C21666" w:rsidRPr="00344654" w:rsidRDefault="00C21666" w:rsidP="00C21666">
            <w:pPr>
              <w:jc w:val="center"/>
              <w:rPr>
                <w:rFonts w:eastAsia="Calibri" w:cs="Times New Roman"/>
                <w:szCs w:val="20"/>
              </w:rPr>
            </w:pPr>
            <w:r>
              <w:rPr>
                <w:rFonts w:eastAsia="Calibri" w:cs="Times New Roman"/>
                <w:szCs w:val="20"/>
              </w:rPr>
              <w:t>1</w:t>
            </w:r>
          </w:p>
        </w:tc>
        <w:tc>
          <w:tcPr>
            <w:tcW w:w="3827" w:type="dxa"/>
            <w:gridSpan w:val="28"/>
            <w:vAlign w:val="center"/>
          </w:tcPr>
          <w:p w14:paraId="29F6FC00" w14:textId="77777777" w:rsidR="00C21666" w:rsidRPr="001220F1" w:rsidRDefault="00C21666" w:rsidP="00C21666">
            <w:pPr>
              <w:jc w:val="both"/>
              <w:rPr>
                <w:rFonts w:eastAsia="Calibri" w:cs="Times New Roman"/>
                <w:bCs/>
                <w:szCs w:val="20"/>
              </w:rPr>
            </w:pPr>
            <w:r w:rsidRPr="001220F1">
              <w:rPr>
                <w:rFonts w:cs="Times New Roman"/>
                <w:i/>
                <w:iCs/>
                <w:szCs w:val="20"/>
              </w:rPr>
              <w:t>Předmět má pro zaměření SP doplňující charakter.</w:t>
            </w:r>
          </w:p>
        </w:tc>
        <w:tc>
          <w:tcPr>
            <w:tcW w:w="567" w:type="dxa"/>
            <w:gridSpan w:val="5"/>
            <w:vAlign w:val="center"/>
          </w:tcPr>
          <w:p w14:paraId="032E4D91" w14:textId="580AE82A" w:rsidR="00C21666" w:rsidRPr="003C4CDE" w:rsidRDefault="00C21666" w:rsidP="00C21666">
            <w:pPr>
              <w:jc w:val="center"/>
              <w:rPr>
                <w:rFonts w:eastAsia="Calibri" w:cs="Times New Roman"/>
                <w:sz w:val="19"/>
                <w:szCs w:val="19"/>
              </w:rPr>
            </w:pPr>
            <w:r w:rsidRPr="003C4CDE">
              <w:rPr>
                <w:rFonts w:eastAsia="Calibri" w:cs="Times New Roman"/>
                <w:sz w:val="19"/>
                <w:szCs w:val="19"/>
              </w:rPr>
              <w:t>ZS,</w:t>
            </w:r>
            <w:r w:rsidR="008D3889" w:rsidRPr="003C4CDE">
              <w:rPr>
                <w:rFonts w:eastAsia="Calibri" w:cs="Times New Roman"/>
                <w:sz w:val="19"/>
                <w:szCs w:val="19"/>
              </w:rPr>
              <w:t xml:space="preserve"> </w:t>
            </w:r>
            <w:r w:rsidRPr="003C4CDE">
              <w:rPr>
                <w:rFonts w:eastAsia="Calibri" w:cs="Times New Roman"/>
                <w:sz w:val="19"/>
                <w:szCs w:val="19"/>
              </w:rPr>
              <w:t>LS</w:t>
            </w:r>
          </w:p>
        </w:tc>
        <w:tc>
          <w:tcPr>
            <w:tcW w:w="716" w:type="dxa"/>
            <w:gridSpan w:val="4"/>
            <w:vAlign w:val="center"/>
          </w:tcPr>
          <w:p w14:paraId="226264AE" w14:textId="77777777" w:rsidR="00C21666" w:rsidRPr="00344654" w:rsidRDefault="00C21666" w:rsidP="00C21666">
            <w:pPr>
              <w:jc w:val="center"/>
              <w:rPr>
                <w:rFonts w:eastAsia="Calibri" w:cs="Times New Roman"/>
                <w:szCs w:val="20"/>
              </w:rPr>
            </w:pPr>
          </w:p>
        </w:tc>
      </w:tr>
      <w:tr w:rsidR="00C21666" w:rsidRPr="00344654" w14:paraId="559A643C" w14:textId="77777777" w:rsidTr="001463B4">
        <w:trPr>
          <w:jc w:val="center"/>
        </w:trPr>
        <w:tc>
          <w:tcPr>
            <w:tcW w:w="2601" w:type="dxa"/>
            <w:vAlign w:val="center"/>
          </w:tcPr>
          <w:p w14:paraId="7D44C61A" w14:textId="50B813A5" w:rsidR="00C21666" w:rsidRPr="00501F1A" w:rsidRDefault="009C0F4A" w:rsidP="00C21666">
            <w:pPr>
              <w:rPr>
                <w:rFonts w:eastAsia="Calibri" w:cs="Times New Roman"/>
                <w:szCs w:val="20"/>
              </w:rPr>
            </w:pPr>
            <w:hyperlink w:anchor="Exper_z_fyz_I" w:history="1">
              <w:r w:rsidR="00C21666" w:rsidRPr="00501F1A">
                <w:rPr>
                  <w:rStyle w:val="Hypertextovodkaz"/>
                  <w:rFonts w:eastAsia="Calibri" w:cs="Times New Roman"/>
                  <w:szCs w:val="20"/>
                </w:rPr>
                <w:t>Experimenty z fyziky I</w:t>
              </w:r>
            </w:hyperlink>
          </w:p>
        </w:tc>
        <w:tc>
          <w:tcPr>
            <w:tcW w:w="1354" w:type="dxa"/>
            <w:gridSpan w:val="7"/>
            <w:vAlign w:val="center"/>
          </w:tcPr>
          <w:p w14:paraId="5270D8F7" w14:textId="77777777" w:rsidR="00C21666" w:rsidRDefault="00C21666" w:rsidP="00C21666">
            <w:pPr>
              <w:rPr>
                <w:rFonts w:eastAsia="Calibri" w:cs="Times New Roman"/>
                <w:szCs w:val="20"/>
              </w:rPr>
            </w:pPr>
            <w:r>
              <w:rPr>
                <w:rFonts w:eastAsia="Calibri" w:cs="Times New Roman"/>
                <w:szCs w:val="20"/>
              </w:rPr>
              <w:t>0p+14s+0c</w:t>
            </w:r>
          </w:p>
        </w:tc>
        <w:tc>
          <w:tcPr>
            <w:tcW w:w="736" w:type="dxa"/>
            <w:gridSpan w:val="7"/>
            <w:vAlign w:val="center"/>
          </w:tcPr>
          <w:p w14:paraId="4E406FF2" w14:textId="77777777" w:rsidR="00C21666" w:rsidRDefault="00C21666" w:rsidP="00C21666">
            <w:pPr>
              <w:rPr>
                <w:rFonts w:eastAsia="Calibri" w:cs="Times New Roman"/>
                <w:szCs w:val="20"/>
              </w:rPr>
            </w:pPr>
            <w:r>
              <w:rPr>
                <w:rFonts w:eastAsia="Calibri" w:cs="Times New Roman"/>
                <w:szCs w:val="20"/>
              </w:rPr>
              <w:t>z</w:t>
            </w:r>
          </w:p>
        </w:tc>
        <w:tc>
          <w:tcPr>
            <w:tcW w:w="542" w:type="dxa"/>
            <w:gridSpan w:val="5"/>
            <w:vAlign w:val="center"/>
          </w:tcPr>
          <w:p w14:paraId="19136631" w14:textId="77777777" w:rsidR="00C21666" w:rsidRPr="00344654" w:rsidRDefault="00C21666" w:rsidP="00C21666">
            <w:pPr>
              <w:jc w:val="center"/>
              <w:rPr>
                <w:rFonts w:eastAsia="Calibri" w:cs="Times New Roman"/>
                <w:szCs w:val="20"/>
              </w:rPr>
            </w:pPr>
            <w:r w:rsidRPr="00344654">
              <w:rPr>
                <w:rFonts w:eastAsia="Calibri" w:cs="Times New Roman"/>
                <w:szCs w:val="20"/>
              </w:rPr>
              <w:t>2</w:t>
            </w:r>
          </w:p>
        </w:tc>
        <w:tc>
          <w:tcPr>
            <w:tcW w:w="3827" w:type="dxa"/>
            <w:gridSpan w:val="28"/>
            <w:vAlign w:val="center"/>
          </w:tcPr>
          <w:p w14:paraId="18442006" w14:textId="77777777" w:rsidR="00C21666" w:rsidRDefault="00C21666" w:rsidP="00C21666">
            <w:pPr>
              <w:jc w:val="both"/>
              <w:rPr>
                <w:rFonts w:eastAsia="Calibri" w:cs="Times New Roman"/>
                <w:b/>
                <w:szCs w:val="20"/>
              </w:rPr>
            </w:pPr>
            <w:r w:rsidRPr="001220F1">
              <w:rPr>
                <w:rFonts w:cs="Times New Roman"/>
                <w:i/>
                <w:iCs/>
                <w:szCs w:val="20"/>
              </w:rPr>
              <w:t>Předmět má pro zaměření SP doplňující charakter.</w:t>
            </w:r>
          </w:p>
        </w:tc>
        <w:tc>
          <w:tcPr>
            <w:tcW w:w="567" w:type="dxa"/>
            <w:gridSpan w:val="5"/>
            <w:vAlign w:val="center"/>
          </w:tcPr>
          <w:p w14:paraId="088D3ED4" w14:textId="20E93108" w:rsidR="00C21666" w:rsidRPr="003C4CDE" w:rsidRDefault="00C21666" w:rsidP="00C21666">
            <w:pPr>
              <w:jc w:val="center"/>
              <w:rPr>
                <w:rFonts w:eastAsia="Calibri" w:cs="Times New Roman"/>
                <w:szCs w:val="20"/>
              </w:rPr>
            </w:pPr>
            <w:r w:rsidRPr="003C4CDE">
              <w:rPr>
                <w:rFonts w:eastAsia="Calibri" w:cs="Times New Roman"/>
                <w:szCs w:val="20"/>
              </w:rPr>
              <w:t>LS</w:t>
            </w:r>
          </w:p>
        </w:tc>
        <w:tc>
          <w:tcPr>
            <w:tcW w:w="716" w:type="dxa"/>
            <w:gridSpan w:val="4"/>
            <w:vAlign w:val="center"/>
          </w:tcPr>
          <w:p w14:paraId="2DB00AC8" w14:textId="77777777" w:rsidR="00C21666" w:rsidRPr="00344654" w:rsidRDefault="00C21666" w:rsidP="00C21666">
            <w:pPr>
              <w:jc w:val="center"/>
              <w:rPr>
                <w:rFonts w:eastAsia="Calibri" w:cs="Times New Roman"/>
                <w:szCs w:val="20"/>
              </w:rPr>
            </w:pPr>
          </w:p>
        </w:tc>
      </w:tr>
      <w:tr w:rsidR="00C21666" w:rsidRPr="00344654" w14:paraId="4A1D8D2C" w14:textId="77777777" w:rsidTr="001463B4">
        <w:trPr>
          <w:jc w:val="center"/>
        </w:trPr>
        <w:tc>
          <w:tcPr>
            <w:tcW w:w="2601" w:type="dxa"/>
            <w:vAlign w:val="center"/>
          </w:tcPr>
          <w:p w14:paraId="1F0439E0" w14:textId="51685CFA" w:rsidR="00C21666" w:rsidRPr="00501F1A" w:rsidRDefault="009C0F4A" w:rsidP="00C21666">
            <w:pPr>
              <w:rPr>
                <w:rFonts w:eastAsia="Calibri" w:cs="Times New Roman"/>
                <w:szCs w:val="20"/>
              </w:rPr>
            </w:pPr>
            <w:hyperlink w:anchor="Exper_z_fyz_II" w:history="1">
              <w:r w:rsidR="00C21666" w:rsidRPr="00501F1A">
                <w:rPr>
                  <w:rStyle w:val="Hypertextovodkaz"/>
                  <w:rFonts w:eastAsia="Calibri" w:cs="Times New Roman"/>
                  <w:szCs w:val="20"/>
                </w:rPr>
                <w:t>Experimenty z fyziky II</w:t>
              </w:r>
            </w:hyperlink>
          </w:p>
        </w:tc>
        <w:tc>
          <w:tcPr>
            <w:tcW w:w="1354" w:type="dxa"/>
            <w:gridSpan w:val="7"/>
            <w:vAlign w:val="center"/>
          </w:tcPr>
          <w:p w14:paraId="002D0552" w14:textId="77777777" w:rsidR="00C21666" w:rsidRDefault="00C21666" w:rsidP="00C21666">
            <w:pPr>
              <w:rPr>
                <w:rFonts w:eastAsia="Calibri" w:cs="Times New Roman"/>
                <w:szCs w:val="20"/>
              </w:rPr>
            </w:pPr>
            <w:r>
              <w:rPr>
                <w:rFonts w:eastAsia="Calibri" w:cs="Times New Roman"/>
                <w:szCs w:val="20"/>
              </w:rPr>
              <w:t>0p+14s+0c</w:t>
            </w:r>
          </w:p>
        </w:tc>
        <w:tc>
          <w:tcPr>
            <w:tcW w:w="736" w:type="dxa"/>
            <w:gridSpan w:val="7"/>
            <w:vAlign w:val="center"/>
          </w:tcPr>
          <w:p w14:paraId="5A31BE14" w14:textId="77777777" w:rsidR="00C21666" w:rsidRDefault="00C21666" w:rsidP="00C21666">
            <w:pPr>
              <w:rPr>
                <w:rFonts w:eastAsia="Calibri" w:cs="Times New Roman"/>
                <w:szCs w:val="20"/>
              </w:rPr>
            </w:pPr>
            <w:r>
              <w:rPr>
                <w:rFonts w:eastAsia="Calibri" w:cs="Times New Roman"/>
                <w:szCs w:val="20"/>
              </w:rPr>
              <w:t>z</w:t>
            </w:r>
          </w:p>
        </w:tc>
        <w:tc>
          <w:tcPr>
            <w:tcW w:w="542" w:type="dxa"/>
            <w:gridSpan w:val="5"/>
            <w:vAlign w:val="center"/>
          </w:tcPr>
          <w:p w14:paraId="4155F450" w14:textId="77777777" w:rsidR="00C21666" w:rsidRPr="00344654" w:rsidRDefault="00C21666" w:rsidP="00C21666">
            <w:pPr>
              <w:jc w:val="center"/>
              <w:rPr>
                <w:rFonts w:eastAsia="Calibri" w:cs="Times New Roman"/>
                <w:szCs w:val="20"/>
              </w:rPr>
            </w:pPr>
            <w:r w:rsidRPr="00344654">
              <w:rPr>
                <w:rFonts w:eastAsia="Calibri" w:cs="Times New Roman"/>
                <w:szCs w:val="20"/>
              </w:rPr>
              <w:t>2</w:t>
            </w:r>
          </w:p>
        </w:tc>
        <w:tc>
          <w:tcPr>
            <w:tcW w:w="3827" w:type="dxa"/>
            <w:gridSpan w:val="28"/>
            <w:vAlign w:val="center"/>
          </w:tcPr>
          <w:p w14:paraId="198A6A45" w14:textId="77777777" w:rsidR="00C21666" w:rsidRDefault="00C21666" w:rsidP="00C21666">
            <w:pPr>
              <w:jc w:val="both"/>
              <w:rPr>
                <w:rFonts w:eastAsia="Calibri" w:cs="Times New Roman"/>
                <w:b/>
                <w:szCs w:val="20"/>
              </w:rPr>
            </w:pPr>
            <w:r w:rsidRPr="001220F1">
              <w:rPr>
                <w:rFonts w:cs="Times New Roman"/>
                <w:i/>
                <w:iCs/>
                <w:szCs w:val="20"/>
              </w:rPr>
              <w:t>Předmět má pro zaměření SP doplňující charakter.</w:t>
            </w:r>
          </w:p>
        </w:tc>
        <w:tc>
          <w:tcPr>
            <w:tcW w:w="567" w:type="dxa"/>
            <w:gridSpan w:val="5"/>
            <w:vAlign w:val="center"/>
          </w:tcPr>
          <w:p w14:paraId="6E1B9E4C" w14:textId="13A3CDD2" w:rsidR="00C21666" w:rsidRPr="003C4CDE" w:rsidRDefault="00C21666" w:rsidP="00C21666">
            <w:pPr>
              <w:jc w:val="center"/>
              <w:rPr>
                <w:rFonts w:eastAsia="Calibri" w:cs="Times New Roman"/>
                <w:szCs w:val="20"/>
              </w:rPr>
            </w:pPr>
            <w:r w:rsidRPr="003C4CDE">
              <w:rPr>
                <w:rFonts w:eastAsia="Calibri" w:cs="Times New Roman"/>
                <w:szCs w:val="20"/>
              </w:rPr>
              <w:t>ZS</w:t>
            </w:r>
          </w:p>
        </w:tc>
        <w:tc>
          <w:tcPr>
            <w:tcW w:w="716" w:type="dxa"/>
            <w:gridSpan w:val="4"/>
            <w:vAlign w:val="center"/>
          </w:tcPr>
          <w:p w14:paraId="3494C385" w14:textId="77777777" w:rsidR="00C21666" w:rsidRPr="00344654" w:rsidRDefault="00C21666" w:rsidP="00C21666">
            <w:pPr>
              <w:jc w:val="center"/>
              <w:rPr>
                <w:rFonts w:eastAsia="Calibri" w:cs="Times New Roman"/>
                <w:szCs w:val="20"/>
              </w:rPr>
            </w:pPr>
          </w:p>
        </w:tc>
      </w:tr>
      <w:tr w:rsidR="00C21666" w:rsidRPr="00344654" w14:paraId="56DB9EE1" w14:textId="77777777" w:rsidTr="001463B4">
        <w:trPr>
          <w:trHeight w:val="311"/>
          <w:jc w:val="center"/>
        </w:trPr>
        <w:tc>
          <w:tcPr>
            <w:tcW w:w="10343" w:type="dxa"/>
            <w:gridSpan w:val="57"/>
          </w:tcPr>
          <w:p w14:paraId="7075160B" w14:textId="3F358E11" w:rsidR="00EC0FAF" w:rsidRPr="00884476" w:rsidRDefault="00A77894" w:rsidP="00EC0FAF">
            <w:pPr>
              <w:spacing w:before="120" w:after="120" w:line="264" w:lineRule="auto"/>
              <w:jc w:val="both"/>
              <w:rPr>
                <w:rFonts w:eastAsia="Calibri" w:cs="Times New Roman"/>
                <w:sz w:val="10"/>
                <w:szCs w:val="10"/>
              </w:rPr>
            </w:pPr>
            <w:r w:rsidRPr="003C4CDE">
              <w:rPr>
                <w:rFonts w:eastAsia="Calibri" w:cs="Times New Roman"/>
                <w:szCs w:val="20"/>
              </w:rPr>
              <w:t>Zápis volitelných předmětů je možný ve všech ročnících</w:t>
            </w:r>
            <w:r w:rsidR="008D3889" w:rsidRPr="003C4CDE">
              <w:rPr>
                <w:rFonts w:eastAsia="Calibri" w:cs="Times New Roman"/>
                <w:szCs w:val="20"/>
              </w:rPr>
              <w:t xml:space="preserve"> výuky.</w:t>
            </w:r>
          </w:p>
        </w:tc>
      </w:tr>
      <w:bookmarkEnd w:id="11"/>
      <w:tr w:rsidR="00C21666" w:rsidRPr="00344654" w14:paraId="79FA2622" w14:textId="77777777" w:rsidTr="001463B4">
        <w:trPr>
          <w:trHeight w:val="266"/>
          <w:jc w:val="center"/>
        </w:trPr>
        <w:tc>
          <w:tcPr>
            <w:tcW w:w="3096" w:type="dxa"/>
            <w:gridSpan w:val="2"/>
            <w:tcBorders>
              <w:right w:val="single" w:sz="4" w:space="0" w:color="auto"/>
            </w:tcBorders>
            <w:shd w:val="clear" w:color="auto" w:fill="F7CAAC" w:themeFill="accent2" w:themeFillTint="66"/>
          </w:tcPr>
          <w:p w14:paraId="426AF362" w14:textId="77777777" w:rsidR="00C21666" w:rsidRPr="00344654" w:rsidRDefault="00C21666" w:rsidP="00C21666">
            <w:pPr>
              <w:jc w:val="both"/>
              <w:rPr>
                <w:rFonts w:cs="Times New Roman"/>
                <w:b/>
                <w:szCs w:val="20"/>
              </w:rPr>
            </w:pPr>
            <w:r w:rsidRPr="00344654">
              <w:rPr>
                <w:rFonts w:cs="Times New Roman"/>
                <w:b/>
                <w:szCs w:val="20"/>
              </w:rPr>
              <w:t>Součásti SZZ a jejich obsah</w:t>
            </w:r>
          </w:p>
        </w:tc>
        <w:tc>
          <w:tcPr>
            <w:tcW w:w="859" w:type="dxa"/>
            <w:gridSpan w:val="6"/>
            <w:tcBorders>
              <w:top w:val="single" w:sz="4" w:space="0" w:color="auto"/>
              <w:left w:val="single" w:sz="4" w:space="0" w:color="auto"/>
              <w:bottom w:val="nil"/>
              <w:right w:val="nil"/>
            </w:tcBorders>
          </w:tcPr>
          <w:p w14:paraId="1C07C1AF" w14:textId="77777777" w:rsidR="00C21666" w:rsidRPr="00344654" w:rsidRDefault="00C21666" w:rsidP="00C21666">
            <w:pPr>
              <w:jc w:val="both"/>
              <w:rPr>
                <w:rFonts w:cs="Times New Roman"/>
                <w:szCs w:val="20"/>
              </w:rPr>
            </w:pPr>
          </w:p>
        </w:tc>
        <w:tc>
          <w:tcPr>
            <w:tcW w:w="6388" w:type="dxa"/>
            <w:gridSpan w:val="49"/>
            <w:tcBorders>
              <w:top w:val="single" w:sz="4" w:space="0" w:color="auto"/>
              <w:left w:val="nil"/>
              <w:bottom w:val="nil"/>
              <w:right w:val="single" w:sz="4" w:space="0" w:color="auto"/>
            </w:tcBorders>
          </w:tcPr>
          <w:p w14:paraId="709E0A32" w14:textId="77777777" w:rsidR="00C21666" w:rsidRPr="00344654" w:rsidRDefault="00C21666" w:rsidP="00C21666">
            <w:pPr>
              <w:jc w:val="both"/>
              <w:rPr>
                <w:rFonts w:cs="Times New Roman"/>
                <w:szCs w:val="20"/>
              </w:rPr>
            </w:pPr>
          </w:p>
        </w:tc>
      </w:tr>
      <w:tr w:rsidR="00C21666" w:rsidRPr="00FE6311" w14:paraId="391EFB8B" w14:textId="77777777" w:rsidTr="001463B4">
        <w:trPr>
          <w:trHeight w:val="373"/>
          <w:jc w:val="center"/>
        </w:trPr>
        <w:tc>
          <w:tcPr>
            <w:tcW w:w="10343" w:type="dxa"/>
            <w:gridSpan w:val="57"/>
            <w:tcBorders>
              <w:top w:val="nil"/>
              <w:right w:val="single" w:sz="4" w:space="0" w:color="auto"/>
            </w:tcBorders>
            <w:shd w:val="clear" w:color="auto" w:fill="auto"/>
          </w:tcPr>
          <w:p w14:paraId="0C95DDDE" w14:textId="77777777" w:rsidR="00C21666" w:rsidRPr="00A6520E" w:rsidRDefault="00C21666" w:rsidP="00C21666">
            <w:pPr>
              <w:spacing w:before="120" w:after="60" w:line="264" w:lineRule="auto"/>
              <w:jc w:val="both"/>
              <w:rPr>
                <w:rFonts w:cs="Times New Roman"/>
                <w:szCs w:val="20"/>
              </w:rPr>
            </w:pPr>
            <w:r w:rsidRPr="00A6520E">
              <w:rPr>
                <w:rFonts w:cs="Times New Roman"/>
                <w:szCs w:val="20"/>
              </w:rPr>
              <w:t xml:space="preserve">Státní závěrečná zkouška se skládá ze dvou částí </w:t>
            </w:r>
            <w:r>
              <w:rPr>
                <w:rFonts w:cs="Times New Roman"/>
                <w:szCs w:val="20"/>
              </w:rPr>
              <w:t>a zahrnuje:</w:t>
            </w:r>
          </w:p>
          <w:p w14:paraId="6C6D3655" w14:textId="77777777" w:rsidR="00C21666" w:rsidRPr="00740CB1" w:rsidRDefault="00C21666" w:rsidP="00C21666">
            <w:pPr>
              <w:spacing w:line="264" w:lineRule="auto"/>
              <w:jc w:val="both"/>
              <w:rPr>
                <w:rFonts w:cs="Times New Roman"/>
                <w:bCs/>
                <w:szCs w:val="20"/>
              </w:rPr>
            </w:pPr>
            <w:r w:rsidRPr="00740CB1">
              <w:rPr>
                <w:rFonts w:cs="Times New Roman"/>
                <w:bCs/>
                <w:szCs w:val="20"/>
              </w:rPr>
              <w:t>a) obhajobu bakalářské práce</w:t>
            </w:r>
          </w:p>
          <w:p w14:paraId="34CA4CEC" w14:textId="77777777" w:rsidR="00C21666" w:rsidRPr="00A6520E" w:rsidRDefault="00C21666" w:rsidP="00C21666">
            <w:pPr>
              <w:spacing w:line="264" w:lineRule="auto"/>
              <w:rPr>
                <w:rFonts w:cs="Times New Roman"/>
                <w:szCs w:val="20"/>
              </w:rPr>
            </w:pPr>
            <w:r w:rsidRPr="00740CB1">
              <w:rPr>
                <w:rFonts w:cs="Times New Roman"/>
                <w:bCs/>
                <w:szCs w:val="20"/>
              </w:rPr>
              <w:t>b) ústní zkoušku</w:t>
            </w:r>
            <w:r>
              <w:rPr>
                <w:rFonts w:cs="Times New Roman"/>
                <w:b/>
                <w:szCs w:val="20"/>
              </w:rPr>
              <w:t xml:space="preserve"> </w:t>
            </w:r>
            <w:r>
              <w:rPr>
                <w:rFonts w:cs="Times New Roman"/>
                <w:szCs w:val="20"/>
              </w:rPr>
              <w:t>z povinných předmětů</w:t>
            </w:r>
          </w:p>
          <w:p w14:paraId="4FF5BEE4" w14:textId="77777777" w:rsidR="00C21666" w:rsidRPr="00A6520E" w:rsidRDefault="00C21666" w:rsidP="00A45818">
            <w:pPr>
              <w:pStyle w:val="Odstavecseseznamem"/>
              <w:numPr>
                <w:ilvl w:val="0"/>
                <w:numId w:val="60"/>
              </w:numPr>
              <w:spacing w:before="120" w:after="120" w:line="264" w:lineRule="auto"/>
              <w:jc w:val="both"/>
              <w:rPr>
                <w:rFonts w:cs="Times New Roman"/>
                <w:szCs w:val="20"/>
              </w:rPr>
            </w:pPr>
            <w:r>
              <w:rPr>
                <w:rFonts w:cs="Times New Roman"/>
                <w:szCs w:val="20"/>
              </w:rPr>
              <w:t>R</w:t>
            </w:r>
            <w:r w:rsidRPr="00A6520E">
              <w:rPr>
                <w:rFonts w:cs="Times New Roman"/>
                <w:szCs w:val="20"/>
              </w:rPr>
              <w:t>adiodiagnostika</w:t>
            </w:r>
          </w:p>
          <w:p w14:paraId="21A923C5" w14:textId="77777777" w:rsidR="00C21666" w:rsidRPr="00A6520E" w:rsidRDefault="00C21666" w:rsidP="00A45818">
            <w:pPr>
              <w:pStyle w:val="Odstavecseseznamem"/>
              <w:numPr>
                <w:ilvl w:val="0"/>
                <w:numId w:val="60"/>
              </w:numPr>
              <w:spacing w:before="120" w:after="120" w:line="264" w:lineRule="auto"/>
              <w:jc w:val="both"/>
              <w:rPr>
                <w:rFonts w:cs="Times New Roman"/>
                <w:szCs w:val="20"/>
              </w:rPr>
            </w:pPr>
            <w:r>
              <w:rPr>
                <w:rFonts w:cs="Times New Roman"/>
                <w:szCs w:val="20"/>
              </w:rPr>
              <w:t>R</w:t>
            </w:r>
            <w:r w:rsidRPr="00A6520E">
              <w:rPr>
                <w:rFonts w:cs="Times New Roman"/>
                <w:szCs w:val="20"/>
              </w:rPr>
              <w:t>adiační onkologie</w:t>
            </w:r>
          </w:p>
          <w:p w14:paraId="70CE0877" w14:textId="77777777" w:rsidR="00C21666" w:rsidRPr="00A6520E" w:rsidRDefault="00C21666" w:rsidP="00A45818">
            <w:pPr>
              <w:pStyle w:val="Odstavecseseznamem"/>
              <w:numPr>
                <w:ilvl w:val="0"/>
                <w:numId w:val="60"/>
              </w:numPr>
              <w:spacing w:before="120" w:after="120" w:line="264" w:lineRule="auto"/>
              <w:jc w:val="both"/>
              <w:rPr>
                <w:rFonts w:cs="Times New Roman"/>
                <w:szCs w:val="20"/>
              </w:rPr>
            </w:pPr>
            <w:r>
              <w:rPr>
                <w:rFonts w:cs="Times New Roman"/>
                <w:szCs w:val="20"/>
              </w:rPr>
              <w:t>Nukleární medicína</w:t>
            </w:r>
          </w:p>
          <w:p w14:paraId="2B27BD82" w14:textId="77777777" w:rsidR="00C21666" w:rsidRDefault="00C21666" w:rsidP="00C21666">
            <w:pPr>
              <w:tabs>
                <w:tab w:val="left" w:pos="322"/>
              </w:tabs>
              <w:autoSpaceDE w:val="0"/>
              <w:adjustRightInd w:val="0"/>
              <w:spacing w:before="120" w:after="120" w:line="264" w:lineRule="auto"/>
              <w:jc w:val="both"/>
              <w:rPr>
                <w:rFonts w:cs="Times New Roman"/>
                <w:color w:val="000000"/>
                <w:szCs w:val="20"/>
                <w:shd w:val="clear" w:color="auto" w:fill="FFFFFF"/>
              </w:rPr>
            </w:pPr>
            <w:r w:rsidRPr="00A6520E">
              <w:rPr>
                <w:rFonts w:cs="Times New Roman"/>
                <w:color w:val="000000"/>
                <w:szCs w:val="20"/>
                <w:shd w:val="clear" w:color="auto" w:fill="FFFFFF"/>
              </w:rPr>
              <w:t>Po úspěšném absolvování státní závěrečné zkoušky obdrží studenti akademický titul bakalář (ve zkratce Bc. uváděné před jménem) studijního programu Radiologická asistence.</w:t>
            </w:r>
          </w:p>
          <w:p w14:paraId="2E9DFCDE" w14:textId="77777777" w:rsidR="00C21666" w:rsidRPr="00A6520E" w:rsidRDefault="00C21666" w:rsidP="00C21666">
            <w:pPr>
              <w:spacing w:after="60" w:line="264" w:lineRule="auto"/>
              <w:jc w:val="both"/>
              <w:rPr>
                <w:rFonts w:cs="Times New Roman"/>
                <w:b/>
                <w:szCs w:val="20"/>
                <w:u w:val="single"/>
              </w:rPr>
            </w:pPr>
            <w:r w:rsidRPr="00A6520E">
              <w:rPr>
                <w:rFonts w:cs="Times New Roman"/>
                <w:b/>
                <w:szCs w:val="20"/>
                <w:u w:val="single"/>
              </w:rPr>
              <w:t>Okruhy pro ústní zkoušku vychází z těchto předmětů:</w:t>
            </w:r>
          </w:p>
          <w:p w14:paraId="7DFAA5EA" w14:textId="32CDA66F" w:rsidR="00C21666" w:rsidRPr="00A21572" w:rsidRDefault="00C21666" w:rsidP="00C21666">
            <w:pPr>
              <w:spacing w:before="120" w:after="60" w:line="264" w:lineRule="auto"/>
              <w:jc w:val="both"/>
              <w:rPr>
                <w:rFonts w:cs="Times New Roman"/>
                <w:bCs/>
                <w:szCs w:val="20"/>
              </w:rPr>
            </w:pPr>
            <w:r>
              <w:rPr>
                <w:rFonts w:cs="Times New Roman"/>
                <w:b/>
                <w:szCs w:val="20"/>
              </w:rPr>
              <w:t xml:space="preserve">Radiodiagnostika </w:t>
            </w:r>
            <w:r w:rsidRPr="00165584">
              <w:rPr>
                <w:rFonts w:cs="Times New Roman"/>
                <w:bCs/>
                <w:szCs w:val="20"/>
              </w:rPr>
              <w:t>(</w:t>
            </w:r>
            <w:r w:rsidR="000D01B6" w:rsidRPr="000D01B6">
              <w:rPr>
                <w:szCs w:val="20"/>
              </w:rPr>
              <w:t>tematické okruhy navazují na předměty</w:t>
            </w:r>
            <w:r w:rsidR="000D01B6" w:rsidRPr="000D01B6">
              <w:rPr>
                <w:sz w:val="19"/>
                <w:szCs w:val="19"/>
              </w:rPr>
              <w:t xml:space="preserve"> </w:t>
            </w:r>
            <w:r w:rsidRPr="000D01B6">
              <w:rPr>
                <w:rFonts w:eastAsia="Calibri" w:cs="Times New Roman"/>
                <w:sz w:val="19"/>
                <w:szCs w:val="19"/>
              </w:rPr>
              <w:t>Radiologické přístroje, Zobrazovací postupy I, Zobrazovací postupy II</w:t>
            </w:r>
            <w:r w:rsidRPr="00A21572">
              <w:rPr>
                <w:rFonts w:eastAsia="Calibri" w:cs="Times New Roman"/>
                <w:szCs w:val="20"/>
              </w:rPr>
              <w:t>)</w:t>
            </w:r>
          </w:p>
          <w:p w14:paraId="13BBF6F9" w14:textId="11C28DAF" w:rsidR="00C21666" w:rsidRDefault="00C21666" w:rsidP="00C21666">
            <w:pPr>
              <w:spacing w:before="120" w:after="60" w:line="264" w:lineRule="auto"/>
              <w:jc w:val="both"/>
              <w:rPr>
                <w:rFonts w:eastAsia="Calibri" w:cs="Times New Roman"/>
                <w:szCs w:val="20"/>
              </w:rPr>
            </w:pPr>
            <w:r>
              <w:rPr>
                <w:rFonts w:cs="Times New Roman"/>
                <w:b/>
                <w:szCs w:val="20"/>
              </w:rPr>
              <w:t>Radiační onkologie</w:t>
            </w:r>
            <w:r>
              <w:rPr>
                <w:rFonts w:eastAsia="Calibri" w:cs="Times New Roman"/>
                <w:szCs w:val="20"/>
              </w:rPr>
              <w:t xml:space="preserve"> (</w:t>
            </w:r>
            <w:r w:rsidR="000D01B6" w:rsidRPr="003A0790">
              <w:rPr>
                <w:rFonts w:cs="Times New Roman"/>
                <w:color w:val="000000"/>
                <w:szCs w:val="20"/>
                <w:bdr w:val="none" w:sz="0" w:space="0" w:color="auto" w:frame="1"/>
                <w:shd w:val="clear" w:color="auto" w:fill="FFFFFF"/>
              </w:rPr>
              <w:t>klinick</w:t>
            </w:r>
            <w:r w:rsidR="000D01B6">
              <w:rPr>
                <w:rFonts w:cs="Times New Roman"/>
                <w:color w:val="000000"/>
                <w:szCs w:val="20"/>
                <w:bdr w:val="none" w:sz="0" w:space="0" w:color="auto" w:frame="1"/>
                <w:shd w:val="clear" w:color="auto" w:fill="FFFFFF"/>
              </w:rPr>
              <w:t>á</w:t>
            </w:r>
            <w:r w:rsidR="000D01B6" w:rsidRPr="003A0790">
              <w:rPr>
                <w:rFonts w:cs="Times New Roman"/>
                <w:color w:val="000000"/>
                <w:szCs w:val="20"/>
                <w:bdr w:val="none" w:sz="0" w:space="0" w:color="auto" w:frame="1"/>
                <w:shd w:val="clear" w:color="auto" w:fill="FFFFFF"/>
              </w:rPr>
              <w:t xml:space="preserve"> dozimetrie, plánování radioterapie, Rtg ozařovače, megavoltové ozařovače, brachyradioterapie, verifikace záření, radiační </w:t>
            </w:r>
            <w:r w:rsidR="000D01B6" w:rsidRPr="003A0790">
              <w:rPr>
                <w:color w:val="000000"/>
                <w:szCs w:val="20"/>
                <w:bdr w:val="none" w:sz="0" w:space="0" w:color="auto" w:frame="1"/>
                <w:shd w:val="clear" w:color="auto" w:fill="FFFFFF"/>
              </w:rPr>
              <w:t>onkologie</w:t>
            </w:r>
            <w:r>
              <w:rPr>
                <w:rFonts w:eastAsia="Calibri" w:cs="Times New Roman"/>
                <w:szCs w:val="20"/>
              </w:rPr>
              <w:t>)</w:t>
            </w:r>
          </w:p>
          <w:p w14:paraId="2CFE76C4" w14:textId="7540D4E4" w:rsidR="00C21666" w:rsidRPr="00B30034" w:rsidRDefault="00C21666" w:rsidP="000D01B6">
            <w:pPr>
              <w:spacing w:before="120" w:after="120" w:line="264" w:lineRule="auto"/>
              <w:jc w:val="both"/>
              <w:rPr>
                <w:rFonts w:cs="Times New Roman"/>
                <w:bCs/>
                <w:szCs w:val="20"/>
                <w:highlight w:val="yellow"/>
              </w:rPr>
            </w:pPr>
            <w:r w:rsidRPr="00B30034">
              <w:rPr>
                <w:rFonts w:cs="Times New Roman"/>
                <w:b/>
                <w:szCs w:val="20"/>
              </w:rPr>
              <w:t>Nukleární medicína</w:t>
            </w:r>
            <w:r>
              <w:rPr>
                <w:rFonts w:cs="Times New Roman"/>
                <w:b/>
                <w:szCs w:val="20"/>
              </w:rPr>
              <w:t xml:space="preserve"> </w:t>
            </w:r>
            <w:r w:rsidRPr="00165584">
              <w:rPr>
                <w:rFonts w:cs="Times New Roman"/>
                <w:bCs/>
                <w:szCs w:val="20"/>
              </w:rPr>
              <w:t>(</w:t>
            </w:r>
            <w:r w:rsidR="000D01B6" w:rsidRPr="003A0790">
              <w:rPr>
                <w:rFonts w:cs="Times New Roman"/>
                <w:color w:val="000000"/>
                <w:szCs w:val="20"/>
                <w:bdr w:val="none" w:sz="0" w:space="0" w:color="auto" w:frame="1"/>
                <w:shd w:val="clear" w:color="auto" w:fill="FFFFFF"/>
              </w:rPr>
              <w:t>radionuklidy, radiofarmaka, dozimetrie a ochrana, nukleární kardiologie, detekce zánět</w:t>
            </w:r>
            <w:r w:rsidR="000D01B6" w:rsidRPr="000D01B6">
              <w:rPr>
                <w:rFonts w:cs="Times New Roman"/>
                <w:color w:val="000000"/>
                <w:szCs w:val="20"/>
                <w:bdr w:val="none" w:sz="0" w:space="0" w:color="auto" w:frame="1"/>
                <w:shd w:val="clear" w:color="auto" w:fill="FFFFFF"/>
              </w:rPr>
              <w:t>ů, štítné žlázy, sentinelových uzlin,</w:t>
            </w:r>
            <w:r w:rsidR="000D01B6" w:rsidRPr="003A0790">
              <w:rPr>
                <w:rFonts w:cs="Times New Roman"/>
                <w:color w:val="000000"/>
                <w:szCs w:val="20"/>
                <w:bdr w:val="none" w:sz="0" w:space="0" w:color="auto" w:frame="1"/>
                <w:shd w:val="clear" w:color="auto" w:fill="FFFFFF"/>
              </w:rPr>
              <w:t xml:space="preserve"> scintigrafie plic, vyšetření v neuroradiologii, skeletu, nukleární onkologie, terapie</w:t>
            </w:r>
            <w:r w:rsidRPr="005E3CBD">
              <w:rPr>
                <w:rFonts w:cs="Times New Roman"/>
                <w:bCs/>
                <w:szCs w:val="20"/>
              </w:rPr>
              <w:t>)</w:t>
            </w:r>
          </w:p>
        </w:tc>
      </w:tr>
      <w:tr w:rsidR="00C21666" w:rsidRPr="00344654" w14:paraId="05734C8E" w14:textId="77777777" w:rsidTr="001463B4">
        <w:trPr>
          <w:trHeight w:val="170"/>
          <w:jc w:val="center"/>
        </w:trPr>
        <w:tc>
          <w:tcPr>
            <w:tcW w:w="3955" w:type="dxa"/>
            <w:gridSpan w:val="8"/>
            <w:tcBorders>
              <w:bottom w:val="single" w:sz="4" w:space="0" w:color="auto"/>
            </w:tcBorders>
            <w:shd w:val="clear" w:color="auto" w:fill="F7CAAC" w:themeFill="accent2" w:themeFillTint="66"/>
          </w:tcPr>
          <w:p w14:paraId="74A4E221" w14:textId="77777777" w:rsidR="00C21666" w:rsidRPr="005C6FAA" w:rsidRDefault="00C21666" w:rsidP="00C21666">
            <w:pPr>
              <w:jc w:val="both"/>
              <w:rPr>
                <w:rFonts w:cs="Times New Roman"/>
                <w:b/>
                <w:szCs w:val="20"/>
              </w:rPr>
            </w:pPr>
            <w:r w:rsidRPr="005C6FAA">
              <w:rPr>
                <w:rFonts w:cs="Times New Roman"/>
                <w:b/>
                <w:szCs w:val="20"/>
              </w:rPr>
              <w:t>Další studijní povinnosti</w:t>
            </w:r>
          </w:p>
        </w:tc>
        <w:tc>
          <w:tcPr>
            <w:tcW w:w="6388" w:type="dxa"/>
            <w:gridSpan w:val="49"/>
            <w:tcBorders>
              <w:bottom w:val="nil"/>
            </w:tcBorders>
          </w:tcPr>
          <w:p w14:paraId="7483F5A2" w14:textId="77777777" w:rsidR="00C21666" w:rsidRPr="00344654" w:rsidRDefault="00C21666" w:rsidP="00C21666">
            <w:pPr>
              <w:jc w:val="both"/>
              <w:rPr>
                <w:rFonts w:cs="Times New Roman"/>
                <w:szCs w:val="20"/>
              </w:rPr>
            </w:pPr>
          </w:p>
        </w:tc>
      </w:tr>
      <w:tr w:rsidR="00C21666" w:rsidRPr="00344654" w14:paraId="1A80272E" w14:textId="77777777" w:rsidTr="001463B4">
        <w:trPr>
          <w:trHeight w:val="478"/>
          <w:jc w:val="center"/>
        </w:trPr>
        <w:tc>
          <w:tcPr>
            <w:tcW w:w="10343" w:type="dxa"/>
            <w:gridSpan w:val="57"/>
            <w:tcBorders>
              <w:top w:val="nil"/>
              <w:bottom w:val="single" w:sz="4" w:space="0" w:color="auto"/>
            </w:tcBorders>
            <w:shd w:val="clear" w:color="auto" w:fill="auto"/>
          </w:tcPr>
          <w:p w14:paraId="334C8B13" w14:textId="25C68F48" w:rsidR="00C21666" w:rsidRPr="00344654" w:rsidRDefault="00C21666" w:rsidP="00C21666">
            <w:pPr>
              <w:tabs>
                <w:tab w:val="left" w:pos="322"/>
              </w:tabs>
              <w:autoSpaceDE w:val="0"/>
              <w:adjustRightInd w:val="0"/>
              <w:spacing w:before="120" w:after="120" w:line="264" w:lineRule="auto"/>
              <w:jc w:val="both"/>
              <w:rPr>
                <w:rFonts w:cs="Times New Roman"/>
                <w:szCs w:val="20"/>
              </w:rPr>
            </w:pPr>
            <w:r w:rsidRPr="00A21572">
              <w:rPr>
                <w:rFonts w:cs="Times New Roman"/>
                <w:color w:val="000000"/>
                <w:szCs w:val="20"/>
                <w:shd w:val="clear" w:color="auto" w:fill="FFFFFF"/>
              </w:rPr>
              <w:t>Mezi další studijní povinnosti v rámci studijního programu patří absolvování odborné praxe</w:t>
            </w:r>
            <w:r>
              <w:rPr>
                <w:rFonts w:cs="Times New Roman"/>
                <w:color w:val="000000"/>
                <w:szCs w:val="20"/>
                <w:shd w:val="clear" w:color="auto" w:fill="FFFFFF"/>
              </w:rPr>
              <w:t xml:space="preserve">. </w:t>
            </w:r>
            <w:r w:rsidRPr="00A21572">
              <w:rPr>
                <w:rFonts w:cs="Times New Roman"/>
                <w:color w:val="000000"/>
                <w:szCs w:val="20"/>
                <w:shd w:val="clear" w:color="auto" w:fill="FFFFFF"/>
              </w:rPr>
              <w:t xml:space="preserve">Praxe musí být zaměřena na činnosti a úkoly týkající se studovaného programu. </w:t>
            </w:r>
            <w:r w:rsidRPr="00CA0AE9">
              <w:rPr>
                <w:rFonts w:cs="Times New Roman"/>
                <w:color w:val="000000"/>
                <w:szCs w:val="20"/>
                <w:shd w:val="clear" w:color="auto" w:fill="FFFFFF"/>
              </w:rPr>
              <w:t>Dokladem studenta/studentky o absolvovaných výkonech během praktické výuky, které budou součástí kompetencí radiologických asistentů, bude Záznamník výkonů a jiných odborných aktivit radiologického asistenta – LOGBOOK. Student/studentka si údaje o provedených výkonech vpisuje do Logbooku sám/sama, akademický pracovník VŠ nebo školitel tuto skutečnost stvrzuje čitelným podpisem.</w:t>
            </w:r>
            <w:r w:rsidRPr="00A21572">
              <w:rPr>
                <w:rFonts w:cs="Times New Roman"/>
                <w:color w:val="000000"/>
                <w:szCs w:val="20"/>
                <w:shd w:val="clear" w:color="auto" w:fill="FFFFFF"/>
              </w:rPr>
              <w:t xml:space="preserve"> </w:t>
            </w:r>
            <w:r w:rsidR="00383796" w:rsidRPr="006E35CF">
              <w:rPr>
                <w:rFonts w:cs="Times New Roman"/>
              </w:rPr>
              <w:t>Veškeré pokyny, požadavky, dokumentace a termíny (aktualizované pro konkrétní akademický rok), které souvisí s výkonem odborné praxe, budou dostupné na internetových stránkách fakulty, v kartách předmětu Odborná praxe I, II, III v Portálu IS/STAG nebo jiným, pro studenty přístupným, způsobem</w:t>
            </w:r>
            <w:r w:rsidR="00383796">
              <w:rPr>
                <w:rFonts w:cs="Times New Roman"/>
              </w:rPr>
              <w:t>.</w:t>
            </w:r>
          </w:p>
        </w:tc>
      </w:tr>
      <w:tr w:rsidR="00C21666" w:rsidRPr="00344654" w14:paraId="181C77B9" w14:textId="77777777" w:rsidTr="001463B4">
        <w:trPr>
          <w:trHeight w:val="478"/>
          <w:jc w:val="center"/>
        </w:trPr>
        <w:tc>
          <w:tcPr>
            <w:tcW w:w="3955" w:type="dxa"/>
            <w:gridSpan w:val="8"/>
            <w:tcBorders>
              <w:bottom w:val="single" w:sz="4" w:space="0" w:color="auto"/>
            </w:tcBorders>
            <w:shd w:val="clear" w:color="auto" w:fill="F7CAAC" w:themeFill="accent2" w:themeFillTint="66"/>
          </w:tcPr>
          <w:p w14:paraId="416BC9EE" w14:textId="77777777" w:rsidR="00C21666" w:rsidRPr="005C6FAA" w:rsidRDefault="00C21666" w:rsidP="00C21666">
            <w:pPr>
              <w:jc w:val="both"/>
              <w:rPr>
                <w:rFonts w:cs="Times New Roman"/>
                <w:szCs w:val="20"/>
              </w:rPr>
            </w:pPr>
            <w:r w:rsidRPr="005C6FAA">
              <w:rPr>
                <w:rFonts w:cs="Times New Roman"/>
                <w:b/>
                <w:szCs w:val="20"/>
              </w:rPr>
              <w:lastRenderedPageBreak/>
              <w:t>Návrh témat kvalifikačních prací /</w:t>
            </w:r>
            <w:r>
              <w:rPr>
                <w:rFonts w:cs="Times New Roman"/>
                <w:b/>
                <w:szCs w:val="20"/>
              </w:rPr>
              <w:t xml:space="preserve"> </w:t>
            </w:r>
            <w:r w:rsidRPr="005C6FAA">
              <w:rPr>
                <w:rFonts w:cs="Times New Roman"/>
                <w:b/>
                <w:szCs w:val="20"/>
              </w:rPr>
              <w:t>témata obhájených prací a přístup k obhájeným kvalifikačním pracím</w:t>
            </w:r>
          </w:p>
        </w:tc>
        <w:tc>
          <w:tcPr>
            <w:tcW w:w="6388" w:type="dxa"/>
            <w:gridSpan w:val="49"/>
            <w:tcBorders>
              <w:bottom w:val="single" w:sz="4" w:space="0" w:color="auto"/>
            </w:tcBorders>
          </w:tcPr>
          <w:p w14:paraId="5F2E8E78" w14:textId="77777777" w:rsidR="00C21666" w:rsidRPr="00344654" w:rsidRDefault="00C21666" w:rsidP="00C21666">
            <w:pPr>
              <w:jc w:val="both"/>
              <w:rPr>
                <w:rFonts w:cs="Times New Roman"/>
                <w:szCs w:val="20"/>
              </w:rPr>
            </w:pPr>
          </w:p>
        </w:tc>
      </w:tr>
      <w:tr w:rsidR="00C21666" w:rsidRPr="00397430" w14:paraId="2485CB6D" w14:textId="77777777" w:rsidTr="001463B4">
        <w:trPr>
          <w:trHeight w:val="842"/>
          <w:jc w:val="center"/>
        </w:trPr>
        <w:tc>
          <w:tcPr>
            <w:tcW w:w="10343" w:type="dxa"/>
            <w:gridSpan w:val="57"/>
            <w:tcBorders>
              <w:top w:val="single" w:sz="4" w:space="0" w:color="auto"/>
            </w:tcBorders>
          </w:tcPr>
          <w:p w14:paraId="1729BDCA" w14:textId="77777777" w:rsidR="00C21666" w:rsidRPr="008E138C" w:rsidRDefault="00C21666" w:rsidP="00C21666">
            <w:pPr>
              <w:tabs>
                <w:tab w:val="left" w:pos="322"/>
              </w:tabs>
              <w:autoSpaceDE w:val="0"/>
              <w:adjustRightInd w:val="0"/>
              <w:spacing w:before="120" w:line="264" w:lineRule="auto"/>
              <w:jc w:val="both"/>
              <w:rPr>
                <w:rFonts w:cs="Times New Roman"/>
                <w:color w:val="000000"/>
                <w:szCs w:val="20"/>
                <w:u w:val="single"/>
                <w:shd w:val="clear" w:color="auto" w:fill="FFFFFF"/>
              </w:rPr>
            </w:pPr>
            <w:r w:rsidRPr="008E138C">
              <w:rPr>
                <w:rFonts w:cs="Times New Roman"/>
                <w:color w:val="000000"/>
                <w:szCs w:val="20"/>
                <w:u w:val="single"/>
                <w:shd w:val="clear" w:color="auto" w:fill="FFFFFF"/>
              </w:rPr>
              <w:t>Návrhy témat bakalářských prací:</w:t>
            </w:r>
          </w:p>
          <w:p w14:paraId="1DA33003"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Historie vzdělávaní v oboru radiologický asistent</w:t>
            </w:r>
          </w:p>
          <w:p w14:paraId="1875A7E0"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Role radiologického asistenta na operačních sálech</w:t>
            </w:r>
          </w:p>
          <w:p w14:paraId="74B60C78"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Role radiologického asistenta při angiografických intervenčních výkonech</w:t>
            </w:r>
          </w:p>
          <w:p w14:paraId="07095E78"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Role radiologického asistenta při intervencích pod CT kontrolou</w:t>
            </w:r>
          </w:p>
          <w:p w14:paraId="0D79D346" w14:textId="28DF24B3"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Radiační ochrana pacientů a personálu při ionizujíc</w:t>
            </w:r>
            <w:r>
              <w:rPr>
                <w:rFonts w:eastAsiaTheme="minorHAnsi" w:cstheme="minorBidi"/>
                <w:color w:val="auto"/>
                <w:sz w:val="20"/>
                <w:szCs w:val="20"/>
                <w:lang w:eastAsia="en-US"/>
              </w:rPr>
              <w:t>í</w:t>
            </w:r>
            <w:r w:rsidRPr="00660AA2">
              <w:rPr>
                <w:rFonts w:eastAsiaTheme="minorHAnsi" w:cstheme="minorBidi"/>
                <w:color w:val="auto"/>
                <w:sz w:val="20"/>
                <w:szCs w:val="20"/>
                <w:lang w:eastAsia="en-US"/>
              </w:rPr>
              <w:t xml:space="preserve">m </w:t>
            </w:r>
            <w:r>
              <w:rPr>
                <w:rFonts w:eastAsiaTheme="minorHAnsi" w:cstheme="minorBidi"/>
                <w:color w:val="auto"/>
                <w:sz w:val="20"/>
                <w:szCs w:val="20"/>
                <w:lang w:eastAsia="en-US"/>
              </w:rPr>
              <w:t>z</w:t>
            </w:r>
            <w:r w:rsidRPr="00660AA2">
              <w:rPr>
                <w:rFonts w:eastAsiaTheme="minorHAnsi" w:cstheme="minorBidi"/>
                <w:color w:val="auto"/>
                <w:sz w:val="20"/>
                <w:szCs w:val="20"/>
                <w:lang w:eastAsia="en-US"/>
              </w:rPr>
              <w:t>áření</w:t>
            </w:r>
          </w:p>
          <w:p w14:paraId="15AAE851"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Radiační zátěž pacientů a personálu na operačních a angiografických sálech</w:t>
            </w:r>
          </w:p>
          <w:p w14:paraId="589F34A1"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Radiodiagnostické vyšetřovací a terapeutické postupy u polytraumatizovaného pacienta</w:t>
            </w:r>
          </w:p>
          <w:p w14:paraId="6EB2F015"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Radiodiagnostické vyšetřovací a terapeutické postupy při bolestech břicha</w:t>
            </w:r>
          </w:p>
          <w:p w14:paraId="61B14F89"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Radiodiagnostické vyšetřovací a terapeutické postupy při onemocněních plic</w:t>
            </w:r>
          </w:p>
          <w:p w14:paraId="6A4528FD" w14:textId="77777777"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Radiodiagnostické vyšetřovací a terapeutické postupy při arteriálních a žilních onemocněních</w:t>
            </w:r>
          </w:p>
          <w:p w14:paraId="7A42532A" w14:textId="1928035E" w:rsidR="00C21666" w:rsidRPr="00660AA2" w:rsidRDefault="00C21666" w:rsidP="00C21666">
            <w:pPr>
              <w:pStyle w:val="Normlnweb"/>
              <w:spacing w:line="264" w:lineRule="auto"/>
              <w:rPr>
                <w:rFonts w:eastAsiaTheme="minorHAnsi" w:cstheme="minorBidi"/>
                <w:color w:val="auto"/>
                <w:sz w:val="20"/>
                <w:szCs w:val="20"/>
                <w:lang w:eastAsia="en-US"/>
              </w:rPr>
            </w:pPr>
            <w:r w:rsidRPr="00660AA2">
              <w:rPr>
                <w:rFonts w:eastAsiaTheme="minorHAnsi" w:cstheme="minorBidi"/>
                <w:color w:val="auto"/>
                <w:sz w:val="20"/>
                <w:szCs w:val="20"/>
                <w:lang w:eastAsia="en-US"/>
              </w:rPr>
              <w:t>Radiodiagnostické vyšet</w:t>
            </w:r>
            <w:r>
              <w:rPr>
                <w:rFonts w:eastAsiaTheme="minorHAnsi" w:cstheme="minorBidi"/>
                <w:color w:val="auto"/>
                <w:sz w:val="20"/>
                <w:szCs w:val="20"/>
                <w:lang w:eastAsia="en-US"/>
              </w:rPr>
              <w:t>ř</w:t>
            </w:r>
            <w:r w:rsidRPr="00660AA2">
              <w:rPr>
                <w:rFonts w:eastAsiaTheme="minorHAnsi" w:cstheme="minorBidi"/>
                <w:color w:val="auto"/>
                <w:sz w:val="20"/>
                <w:szCs w:val="20"/>
                <w:lang w:eastAsia="en-US"/>
              </w:rPr>
              <w:t>ovací a terapeutické postupy u pacientů s cévn</w:t>
            </w:r>
            <w:r>
              <w:rPr>
                <w:rFonts w:eastAsiaTheme="minorHAnsi" w:cstheme="minorBidi"/>
                <w:color w:val="auto"/>
                <w:sz w:val="20"/>
                <w:szCs w:val="20"/>
                <w:lang w:eastAsia="en-US"/>
              </w:rPr>
              <w:t>í</w:t>
            </w:r>
            <w:r w:rsidRPr="00660AA2">
              <w:rPr>
                <w:rFonts w:eastAsiaTheme="minorHAnsi" w:cstheme="minorBidi"/>
                <w:color w:val="auto"/>
                <w:sz w:val="20"/>
                <w:szCs w:val="20"/>
                <w:lang w:eastAsia="en-US"/>
              </w:rPr>
              <w:t xml:space="preserve"> mozkovou příhodou</w:t>
            </w:r>
          </w:p>
          <w:p w14:paraId="22C2938C" w14:textId="77777777" w:rsidR="00C21666" w:rsidRDefault="00C21666" w:rsidP="00C21666">
            <w:pPr>
              <w:tabs>
                <w:tab w:val="left" w:pos="322"/>
              </w:tabs>
              <w:autoSpaceDE w:val="0"/>
              <w:adjustRightInd w:val="0"/>
              <w:spacing w:after="120" w:line="264" w:lineRule="auto"/>
              <w:jc w:val="both"/>
              <w:rPr>
                <w:rFonts w:cs="Times New Roman"/>
                <w:color w:val="000000"/>
                <w:szCs w:val="20"/>
                <w:shd w:val="clear" w:color="auto" w:fill="FFFFFF"/>
              </w:rPr>
            </w:pPr>
          </w:p>
          <w:p w14:paraId="600A6E05" w14:textId="77777777" w:rsidR="00C21666" w:rsidRPr="00DC0DEC" w:rsidRDefault="00C21666" w:rsidP="00C21666">
            <w:pPr>
              <w:tabs>
                <w:tab w:val="left" w:pos="500"/>
              </w:tabs>
              <w:spacing w:before="120" w:after="60" w:line="264" w:lineRule="auto"/>
              <w:jc w:val="both"/>
              <w:rPr>
                <w:rFonts w:cs="Times New Roman"/>
                <w:bCs/>
                <w:szCs w:val="20"/>
                <w:u w:val="single"/>
              </w:rPr>
            </w:pPr>
            <w:r w:rsidRPr="00DC0DEC">
              <w:rPr>
                <w:rFonts w:cs="Times New Roman"/>
                <w:bCs/>
                <w:szCs w:val="20"/>
                <w:u w:val="single"/>
              </w:rPr>
              <w:t>Přístup k obhájeným kvalifikačním pracím:</w:t>
            </w:r>
          </w:p>
          <w:p w14:paraId="0B2BA5D6" w14:textId="77777777" w:rsidR="00C21666" w:rsidRPr="00397430" w:rsidRDefault="00C21666" w:rsidP="00C21666">
            <w:pPr>
              <w:pStyle w:val="Textkomente"/>
              <w:spacing w:before="60" w:after="120" w:line="264" w:lineRule="auto"/>
              <w:jc w:val="both"/>
              <w:rPr>
                <w:color w:val="000000"/>
                <w:shd w:val="clear" w:color="auto" w:fill="FFFFFF"/>
              </w:rPr>
            </w:pPr>
            <w:r w:rsidRPr="005769FE">
              <w:t>Obhájené</w:t>
            </w:r>
            <w:r>
              <w:t xml:space="preserve"> bakalářské</w:t>
            </w:r>
            <w:r w:rsidRPr="005769FE">
              <w:t xml:space="preserve"> práce jsou uloženy v elektronické podobě v Knihovně UTB ve Zlíně a jsou v této formě veřejně přístupné. Vyhledání prací je možné na www stránkách: </w:t>
            </w:r>
            <w:hyperlink r:id="rId15" w:history="1">
              <w:r w:rsidRPr="005769FE">
                <w:rPr>
                  <w:rStyle w:val="Hypertextovodkaz"/>
                  <w:rFonts w:eastAsiaTheme="majorEastAsia"/>
                </w:rPr>
                <w:t>https://digilib.k.utb.cz</w:t>
              </w:r>
            </w:hyperlink>
            <w:r w:rsidRPr="005769FE">
              <w:t>, pod odkazy</w:t>
            </w:r>
            <w:r>
              <w:t xml:space="preserve"> Digitální knihovna UTB</w:t>
            </w:r>
            <w:r w:rsidRPr="005769FE">
              <w:t xml:space="preserve"> –</w:t>
            </w:r>
            <w:r>
              <w:t xml:space="preserve"> </w:t>
            </w:r>
            <w:r w:rsidRPr="005769FE">
              <w:t xml:space="preserve">Disertační, diplomové a bakalářské práce UTB od roku 2006 – Kvalifikační práce dle fakult nebo na odkazu: </w:t>
            </w:r>
            <w:hyperlink r:id="rId16" w:history="1">
              <w:r w:rsidRPr="005769FE">
                <w:rPr>
                  <w:rStyle w:val="Hypertextovodkaz"/>
                  <w:rFonts w:eastAsiaTheme="majorEastAsia"/>
                </w:rPr>
                <w:t>https://stag.utb.cz/portal/</w:t>
              </w:r>
            </w:hyperlink>
            <w:r w:rsidRPr="005769FE">
              <w:t>, pod odkazy Prohlížení – Kvalifikační práce.</w:t>
            </w:r>
          </w:p>
        </w:tc>
      </w:tr>
      <w:tr w:rsidR="00C21666" w:rsidRPr="00344654" w14:paraId="78AA3413" w14:textId="77777777" w:rsidTr="001463B4">
        <w:trPr>
          <w:jc w:val="center"/>
        </w:trPr>
        <w:tc>
          <w:tcPr>
            <w:tcW w:w="3955" w:type="dxa"/>
            <w:gridSpan w:val="8"/>
            <w:shd w:val="clear" w:color="auto" w:fill="F7CAAC" w:themeFill="accent2" w:themeFillTint="66"/>
          </w:tcPr>
          <w:p w14:paraId="3BD9CF6B" w14:textId="77777777" w:rsidR="00C21666" w:rsidRPr="00856631" w:rsidRDefault="00C21666" w:rsidP="00C21666">
            <w:pPr>
              <w:jc w:val="both"/>
              <w:rPr>
                <w:rFonts w:cs="Times New Roman"/>
                <w:szCs w:val="20"/>
              </w:rPr>
            </w:pPr>
            <w:r w:rsidRPr="00856631">
              <w:rPr>
                <w:rFonts w:cs="Times New Roman"/>
                <w:b/>
                <w:szCs w:val="20"/>
              </w:rPr>
              <w:t>Návrh témat rigorózních prací /</w:t>
            </w:r>
            <w:r>
              <w:rPr>
                <w:rFonts w:cs="Times New Roman"/>
                <w:b/>
                <w:szCs w:val="20"/>
              </w:rPr>
              <w:t xml:space="preserve"> </w:t>
            </w:r>
            <w:r w:rsidRPr="00856631">
              <w:rPr>
                <w:rFonts w:cs="Times New Roman"/>
                <w:b/>
                <w:szCs w:val="20"/>
              </w:rPr>
              <w:t>témata obhájených prací a přístup k obhájeným rigorózním pracím</w:t>
            </w:r>
          </w:p>
        </w:tc>
        <w:tc>
          <w:tcPr>
            <w:tcW w:w="6388" w:type="dxa"/>
            <w:gridSpan w:val="49"/>
            <w:tcBorders>
              <w:bottom w:val="nil"/>
            </w:tcBorders>
            <w:shd w:val="clear" w:color="auto" w:fill="FFFFFF" w:themeFill="background1"/>
          </w:tcPr>
          <w:p w14:paraId="2DF705E7" w14:textId="77777777" w:rsidR="00C21666" w:rsidRPr="00344654" w:rsidRDefault="00C21666" w:rsidP="00C21666">
            <w:pPr>
              <w:jc w:val="center"/>
              <w:rPr>
                <w:rFonts w:cs="Times New Roman"/>
                <w:szCs w:val="20"/>
              </w:rPr>
            </w:pPr>
          </w:p>
        </w:tc>
      </w:tr>
      <w:tr w:rsidR="00C21666" w:rsidRPr="00344654" w14:paraId="7A12BD85" w14:textId="77777777" w:rsidTr="001463B4">
        <w:trPr>
          <w:trHeight w:val="228"/>
          <w:jc w:val="center"/>
        </w:trPr>
        <w:tc>
          <w:tcPr>
            <w:tcW w:w="10343" w:type="dxa"/>
            <w:gridSpan w:val="57"/>
            <w:tcBorders>
              <w:top w:val="nil"/>
            </w:tcBorders>
          </w:tcPr>
          <w:p w14:paraId="349CAFD8" w14:textId="77777777" w:rsidR="00C21666" w:rsidRPr="00344654" w:rsidRDefault="00C21666" w:rsidP="00C21666">
            <w:pPr>
              <w:jc w:val="both"/>
              <w:rPr>
                <w:rFonts w:cs="Times New Roman"/>
                <w:szCs w:val="20"/>
              </w:rPr>
            </w:pPr>
            <w:r>
              <w:t>---</w:t>
            </w:r>
          </w:p>
        </w:tc>
      </w:tr>
      <w:tr w:rsidR="00C21666" w:rsidRPr="00344654" w14:paraId="4EAA0693" w14:textId="77777777" w:rsidTr="001463B4">
        <w:trPr>
          <w:trHeight w:val="228"/>
          <w:jc w:val="center"/>
        </w:trPr>
        <w:tc>
          <w:tcPr>
            <w:tcW w:w="3955" w:type="dxa"/>
            <w:gridSpan w:val="8"/>
            <w:shd w:val="clear" w:color="auto" w:fill="F7CAAC" w:themeFill="accent2" w:themeFillTint="66"/>
          </w:tcPr>
          <w:p w14:paraId="3BFD7F2B" w14:textId="77777777" w:rsidR="00C21666" w:rsidRPr="00344654" w:rsidRDefault="00C21666" w:rsidP="00C21666">
            <w:pPr>
              <w:rPr>
                <w:rFonts w:cs="Times New Roman"/>
                <w:szCs w:val="20"/>
              </w:rPr>
            </w:pPr>
            <w:r w:rsidRPr="00344654">
              <w:rPr>
                <w:rFonts w:cs="Times New Roman"/>
                <w:b/>
                <w:szCs w:val="20"/>
              </w:rPr>
              <w:t xml:space="preserve"> Součásti SRZ a jejich obsah</w:t>
            </w:r>
          </w:p>
        </w:tc>
        <w:tc>
          <w:tcPr>
            <w:tcW w:w="6388" w:type="dxa"/>
            <w:gridSpan w:val="49"/>
            <w:tcBorders>
              <w:bottom w:val="nil"/>
            </w:tcBorders>
            <w:shd w:val="clear" w:color="auto" w:fill="FFFFFF" w:themeFill="background1"/>
          </w:tcPr>
          <w:p w14:paraId="0704652C" w14:textId="77777777" w:rsidR="00C21666" w:rsidRPr="00344654" w:rsidRDefault="00C21666" w:rsidP="00C21666">
            <w:pPr>
              <w:jc w:val="center"/>
              <w:rPr>
                <w:rFonts w:cs="Times New Roman"/>
                <w:szCs w:val="20"/>
              </w:rPr>
            </w:pPr>
          </w:p>
        </w:tc>
      </w:tr>
      <w:tr w:rsidR="00C21666" w:rsidRPr="00344654" w14:paraId="39A03BC7" w14:textId="77777777" w:rsidTr="001463B4">
        <w:trPr>
          <w:trHeight w:val="443"/>
          <w:jc w:val="center"/>
        </w:trPr>
        <w:tc>
          <w:tcPr>
            <w:tcW w:w="10343" w:type="dxa"/>
            <w:gridSpan w:val="57"/>
            <w:tcBorders>
              <w:top w:val="nil"/>
            </w:tcBorders>
          </w:tcPr>
          <w:p w14:paraId="6BCB1B14" w14:textId="77777777" w:rsidR="00C21666" w:rsidRDefault="00C21666" w:rsidP="00C21666">
            <w:pPr>
              <w:jc w:val="both"/>
            </w:pPr>
            <w:r>
              <w:t>---</w:t>
            </w:r>
          </w:p>
          <w:p w14:paraId="69DABAC2" w14:textId="77777777" w:rsidR="00C21666" w:rsidRDefault="00C21666" w:rsidP="00C21666">
            <w:pPr>
              <w:jc w:val="both"/>
              <w:rPr>
                <w:rFonts w:cs="Times New Roman"/>
                <w:szCs w:val="20"/>
              </w:rPr>
            </w:pPr>
          </w:p>
          <w:p w14:paraId="073BA548" w14:textId="77777777" w:rsidR="00C21666" w:rsidRDefault="00C21666" w:rsidP="00C21666">
            <w:pPr>
              <w:jc w:val="both"/>
              <w:rPr>
                <w:rFonts w:cs="Times New Roman"/>
                <w:szCs w:val="20"/>
              </w:rPr>
            </w:pPr>
          </w:p>
          <w:p w14:paraId="164077DA" w14:textId="77777777" w:rsidR="00C21666" w:rsidRDefault="00C21666" w:rsidP="00C21666">
            <w:pPr>
              <w:jc w:val="both"/>
              <w:rPr>
                <w:rFonts w:cs="Times New Roman"/>
                <w:szCs w:val="20"/>
              </w:rPr>
            </w:pPr>
          </w:p>
          <w:p w14:paraId="42429E9E" w14:textId="77777777" w:rsidR="00C21666" w:rsidRDefault="00C21666" w:rsidP="00C21666">
            <w:pPr>
              <w:jc w:val="both"/>
              <w:rPr>
                <w:rFonts w:cs="Times New Roman"/>
                <w:szCs w:val="20"/>
              </w:rPr>
            </w:pPr>
          </w:p>
          <w:p w14:paraId="10CBE4A0" w14:textId="77777777" w:rsidR="00C21666" w:rsidRDefault="00C21666" w:rsidP="00C21666">
            <w:pPr>
              <w:jc w:val="both"/>
              <w:rPr>
                <w:rFonts w:cs="Times New Roman"/>
                <w:szCs w:val="20"/>
              </w:rPr>
            </w:pPr>
          </w:p>
          <w:p w14:paraId="790E7DB4" w14:textId="77777777" w:rsidR="00C21666" w:rsidRDefault="00C21666" w:rsidP="00C21666">
            <w:pPr>
              <w:jc w:val="both"/>
              <w:rPr>
                <w:rFonts w:cs="Times New Roman"/>
                <w:szCs w:val="20"/>
              </w:rPr>
            </w:pPr>
          </w:p>
          <w:p w14:paraId="3BF94958" w14:textId="77777777" w:rsidR="00C21666" w:rsidRDefault="00C21666" w:rsidP="00C21666">
            <w:pPr>
              <w:jc w:val="both"/>
              <w:rPr>
                <w:rFonts w:cs="Times New Roman"/>
                <w:szCs w:val="20"/>
              </w:rPr>
            </w:pPr>
          </w:p>
          <w:p w14:paraId="657F7E9F" w14:textId="77777777" w:rsidR="00C21666" w:rsidRDefault="00C21666" w:rsidP="00C21666">
            <w:pPr>
              <w:jc w:val="both"/>
              <w:rPr>
                <w:rFonts w:cs="Times New Roman"/>
                <w:szCs w:val="20"/>
              </w:rPr>
            </w:pPr>
          </w:p>
          <w:p w14:paraId="672988CE" w14:textId="77777777" w:rsidR="00C21666" w:rsidRDefault="00C21666" w:rsidP="00C21666">
            <w:pPr>
              <w:jc w:val="both"/>
              <w:rPr>
                <w:rFonts w:cs="Times New Roman"/>
                <w:szCs w:val="20"/>
              </w:rPr>
            </w:pPr>
          </w:p>
          <w:p w14:paraId="3F722805" w14:textId="77777777" w:rsidR="00C21666" w:rsidRDefault="00C21666" w:rsidP="00C21666">
            <w:pPr>
              <w:jc w:val="both"/>
              <w:rPr>
                <w:rFonts w:cs="Times New Roman"/>
                <w:szCs w:val="20"/>
              </w:rPr>
            </w:pPr>
          </w:p>
          <w:p w14:paraId="197611D9" w14:textId="77777777" w:rsidR="00C21666" w:rsidRDefault="00C21666" w:rsidP="00C21666">
            <w:pPr>
              <w:jc w:val="both"/>
              <w:rPr>
                <w:rFonts w:cs="Times New Roman"/>
                <w:szCs w:val="20"/>
              </w:rPr>
            </w:pPr>
          </w:p>
          <w:p w14:paraId="619776FD" w14:textId="77777777" w:rsidR="00C21666" w:rsidRDefault="00C21666" w:rsidP="00C21666">
            <w:pPr>
              <w:jc w:val="both"/>
              <w:rPr>
                <w:rFonts w:cs="Times New Roman"/>
                <w:szCs w:val="20"/>
              </w:rPr>
            </w:pPr>
          </w:p>
          <w:p w14:paraId="0ABCBADB" w14:textId="77777777" w:rsidR="00C21666" w:rsidRDefault="00C21666" w:rsidP="00C21666">
            <w:pPr>
              <w:jc w:val="both"/>
              <w:rPr>
                <w:rFonts w:cs="Times New Roman"/>
                <w:szCs w:val="20"/>
              </w:rPr>
            </w:pPr>
          </w:p>
          <w:p w14:paraId="0559091A" w14:textId="77777777" w:rsidR="00C21666" w:rsidRDefault="00C21666" w:rsidP="00C21666">
            <w:pPr>
              <w:jc w:val="both"/>
              <w:rPr>
                <w:rFonts w:cs="Times New Roman"/>
                <w:szCs w:val="20"/>
              </w:rPr>
            </w:pPr>
          </w:p>
          <w:p w14:paraId="43BEDDFF" w14:textId="77777777" w:rsidR="00C21666" w:rsidRDefault="00C21666" w:rsidP="00C21666">
            <w:pPr>
              <w:jc w:val="both"/>
              <w:rPr>
                <w:rFonts w:cs="Times New Roman"/>
                <w:szCs w:val="20"/>
              </w:rPr>
            </w:pPr>
          </w:p>
          <w:p w14:paraId="5EAAA854" w14:textId="77777777" w:rsidR="00C21666" w:rsidRDefault="00C21666" w:rsidP="00C21666">
            <w:pPr>
              <w:jc w:val="both"/>
              <w:rPr>
                <w:rFonts w:cs="Times New Roman"/>
                <w:szCs w:val="20"/>
              </w:rPr>
            </w:pPr>
          </w:p>
          <w:p w14:paraId="42B49D79" w14:textId="77777777" w:rsidR="00241C38" w:rsidRDefault="00241C38" w:rsidP="00C21666">
            <w:pPr>
              <w:jc w:val="both"/>
              <w:rPr>
                <w:rFonts w:cs="Times New Roman"/>
                <w:szCs w:val="20"/>
              </w:rPr>
            </w:pPr>
          </w:p>
          <w:p w14:paraId="5EFDB4F2" w14:textId="77777777" w:rsidR="000D01B6" w:rsidRDefault="000D01B6" w:rsidP="00C21666">
            <w:pPr>
              <w:jc w:val="both"/>
              <w:rPr>
                <w:rFonts w:cs="Times New Roman"/>
                <w:szCs w:val="20"/>
              </w:rPr>
            </w:pPr>
          </w:p>
          <w:p w14:paraId="0301A47F" w14:textId="1755A11D" w:rsidR="00C645C3" w:rsidRDefault="00C645C3" w:rsidP="00C21666">
            <w:pPr>
              <w:jc w:val="both"/>
              <w:rPr>
                <w:rFonts w:cs="Times New Roman"/>
                <w:szCs w:val="20"/>
              </w:rPr>
            </w:pPr>
          </w:p>
          <w:p w14:paraId="4B129EBD" w14:textId="1C669BE8" w:rsidR="008E3595" w:rsidRDefault="008E3595" w:rsidP="00C21666">
            <w:pPr>
              <w:jc w:val="both"/>
              <w:rPr>
                <w:rFonts w:cs="Times New Roman"/>
                <w:szCs w:val="20"/>
              </w:rPr>
            </w:pPr>
          </w:p>
          <w:p w14:paraId="2777DC43" w14:textId="3C49CD08" w:rsidR="00907951" w:rsidRDefault="00907951" w:rsidP="00C21666">
            <w:pPr>
              <w:jc w:val="both"/>
              <w:rPr>
                <w:rFonts w:cs="Times New Roman"/>
                <w:szCs w:val="20"/>
              </w:rPr>
            </w:pPr>
          </w:p>
          <w:p w14:paraId="764B8BD0" w14:textId="77777777" w:rsidR="00907951" w:rsidRDefault="00907951" w:rsidP="00C21666">
            <w:pPr>
              <w:jc w:val="both"/>
              <w:rPr>
                <w:rFonts w:cs="Times New Roman"/>
                <w:szCs w:val="20"/>
              </w:rPr>
            </w:pPr>
          </w:p>
          <w:p w14:paraId="2A8A4B86" w14:textId="16801B77" w:rsidR="008E3595" w:rsidRDefault="008E3595" w:rsidP="00C21666">
            <w:pPr>
              <w:jc w:val="both"/>
              <w:rPr>
                <w:rFonts w:cs="Times New Roman"/>
                <w:szCs w:val="20"/>
              </w:rPr>
            </w:pPr>
          </w:p>
          <w:p w14:paraId="5F6B6015" w14:textId="475FCEFD" w:rsidR="00C645C3" w:rsidRDefault="00C645C3" w:rsidP="00C21666">
            <w:pPr>
              <w:jc w:val="both"/>
              <w:rPr>
                <w:rFonts w:cs="Times New Roman"/>
                <w:szCs w:val="20"/>
              </w:rPr>
            </w:pPr>
          </w:p>
          <w:p w14:paraId="0DF70E7A" w14:textId="77777777" w:rsidR="008E3595" w:rsidRDefault="008E3595" w:rsidP="00C21666">
            <w:pPr>
              <w:jc w:val="both"/>
              <w:rPr>
                <w:rFonts w:cs="Times New Roman"/>
                <w:szCs w:val="20"/>
              </w:rPr>
            </w:pPr>
          </w:p>
          <w:p w14:paraId="71E6ADA3" w14:textId="703DCD3A" w:rsidR="008E3595" w:rsidRPr="00344654" w:rsidRDefault="008E3595" w:rsidP="00C21666">
            <w:pPr>
              <w:jc w:val="both"/>
              <w:rPr>
                <w:rFonts w:cs="Times New Roman"/>
                <w:szCs w:val="20"/>
              </w:rPr>
            </w:pPr>
          </w:p>
        </w:tc>
      </w:tr>
      <w:tr w:rsidR="00C21666" w:rsidRPr="00344654" w14:paraId="0F85D2FA"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3F0720E5" w14:textId="4A5E723C" w:rsidR="00C21666" w:rsidRPr="00344654" w:rsidRDefault="00C21666" w:rsidP="00C21666">
            <w:pPr>
              <w:jc w:val="both"/>
              <w:rPr>
                <w:rFonts w:cs="Times New Roman"/>
                <w:b/>
                <w:sz w:val="28"/>
                <w:szCs w:val="28"/>
              </w:rPr>
            </w:pPr>
            <w:r>
              <w:lastRenderedPageBreak/>
              <w:br w:type="page"/>
            </w:r>
            <w:r w:rsidRPr="00846688">
              <w:rPr>
                <w:rFonts w:cs="Times New Roman"/>
                <w:sz w:val="24"/>
                <w:szCs w:val="24"/>
              </w:rPr>
              <w:br w:type="page"/>
            </w:r>
            <w:r w:rsidRPr="00344654">
              <w:rPr>
                <w:rFonts w:cs="Times New Roman"/>
                <w:b/>
                <w:sz w:val="28"/>
                <w:szCs w:val="28"/>
              </w:rPr>
              <w:t>B-III – Charakteristika studijního předmětu</w:t>
            </w:r>
          </w:p>
        </w:tc>
      </w:tr>
      <w:tr w:rsidR="00C21666" w:rsidRPr="00F822E4" w14:paraId="3F99A840"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BFB75DF"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18E5B691" w14:textId="77777777" w:rsidR="00C21666" w:rsidRPr="00A43462" w:rsidRDefault="00C21666" w:rsidP="00C21666">
            <w:pPr>
              <w:jc w:val="both"/>
              <w:rPr>
                <w:rFonts w:cs="Times New Roman"/>
                <w:b/>
                <w:szCs w:val="20"/>
              </w:rPr>
            </w:pPr>
            <w:bookmarkStart w:id="15" w:name="Anatomie"/>
            <w:bookmarkEnd w:id="15"/>
            <w:r w:rsidRPr="00A43462">
              <w:rPr>
                <w:rFonts w:cs="Times New Roman"/>
                <w:b/>
                <w:szCs w:val="20"/>
              </w:rPr>
              <w:t>Anatomie</w:t>
            </w:r>
          </w:p>
        </w:tc>
      </w:tr>
      <w:tr w:rsidR="00C21666" w:rsidRPr="00344654" w14:paraId="38C03AE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D87559"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7F1A7F7D" w14:textId="69B06856" w:rsidR="00C21666" w:rsidRPr="00344654" w:rsidRDefault="00C21666" w:rsidP="00C21666">
            <w:pPr>
              <w:jc w:val="both"/>
              <w:rPr>
                <w:rFonts w:cs="Times New Roman"/>
                <w:szCs w:val="20"/>
              </w:rPr>
            </w:pPr>
            <w:r>
              <w:rPr>
                <w:rFonts w:cs="Times New Roman"/>
                <w:szCs w:val="20"/>
              </w:rPr>
              <w:t>p</w:t>
            </w:r>
            <w:r w:rsidRPr="00344654">
              <w:rPr>
                <w:rFonts w:cs="Times New Roman"/>
                <w:szCs w:val="20"/>
              </w:rPr>
              <w:t>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3699EC66"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A0EE6FC" w14:textId="77777777" w:rsidR="00C21666" w:rsidRPr="00344654" w:rsidRDefault="00C21666" w:rsidP="00C21666">
            <w:pPr>
              <w:jc w:val="both"/>
              <w:rPr>
                <w:rFonts w:cs="Times New Roman"/>
                <w:szCs w:val="20"/>
              </w:rPr>
            </w:pPr>
            <w:r w:rsidRPr="00344654">
              <w:rPr>
                <w:rFonts w:cs="Times New Roman"/>
                <w:szCs w:val="20"/>
              </w:rPr>
              <w:t>1/ZS</w:t>
            </w:r>
          </w:p>
        </w:tc>
      </w:tr>
      <w:tr w:rsidR="00C21666" w:rsidRPr="00344654" w14:paraId="0D441C9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A04BDE"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3D8B53F9" w14:textId="1EC2645E" w:rsidR="00C21666" w:rsidRPr="00344654" w:rsidRDefault="00C21666" w:rsidP="00C21666">
            <w:pPr>
              <w:rPr>
                <w:rFonts w:cs="Times New Roman"/>
                <w:szCs w:val="20"/>
              </w:rPr>
            </w:pPr>
            <w:r w:rsidRPr="00C546E9">
              <w:rPr>
                <w:rFonts w:eastAsia="Calibri" w:cs="Times New Roman"/>
                <w:szCs w:val="20"/>
              </w:rPr>
              <w:t>2</w:t>
            </w:r>
            <w:r>
              <w:rPr>
                <w:rFonts w:eastAsia="Calibri" w:cs="Times New Roman"/>
                <w:szCs w:val="20"/>
              </w:rPr>
              <w:t>6</w:t>
            </w:r>
            <w:r w:rsidRPr="00C546E9">
              <w:rPr>
                <w:rFonts w:eastAsia="Calibri" w:cs="Times New Roman"/>
                <w:szCs w:val="20"/>
              </w:rPr>
              <w:t>p+2</w:t>
            </w:r>
            <w:r>
              <w:rPr>
                <w:rFonts w:eastAsia="Calibri" w:cs="Times New Roman"/>
                <w:szCs w:val="20"/>
              </w:rPr>
              <w:t>6</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5214682" w14:textId="77777777" w:rsidR="00C21666" w:rsidRPr="00344654" w:rsidRDefault="00C21666" w:rsidP="00C21666">
            <w:pPr>
              <w:jc w:val="both"/>
              <w:rPr>
                <w:rFonts w:cs="Times New Roman"/>
                <w:b/>
                <w:szCs w:val="20"/>
              </w:rPr>
            </w:pPr>
            <w:r w:rsidRPr="00344654">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089AB4E8" w14:textId="1C97F3DB" w:rsidR="00C21666" w:rsidRPr="00344654" w:rsidRDefault="00C21666" w:rsidP="00C21666">
            <w:pPr>
              <w:jc w:val="both"/>
              <w:rPr>
                <w:rFonts w:cs="Times New Roman"/>
                <w:szCs w:val="20"/>
              </w:rPr>
            </w:pPr>
            <w:r>
              <w:rPr>
                <w:rFonts w:cs="Times New Roman"/>
                <w:szCs w:val="20"/>
              </w:rPr>
              <w:t>52</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21AED4B" w14:textId="77777777" w:rsidR="00C21666" w:rsidRPr="00344654" w:rsidRDefault="00C21666" w:rsidP="00C21666">
            <w:pPr>
              <w:jc w:val="both"/>
              <w:rPr>
                <w:rFonts w:cs="Times New Roman"/>
                <w:b/>
                <w:szCs w:val="20"/>
              </w:rPr>
            </w:pPr>
            <w:r w:rsidRPr="0034465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4E0E14E3" w14:textId="77777777" w:rsidR="00C21666" w:rsidRPr="00344654" w:rsidRDefault="00C21666" w:rsidP="00C21666">
            <w:pPr>
              <w:jc w:val="both"/>
              <w:rPr>
                <w:rFonts w:cs="Times New Roman"/>
                <w:szCs w:val="20"/>
              </w:rPr>
            </w:pPr>
            <w:r w:rsidRPr="00344654">
              <w:rPr>
                <w:rFonts w:cs="Times New Roman"/>
                <w:szCs w:val="20"/>
              </w:rPr>
              <w:t>5</w:t>
            </w:r>
          </w:p>
        </w:tc>
      </w:tr>
      <w:tr w:rsidR="00C21666" w:rsidRPr="00344654" w14:paraId="46F107B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0A65D7"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6EF1A26C" w14:textId="77777777" w:rsidR="00C21666" w:rsidRPr="00344654" w:rsidRDefault="00C21666" w:rsidP="00C21666">
            <w:pPr>
              <w:jc w:val="both"/>
              <w:rPr>
                <w:rFonts w:cs="Times New Roman"/>
                <w:szCs w:val="20"/>
              </w:rPr>
            </w:pPr>
          </w:p>
        </w:tc>
      </w:tr>
      <w:tr w:rsidR="00C21666" w:rsidRPr="00344654" w14:paraId="665FEED8"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C1C256"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4F492253" w14:textId="77777777" w:rsidR="00C21666" w:rsidRPr="00344654" w:rsidRDefault="00C21666" w:rsidP="00C21666">
            <w:pPr>
              <w:jc w:val="both"/>
              <w:rPr>
                <w:rFonts w:cs="Times New Roman"/>
                <w:szCs w:val="20"/>
              </w:rPr>
            </w:pPr>
            <w:r>
              <w:rPr>
                <w:rFonts w:cs="Times New Roman"/>
                <w:szCs w:val="20"/>
              </w:rPr>
              <w:t>zápočet, zkouška</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3B6B620"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4FD8CA37" w14:textId="7541B504" w:rsidR="00C21666" w:rsidRDefault="00C21666" w:rsidP="00C21666">
            <w:pPr>
              <w:jc w:val="both"/>
              <w:rPr>
                <w:rFonts w:cs="Times New Roman"/>
                <w:szCs w:val="20"/>
              </w:rPr>
            </w:pPr>
            <w:r>
              <w:rPr>
                <w:rFonts w:cs="Times New Roman"/>
                <w:szCs w:val="20"/>
              </w:rPr>
              <w:t>přednášky, semináře</w:t>
            </w:r>
          </w:p>
          <w:p w14:paraId="5375B9A6" w14:textId="77777777" w:rsidR="00C21666" w:rsidRPr="00344654" w:rsidRDefault="00C21666" w:rsidP="00C21666">
            <w:pPr>
              <w:jc w:val="both"/>
              <w:rPr>
                <w:rFonts w:cs="Times New Roman"/>
                <w:color w:val="FF0000"/>
                <w:szCs w:val="20"/>
              </w:rPr>
            </w:pPr>
          </w:p>
        </w:tc>
      </w:tr>
      <w:tr w:rsidR="00C21666" w:rsidRPr="00344654" w14:paraId="132F8E8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5AB0A2"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E00E7B2" w14:textId="77777777" w:rsidR="00C21666" w:rsidRDefault="00C21666" w:rsidP="00C21666">
            <w:pPr>
              <w:jc w:val="both"/>
              <w:rPr>
                <w:rFonts w:eastAsia="Times New Roman" w:cs="Times New Roman"/>
                <w:szCs w:val="20"/>
                <w:lang w:eastAsia="cs-CZ"/>
              </w:rPr>
            </w:pPr>
            <w:bookmarkStart w:id="16" w:name="_Hlk144584772"/>
            <w:r w:rsidRPr="00FA5070">
              <w:rPr>
                <w:rFonts w:eastAsia="Times New Roman" w:cs="Times New Roman"/>
                <w:szCs w:val="20"/>
                <w:lang w:eastAsia="cs-CZ"/>
              </w:rPr>
              <w:t>Aktivní účast na seminářích (min. 80 %)</w:t>
            </w:r>
            <w:r>
              <w:rPr>
                <w:rFonts w:eastAsia="Times New Roman" w:cs="Times New Roman"/>
                <w:szCs w:val="20"/>
                <w:lang w:eastAsia="cs-CZ"/>
              </w:rPr>
              <w:t xml:space="preserve">. </w:t>
            </w:r>
          </w:p>
          <w:p w14:paraId="74534510" w14:textId="77777777" w:rsidR="00C21666" w:rsidRDefault="00C21666" w:rsidP="00C21666">
            <w:pPr>
              <w:jc w:val="both"/>
              <w:rPr>
                <w:rFonts w:eastAsia="Times New Roman" w:cs="Times New Roman"/>
                <w:szCs w:val="20"/>
                <w:lang w:eastAsia="cs-CZ"/>
              </w:rPr>
            </w:pPr>
            <w:r w:rsidRPr="00FA5070">
              <w:rPr>
                <w:rFonts w:eastAsia="Times New Roman" w:cs="Times New Roman"/>
                <w:szCs w:val="20"/>
                <w:lang w:eastAsia="cs-CZ"/>
              </w:rPr>
              <w:t xml:space="preserve">Splnění průběžných testů </w:t>
            </w:r>
            <w:r>
              <w:rPr>
                <w:rFonts w:eastAsia="Times New Roman" w:cs="Times New Roman"/>
                <w:szCs w:val="20"/>
                <w:lang w:eastAsia="cs-CZ"/>
              </w:rPr>
              <w:t>(</w:t>
            </w:r>
            <w:r w:rsidRPr="00FA5070">
              <w:rPr>
                <w:rFonts w:eastAsia="Times New Roman" w:cs="Times New Roman"/>
                <w:szCs w:val="20"/>
                <w:lang w:eastAsia="cs-CZ"/>
              </w:rPr>
              <w:t>min. 75 %</w:t>
            </w:r>
            <w:r>
              <w:rPr>
                <w:rFonts w:eastAsia="Times New Roman" w:cs="Times New Roman"/>
                <w:szCs w:val="20"/>
                <w:lang w:eastAsia="cs-CZ"/>
              </w:rPr>
              <w:t>)</w:t>
            </w:r>
            <w:r w:rsidRPr="00FA5070">
              <w:rPr>
                <w:rFonts w:eastAsia="Times New Roman" w:cs="Times New Roman"/>
                <w:szCs w:val="20"/>
                <w:lang w:eastAsia="cs-CZ"/>
              </w:rPr>
              <w:t xml:space="preserve">. </w:t>
            </w:r>
          </w:p>
          <w:p w14:paraId="7736FA5C" w14:textId="73C554CD" w:rsidR="00C21666" w:rsidRPr="00344654" w:rsidRDefault="00C21666" w:rsidP="00C21666">
            <w:pPr>
              <w:jc w:val="both"/>
              <w:rPr>
                <w:rFonts w:cs="Times New Roman"/>
                <w:color w:val="FF0000"/>
                <w:szCs w:val="20"/>
              </w:rPr>
            </w:pPr>
            <w:r>
              <w:rPr>
                <w:rFonts w:cs="Times New Roman"/>
                <w:szCs w:val="20"/>
              </w:rPr>
              <w:t xml:space="preserve">Zkouška formou písemného testu (min. 75 %). </w:t>
            </w:r>
            <w:bookmarkEnd w:id="16"/>
          </w:p>
        </w:tc>
      </w:tr>
      <w:tr w:rsidR="00C21666" w:rsidRPr="00D612B0" w14:paraId="6B65723D"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27B116E"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6587AA1" w14:textId="2F9FA7B3" w:rsidR="00C21666" w:rsidRPr="00D612B0" w:rsidRDefault="00C21666" w:rsidP="00C21666">
            <w:pPr>
              <w:jc w:val="both"/>
              <w:rPr>
                <w:rFonts w:cs="Times New Roman"/>
                <w:szCs w:val="20"/>
              </w:rPr>
            </w:pPr>
          </w:p>
        </w:tc>
      </w:tr>
      <w:tr w:rsidR="00C21666" w:rsidRPr="00344654" w14:paraId="70DBDFD7"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DDC82C0"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7F90CB80" w14:textId="1AF14C8E" w:rsidR="00C21666" w:rsidRPr="00344654" w:rsidRDefault="00C21666" w:rsidP="00C21666">
            <w:pPr>
              <w:jc w:val="both"/>
              <w:rPr>
                <w:rFonts w:cs="Times New Roman"/>
                <w:szCs w:val="20"/>
              </w:rPr>
            </w:pPr>
          </w:p>
        </w:tc>
      </w:tr>
      <w:tr w:rsidR="00C21666" w:rsidRPr="00344654" w14:paraId="5E8C99A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271C23"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5BA831D5" w14:textId="73D5C51D" w:rsidR="00C21666" w:rsidRPr="00344654" w:rsidRDefault="00C21666" w:rsidP="00C21666">
            <w:pPr>
              <w:jc w:val="both"/>
              <w:rPr>
                <w:rFonts w:cs="Times New Roman"/>
                <w:szCs w:val="20"/>
              </w:rPr>
            </w:pPr>
          </w:p>
        </w:tc>
      </w:tr>
      <w:tr w:rsidR="00C21666" w:rsidRPr="00344654" w14:paraId="4B3CA86F"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AF7D714" w14:textId="636C28E8" w:rsidR="00C21666" w:rsidRPr="007B4D9D" w:rsidRDefault="00C21666" w:rsidP="00C21666">
            <w:pPr>
              <w:spacing w:before="60" w:after="60"/>
              <w:rPr>
                <w:rFonts w:eastAsia="Calibri" w:cs="Times New Roman"/>
                <w:bCs/>
                <w:szCs w:val="20"/>
              </w:rPr>
            </w:pPr>
            <w:r w:rsidRPr="007B4D9D">
              <w:rPr>
                <w:rFonts w:eastAsia="Calibri" w:cs="Times New Roman"/>
                <w:bCs/>
                <w:szCs w:val="20"/>
              </w:rPr>
              <w:t>Mgr. Petr Zemánek, Ph.D. (70 % p)</w:t>
            </w:r>
          </w:p>
          <w:p w14:paraId="5AE62C41" w14:textId="32A9FC1F" w:rsidR="00C21666" w:rsidRPr="00344654" w:rsidRDefault="00C21666" w:rsidP="00C21666">
            <w:pPr>
              <w:spacing w:before="60" w:after="60"/>
              <w:rPr>
                <w:rFonts w:cs="Times New Roman"/>
                <w:szCs w:val="20"/>
              </w:rPr>
            </w:pPr>
            <w:r w:rsidRPr="007B4D9D">
              <w:rPr>
                <w:rFonts w:eastAsia="Calibri" w:cs="Times New Roman"/>
                <w:bCs/>
                <w:szCs w:val="20"/>
              </w:rPr>
              <w:t>Mgr. Silvie Svobodová (30 % p)</w:t>
            </w:r>
          </w:p>
        </w:tc>
      </w:tr>
      <w:tr w:rsidR="00C21666" w:rsidRPr="00344654" w14:paraId="6BD2DAC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EED336"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2F29A605" w14:textId="77777777" w:rsidR="00C21666" w:rsidRPr="00344654" w:rsidRDefault="00C21666" w:rsidP="00C21666">
            <w:pPr>
              <w:jc w:val="both"/>
              <w:rPr>
                <w:rFonts w:cs="Times New Roman"/>
                <w:szCs w:val="20"/>
              </w:rPr>
            </w:pPr>
          </w:p>
        </w:tc>
      </w:tr>
      <w:tr w:rsidR="00C21666" w:rsidRPr="00344654" w14:paraId="3F030BBB"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1F53F57E" w14:textId="4F124DEC" w:rsidR="00C21666" w:rsidRPr="00344654" w:rsidRDefault="00C21666" w:rsidP="00C21666">
            <w:pPr>
              <w:jc w:val="both"/>
              <w:rPr>
                <w:rFonts w:cs="Times New Roman"/>
                <w:szCs w:val="20"/>
              </w:rPr>
            </w:pPr>
            <w:r w:rsidRPr="00537027">
              <w:rPr>
                <w:rFonts w:cs="Times New Roman"/>
                <w:szCs w:val="20"/>
              </w:rPr>
              <w:t xml:space="preserve">Cílem </w:t>
            </w:r>
            <w:r>
              <w:rPr>
                <w:rFonts w:cs="Times New Roman"/>
                <w:szCs w:val="20"/>
              </w:rPr>
              <w:t xml:space="preserve">předmětu </w:t>
            </w:r>
            <w:r w:rsidRPr="00537027">
              <w:rPr>
                <w:rFonts w:cs="Times New Roman"/>
                <w:szCs w:val="20"/>
              </w:rPr>
              <w:t xml:space="preserve">je poskytnutí znalostí o provázanosti jednotlivých systémů lidského těla v jeho celistvosti a výsledné funkčnosti. Předmět obsahuje přehled systematické anatomie člověka, a to topografické, mikroskopické, funkční, vývojové a aplikované. </w:t>
            </w:r>
            <w:r w:rsidRPr="00537027">
              <w:rPr>
                <w:rFonts w:cs="Times New Roman"/>
                <w:bCs/>
                <w:kern w:val="1"/>
                <w:szCs w:val="20"/>
              </w:rPr>
              <w:t>Obsah předmětu tvoří tyto tematické celky:</w:t>
            </w:r>
            <w:r w:rsidRPr="00F95AC9">
              <w:rPr>
                <w:rFonts w:cs="Times New Roman"/>
                <w:kern w:val="1"/>
                <w:szCs w:val="20"/>
              </w:rPr>
              <w:t xml:space="preserve">  </w:t>
            </w:r>
          </w:p>
          <w:p w14:paraId="4E7EDEBF" w14:textId="77777777" w:rsidR="00C21666" w:rsidRPr="002E06B0" w:rsidRDefault="00C21666" w:rsidP="00C21666">
            <w:pPr>
              <w:pStyle w:val="Odstavecseseznamem"/>
              <w:numPr>
                <w:ilvl w:val="0"/>
                <w:numId w:val="2"/>
              </w:numPr>
              <w:suppressAutoHyphens/>
              <w:autoSpaceDN w:val="0"/>
              <w:ind w:left="170" w:hanging="170"/>
              <w:jc w:val="both"/>
              <w:rPr>
                <w:rFonts w:cs="Times New Roman"/>
                <w:szCs w:val="20"/>
              </w:rPr>
            </w:pPr>
            <w:r w:rsidRPr="002E06B0">
              <w:rPr>
                <w:rFonts w:cs="Times New Roman"/>
                <w:szCs w:val="20"/>
              </w:rPr>
              <w:t xml:space="preserve">Úvod do předmětu. Základní anatomická orientace na lidském těle, anatomické názvosloví. Základní přehled tkání. </w:t>
            </w:r>
          </w:p>
          <w:p w14:paraId="7434272A"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cs="Times New Roman"/>
                <w:szCs w:val="20"/>
              </w:rPr>
              <w:t>Anatomie pasivního pohybového systému I. (osový skelet, lebka).</w:t>
            </w:r>
          </w:p>
          <w:p w14:paraId="0FCF7809"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cs="Times New Roman"/>
                <w:szCs w:val="20"/>
              </w:rPr>
              <w:t>Anatomie pasivního pohybového systému II. (kostra končetin).</w:t>
            </w:r>
          </w:p>
          <w:p w14:paraId="253CBBD3" w14:textId="77777777" w:rsidR="00C21666" w:rsidRPr="002E06B0" w:rsidRDefault="00C21666" w:rsidP="00C21666">
            <w:pPr>
              <w:pStyle w:val="Odstavecseseznamem"/>
              <w:numPr>
                <w:ilvl w:val="0"/>
                <w:numId w:val="2"/>
              </w:numPr>
              <w:ind w:left="170" w:hanging="170"/>
              <w:jc w:val="both"/>
              <w:rPr>
                <w:rFonts w:cs="Times New Roman"/>
                <w:szCs w:val="20"/>
              </w:rPr>
            </w:pPr>
            <w:r w:rsidRPr="002E06B0">
              <w:rPr>
                <w:rFonts w:cs="Times New Roman"/>
                <w:szCs w:val="20"/>
              </w:rPr>
              <w:t xml:space="preserve">Anatomie aktivního pohybového systému I. (stavba a klasifikace svalů, svaly hlavy a krku). </w:t>
            </w:r>
          </w:p>
          <w:p w14:paraId="25FE5D3A" w14:textId="77777777" w:rsidR="00C21666" w:rsidRPr="002E06B0" w:rsidRDefault="00C21666" w:rsidP="00C21666">
            <w:pPr>
              <w:pStyle w:val="Odstavecseseznamem"/>
              <w:numPr>
                <w:ilvl w:val="0"/>
                <w:numId w:val="2"/>
              </w:numPr>
              <w:ind w:left="170" w:hanging="170"/>
              <w:jc w:val="both"/>
              <w:rPr>
                <w:rFonts w:eastAsia="Times New Roman" w:cs="Times New Roman"/>
                <w:szCs w:val="20"/>
                <w:lang w:eastAsia="cs-CZ"/>
              </w:rPr>
            </w:pPr>
            <w:r w:rsidRPr="002E06B0">
              <w:rPr>
                <w:rFonts w:cs="Times New Roman"/>
                <w:szCs w:val="20"/>
              </w:rPr>
              <w:t>Anatomie aktivního pohybového systému II. (svaly trupu a končetin).</w:t>
            </w:r>
          </w:p>
          <w:p w14:paraId="2A4B502A" w14:textId="77777777" w:rsidR="00C21666" w:rsidRPr="002E06B0" w:rsidRDefault="00C21666" w:rsidP="00C21666">
            <w:pPr>
              <w:pStyle w:val="Odstavecseseznamem"/>
              <w:numPr>
                <w:ilvl w:val="0"/>
                <w:numId w:val="2"/>
              </w:numPr>
              <w:ind w:left="170" w:hanging="170"/>
              <w:jc w:val="both"/>
              <w:rPr>
                <w:rFonts w:cs="Times New Roman"/>
                <w:szCs w:val="20"/>
              </w:rPr>
            </w:pPr>
            <w:r w:rsidRPr="002E06B0">
              <w:rPr>
                <w:rFonts w:cs="Times New Roman"/>
                <w:szCs w:val="20"/>
              </w:rPr>
              <w:t>Kardiovaskulární systém I. (stavba srdce, krevní oběh).</w:t>
            </w:r>
          </w:p>
          <w:p w14:paraId="264F29C9" w14:textId="77777777" w:rsidR="00C21666" w:rsidRPr="002E06B0" w:rsidRDefault="00C21666" w:rsidP="00C21666">
            <w:pPr>
              <w:pStyle w:val="Odstavecseseznamem"/>
              <w:numPr>
                <w:ilvl w:val="0"/>
                <w:numId w:val="2"/>
              </w:numPr>
              <w:ind w:left="170" w:hanging="170"/>
              <w:jc w:val="both"/>
              <w:rPr>
                <w:rFonts w:eastAsia="Times New Roman" w:cs="Times New Roman"/>
                <w:szCs w:val="20"/>
                <w:lang w:eastAsia="cs-CZ"/>
              </w:rPr>
            </w:pPr>
            <w:r w:rsidRPr="002E06B0">
              <w:rPr>
                <w:rFonts w:cs="Times New Roman"/>
                <w:szCs w:val="20"/>
              </w:rPr>
              <w:t>Kardiovaskulární systém II. (stavba a klasifikace cév, krev; mízní systém).</w:t>
            </w:r>
          </w:p>
          <w:p w14:paraId="4602C548" w14:textId="77777777" w:rsidR="00C21666" w:rsidRPr="002E06B0" w:rsidRDefault="00C21666" w:rsidP="00C21666">
            <w:pPr>
              <w:pStyle w:val="Odstavecseseznamem"/>
              <w:numPr>
                <w:ilvl w:val="0"/>
                <w:numId w:val="2"/>
              </w:numPr>
              <w:ind w:left="170" w:hanging="170"/>
              <w:jc w:val="both"/>
              <w:rPr>
                <w:rFonts w:cs="Times New Roman"/>
                <w:szCs w:val="20"/>
              </w:rPr>
            </w:pPr>
            <w:r w:rsidRPr="002E06B0">
              <w:rPr>
                <w:rFonts w:cs="Times New Roman"/>
                <w:szCs w:val="20"/>
              </w:rPr>
              <w:t>Dýchací systém (dutina nosní, vedlejší dutiny nosní, nosohltan, hrtan, plíce, pleura, mediastinum).</w:t>
            </w:r>
          </w:p>
          <w:p w14:paraId="73573D03"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Trávicí systém (dutina ústní, hltan, jícen, žaludek střeva, příslušné žlázy).</w:t>
            </w:r>
          </w:p>
          <w:p w14:paraId="74CC7E78"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Močopohlavní systém I. (ledviny, močovody, močový měchýř, močová trubice).</w:t>
            </w:r>
          </w:p>
          <w:p w14:paraId="641CAE76"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Močopohlavní systém II. (pohlavní ústrojí muže a ženy). Endokrinní žlázy.</w:t>
            </w:r>
          </w:p>
          <w:p w14:paraId="3B5DE239"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Nervový systém I. (periferní nervová soustava).</w:t>
            </w:r>
          </w:p>
          <w:p w14:paraId="1BBC7A21" w14:textId="77777777" w:rsidR="00C21666" w:rsidRPr="002E06B0" w:rsidRDefault="00C21666" w:rsidP="00C21666">
            <w:pPr>
              <w:pStyle w:val="Odstavecseseznamem"/>
              <w:numPr>
                <w:ilvl w:val="0"/>
                <w:numId w:val="2"/>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Nervový systém I. (centrální nervová soustava).</w:t>
            </w:r>
          </w:p>
          <w:p w14:paraId="79E41B95" w14:textId="4BB3CC50" w:rsidR="00C21666" w:rsidRPr="002E06B0" w:rsidRDefault="00C21666" w:rsidP="00C21666">
            <w:pPr>
              <w:pStyle w:val="Odstavecseseznamem"/>
              <w:numPr>
                <w:ilvl w:val="0"/>
                <w:numId w:val="2"/>
              </w:numPr>
              <w:suppressAutoHyphens/>
              <w:autoSpaceDN w:val="0"/>
              <w:ind w:left="170" w:hanging="170"/>
              <w:jc w:val="both"/>
              <w:rPr>
                <w:rFonts w:cs="Times New Roman"/>
                <w:szCs w:val="20"/>
              </w:rPr>
            </w:pPr>
            <w:r w:rsidRPr="002E06B0">
              <w:rPr>
                <w:rFonts w:eastAsia="Times New Roman" w:cs="Times New Roman"/>
                <w:szCs w:val="20"/>
                <w:lang w:eastAsia="cs-CZ"/>
              </w:rPr>
              <w:t>Smyslová ústrojí. Kožní systém.</w:t>
            </w:r>
          </w:p>
        </w:tc>
      </w:tr>
      <w:tr w:rsidR="00C21666" w:rsidRPr="00344654" w14:paraId="3DB70ADD"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2E5E55D"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789D1838" w14:textId="77777777" w:rsidR="00C21666" w:rsidRPr="00344654" w:rsidRDefault="00C21666" w:rsidP="00C21666">
            <w:pPr>
              <w:jc w:val="both"/>
              <w:rPr>
                <w:rFonts w:cs="Times New Roman"/>
                <w:color w:val="FF0000"/>
                <w:szCs w:val="20"/>
              </w:rPr>
            </w:pPr>
          </w:p>
        </w:tc>
      </w:tr>
      <w:tr w:rsidR="00C21666" w:rsidRPr="00344654" w14:paraId="54902DD9"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7E7FD03"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5A3A9478" w14:textId="64C03D12"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ROHEN, J.W. et al. Anatomie člověka: fotografický atlas. Praha: Triton, 2022.</w:t>
            </w:r>
          </w:p>
          <w:p w14:paraId="145EA460" w14:textId="3DF3BFF2"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NETTER, F.H. Netterův anatomický atlas člověka. Brno: CPress, 2020.</w:t>
            </w:r>
          </w:p>
          <w:p w14:paraId="0DD4B61E" w14:textId="5D7C08EB"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MYSLIVEČEK, J.,</w:t>
            </w:r>
            <w:r>
              <w:rPr>
                <w:rFonts w:eastAsia="TimesNewRomanPSMT" w:cs="Times New Roman"/>
                <w:color w:val="000000"/>
                <w:szCs w:val="20"/>
                <w:lang w:eastAsia="cs-CZ"/>
              </w:rPr>
              <w:t xml:space="preserve"> </w:t>
            </w:r>
            <w:r w:rsidRPr="00031428">
              <w:rPr>
                <w:rFonts w:eastAsia="TimesNewRomanPSMT" w:cs="Times New Roman"/>
                <w:color w:val="000000"/>
                <w:szCs w:val="20"/>
                <w:lang w:eastAsia="cs-CZ"/>
              </w:rPr>
              <w:t>RILJAK, V. Fyziologie: repetitorium. Praha: Triton, 2022.</w:t>
            </w:r>
          </w:p>
          <w:p w14:paraId="2C35C4AF" w14:textId="25C7471E" w:rsidR="00DE0ACE" w:rsidRPr="00031428" w:rsidRDefault="00DE0ACE" w:rsidP="00C21666">
            <w:pPr>
              <w:jc w:val="both"/>
              <w:rPr>
                <w:rFonts w:cs="Times New Roman"/>
                <w:szCs w:val="20"/>
              </w:rPr>
            </w:pPr>
            <w:r w:rsidRPr="00031428">
              <w:rPr>
                <w:rFonts w:cs="Times New Roman"/>
                <w:szCs w:val="20"/>
              </w:rPr>
              <w:t>NAŇKA, O.</w:t>
            </w:r>
            <w:r>
              <w:rPr>
                <w:rFonts w:cs="Times New Roman"/>
                <w:szCs w:val="20"/>
              </w:rPr>
              <w:t xml:space="preserve">, </w:t>
            </w:r>
            <w:r w:rsidRPr="00031428">
              <w:rPr>
                <w:rFonts w:cs="Times New Roman"/>
                <w:szCs w:val="20"/>
              </w:rPr>
              <w:t>ELIŠKOVÁ, M.</w:t>
            </w:r>
            <w:r>
              <w:rPr>
                <w:rFonts w:cs="Times New Roman"/>
                <w:szCs w:val="20"/>
              </w:rPr>
              <w:t xml:space="preserve"> </w:t>
            </w:r>
            <w:r w:rsidRPr="00031428">
              <w:rPr>
                <w:rFonts w:cs="Times New Roman"/>
                <w:szCs w:val="20"/>
                <w:shd w:val="clear" w:color="auto" w:fill="FFFFFF"/>
              </w:rPr>
              <w:t>Přehled anatomie.</w:t>
            </w:r>
            <w:r w:rsidRPr="00031428">
              <w:rPr>
                <w:rFonts w:cs="Times New Roman"/>
                <w:szCs w:val="20"/>
              </w:rPr>
              <w:t xml:space="preserve"> </w:t>
            </w:r>
            <w:r>
              <w:rPr>
                <w:rFonts w:cs="Times New Roman"/>
                <w:szCs w:val="20"/>
              </w:rPr>
              <w:t xml:space="preserve">4. vyd. </w:t>
            </w:r>
            <w:r w:rsidRPr="00031428">
              <w:rPr>
                <w:rFonts w:cs="Times New Roman"/>
                <w:szCs w:val="20"/>
              </w:rPr>
              <w:t xml:space="preserve">Praha: </w:t>
            </w:r>
            <w:r w:rsidRPr="00DE0ACE">
              <w:rPr>
                <w:rFonts w:cs="Times New Roman"/>
                <w:szCs w:val="20"/>
              </w:rPr>
              <w:t xml:space="preserve">Galén, </w:t>
            </w:r>
            <w:r w:rsidRPr="00DE0ACE">
              <w:rPr>
                <w:rFonts w:cs="Times New Roman"/>
                <w:szCs w:val="20"/>
                <w:shd w:val="clear" w:color="auto" w:fill="FFFFFF"/>
              </w:rPr>
              <w:t>2019.</w:t>
            </w:r>
          </w:p>
          <w:p w14:paraId="2FE7B060" w14:textId="77777777" w:rsidR="00C21666" w:rsidRPr="00031428" w:rsidRDefault="00C21666" w:rsidP="00C21666">
            <w:pPr>
              <w:autoSpaceDE w:val="0"/>
              <w:adjustRightInd w:val="0"/>
              <w:jc w:val="both"/>
              <w:rPr>
                <w:rFonts w:eastAsia="Calibri" w:cs="Times New Roman"/>
                <w:szCs w:val="20"/>
              </w:rPr>
            </w:pPr>
            <w:r w:rsidRPr="00031428">
              <w:rPr>
                <w:rFonts w:eastAsia="Calibri" w:cs="Times New Roman"/>
                <w:szCs w:val="20"/>
              </w:rPr>
              <w:t>DYLEVSKÝ, I. Základy funkční anatomie člověka. Praha: Grada, 2017.</w:t>
            </w:r>
          </w:p>
          <w:p w14:paraId="66660F31" w14:textId="77777777" w:rsidR="00C21666" w:rsidRPr="00031428" w:rsidRDefault="00C21666" w:rsidP="00C21666">
            <w:pPr>
              <w:jc w:val="both"/>
              <w:rPr>
                <w:rFonts w:cs="Times New Roman"/>
                <w:szCs w:val="20"/>
              </w:rPr>
            </w:pPr>
            <w:r w:rsidRPr="00031428">
              <w:rPr>
                <w:rFonts w:cs="Times New Roman"/>
                <w:szCs w:val="20"/>
              </w:rPr>
              <w:t>DYLEVSKÝ, I. Somatologie pro předmět Základy anatomie a fyziologie člověka. 3. vyd. Praha: Grada, 2019.</w:t>
            </w:r>
          </w:p>
          <w:p w14:paraId="7684F232" w14:textId="5D78CA75" w:rsidR="00DE0ACE" w:rsidRPr="00031428" w:rsidRDefault="00DE0ACE" w:rsidP="00C21666">
            <w:pPr>
              <w:jc w:val="both"/>
              <w:rPr>
                <w:rFonts w:cs="Times New Roman"/>
                <w:szCs w:val="20"/>
              </w:rPr>
            </w:pPr>
            <w:r w:rsidRPr="00031428">
              <w:rPr>
                <w:rFonts w:cs="Times New Roman"/>
              </w:rPr>
              <w:t>ČIHÁK, R. Anatomie</w:t>
            </w:r>
            <w:r>
              <w:rPr>
                <w:rFonts w:cs="Times New Roman"/>
              </w:rPr>
              <w:t xml:space="preserve"> </w:t>
            </w:r>
            <w:r w:rsidRPr="00031428">
              <w:rPr>
                <w:rFonts w:cs="Times New Roman"/>
              </w:rPr>
              <w:t>1.</w:t>
            </w:r>
            <w:r>
              <w:rPr>
                <w:rFonts w:cs="Times New Roman"/>
              </w:rPr>
              <w:t xml:space="preserve">, </w:t>
            </w:r>
            <w:r w:rsidRPr="00031428">
              <w:rPr>
                <w:rFonts w:cs="Times New Roman"/>
              </w:rPr>
              <w:t>2</w:t>
            </w:r>
            <w:r w:rsidRPr="00DE0ACE">
              <w:rPr>
                <w:rFonts w:cs="Times New Roman"/>
              </w:rPr>
              <w:t>., 3. Vše 3. vyd. Praha: Grada, 2011, 2013, 2016.</w:t>
            </w:r>
          </w:p>
          <w:p w14:paraId="623ACAA2" w14:textId="77777777" w:rsidR="00C21666" w:rsidRPr="00031428" w:rsidRDefault="00C21666" w:rsidP="00C21666">
            <w:pPr>
              <w:jc w:val="both"/>
              <w:rPr>
                <w:rFonts w:eastAsia="TimesNewRomanPSMT" w:cs="Times New Roman"/>
                <w:color w:val="000000"/>
                <w:szCs w:val="20"/>
                <w:lang w:eastAsia="cs-CZ"/>
              </w:rPr>
            </w:pPr>
          </w:p>
          <w:p w14:paraId="48426795" w14:textId="77777777" w:rsidR="00C21666" w:rsidRPr="00031428" w:rsidRDefault="00C21666" w:rsidP="00C21666">
            <w:pPr>
              <w:jc w:val="both"/>
              <w:rPr>
                <w:rFonts w:cs="Times New Roman"/>
                <w:szCs w:val="20"/>
                <w:u w:val="single"/>
              </w:rPr>
            </w:pPr>
            <w:r w:rsidRPr="00031428">
              <w:rPr>
                <w:rFonts w:cs="Times New Roman"/>
                <w:szCs w:val="20"/>
                <w:u w:val="single"/>
              </w:rPr>
              <w:t>Doporučená literatura:</w:t>
            </w:r>
          </w:p>
          <w:p w14:paraId="3C93D996" w14:textId="77777777" w:rsidR="00C21666" w:rsidRPr="00031428" w:rsidRDefault="00C21666" w:rsidP="00C21666">
            <w:pPr>
              <w:jc w:val="both"/>
              <w:rPr>
                <w:rFonts w:eastAsia="Calibri" w:cs="Times New Roman"/>
                <w:szCs w:val="20"/>
                <w:lang w:eastAsia="ar-SA"/>
              </w:rPr>
            </w:pPr>
            <w:r w:rsidRPr="00031428">
              <w:rPr>
                <w:rFonts w:cs="Times New Roman"/>
                <w:szCs w:val="20"/>
              </w:rPr>
              <w:t xml:space="preserve">DYLEVSKÝ, I. Funkční anatomie. Praha: Grada, </w:t>
            </w:r>
            <w:r w:rsidRPr="00BA3351">
              <w:rPr>
                <w:rFonts w:cs="Times New Roman"/>
                <w:szCs w:val="20"/>
              </w:rPr>
              <w:t>2009</w:t>
            </w:r>
            <w:r w:rsidRPr="00BA3351">
              <w:rPr>
                <w:rFonts w:eastAsia="Calibri" w:cs="Times New Roman"/>
                <w:szCs w:val="20"/>
                <w:lang w:eastAsia="ar-SA"/>
              </w:rPr>
              <w:t>.</w:t>
            </w:r>
          </w:p>
          <w:p w14:paraId="0F0F2F2E" w14:textId="77777777"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HUDÁK, R. et al. Memorix anatomie. Praha: Triton, 2022.</w:t>
            </w:r>
          </w:p>
          <w:p w14:paraId="5491A976" w14:textId="77777777"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KITTNAR, O. et al. Přehled lékařské fyziologie. Praha: Grada, 2021.</w:t>
            </w:r>
          </w:p>
          <w:p w14:paraId="731F0515" w14:textId="229F7967"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NAŇKA, O.,</w:t>
            </w:r>
            <w:r>
              <w:rPr>
                <w:rFonts w:eastAsia="TimesNewRomanPSMT" w:cs="Times New Roman"/>
                <w:color w:val="000000"/>
                <w:szCs w:val="20"/>
                <w:lang w:eastAsia="cs-CZ"/>
              </w:rPr>
              <w:t xml:space="preserve"> </w:t>
            </w:r>
            <w:r w:rsidRPr="00031428">
              <w:rPr>
                <w:rFonts w:eastAsia="TimesNewRomanPSMT" w:cs="Times New Roman"/>
                <w:color w:val="000000"/>
                <w:szCs w:val="20"/>
                <w:lang w:eastAsia="cs-CZ"/>
              </w:rPr>
              <w:t>ELIŠKOVÁ, M. Přehled anatomie. Praha: Galén, 2019.</w:t>
            </w:r>
          </w:p>
          <w:p w14:paraId="0812E214" w14:textId="77777777" w:rsidR="00C21666" w:rsidRPr="00031428" w:rsidRDefault="00C21666" w:rsidP="00C21666">
            <w:pPr>
              <w:jc w:val="both"/>
              <w:rPr>
                <w:rFonts w:eastAsia="TimesNewRomanPSMT" w:cs="Times New Roman"/>
                <w:color w:val="000000"/>
                <w:szCs w:val="20"/>
                <w:lang w:eastAsia="cs-CZ"/>
              </w:rPr>
            </w:pPr>
            <w:r w:rsidRPr="00031428">
              <w:rPr>
                <w:rFonts w:eastAsia="TimesNewRomanPSMT" w:cs="Times New Roman"/>
                <w:color w:val="000000"/>
                <w:szCs w:val="20"/>
                <w:lang w:eastAsia="cs-CZ"/>
              </w:rPr>
              <w:t>OREL, M. Anatomie a fyziologie lidského těla: pro humanitní obory. Praha: Grada, 2019.</w:t>
            </w:r>
          </w:p>
          <w:p w14:paraId="70CF1CC9" w14:textId="4F5A609B" w:rsidR="00C21666" w:rsidRPr="00344654" w:rsidRDefault="00C21666" w:rsidP="00C21666">
            <w:pPr>
              <w:jc w:val="both"/>
              <w:rPr>
                <w:rFonts w:cs="Times New Roman"/>
                <w:szCs w:val="20"/>
              </w:rPr>
            </w:pPr>
            <w:r w:rsidRPr="00031428">
              <w:rPr>
                <w:rFonts w:eastAsia="TimesNewRomanPSMT" w:cs="Times New Roman"/>
                <w:color w:val="000000"/>
                <w:szCs w:val="20"/>
                <w:lang w:eastAsia="cs-CZ"/>
              </w:rPr>
              <w:t>OTOVÁ, B. et al. Lékařská biologie a genetika. Praha: Karolinum, 2022.</w:t>
            </w:r>
          </w:p>
        </w:tc>
      </w:tr>
      <w:tr w:rsidR="00C21666" w:rsidRPr="00B62369" w14:paraId="23606C5C"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A3BCE26"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7C45B73E"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529D61F"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71082EC9"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61F7D8D1"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5529617C"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1993C641"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6C7A6D6E" w14:textId="77777777" w:rsidTr="001463B4">
        <w:trPr>
          <w:gridAfter w:val="2"/>
          <w:wAfter w:w="294" w:type="dxa"/>
          <w:trHeight w:val="411"/>
          <w:jc w:val="center"/>
        </w:trPr>
        <w:tc>
          <w:tcPr>
            <w:tcW w:w="10049" w:type="dxa"/>
            <w:gridSpan w:val="55"/>
            <w:tcBorders>
              <w:top w:val="single" w:sz="4" w:space="0" w:color="auto"/>
              <w:left w:val="single" w:sz="4" w:space="0" w:color="auto"/>
              <w:bottom w:val="single" w:sz="4" w:space="0" w:color="auto"/>
              <w:right w:val="single" w:sz="4" w:space="0" w:color="auto"/>
            </w:tcBorders>
          </w:tcPr>
          <w:p w14:paraId="14173FAD" w14:textId="77777777" w:rsidR="00C21666" w:rsidRDefault="00C21666" w:rsidP="00C21666">
            <w:pPr>
              <w:jc w:val="both"/>
              <w:rPr>
                <w:rFonts w:cs="Times New Roman"/>
                <w:szCs w:val="20"/>
              </w:rPr>
            </w:pPr>
          </w:p>
          <w:p w14:paraId="45D1B015" w14:textId="77777777" w:rsidR="00C21666" w:rsidRDefault="00C21666" w:rsidP="00C21666">
            <w:pPr>
              <w:jc w:val="both"/>
              <w:rPr>
                <w:rFonts w:cs="Times New Roman"/>
                <w:szCs w:val="20"/>
              </w:rPr>
            </w:pPr>
          </w:p>
          <w:p w14:paraId="7C3C288B" w14:textId="77777777" w:rsidR="00C21666" w:rsidRDefault="00C21666" w:rsidP="00C21666">
            <w:pPr>
              <w:jc w:val="both"/>
              <w:rPr>
                <w:rFonts w:cs="Times New Roman"/>
                <w:szCs w:val="20"/>
              </w:rPr>
            </w:pPr>
          </w:p>
          <w:p w14:paraId="5E1D7705" w14:textId="77777777" w:rsidR="00C21666" w:rsidRDefault="00C21666" w:rsidP="00C21666">
            <w:pPr>
              <w:jc w:val="both"/>
              <w:rPr>
                <w:rFonts w:cs="Times New Roman"/>
                <w:szCs w:val="20"/>
              </w:rPr>
            </w:pPr>
          </w:p>
          <w:p w14:paraId="2F8DC2E4" w14:textId="77777777" w:rsidR="00C21666" w:rsidRPr="00310434" w:rsidRDefault="00C21666" w:rsidP="00C21666">
            <w:pPr>
              <w:jc w:val="both"/>
              <w:rPr>
                <w:rFonts w:cs="Times New Roman"/>
                <w:szCs w:val="20"/>
              </w:rPr>
            </w:pPr>
          </w:p>
        </w:tc>
      </w:tr>
      <w:tr w:rsidR="00C21666" w:rsidRPr="00344654" w14:paraId="74EC6F36"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C3CD60C"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087DCA0F"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D735757"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3CEA6DA9" w14:textId="77777777" w:rsidR="00C21666" w:rsidRPr="002761BA" w:rsidRDefault="00C21666" w:rsidP="00C21666">
            <w:pPr>
              <w:jc w:val="both"/>
              <w:rPr>
                <w:rFonts w:cs="Times New Roman"/>
                <w:b/>
                <w:bCs/>
                <w:szCs w:val="20"/>
              </w:rPr>
            </w:pPr>
            <w:bookmarkStart w:id="17" w:name="Biol_člověka"/>
            <w:bookmarkEnd w:id="17"/>
            <w:r w:rsidRPr="0050780A">
              <w:rPr>
                <w:rFonts w:eastAsia="Calibri" w:cs="Times New Roman"/>
                <w:b/>
                <w:bCs/>
                <w:szCs w:val="20"/>
              </w:rPr>
              <w:t>Biologie člověka</w:t>
            </w:r>
          </w:p>
        </w:tc>
      </w:tr>
      <w:tr w:rsidR="00C21666" w:rsidRPr="00344654" w14:paraId="7C87DEC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BD56DF"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66BA9668" w14:textId="77777777" w:rsidR="00C21666" w:rsidRPr="00344654" w:rsidRDefault="00C21666" w:rsidP="00C21666">
            <w:pPr>
              <w:jc w:val="both"/>
              <w:rPr>
                <w:rFonts w:cs="Times New Roman"/>
                <w:szCs w:val="20"/>
              </w:rPr>
            </w:pPr>
            <w:r>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tcPr>
          <w:p w14:paraId="1F28F51E"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1503181" w14:textId="77777777" w:rsidR="00C21666" w:rsidRPr="00344654" w:rsidRDefault="00C21666" w:rsidP="00C21666">
            <w:pPr>
              <w:jc w:val="both"/>
              <w:rPr>
                <w:rFonts w:cs="Times New Roman"/>
                <w:szCs w:val="20"/>
              </w:rPr>
            </w:pPr>
            <w:r>
              <w:rPr>
                <w:rFonts w:cs="Times New Roman"/>
                <w:szCs w:val="20"/>
              </w:rPr>
              <w:t>1/ZS</w:t>
            </w:r>
          </w:p>
        </w:tc>
      </w:tr>
      <w:tr w:rsidR="00C21666" w:rsidRPr="00344654" w14:paraId="03EC4C5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7A6BFD"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0A8D72F3" w14:textId="77777777" w:rsidR="00C21666" w:rsidRPr="00344654" w:rsidRDefault="00C21666" w:rsidP="00C21666">
            <w:pPr>
              <w:rPr>
                <w:rFonts w:cs="Times New Roman"/>
                <w:szCs w:val="20"/>
              </w:rPr>
            </w:pPr>
            <w:r>
              <w:rPr>
                <w:rFonts w:eastAsia="Calibri" w:cs="Times New Roman"/>
                <w:szCs w:val="20"/>
              </w:rPr>
              <w:t>14</w:t>
            </w:r>
            <w:r w:rsidRPr="00344654">
              <w:rPr>
                <w:rFonts w:eastAsia="Calibri" w:cs="Times New Roman"/>
                <w:szCs w:val="20"/>
              </w:rPr>
              <w:t>p+</w:t>
            </w:r>
            <w:r>
              <w:rPr>
                <w:rFonts w:eastAsia="Calibri" w:cs="Times New Roman"/>
                <w:szCs w:val="20"/>
              </w:rPr>
              <w:t>14</w:t>
            </w:r>
            <w:r w:rsidRPr="00344654">
              <w:rPr>
                <w:rFonts w:eastAsia="Calibri" w:cs="Times New Roman"/>
                <w:szCs w:val="20"/>
              </w:rPr>
              <w:t>s</w:t>
            </w:r>
            <w:r>
              <w:rPr>
                <w:rFonts w:eastAsia="Calibri" w:cs="Times New Roman"/>
                <w:szCs w:val="20"/>
              </w:rPr>
              <w:t>+0c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6F7F83EE" w14:textId="77777777" w:rsidR="00C21666" w:rsidRPr="00344654" w:rsidRDefault="00C21666" w:rsidP="00C21666">
            <w:pPr>
              <w:jc w:val="both"/>
              <w:rPr>
                <w:rFonts w:cs="Times New Roman"/>
                <w:b/>
                <w:szCs w:val="20"/>
              </w:rPr>
            </w:pPr>
            <w:r w:rsidRPr="00344654">
              <w:rPr>
                <w:rFonts w:cs="Times New Roman"/>
                <w:b/>
                <w:szCs w:val="20"/>
              </w:rPr>
              <w:t>hod.</w:t>
            </w:r>
          </w:p>
        </w:tc>
        <w:tc>
          <w:tcPr>
            <w:tcW w:w="589" w:type="dxa"/>
            <w:gridSpan w:val="8"/>
            <w:tcBorders>
              <w:top w:val="single" w:sz="4" w:space="0" w:color="auto"/>
              <w:left w:val="single" w:sz="4" w:space="0" w:color="auto"/>
              <w:bottom w:val="single" w:sz="4" w:space="0" w:color="auto"/>
              <w:right w:val="single" w:sz="4" w:space="0" w:color="auto"/>
            </w:tcBorders>
          </w:tcPr>
          <w:p w14:paraId="09F52F62" w14:textId="77777777" w:rsidR="00C21666" w:rsidRPr="00344654" w:rsidRDefault="00C21666" w:rsidP="00C21666">
            <w:pPr>
              <w:jc w:val="both"/>
              <w:rPr>
                <w:rFonts w:cs="Times New Roman"/>
                <w:szCs w:val="20"/>
              </w:rPr>
            </w:pPr>
            <w:r>
              <w:rPr>
                <w:rFonts w:cs="Times New Roman"/>
                <w:szCs w:val="20"/>
              </w:rPr>
              <w:t>28</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tcPr>
          <w:p w14:paraId="1E278810" w14:textId="77777777" w:rsidR="00C21666" w:rsidRPr="00344654" w:rsidRDefault="00C21666" w:rsidP="00C21666">
            <w:pPr>
              <w:jc w:val="both"/>
              <w:rPr>
                <w:rFonts w:cs="Times New Roman"/>
                <w:b/>
                <w:szCs w:val="20"/>
              </w:rPr>
            </w:pPr>
            <w:r w:rsidRPr="0034465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6D9B8FE6" w14:textId="77777777" w:rsidR="00C21666" w:rsidRPr="00344654" w:rsidRDefault="00C21666" w:rsidP="00C21666">
            <w:pPr>
              <w:jc w:val="both"/>
              <w:rPr>
                <w:rFonts w:cs="Times New Roman"/>
                <w:szCs w:val="20"/>
              </w:rPr>
            </w:pPr>
            <w:r>
              <w:rPr>
                <w:rFonts w:cs="Times New Roman"/>
                <w:szCs w:val="20"/>
              </w:rPr>
              <w:t>2</w:t>
            </w:r>
          </w:p>
        </w:tc>
      </w:tr>
      <w:tr w:rsidR="00C21666" w:rsidRPr="00344654" w14:paraId="665818F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395ABB"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25A8976" w14:textId="77777777" w:rsidR="00C21666" w:rsidRPr="00344654" w:rsidRDefault="00C21666" w:rsidP="00C21666">
            <w:pPr>
              <w:jc w:val="both"/>
              <w:rPr>
                <w:rFonts w:cs="Times New Roman"/>
                <w:szCs w:val="20"/>
              </w:rPr>
            </w:pPr>
          </w:p>
        </w:tc>
      </w:tr>
      <w:tr w:rsidR="00C21666" w:rsidRPr="00344654" w14:paraId="7E70887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C24579"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23F014F7" w14:textId="77777777" w:rsidR="00C21666" w:rsidRPr="00344654" w:rsidRDefault="00C21666" w:rsidP="00C21666">
            <w:pPr>
              <w:jc w:val="both"/>
              <w:rPr>
                <w:rFonts w:cs="Times New Roman"/>
                <w:szCs w:val="20"/>
              </w:rPr>
            </w:pPr>
            <w:r>
              <w:rPr>
                <w:rFonts w:cs="Times New Roman"/>
                <w:szCs w:val="20"/>
              </w:rPr>
              <w:t>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tcPr>
          <w:p w14:paraId="4C6111AF"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42F04B21" w14:textId="77777777" w:rsidR="00C21666" w:rsidRPr="00F22BE3" w:rsidRDefault="00C21666" w:rsidP="00C21666">
            <w:pPr>
              <w:jc w:val="both"/>
              <w:rPr>
                <w:rFonts w:cs="Times New Roman"/>
                <w:szCs w:val="20"/>
              </w:rPr>
            </w:pPr>
            <w:r w:rsidRPr="00F22BE3">
              <w:rPr>
                <w:rFonts w:cs="Times New Roman"/>
                <w:szCs w:val="20"/>
              </w:rPr>
              <w:t>přednášky, semináře</w:t>
            </w:r>
          </w:p>
          <w:p w14:paraId="177F01B0" w14:textId="77777777" w:rsidR="00C21666" w:rsidRPr="00344654" w:rsidRDefault="00C21666" w:rsidP="00C21666">
            <w:pPr>
              <w:jc w:val="both"/>
              <w:rPr>
                <w:rFonts w:cs="Times New Roman"/>
                <w:color w:val="FF0000"/>
                <w:szCs w:val="20"/>
              </w:rPr>
            </w:pPr>
          </w:p>
        </w:tc>
      </w:tr>
      <w:tr w:rsidR="00C21666" w:rsidRPr="00344654" w14:paraId="078F329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301AAB"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567BD914" w14:textId="77777777" w:rsidR="00C21666" w:rsidRPr="00A21C6F" w:rsidRDefault="00C21666" w:rsidP="00C21666">
            <w:pPr>
              <w:jc w:val="both"/>
              <w:rPr>
                <w:rFonts w:cs="Times New Roman"/>
                <w:szCs w:val="20"/>
              </w:rPr>
            </w:pPr>
            <w:r w:rsidRPr="00A21C6F">
              <w:rPr>
                <w:rFonts w:cs="Times New Roman"/>
                <w:szCs w:val="20"/>
              </w:rPr>
              <w:t>Povinná účast na seminářích, minimálně 80 %</w:t>
            </w:r>
            <w:r>
              <w:rPr>
                <w:rFonts w:cs="Times New Roman"/>
                <w:szCs w:val="20"/>
              </w:rPr>
              <w:t>.</w:t>
            </w:r>
          </w:p>
          <w:p w14:paraId="6843AEA1" w14:textId="77777777" w:rsidR="00C21666" w:rsidRPr="00344654" w:rsidRDefault="00C21666" w:rsidP="00C21666">
            <w:pPr>
              <w:jc w:val="both"/>
              <w:rPr>
                <w:rFonts w:cs="Times New Roman"/>
                <w:color w:val="FF0000"/>
                <w:szCs w:val="20"/>
              </w:rPr>
            </w:pPr>
            <w:r w:rsidRPr="00A21C6F">
              <w:rPr>
                <w:rFonts w:cs="Times New Roman"/>
                <w:szCs w:val="20"/>
              </w:rPr>
              <w:t>Zápočet formou písemného testu, nutné získat alespoň 50 % bodů.</w:t>
            </w:r>
          </w:p>
        </w:tc>
      </w:tr>
      <w:tr w:rsidR="00C21666" w:rsidRPr="00D612B0" w14:paraId="01E83354"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B94144F"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1ADBEB8D" w14:textId="77777777" w:rsidR="00C21666" w:rsidRPr="00D612B0" w:rsidRDefault="00C21666" w:rsidP="00C21666">
            <w:pPr>
              <w:jc w:val="both"/>
              <w:rPr>
                <w:rFonts w:cs="Times New Roman"/>
                <w:szCs w:val="20"/>
              </w:rPr>
            </w:pPr>
          </w:p>
        </w:tc>
      </w:tr>
      <w:tr w:rsidR="00C21666" w:rsidRPr="00344654" w14:paraId="38259C16"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405CC59"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D7D39F8" w14:textId="77777777" w:rsidR="00C21666" w:rsidRPr="00344654" w:rsidRDefault="00C21666" w:rsidP="00C21666">
            <w:pPr>
              <w:jc w:val="both"/>
              <w:rPr>
                <w:rFonts w:cs="Times New Roman"/>
                <w:szCs w:val="20"/>
              </w:rPr>
            </w:pPr>
          </w:p>
        </w:tc>
      </w:tr>
      <w:tr w:rsidR="00C21666" w:rsidRPr="00344654" w14:paraId="129CF23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E1CC4A"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1266F3A0" w14:textId="77777777" w:rsidR="00C21666" w:rsidRPr="00344654" w:rsidRDefault="00C21666" w:rsidP="00C21666">
            <w:pPr>
              <w:jc w:val="both"/>
              <w:rPr>
                <w:rFonts w:cs="Times New Roman"/>
                <w:szCs w:val="20"/>
              </w:rPr>
            </w:pPr>
          </w:p>
        </w:tc>
      </w:tr>
      <w:tr w:rsidR="00C21666" w:rsidRPr="00344654" w14:paraId="0BBF0F4A"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2A048DC2" w14:textId="77777777" w:rsidR="00C21666" w:rsidRPr="00344654" w:rsidRDefault="00C21666" w:rsidP="00C21666">
            <w:pPr>
              <w:tabs>
                <w:tab w:val="left" w:pos="1603"/>
              </w:tabs>
              <w:spacing w:before="60" w:after="60"/>
              <w:jc w:val="both"/>
              <w:rPr>
                <w:rFonts w:cs="Times New Roman"/>
                <w:szCs w:val="20"/>
              </w:rPr>
            </w:pPr>
            <w:r w:rsidRPr="00D22D2F">
              <w:rPr>
                <w:rFonts w:eastAsia="Calibri" w:cs="Times New Roman"/>
                <w:bCs/>
                <w:szCs w:val="20"/>
              </w:rPr>
              <w:t>RNDr. Iva Čermáková, Ph.D.</w:t>
            </w:r>
            <w:r>
              <w:rPr>
                <w:rFonts w:eastAsia="Calibri" w:cs="Times New Roman"/>
                <w:bCs/>
                <w:szCs w:val="20"/>
              </w:rPr>
              <w:t xml:space="preserve"> </w:t>
            </w:r>
            <w:r>
              <w:rPr>
                <w:rFonts w:eastAsia="Calibri" w:cs="Times New Roman"/>
                <w:szCs w:val="20"/>
              </w:rPr>
              <w:t>(</w:t>
            </w:r>
            <w:r w:rsidRPr="00344654">
              <w:rPr>
                <w:rFonts w:eastAsia="Calibri" w:cs="Times New Roman"/>
                <w:szCs w:val="20"/>
              </w:rPr>
              <w:t>100 %</w:t>
            </w:r>
            <w:r>
              <w:rPr>
                <w:rFonts w:eastAsia="Calibri" w:cs="Times New Roman"/>
                <w:szCs w:val="20"/>
              </w:rPr>
              <w:t xml:space="preserve"> p</w:t>
            </w:r>
            <w:r w:rsidRPr="00344654">
              <w:rPr>
                <w:rFonts w:eastAsia="Calibri" w:cs="Times New Roman"/>
                <w:szCs w:val="20"/>
              </w:rPr>
              <w:t>)</w:t>
            </w:r>
          </w:p>
        </w:tc>
      </w:tr>
      <w:tr w:rsidR="00C21666" w:rsidRPr="00344654" w14:paraId="2A2F229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BA4C1F"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75070A9D" w14:textId="77777777" w:rsidR="00C21666" w:rsidRPr="00344654" w:rsidRDefault="00C21666" w:rsidP="00C21666">
            <w:pPr>
              <w:jc w:val="both"/>
              <w:rPr>
                <w:rFonts w:cs="Times New Roman"/>
                <w:szCs w:val="20"/>
              </w:rPr>
            </w:pPr>
          </w:p>
        </w:tc>
      </w:tr>
      <w:tr w:rsidR="00C21666" w:rsidRPr="009B4DAD" w14:paraId="31749201"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6D4E067D" w14:textId="77777777" w:rsidR="00C21666" w:rsidRPr="00A21C6F" w:rsidRDefault="00C21666" w:rsidP="00C21666">
            <w:pPr>
              <w:jc w:val="both"/>
              <w:rPr>
                <w:rFonts w:cs="Times New Roman"/>
                <w:szCs w:val="20"/>
              </w:rPr>
            </w:pPr>
            <w:r w:rsidRPr="00A21C6F">
              <w:rPr>
                <w:rFonts w:cs="Times New Roman"/>
                <w:szCs w:val="20"/>
              </w:rPr>
              <w:t xml:space="preserve">Cílem předmětu je </w:t>
            </w:r>
            <w:r w:rsidRPr="00A21C6F">
              <w:rPr>
                <w:rFonts w:cs="Times New Roman"/>
                <w:color w:val="000000"/>
                <w:szCs w:val="20"/>
                <w:shd w:val="clear" w:color="auto" w:fill="FFFFFF"/>
              </w:rPr>
              <w:t>získání základních poznatků z biologie člověka, tj. základ</w:t>
            </w:r>
            <w:r>
              <w:rPr>
                <w:rFonts w:cs="Times New Roman"/>
                <w:color w:val="000000"/>
                <w:szCs w:val="20"/>
                <w:shd w:val="clear" w:color="auto" w:fill="FFFFFF"/>
              </w:rPr>
              <w:t>ů</w:t>
            </w:r>
            <w:r w:rsidRPr="00A21C6F">
              <w:rPr>
                <w:rFonts w:cs="Times New Roman"/>
                <w:color w:val="000000"/>
                <w:szCs w:val="20"/>
                <w:shd w:val="clear" w:color="auto" w:fill="FFFFFF"/>
              </w:rPr>
              <w:t xml:space="preserve"> cytologie, histologie, anatomie a fyziologie. Součástí předmětu jsou i vybrané kapitoly z imunologie a genetiky.</w:t>
            </w:r>
            <w:r w:rsidRPr="00A21C6F">
              <w:rPr>
                <w:rFonts w:cs="Times New Roman"/>
                <w:bCs/>
                <w:kern w:val="1"/>
                <w:szCs w:val="20"/>
              </w:rPr>
              <w:t xml:space="preserve"> Obsah předmětu tvoří tyto tematické celky:</w:t>
            </w:r>
            <w:r w:rsidRPr="00A21C6F">
              <w:rPr>
                <w:rFonts w:cs="Times New Roman"/>
                <w:kern w:val="1"/>
                <w:szCs w:val="20"/>
              </w:rPr>
              <w:t xml:space="preserve">  </w:t>
            </w:r>
          </w:p>
          <w:p w14:paraId="655BE63D"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Eukaryotická buňka (stavba buňky, buněčné struktury)</w:t>
            </w:r>
            <w:r>
              <w:rPr>
                <w:rFonts w:eastAsia="Dotum"/>
              </w:rPr>
              <w:t>.</w:t>
            </w:r>
          </w:p>
          <w:p w14:paraId="119CA3AE"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Základy fyziologie eukaryotické buňky</w:t>
            </w:r>
            <w:r>
              <w:rPr>
                <w:rFonts w:eastAsia="Dotum"/>
              </w:rPr>
              <w:t>.</w:t>
            </w:r>
          </w:p>
          <w:p w14:paraId="414004CE"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Buňky lidského těla (tvar, velikost, životnost, typy lidských buněk)</w:t>
            </w:r>
            <w:r>
              <w:rPr>
                <w:rFonts w:eastAsia="Dotum"/>
              </w:rPr>
              <w:t>.</w:t>
            </w:r>
          </w:p>
          <w:p w14:paraId="50052E53"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Organizace lidského těla, tkáně (epitelová, pojivová, svalová, nervová)</w:t>
            </w:r>
            <w:r>
              <w:rPr>
                <w:rFonts w:eastAsia="Dotum"/>
              </w:rPr>
              <w:t>.</w:t>
            </w:r>
          </w:p>
          <w:p w14:paraId="71CEF7AC"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Pohybový aparát – základní anatomie a fyziologie</w:t>
            </w:r>
            <w:r>
              <w:rPr>
                <w:rFonts w:eastAsia="Dotum"/>
              </w:rPr>
              <w:t>.</w:t>
            </w:r>
          </w:p>
          <w:p w14:paraId="2C00734D"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Krev a krevní elementy, oběhová soustava</w:t>
            </w:r>
            <w:r>
              <w:rPr>
                <w:rFonts w:eastAsia="Dotum"/>
              </w:rPr>
              <w:t>.</w:t>
            </w:r>
          </w:p>
          <w:p w14:paraId="28542784"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Dýchací soustava – stavba, funkce, fyziologie dýchání</w:t>
            </w:r>
            <w:r>
              <w:rPr>
                <w:rFonts w:eastAsia="Dotum"/>
              </w:rPr>
              <w:t>.</w:t>
            </w:r>
          </w:p>
          <w:p w14:paraId="3F7CC4ED"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Trávicí soustava – stavba, funkce, fyziologie trávení</w:t>
            </w:r>
            <w:r>
              <w:rPr>
                <w:rFonts w:eastAsia="Dotum"/>
              </w:rPr>
              <w:t>.</w:t>
            </w:r>
          </w:p>
          <w:p w14:paraId="309B8700"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Vylučovací soustava</w:t>
            </w:r>
            <w:r>
              <w:rPr>
                <w:rFonts w:eastAsia="Dotum"/>
              </w:rPr>
              <w:t>.</w:t>
            </w:r>
          </w:p>
          <w:p w14:paraId="5996C8BD"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Nervová soustava</w:t>
            </w:r>
            <w:r>
              <w:rPr>
                <w:rFonts w:eastAsia="Dotum"/>
              </w:rPr>
              <w:t>.</w:t>
            </w:r>
          </w:p>
          <w:p w14:paraId="089FEE47"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Endokrinní soustava, smysly, kůže</w:t>
            </w:r>
            <w:r>
              <w:rPr>
                <w:rFonts w:eastAsia="Dotum"/>
              </w:rPr>
              <w:t>.</w:t>
            </w:r>
          </w:p>
          <w:p w14:paraId="7A84D7AE"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Imunitní systém – funkce, struktura, nespecifická a specifická imunita</w:t>
            </w:r>
            <w:r>
              <w:rPr>
                <w:rFonts w:eastAsia="Dotum"/>
              </w:rPr>
              <w:t>.</w:t>
            </w:r>
          </w:p>
          <w:p w14:paraId="55532FC3" w14:textId="77777777" w:rsidR="00C21666" w:rsidRPr="00A21C6F" w:rsidRDefault="00C21666" w:rsidP="00A45818">
            <w:pPr>
              <w:pStyle w:val="Odstavecseseznamem"/>
              <w:numPr>
                <w:ilvl w:val="0"/>
                <w:numId w:val="19"/>
              </w:numPr>
              <w:ind w:left="170" w:hanging="170"/>
              <w:jc w:val="both"/>
              <w:rPr>
                <w:rFonts w:eastAsia="Dotum"/>
              </w:rPr>
            </w:pPr>
            <w:r w:rsidRPr="00A21C6F">
              <w:rPr>
                <w:rFonts w:eastAsia="Dotum"/>
              </w:rPr>
              <w:t>Molekulární podstata uchování a přenosu genetické informace, gen, genetický kód</w:t>
            </w:r>
            <w:r>
              <w:rPr>
                <w:rFonts w:eastAsia="Dotum"/>
              </w:rPr>
              <w:t>.</w:t>
            </w:r>
          </w:p>
          <w:p w14:paraId="735C27ED" w14:textId="77777777" w:rsidR="00C21666" w:rsidRPr="009B4DAD" w:rsidRDefault="00C21666" w:rsidP="00A45818">
            <w:pPr>
              <w:pStyle w:val="Odstavecseseznamem"/>
              <w:numPr>
                <w:ilvl w:val="0"/>
                <w:numId w:val="19"/>
              </w:numPr>
              <w:ind w:left="170" w:hanging="170"/>
              <w:jc w:val="both"/>
            </w:pPr>
            <w:r w:rsidRPr="00A21C6F">
              <w:rPr>
                <w:rFonts w:eastAsia="Dotum"/>
              </w:rPr>
              <w:t>Základy genetiky člověka</w:t>
            </w:r>
            <w:r>
              <w:rPr>
                <w:rFonts w:eastAsia="Dotum"/>
              </w:rPr>
              <w:t>.</w:t>
            </w:r>
          </w:p>
        </w:tc>
      </w:tr>
      <w:tr w:rsidR="00C21666" w:rsidRPr="00344654" w14:paraId="055150D4"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0120136"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2DC54E15" w14:textId="77777777" w:rsidR="00C21666" w:rsidRPr="00344654" w:rsidRDefault="00C21666" w:rsidP="00C21666">
            <w:pPr>
              <w:jc w:val="both"/>
              <w:rPr>
                <w:rFonts w:cs="Times New Roman"/>
                <w:color w:val="FF0000"/>
                <w:szCs w:val="20"/>
              </w:rPr>
            </w:pPr>
          </w:p>
        </w:tc>
      </w:tr>
      <w:tr w:rsidR="00C21666" w:rsidRPr="00344654" w14:paraId="3E1A32FC"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B967649"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76449ADE" w14:textId="77777777" w:rsidR="00C21666" w:rsidRPr="009107CD" w:rsidRDefault="00C21666" w:rsidP="00C21666">
            <w:pPr>
              <w:jc w:val="both"/>
              <w:rPr>
                <w:rFonts w:cs="Times New Roman"/>
              </w:rPr>
            </w:pPr>
            <w:r w:rsidRPr="009107CD">
              <w:rPr>
                <w:rFonts w:cs="Times New Roman"/>
                <w:color w:val="212529"/>
                <w:shd w:val="clear" w:color="auto" w:fill="FFFFFF"/>
              </w:rPr>
              <w:t>OTOVÁ, B., MIHALOVÁ, R.</w:t>
            </w:r>
            <w:r w:rsidRPr="009107CD">
              <w:rPr>
                <w:rStyle w:val="apple-converted-space"/>
                <w:rFonts w:cs="Times New Roman"/>
                <w:color w:val="212529"/>
                <w:shd w:val="clear" w:color="auto" w:fill="FFFFFF"/>
              </w:rPr>
              <w:t> </w:t>
            </w:r>
            <w:r w:rsidRPr="009107CD">
              <w:rPr>
                <w:rFonts w:cs="Times New Roman"/>
                <w:color w:val="212529"/>
              </w:rPr>
              <w:t>Základy biologie a genetiky člověka</w:t>
            </w:r>
            <w:r w:rsidRPr="009107CD">
              <w:rPr>
                <w:rFonts w:cs="Times New Roman"/>
                <w:color w:val="212529"/>
                <w:shd w:val="clear" w:color="auto" w:fill="FFFFFF"/>
              </w:rPr>
              <w:t xml:space="preserve">. 2. dotisk 1. vyd. Praha: </w:t>
            </w:r>
            <w:r>
              <w:rPr>
                <w:rFonts w:cs="Times New Roman"/>
                <w:color w:val="212529"/>
                <w:shd w:val="clear" w:color="auto" w:fill="FFFFFF"/>
              </w:rPr>
              <w:t>UK</w:t>
            </w:r>
            <w:r w:rsidRPr="009107CD">
              <w:rPr>
                <w:rFonts w:cs="Times New Roman"/>
                <w:color w:val="212529"/>
                <w:shd w:val="clear" w:color="auto" w:fill="FFFFFF"/>
              </w:rPr>
              <w:t>, nakladatelství Karolinum, 2015. ISBN 978-80-246-2109-8.</w:t>
            </w:r>
          </w:p>
          <w:p w14:paraId="6BC15AF9" w14:textId="73CC02A8" w:rsidR="00C13A7A" w:rsidRPr="009107CD" w:rsidRDefault="00C13A7A" w:rsidP="00C21666">
            <w:pPr>
              <w:jc w:val="both"/>
              <w:rPr>
                <w:rFonts w:cs="Times New Roman"/>
                <w:color w:val="212529"/>
                <w:shd w:val="clear" w:color="auto" w:fill="FFFFFF"/>
              </w:rPr>
            </w:pPr>
            <w:r w:rsidRPr="00C13A7C">
              <w:t>SNUSTAD, D.</w:t>
            </w:r>
            <w:r>
              <w:t xml:space="preserve">P., </w:t>
            </w:r>
            <w:r w:rsidRPr="00C13A7C">
              <w:t>SIMMONS, M</w:t>
            </w:r>
            <w:r>
              <w:t>.</w:t>
            </w:r>
            <w:r w:rsidRPr="00C13A7C">
              <w:t>J., RELICHOVÁ,</w:t>
            </w:r>
            <w:r>
              <w:t xml:space="preserve"> J. (Ed.) </w:t>
            </w:r>
            <w:r w:rsidRPr="00C13A7C">
              <w:t xml:space="preserve">Genetika. </w:t>
            </w:r>
            <w:r>
              <w:t xml:space="preserve">2. aktual. </w:t>
            </w:r>
            <w:r w:rsidRPr="00C13A7C">
              <w:t xml:space="preserve">vyd. Brno: </w:t>
            </w:r>
            <w:r>
              <w:t>MU</w:t>
            </w:r>
            <w:r w:rsidRPr="00C13A7C">
              <w:t>, 2017. ISBN 9788021086135.</w:t>
            </w:r>
          </w:p>
          <w:p w14:paraId="412A34F0" w14:textId="77777777" w:rsidR="00C21666" w:rsidRPr="009107CD" w:rsidRDefault="00C21666" w:rsidP="00C21666">
            <w:pPr>
              <w:jc w:val="both"/>
              <w:rPr>
                <w:rFonts w:cs="Times New Roman"/>
                <w:color w:val="212529"/>
                <w:shd w:val="clear" w:color="auto" w:fill="FFFFFF"/>
              </w:rPr>
            </w:pPr>
            <w:r w:rsidRPr="009107CD">
              <w:rPr>
                <w:rFonts w:cs="Times New Roman"/>
                <w:color w:val="212529"/>
                <w:shd w:val="clear" w:color="auto" w:fill="FFFFFF"/>
              </w:rPr>
              <w:t>ROKYTA, R.</w:t>
            </w:r>
            <w:r w:rsidRPr="009107CD">
              <w:rPr>
                <w:rStyle w:val="apple-converted-space"/>
                <w:rFonts w:cs="Times New Roman"/>
                <w:color w:val="212529"/>
                <w:shd w:val="clear" w:color="auto" w:fill="FFFFFF"/>
              </w:rPr>
              <w:t> </w:t>
            </w:r>
            <w:r w:rsidRPr="009107CD">
              <w:rPr>
                <w:rFonts w:cs="Times New Roman"/>
                <w:color w:val="212529"/>
              </w:rPr>
              <w:t>Fyziologie</w:t>
            </w:r>
            <w:r w:rsidRPr="009107CD">
              <w:rPr>
                <w:rFonts w:cs="Times New Roman"/>
                <w:color w:val="212529"/>
                <w:shd w:val="clear" w:color="auto" w:fill="FFFFFF"/>
              </w:rPr>
              <w:t xml:space="preserve">. </w:t>
            </w:r>
            <w:r>
              <w:rPr>
                <w:rFonts w:cs="Times New Roman"/>
                <w:color w:val="212529"/>
                <w:shd w:val="clear" w:color="auto" w:fill="FFFFFF"/>
              </w:rPr>
              <w:t>3.</w:t>
            </w:r>
            <w:r w:rsidRPr="009107CD">
              <w:rPr>
                <w:rFonts w:cs="Times New Roman"/>
                <w:color w:val="212529"/>
                <w:shd w:val="clear" w:color="auto" w:fill="FFFFFF"/>
              </w:rPr>
              <w:t xml:space="preserve"> přeprac. vyd. Praha: Galén, 2016. ISBN 978-80-7492-238-1.</w:t>
            </w:r>
          </w:p>
          <w:p w14:paraId="0B3DC0A5" w14:textId="77777777" w:rsidR="00C21666" w:rsidRPr="00F95AC9" w:rsidRDefault="00C21666" w:rsidP="00C21666">
            <w:pPr>
              <w:jc w:val="both"/>
              <w:rPr>
                <w:rFonts w:cs="Times New Roman"/>
                <w:szCs w:val="20"/>
              </w:rPr>
            </w:pPr>
          </w:p>
          <w:p w14:paraId="5B142B2B" w14:textId="77777777" w:rsidR="00C21666" w:rsidRPr="00F95AC9" w:rsidRDefault="00C21666" w:rsidP="00C21666">
            <w:pPr>
              <w:jc w:val="both"/>
              <w:rPr>
                <w:rFonts w:cs="Times New Roman"/>
                <w:szCs w:val="20"/>
                <w:u w:val="single"/>
              </w:rPr>
            </w:pPr>
            <w:r w:rsidRPr="00F95AC9">
              <w:rPr>
                <w:rFonts w:cs="Times New Roman"/>
                <w:szCs w:val="20"/>
                <w:u w:val="single"/>
              </w:rPr>
              <w:t>Doporučená literatura:</w:t>
            </w:r>
          </w:p>
          <w:p w14:paraId="361539BB" w14:textId="77777777" w:rsidR="00E60EFC" w:rsidRDefault="00E60EFC" w:rsidP="00C21666">
            <w:pPr>
              <w:jc w:val="both"/>
              <w:rPr>
                <w:rFonts w:cs="Times New Roman"/>
                <w:color w:val="212529"/>
                <w:shd w:val="clear" w:color="auto" w:fill="FFFFFF"/>
              </w:rPr>
            </w:pPr>
            <w:r w:rsidRPr="009107CD">
              <w:rPr>
                <w:rFonts w:cs="Times New Roman"/>
                <w:color w:val="212529"/>
                <w:shd w:val="clear" w:color="auto" w:fill="FFFFFF"/>
              </w:rPr>
              <w:t>KOČÁREK, E.</w:t>
            </w:r>
            <w:r w:rsidRPr="009107CD">
              <w:rPr>
                <w:rStyle w:val="apple-converted-space"/>
                <w:rFonts w:cs="Times New Roman"/>
                <w:color w:val="212529"/>
                <w:shd w:val="clear" w:color="auto" w:fill="FFFFFF"/>
              </w:rPr>
              <w:t> </w:t>
            </w:r>
            <w:r w:rsidRPr="009107CD">
              <w:rPr>
                <w:rFonts w:cs="Times New Roman"/>
                <w:color w:val="212529"/>
              </w:rPr>
              <w:t>Genetika: obecná genetika a cytogenetika, molekulární biologie, biotechnologie, genomika</w:t>
            </w:r>
            <w:r w:rsidRPr="009107CD">
              <w:rPr>
                <w:rFonts w:cs="Times New Roman"/>
                <w:color w:val="212529"/>
                <w:shd w:val="clear" w:color="auto" w:fill="FFFFFF"/>
              </w:rPr>
              <w:t xml:space="preserve">. 2. vyd. Praha: Scientia, </w:t>
            </w:r>
            <w:r w:rsidRPr="00E60EFC">
              <w:rPr>
                <w:rFonts w:cs="Times New Roman"/>
                <w:color w:val="212529"/>
                <w:shd w:val="clear" w:color="auto" w:fill="FFFFFF"/>
              </w:rPr>
              <w:t>2008.</w:t>
            </w:r>
            <w:r w:rsidRPr="009107CD">
              <w:rPr>
                <w:rFonts w:cs="Times New Roman"/>
                <w:color w:val="212529"/>
                <w:shd w:val="clear" w:color="auto" w:fill="FFFFFF"/>
              </w:rPr>
              <w:t xml:space="preserve"> ISBN 9788086960364.</w:t>
            </w:r>
          </w:p>
          <w:p w14:paraId="237FF92A" w14:textId="2E2E0226" w:rsidR="00C13A7A" w:rsidRPr="009107CD" w:rsidRDefault="00C13A7A" w:rsidP="00C21666">
            <w:pPr>
              <w:jc w:val="both"/>
              <w:rPr>
                <w:rFonts w:cs="Times New Roman"/>
                <w:color w:val="212529"/>
                <w:shd w:val="clear" w:color="auto" w:fill="FFFFFF"/>
              </w:rPr>
            </w:pPr>
            <w:r w:rsidRPr="009107CD">
              <w:rPr>
                <w:rFonts w:cs="Times New Roman"/>
                <w:color w:val="212529"/>
                <w:shd w:val="clear" w:color="auto" w:fill="FFFFFF"/>
              </w:rPr>
              <w:t>ALBERTS, B.</w:t>
            </w:r>
            <w:r w:rsidRPr="009107CD">
              <w:rPr>
                <w:rStyle w:val="apple-converted-space"/>
                <w:rFonts w:cs="Times New Roman"/>
                <w:color w:val="212529"/>
                <w:shd w:val="clear" w:color="auto" w:fill="FFFFFF"/>
              </w:rPr>
              <w:t> </w:t>
            </w:r>
            <w:r w:rsidRPr="009107CD">
              <w:rPr>
                <w:rFonts w:cs="Times New Roman"/>
                <w:color w:val="212529"/>
              </w:rPr>
              <w:t xml:space="preserve">Základy buněčné biologie: </w:t>
            </w:r>
            <w:r>
              <w:rPr>
                <w:rFonts w:cs="Times New Roman"/>
                <w:color w:val="212529"/>
              </w:rPr>
              <w:t>Ú</w:t>
            </w:r>
            <w:r w:rsidRPr="009107CD">
              <w:rPr>
                <w:rFonts w:cs="Times New Roman"/>
                <w:color w:val="212529"/>
              </w:rPr>
              <w:t>vod do molekulární biologie buňky</w:t>
            </w:r>
            <w:r w:rsidRPr="009107CD">
              <w:rPr>
                <w:rFonts w:cs="Times New Roman"/>
                <w:color w:val="212529"/>
                <w:shd w:val="clear" w:color="auto" w:fill="FFFFFF"/>
              </w:rPr>
              <w:t>. 2. vyd. Ústí nad Labem: Espero</w:t>
            </w:r>
            <w:r>
              <w:rPr>
                <w:rFonts w:cs="Times New Roman"/>
                <w:color w:val="212529"/>
                <w:shd w:val="clear" w:color="auto" w:fill="FFFFFF"/>
              </w:rPr>
              <w:t xml:space="preserve"> Publishing</w:t>
            </w:r>
            <w:r w:rsidRPr="009107CD">
              <w:rPr>
                <w:rFonts w:cs="Times New Roman"/>
                <w:color w:val="212529"/>
                <w:shd w:val="clear" w:color="auto" w:fill="FFFFFF"/>
              </w:rPr>
              <w:t xml:space="preserve">, </w:t>
            </w:r>
            <w:r w:rsidRPr="00C13A7A">
              <w:rPr>
                <w:rFonts w:cs="Times New Roman"/>
                <w:color w:val="212529"/>
                <w:shd w:val="clear" w:color="auto" w:fill="FFFFFF"/>
              </w:rPr>
              <w:t>2005. ISBN</w:t>
            </w:r>
            <w:r w:rsidRPr="009107CD">
              <w:rPr>
                <w:rFonts w:cs="Times New Roman"/>
                <w:color w:val="212529"/>
                <w:shd w:val="clear" w:color="auto" w:fill="FFFFFF"/>
              </w:rPr>
              <w:t xml:space="preserve"> 80-902906-2-0.</w:t>
            </w:r>
          </w:p>
          <w:p w14:paraId="4BC8CC2A" w14:textId="77777777" w:rsidR="00C21666" w:rsidRPr="009107CD" w:rsidRDefault="00C21666" w:rsidP="00C21666">
            <w:pPr>
              <w:jc w:val="both"/>
              <w:rPr>
                <w:rFonts w:cs="Times New Roman"/>
                <w:color w:val="212529"/>
                <w:shd w:val="clear" w:color="auto" w:fill="FFFFFF"/>
              </w:rPr>
            </w:pPr>
            <w:r w:rsidRPr="009107CD">
              <w:rPr>
                <w:rFonts w:cs="Times New Roman"/>
                <w:color w:val="212529"/>
                <w:shd w:val="clear" w:color="auto" w:fill="FFFFFF"/>
              </w:rPr>
              <w:t xml:space="preserve">NETTER, F.H. Atlas of Human Anatomy Including Student Consult Interactive Ancillaries and Guides. 6th </w:t>
            </w:r>
            <w:r>
              <w:rPr>
                <w:rFonts w:cs="Times New Roman"/>
                <w:color w:val="212529"/>
                <w:shd w:val="clear" w:color="auto" w:fill="FFFFFF"/>
              </w:rPr>
              <w:t>E</w:t>
            </w:r>
            <w:r w:rsidRPr="009107CD">
              <w:rPr>
                <w:rFonts w:cs="Times New Roman"/>
                <w:color w:val="212529"/>
                <w:shd w:val="clear" w:color="auto" w:fill="FFFFFF"/>
              </w:rPr>
              <w:t>d. Philadelphia: W</w:t>
            </w:r>
            <w:r>
              <w:rPr>
                <w:rFonts w:cs="Times New Roman"/>
                <w:color w:val="212529"/>
                <w:shd w:val="clear" w:color="auto" w:fill="FFFFFF"/>
              </w:rPr>
              <w:t>.</w:t>
            </w:r>
            <w:r w:rsidRPr="009107CD">
              <w:rPr>
                <w:rFonts w:cs="Times New Roman"/>
                <w:color w:val="212529"/>
                <w:shd w:val="clear" w:color="auto" w:fill="FFFFFF"/>
              </w:rPr>
              <w:t xml:space="preserve"> B</w:t>
            </w:r>
            <w:r>
              <w:rPr>
                <w:rFonts w:cs="Times New Roman"/>
                <w:color w:val="212529"/>
                <w:shd w:val="clear" w:color="auto" w:fill="FFFFFF"/>
              </w:rPr>
              <w:t>.</w:t>
            </w:r>
            <w:r w:rsidRPr="009107CD">
              <w:rPr>
                <w:rFonts w:cs="Times New Roman"/>
                <w:color w:val="212529"/>
                <w:shd w:val="clear" w:color="auto" w:fill="FFFFFF"/>
              </w:rPr>
              <w:t xml:space="preserve"> Saunders Co, 2014. ISBN 1455704180. </w:t>
            </w:r>
          </w:p>
          <w:p w14:paraId="714D509B" w14:textId="1F1F1A98" w:rsidR="00C21666" w:rsidRPr="00344654" w:rsidRDefault="00C21666" w:rsidP="00C21666">
            <w:pPr>
              <w:jc w:val="both"/>
              <w:rPr>
                <w:rFonts w:cs="Times New Roman"/>
                <w:szCs w:val="20"/>
              </w:rPr>
            </w:pPr>
            <w:r w:rsidRPr="009107CD">
              <w:rPr>
                <w:rFonts w:cs="Times New Roman"/>
                <w:color w:val="212529"/>
                <w:shd w:val="clear" w:color="auto" w:fill="FFFFFF"/>
              </w:rPr>
              <w:t xml:space="preserve">MESCHER, A.L. Junqueira's </w:t>
            </w:r>
            <w:r>
              <w:rPr>
                <w:rFonts w:cs="Times New Roman"/>
                <w:color w:val="212529"/>
                <w:shd w:val="clear" w:color="auto" w:fill="FFFFFF"/>
              </w:rPr>
              <w:t>B</w:t>
            </w:r>
            <w:r w:rsidRPr="009107CD">
              <w:rPr>
                <w:rFonts w:cs="Times New Roman"/>
                <w:color w:val="212529"/>
                <w:shd w:val="clear" w:color="auto" w:fill="FFFFFF"/>
              </w:rPr>
              <w:t xml:space="preserve">asic </w:t>
            </w:r>
            <w:r>
              <w:rPr>
                <w:rFonts w:cs="Times New Roman"/>
                <w:color w:val="212529"/>
                <w:shd w:val="clear" w:color="auto" w:fill="FFFFFF"/>
              </w:rPr>
              <w:t>H</w:t>
            </w:r>
            <w:r w:rsidRPr="009107CD">
              <w:rPr>
                <w:rFonts w:cs="Times New Roman"/>
                <w:color w:val="212529"/>
                <w:shd w:val="clear" w:color="auto" w:fill="FFFFFF"/>
              </w:rPr>
              <w:t xml:space="preserve">istology: </w:t>
            </w:r>
            <w:r>
              <w:rPr>
                <w:rFonts w:cs="Times New Roman"/>
                <w:color w:val="212529"/>
                <w:shd w:val="clear" w:color="auto" w:fill="FFFFFF"/>
              </w:rPr>
              <w:t>T</w:t>
            </w:r>
            <w:r w:rsidRPr="009107CD">
              <w:rPr>
                <w:rFonts w:cs="Times New Roman"/>
                <w:color w:val="212529"/>
                <w:shd w:val="clear" w:color="auto" w:fill="FFFFFF"/>
              </w:rPr>
              <w:t xml:space="preserve">ext and </w:t>
            </w:r>
            <w:r>
              <w:rPr>
                <w:rFonts w:cs="Times New Roman"/>
                <w:color w:val="212529"/>
                <w:shd w:val="clear" w:color="auto" w:fill="FFFFFF"/>
              </w:rPr>
              <w:t>A</w:t>
            </w:r>
            <w:r w:rsidRPr="009107CD">
              <w:rPr>
                <w:rFonts w:cs="Times New Roman"/>
                <w:color w:val="212529"/>
                <w:shd w:val="clear" w:color="auto" w:fill="FFFFFF"/>
              </w:rPr>
              <w:t>tlas. 13</w:t>
            </w:r>
            <w:r>
              <w:rPr>
                <w:rFonts w:cs="Times New Roman"/>
                <w:color w:val="212529"/>
                <w:shd w:val="clear" w:color="auto" w:fill="FFFFFF"/>
              </w:rPr>
              <w:t xml:space="preserve">th Int. Ed. </w:t>
            </w:r>
            <w:r w:rsidRPr="009107CD">
              <w:rPr>
                <w:rFonts w:cs="Times New Roman"/>
                <w:color w:val="212529"/>
                <w:shd w:val="clear" w:color="auto" w:fill="FFFFFF"/>
              </w:rPr>
              <w:t>New York: McGraw-Hill Medical, 2013. ISBN 1259072320.</w:t>
            </w:r>
          </w:p>
        </w:tc>
      </w:tr>
      <w:tr w:rsidR="00C21666" w:rsidRPr="00B62369" w14:paraId="65DDC2EE"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0E22BDF3"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03F05173"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078C1262"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23A9FEFD"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4BA7EB07"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591AF937"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35715D74"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54436ADC"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3BCED41D" w14:textId="77777777" w:rsidR="00C21666" w:rsidRDefault="00C21666" w:rsidP="00C21666">
            <w:pPr>
              <w:jc w:val="both"/>
              <w:rPr>
                <w:rFonts w:cs="Times New Roman"/>
                <w:szCs w:val="20"/>
              </w:rPr>
            </w:pPr>
          </w:p>
          <w:p w14:paraId="08AC3CAC" w14:textId="77777777" w:rsidR="00C21666" w:rsidRDefault="00C21666" w:rsidP="00C21666">
            <w:pPr>
              <w:jc w:val="both"/>
              <w:rPr>
                <w:rFonts w:cs="Times New Roman"/>
                <w:szCs w:val="20"/>
              </w:rPr>
            </w:pPr>
          </w:p>
          <w:p w14:paraId="52A047AF" w14:textId="77777777" w:rsidR="00C21666" w:rsidRDefault="00C21666" w:rsidP="00C21666">
            <w:pPr>
              <w:jc w:val="both"/>
              <w:rPr>
                <w:rFonts w:cs="Times New Roman"/>
                <w:szCs w:val="20"/>
              </w:rPr>
            </w:pPr>
          </w:p>
          <w:p w14:paraId="722F9C81" w14:textId="77777777" w:rsidR="00C21666" w:rsidRDefault="00C21666" w:rsidP="00C21666">
            <w:pPr>
              <w:jc w:val="both"/>
              <w:rPr>
                <w:rFonts w:cs="Times New Roman"/>
                <w:szCs w:val="20"/>
              </w:rPr>
            </w:pPr>
          </w:p>
          <w:p w14:paraId="153AA8BF" w14:textId="77777777" w:rsidR="00C21666" w:rsidRDefault="00C21666" w:rsidP="00C21666">
            <w:pPr>
              <w:jc w:val="both"/>
              <w:rPr>
                <w:rFonts w:cs="Times New Roman"/>
                <w:szCs w:val="20"/>
              </w:rPr>
            </w:pPr>
          </w:p>
          <w:p w14:paraId="7057985C" w14:textId="77777777" w:rsidR="00C21666" w:rsidRDefault="00C21666" w:rsidP="00C21666">
            <w:pPr>
              <w:jc w:val="both"/>
              <w:rPr>
                <w:rFonts w:cs="Times New Roman"/>
                <w:szCs w:val="20"/>
              </w:rPr>
            </w:pPr>
          </w:p>
          <w:p w14:paraId="13844478" w14:textId="3E8EB2DC" w:rsidR="00C13A7A" w:rsidRPr="00310434" w:rsidRDefault="00C13A7A" w:rsidP="00C21666">
            <w:pPr>
              <w:jc w:val="both"/>
              <w:rPr>
                <w:rFonts w:cs="Times New Roman"/>
                <w:szCs w:val="20"/>
              </w:rPr>
            </w:pPr>
          </w:p>
        </w:tc>
      </w:tr>
      <w:tr w:rsidR="00C21666" w:rsidRPr="00344654" w14:paraId="7B752760"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297FA96"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07A4C61A"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8749ABD"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0C613116" w14:textId="77777777" w:rsidR="00C21666" w:rsidRPr="002761BA" w:rsidRDefault="00C21666" w:rsidP="00C21666">
            <w:pPr>
              <w:jc w:val="both"/>
              <w:rPr>
                <w:rFonts w:cs="Times New Roman"/>
                <w:b/>
                <w:bCs/>
                <w:szCs w:val="20"/>
              </w:rPr>
            </w:pPr>
            <w:bookmarkStart w:id="18" w:name="Sem_z_fyziky"/>
            <w:bookmarkEnd w:id="18"/>
            <w:r w:rsidRPr="0050780A">
              <w:rPr>
                <w:rFonts w:eastAsia="Calibri" w:cs="Times New Roman"/>
                <w:b/>
                <w:bCs/>
                <w:szCs w:val="20"/>
              </w:rPr>
              <w:t>Seminář z fyziky</w:t>
            </w:r>
          </w:p>
        </w:tc>
      </w:tr>
      <w:tr w:rsidR="00C21666" w:rsidRPr="00344654" w14:paraId="5EB1290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509442"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49548663" w14:textId="77777777" w:rsidR="00C21666" w:rsidRPr="00344654" w:rsidRDefault="00C21666" w:rsidP="00C21666">
            <w:pPr>
              <w:jc w:val="both"/>
              <w:rPr>
                <w:rFonts w:cs="Times New Roman"/>
                <w:szCs w:val="20"/>
              </w:rPr>
            </w:pPr>
            <w:r>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tcPr>
          <w:p w14:paraId="4AB458B5"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3BC024E" w14:textId="77777777" w:rsidR="00C21666" w:rsidRPr="00344654" w:rsidRDefault="00C21666" w:rsidP="00C21666">
            <w:pPr>
              <w:jc w:val="both"/>
              <w:rPr>
                <w:rFonts w:cs="Times New Roman"/>
                <w:szCs w:val="20"/>
              </w:rPr>
            </w:pPr>
            <w:r>
              <w:rPr>
                <w:rFonts w:cs="Times New Roman"/>
                <w:szCs w:val="20"/>
              </w:rPr>
              <w:t>1/ZS</w:t>
            </w:r>
          </w:p>
        </w:tc>
      </w:tr>
      <w:tr w:rsidR="00C21666" w:rsidRPr="00344654" w14:paraId="79DA21E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80B2D6"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5D5990C9" w14:textId="77777777" w:rsidR="00C21666" w:rsidRPr="00344654" w:rsidRDefault="00C21666" w:rsidP="00C21666">
            <w:pPr>
              <w:rPr>
                <w:rFonts w:cs="Times New Roman"/>
                <w:szCs w:val="20"/>
              </w:rPr>
            </w:pPr>
            <w:r>
              <w:rPr>
                <w:rFonts w:eastAsia="Calibri" w:cs="Times New Roman"/>
                <w:szCs w:val="20"/>
              </w:rPr>
              <w:t>0</w:t>
            </w:r>
            <w:r w:rsidRPr="00344654">
              <w:rPr>
                <w:rFonts w:eastAsia="Calibri" w:cs="Times New Roman"/>
                <w:szCs w:val="20"/>
              </w:rPr>
              <w:t>p+</w:t>
            </w:r>
            <w:r>
              <w:rPr>
                <w:rFonts w:eastAsia="Calibri" w:cs="Times New Roman"/>
                <w:szCs w:val="20"/>
              </w:rPr>
              <w:t>28</w:t>
            </w:r>
            <w:r w:rsidRPr="00344654">
              <w:rPr>
                <w:rFonts w:eastAsia="Calibri" w:cs="Times New Roman"/>
                <w:szCs w:val="20"/>
              </w:rPr>
              <w:t>s</w:t>
            </w:r>
            <w:r>
              <w:rPr>
                <w:rFonts w:eastAsia="Calibri" w:cs="Times New Roman"/>
                <w:szCs w:val="20"/>
              </w:rPr>
              <w:t>+0c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50144F14" w14:textId="77777777" w:rsidR="00C21666" w:rsidRPr="00344654" w:rsidRDefault="00C21666" w:rsidP="00C21666">
            <w:pPr>
              <w:jc w:val="both"/>
              <w:rPr>
                <w:rFonts w:cs="Times New Roman"/>
                <w:b/>
                <w:szCs w:val="20"/>
              </w:rPr>
            </w:pPr>
            <w:r w:rsidRPr="00344654">
              <w:rPr>
                <w:rFonts w:cs="Times New Roman"/>
                <w:b/>
                <w:szCs w:val="20"/>
              </w:rPr>
              <w:t>hod.</w:t>
            </w:r>
          </w:p>
        </w:tc>
        <w:tc>
          <w:tcPr>
            <w:tcW w:w="589" w:type="dxa"/>
            <w:gridSpan w:val="8"/>
            <w:tcBorders>
              <w:top w:val="single" w:sz="4" w:space="0" w:color="auto"/>
              <w:left w:val="single" w:sz="4" w:space="0" w:color="auto"/>
              <w:bottom w:val="single" w:sz="4" w:space="0" w:color="auto"/>
              <w:right w:val="single" w:sz="4" w:space="0" w:color="auto"/>
            </w:tcBorders>
          </w:tcPr>
          <w:p w14:paraId="362A86DC" w14:textId="77777777" w:rsidR="00C21666" w:rsidRPr="00344654" w:rsidRDefault="00C21666" w:rsidP="00C21666">
            <w:pPr>
              <w:jc w:val="both"/>
              <w:rPr>
                <w:rFonts w:cs="Times New Roman"/>
                <w:szCs w:val="20"/>
              </w:rPr>
            </w:pPr>
            <w:r>
              <w:rPr>
                <w:rFonts w:cs="Times New Roman"/>
                <w:szCs w:val="20"/>
              </w:rPr>
              <w:t>28</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tcPr>
          <w:p w14:paraId="18848289" w14:textId="77777777" w:rsidR="00C21666" w:rsidRPr="00344654" w:rsidRDefault="00C21666" w:rsidP="00C21666">
            <w:pPr>
              <w:jc w:val="both"/>
              <w:rPr>
                <w:rFonts w:cs="Times New Roman"/>
                <w:b/>
                <w:szCs w:val="20"/>
              </w:rPr>
            </w:pPr>
            <w:r w:rsidRPr="0034465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2E9088BA" w14:textId="77777777" w:rsidR="00C21666" w:rsidRPr="00344654" w:rsidRDefault="00C21666" w:rsidP="00C21666">
            <w:pPr>
              <w:jc w:val="both"/>
              <w:rPr>
                <w:rFonts w:cs="Times New Roman"/>
                <w:szCs w:val="20"/>
              </w:rPr>
            </w:pPr>
            <w:r>
              <w:rPr>
                <w:rFonts w:cs="Times New Roman"/>
                <w:szCs w:val="20"/>
              </w:rPr>
              <w:t>2</w:t>
            </w:r>
          </w:p>
        </w:tc>
      </w:tr>
      <w:tr w:rsidR="00C21666" w:rsidRPr="00344654" w14:paraId="2E2DFBF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54A9E9"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B0732A1" w14:textId="77777777" w:rsidR="00C21666" w:rsidRPr="00344654" w:rsidRDefault="00C21666" w:rsidP="00C21666">
            <w:pPr>
              <w:jc w:val="both"/>
              <w:rPr>
                <w:rFonts w:cs="Times New Roman"/>
                <w:szCs w:val="20"/>
              </w:rPr>
            </w:pPr>
          </w:p>
        </w:tc>
      </w:tr>
      <w:tr w:rsidR="00C21666" w:rsidRPr="00F22BE3" w14:paraId="56CC413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2721E5"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394C23C3" w14:textId="77777777" w:rsidR="00C21666" w:rsidRPr="00344654" w:rsidRDefault="00C21666" w:rsidP="00C21666">
            <w:pPr>
              <w:jc w:val="both"/>
              <w:rPr>
                <w:rFonts w:cs="Times New Roman"/>
                <w:szCs w:val="20"/>
              </w:rPr>
            </w:pPr>
            <w:r>
              <w:rPr>
                <w:rFonts w:cs="Times New Roman"/>
                <w:szCs w:val="20"/>
              </w:rPr>
              <w:t>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tcPr>
          <w:p w14:paraId="3904B3F3"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04784F64" w14:textId="77777777" w:rsidR="00C21666" w:rsidRPr="00F22BE3" w:rsidRDefault="00C21666" w:rsidP="00C21666">
            <w:pPr>
              <w:jc w:val="both"/>
              <w:rPr>
                <w:rFonts w:cs="Times New Roman"/>
                <w:szCs w:val="20"/>
              </w:rPr>
            </w:pPr>
            <w:r w:rsidRPr="00F22BE3">
              <w:rPr>
                <w:rFonts w:cs="Times New Roman"/>
                <w:szCs w:val="20"/>
              </w:rPr>
              <w:t>semináře</w:t>
            </w:r>
          </w:p>
          <w:p w14:paraId="168A6834" w14:textId="77777777" w:rsidR="00C21666" w:rsidRPr="00F22BE3" w:rsidRDefault="00C21666" w:rsidP="00C21666">
            <w:pPr>
              <w:jc w:val="both"/>
              <w:rPr>
                <w:rFonts w:cs="Times New Roman"/>
                <w:szCs w:val="20"/>
              </w:rPr>
            </w:pPr>
          </w:p>
        </w:tc>
      </w:tr>
      <w:tr w:rsidR="00C21666" w:rsidRPr="00AA3FDB" w14:paraId="230C6D7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EDFEBE"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6952A838" w14:textId="77777777" w:rsidR="00C21666" w:rsidRPr="00AA3FDB" w:rsidRDefault="00C21666" w:rsidP="00C21666">
            <w:pPr>
              <w:jc w:val="both"/>
              <w:rPr>
                <w:rFonts w:cs="Times New Roman"/>
                <w:color w:val="FF0000"/>
                <w:szCs w:val="20"/>
              </w:rPr>
            </w:pPr>
            <w:r>
              <w:rPr>
                <w:rFonts w:cs="Times New Roman"/>
                <w:color w:val="000000"/>
                <w:szCs w:val="20"/>
                <w:shd w:val="clear" w:color="auto" w:fill="FFFFFF"/>
              </w:rPr>
              <w:t xml:space="preserve">Zápočet: </w:t>
            </w:r>
            <w:r w:rsidRPr="00AA3FDB">
              <w:rPr>
                <w:rFonts w:cs="Times New Roman"/>
                <w:color w:val="000000"/>
                <w:szCs w:val="20"/>
                <w:shd w:val="clear" w:color="auto" w:fill="FFFFFF"/>
              </w:rPr>
              <w:t>zisk nejméně 50 % bodů z</w:t>
            </w:r>
            <w:r>
              <w:rPr>
                <w:rFonts w:cs="Times New Roman"/>
                <w:color w:val="000000"/>
                <w:szCs w:val="20"/>
                <w:shd w:val="clear" w:color="auto" w:fill="FFFFFF"/>
              </w:rPr>
              <w:t>e dvou</w:t>
            </w:r>
            <w:r w:rsidRPr="00AA3FDB">
              <w:rPr>
                <w:rFonts w:cs="Times New Roman"/>
                <w:color w:val="000000"/>
                <w:szCs w:val="20"/>
                <w:shd w:val="clear" w:color="auto" w:fill="FFFFFF"/>
              </w:rPr>
              <w:t xml:space="preserve"> písemných testů</w:t>
            </w:r>
            <w:r>
              <w:rPr>
                <w:rFonts w:cs="Times New Roman"/>
                <w:color w:val="000000"/>
                <w:szCs w:val="20"/>
                <w:shd w:val="clear" w:color="auto" w:fill="FFFFFF"/>
              </w:rPr>
              <w:t xml:space="preserve"> v průběhu semestru nebo nejméně </w:t>
            </w:r>
            <w:r w:rsidRPr="00AA3FDB">
              <w:rPr>
                <w:rFonts w:cs="Times New Roman"/>
                <w:color w:val="000000"/>
                <w:szCs w:val="20"/>
                <w:shd w:val="clear" w:color="auto" w:fill="FFFFFF"/>
              </w:rPr>
              <w:t xml:space="preserve">50 % bodů </w:t>
            </w:r>
            <w:r>
              <w:rPr>
                <w:rFonts w:cs="Times New Roman"/>
                <w:color w:val="000000"/>
                <w:szCs w:val="20"/>
                <w:shd w:val="clear" w:color="auto" w:fill="FFFFFF"/>
              </w:rPr>
              <w:t>z </w:t>
            </w:r>
            <w:r w:rsidRPr="00AA3FDB">
              <w:rPr>
                <w:rFonts w:cs="Times New Roman"/>
                <w:color w:val="000000"/>
                <w:szCs w:val="20"/>
                <w:shd w:val="clear" w:color="auto" w:fill="FFFFFF"/>
              </w:rPr>
              <w:t>test</w:t>
            </w:r>
            <w:r>
              <w:rPr>
                <w:rFonts w:cs="Times New Roman"/>
                <w:color w:val="000000"/>
                <w:szCs w:val="20"/>
                <w:shd w:val="clear" w:color="auto" w:fill="FFFFFF"/>
              </w:rPr>
              <w:t>u vstupního.</w:t>
            </w:r>
          </w:p>
        </w:tc>
      </w:tr>
      <w:tr w:rsidR="00C21666" w:rsidRPr="00D612B0" w14:paraId="69307CC4"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ECF86FB"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A7A197B" w14:textId="77777777" w:rsidR="00C21666" w:rsidRPr="00D612B0" w:rsidRDefault="00C21666" w:rsidP="00C21666">
            <w:pPr>
              <w:jc w:val="both"/>
              <w:rPr>
                <w:rFonts w:cs="Times New Roman"/>
                <w:szCs w:val="20"/>
              </w:rPr>
            </w:pPr>
          </w:p>
        </w:tc>
      </w:tr>
      <w:tr w:rsidR="00C21666" w:rsidRPr="00344654" w14:paraId="69F063C5"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42F596D"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786657E" w14:textId="77777777" w:rsidR="00C21666" w:rsidRPr="00344654" w:rsidRDefault="00C21666" w:rsidP="00C21666">
            <w:pPr>
              <w:jc w:val="both"/>
              <w:rPr>
                <w:rFonts w:cs="Times New Roman"/>
                <w:szCs w:val="20"/>
              </w:rPr>
            </w:pPr>
          </w:p>
        </w:tc>
      </w:tr>
      <w:tr w:rsidR="00C21666" w:rsidRPr="00344654" w14:paraId="18F40AB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3063F8"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4977EE0B" w14:textId="77777777" w:rsidR="00C21666" w:rsidRPr="00344654" w:rsidRDefault="00C21666" w:rsidP="00C21666">
            <w:pPr>
              <w:jc w:val="both"/>
              <w:rPr>
                <w:rFonts w:cs="Times New Roman"/>
                <w:szCs w:val="20"/>
              </w:rPr>
            </w:pPr>
          </w:p>
        </w:tc>
      </w:tr>
      <w:tr w:rsidR="00C21666" w:rsidRPr="00344654" w14:paraId="5146F764"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54CE055" w14:textId="77777777" w:rsidR="00C21666" w:rsidRPr="00344654" w:rsidRDefault="00C21666" w:rsidP="00C21666">
            <w:pPr>
              <w:tabs>
                <w:tab w:val="left" w:pos="1603"/>
              </w:tabs>
              <w:spacing w:before="60" w:after="60"/>
              <w:jc w:val="both"/>
              <w:rPr>
                <w:rFonts w:cs="Times New Roman"/>
                <w:szCs w:val="20"/>
              </w:rPr>
            </w:pPr>
            <w:r w:rsidRPr="00D22D2F">
              <w:rPr>
                <w:rFonts w:eastAsia="Calibri" w:cs="Times New Roman"/>
                <w:bCs/>
                <w:szCs w:val="20"/>
              </w:rPr>
              <w:t>RNDr. Eva Kutálková, Ph.D.</w:t>
            </w:r>
            <w:r>
              <w:rPr>
                <w:rFonts w:eastAsia="Calibri" w:cs="Times New Roman"/>
                <w:bCs/>
                <w:szCs w:val="20"/>
              </w:rPr>
              <w:t xml:space="preserve"> </w:t>
            </w:r>
            <w:r>
              <w:rPr>
                <w:rFonts w:eastAsia="Calibri" w:cs="Times New Roman"/>
                <w:szCs w:val="20"/>
              </w:rPr>
              <w:t>(100 % s)</w:t>
            </w:r>
          </w:p>
        </w:tc>
      </w:tr>
      <w:tr w:rsidR="00C21666" w:rsidRPr="00344654" w14:paraId="74A69F0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8DA15A"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1673D45D" w14:textId="77777777" w:rsidR="00C21666" w:rsidRPr="00344654" w:rsidRDefault="00C21666" w:rsidP="00C21666">
            <w:pPr>
              <w:jc w:val="both"/>
              <w:rPr>
                <w:rFonts w:cs="Times New Roman"/>
                <w:szCs w:val="20"/>
              </w:rPr>
            </w:pPr>
          </w:p>
        </w:tc>
      </w:tr>
      <w:tr w:rsidR="00C21666" w:rsidRPr="00D03DFE" w14:paraId="6BB1FE3D"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372F553D" w14:textId="77777777" w:rsidR="00C21666" w:rsidRPr="00D03DFE" w:rsidRDefault="00C21666" w:rsidP="00C21666">
            <w:pPr>
              <w:jc w:val="both"/>
              <w:rPr>
                <w:rFonts w:cs="Times New Roman"/>
                <w:color w:val="000000"/>
                <w:szCs w:val="20"/>
                <w:shd w:val="clear" w:color="auto" w:fill="FFFFFF"/>
              </w:rPr>
            </w:pPr>
            <w:r w:rsidRPr="00D03DFE">
              <w:rPr>
                <w:rFonts w:cs="Times New Roman"/>
                <w:color w:val="000000"/>
                <w:szCs w:val="20"/>
                <w:shd w:val="clear" w:color="auto" w:fill="FFFFFF"/>
              </w:rPr>
              <w:t>Cílem předmětu je seznámit studenta s problematikou klasické mechaniky. Kurz je koncipován tak, aby umožnil studium fyziky i studentům, kteří ji studovali na střední škole jen okrajově.</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2DE5D782" w14:textId="77777777" w:rsidR="00C21666" w:rsidRDefault="00C21666" w:rsidP="00A45818">
            <w:pPr>
              <w:pStyle w:val="Odstavecseseznamem"/>
              <w:numPr>
                <w:ilvl w:val="0"/>
                <w:numId w:val="20"/>
              </w:numPr>
              <w:ind w:left="170" w:hanging="170"/>
              <w:jc w:val="both"/>
              <w:rPr>
                <w:color w:val="000000"/>
                <w:shd w:val="clear" w:color="auto" w:fill="FFFFFF"/>
              </w:rPr>
            </w:pPr>
            <w:r>
              <w:rPr>
                <w:color w:val="000000"/>
                <w:shd w:val="clear" w:color="auto" w:fill="FFFFFF"/>
              </w:rPr>
              <w:t>Vstupní test.</w:t>
            </w:r>
          </w:p>
          <w:p w14:paraId="6589619A" w14:textId="77777777" w:rsidR="00C21666" w:rsidRDefault="00C21666" w:rsidP="00A45818">
            <w:pPr>
              <w:pStyle w:val="Odstavecseseznamem"/>
              <w:numPr>
                <w:ilvl w:val="0"/>
                <w:numId w:val="20"/>
              </w:numPr>
              <w:ind w:left="170" w:hanging="170"/>
              <w:jc w:val="both"/>
            </w:pPr>
            <w:r>
              <w:rPr>
                <w:color w:val="000000"/>
                <w:shd w:val="clear" w:color="auto" w:fill="FFFFFF"/>
              </w:rPr>
              <w:t>Poloha bodu v rovině, poloha bodu v prostoru, kartézské souřadnice.</w:t>
            </w:r>
          </w:p>
          <w:p w14:paraId="627246CE" w14:textId="77777777" w:rsidR="00C21666" w:rsidRDefault="00C21666" w:rsidP="00A45818">
            <w:pPr>
              <w:pStyle w:val="Odstavecseseznamem"/>
              <w:numPr>
                <w:ilvl w:val="0"/>
                <w:numId w:val="20"/>
              </w:numPr>
              <w:ind w:left="170" w:hanging="170"/>
              <w:jc w:val="both"/>
            </w:pPr>
            <w:r>
              <w:rPr>
                <w:color w:val="000000"/>
                <w:shd w:val="clear" w:color="auto" w:fill="FFFFFF"/>
              </w:rPr>
              <w:t>Skalární a vektorové veličiny, rozklad vektoru do složek, skalární a vektorový součin, model hmotného bodu.</w:t>
            </w:r>
          </w:p>
          <w:p w14:paraId="55134253" w14:textId="77777777" w:rsidR="00C21666" w:rsidRDefault="00C21666" w:rsidP="00A45818">
            <w:pPr>
              <w:pStyle w:val="Odstavecseseznamem"/>
              <w:numPr>
                <w:ilvl w:val="0"/>
                <w:numId w:val="20"/>
              </w:numPr>
              <w:ind w:left="170" w:hanging="170"/>
              <w:jc w:val="both"/>
            </w:pPr>
            <w:r>
              <w:rPr>
                <w:color w:val="000000"/>
                <w:shd w:val="clear" w:color="auto" w:fill="FFFFFF"/>
              </w:rPr>
              <w:t>Průměrná a okamžitá rychlost, průměrné a okamžité zrychlení, infinitesimální počet.</w:t>
            </w:r>
          </w:p>
          <w:p w14:paraId="5EE43CCC" w14:textId="77777777" w:rsidR="00C21666" w:rsidRDefault="00C21666" w:rsidP="00A45818">
            <w:pPr>
              <w:pStyle w:val="Odstavecseseznamem"/>
              <w:numPr>
                <w:ilvl w:val="0"/>
                <w:numId w:val="20"/>
              </w:numPr>
              <w:ind w:left="170" w:hanging="170"/>
              <w:jc w:val="both"/>
            </w:pPr>
            <w:r>
              <w:rPr>
                <w:color w:val="000000"/>
                <w:shd w:val="clear" w:color="auto" w:fill="FFFFFF"/>
              </w:rPr>
              <w:t>Rovnoměrný a rovnoměrně zrychlený přímočarý pohyb.</w:t>
            </w:r>
          </w:p>
          <w:p w14:paraId="74FD455C" w14:textId="77777777" w:rsidR="00C21666" w:rsidRDefault="00C21666" w:rsidP="00A45818">
            <w:pPr>
              <w:pStyle w:val="Odstavecseseznamem"/>
              <w:numPr>
                <w:ilvl w:val="0"/>
                <w:numId w:val="20"/>
              </w:numPr>
              <w:ind w:left="170" w:hanging="170"/>
              <w:jc w:val="both"/>
            </w:pPr>
            <w:r>
              <w:rPr>
                <w:color w:val="000000"/>
                <w:shd w:val="clear" w:color="auto" w:fill="FFFFFF"/>
              </w:rPr>
              <w:t>Princip nezávislosti pohybů, vrhy.</w:t>
            </w:r>
          </w:p>
          <w:p w14:paraId="335ABFCD" w14:textId="77777777" w:rsidR="00C21666" w:rsidRDefault="00C21666" w:rsidP="00A45818">
            <w:pPr>
              <w:pStyle w:val="Odstavecseseznamem"/>
              <w:numPr>
                <w:ilvl w:val="0"/>
                <w:numId w:val="20"/>
              </w:numPr>
              <w:ind w:left="170" w:hanging="170"/>
              <w:jc w:val="both"/>
            </w:pPr>
            <w:r>
              <w:rPr>
                <w:color w:val="000000"/>
                <w:shd w:val="clear" w:color="auto" w:fill="FFFFFF"/>
              </w:rPr>
              <w:t>Rovnoměrný, rovnoměrně zrychlený a obecný pohyb po kružnici.</w:t>
            </w:r>
          </w:p>
          <w:p w14:paraId="3B7CEC2C" w14:textId="77777777" w:rsidR="00C21666" w:rsidRDefault="00C21666" w:rsidP="00A45818">
            <w:pPr>
              <w:pStyle w:val="Odstavecseseznamem"/>
              <w:numPr>
                <w:ilvl w:val="0"/>
                <w:numId w:val="20"/>
              </w:numPr>
              <w:ind w:left="170" w:hanging="170"/>
              <w:jc w:val="both"/>
            </w:pPr>
            <w:r>
              <w:rPr>
                <w:color w:val="000000"/>
                <w:shd w:val="clear" w:color="auto" w:fill="FFFFFF"/>
              </w:rPr>
              <w:t>Tečné a normálové zrychlení, klasifikace pohybů.</w:t>
            </w:r>
          </w:p>
          <w:p w14:paraId="427D1F83" w14:textId="77777777" w:rsidR="00C21666" w:rsidRDefault="00C21666" w:rsidP="00A45818">
            <w:pPr>
              <w:pStyle w:val="Odstavecseseznamem"/>
              <w:numPr>
                <w:ilvl w:val="0"/>
                <w:numId w:val="20"/>
              </w:numPr>
              <w:ind w:left="170" w:hanging="170"/>
              <w:jc w:val="both"/>
            </w:pPr>
            <w:r>
              <w:rPr>
                <w:color w:val="000000"/>
                <w:shd w:val="clear" w:color="auto" w:fill="FFFFFF"/>
              </w:rPr>
              <w:t>Newtonovy pohybové zákony, hybnost, moment síly a hybnosti, inerciální a neinerciální soustavy.</w:t>
            </w:r>
          </w:p>
          <w:p w14:paraId="552EC206" w14:textId="77777777" w:rsidR="00C21666" w:rsidRDefault="00C21666" w:rsidP="00A45818">
            <w:pPr>
              <w:pStyle w:val="Odstavecseseznamem"/>
              <w:numPr>
                <w:ilvl w:val="0"/>
                <w:numId w:val="20"/>
              </w:numPr>
              <w:ind w:left="170" w:hanging="170"/>
              <w:jc w:val="both"/>
            </w:pPr>
            <w:r>
              <w:rPr>
                <w:color w:val="000000"/>
                <w:shd w:val="clear" w:color="auto" w:fill="FFFFFF"/>
              </w:rPr>
              <w:t>Třecí síla, pohyb tělesa po vodorovné a nakloněné rovině.</w:t>
            </w:r>
          </w:p>
          <w:p w14:paraId="7DD64D6C" w14:textId="77777777" w:rsidR="00C21666" w:rsidRDefault="00C21666" w:rsidP="00A45818">
            <w:pPr>
              <w:pStyle w:val="Odstavecseseznamem"/>
              <w:numPr>
                <w:ilvl w:val="0"/>
                <w:numId w:val="20"/>
              </w:numPr>
              <w:ind w:left="170" w:hanging="170"/>
              <w:jc w:val="both"/>
            </w:pPr>
            <w:r>
              <w:rPr>
                <w:color w:val="000000"/>
                <w:shd w:val="clear" w:color="auto" w:fill="FFFFFF"/>
              </w:rPr>
              <w:t>Dynamika pohybu po kružnici.</w:t>
            </w:r>
          </w:p>
          <w:p w14:paraId="216521FF" w14:textId="77777777" w:rsidR="00C21666" w:rsidRDefault="00C21666" w:rsidP="00A45818">
            <w:pPr>
              <w:pStyle w:val="Odstavecseseznamem"/>
              <w:numPr>
                <w:ilvl w:val="0"/>
                <w:numId w:val="20"/>
              </w:numPr>
              <w:ind w:left="170" w:hanging="170"/>
              <w:jc w:val="both"/>
            </w:pPr>
            <w:r>
              <w:rPr>
                <w:color w:val="000000"/>
                <w:shd w:val="clear" w:color="auto" w:fill="FFFFFF"/>
              </w:rPr>
              <w:t>Práce síly, celková mechanická energie, konzervativní a nekonzervativní síly.</w:t>
            </w:r>
          </w:p>
          <w:p w14:paraId="3FD5ED8E" w14:textId="77777777" w:rsidR="00C21666" w:rsidRDefault="00C21666" w:rsidP="00A45818">
            <w:pPr>
              <w:pStyle w:val="Odstavecseseznamem"/>
              <w:numPr>
                <w:ilvl w:val="0"/>
                <w:numId w:val="20"/>
              </w:numPr>
              <w:ind w:left="170" w:hanging="170"/>
              <w:jc w:val="both"/>
            </w:pPr>
            <w:r>
              <w:rPr>
                <w:color w:val="000000"/>
                <w:shd w:val="clear" w:color="auto" w:fill="FFFFFF"/>
              </w:rPr>
              <w:t>Zákon zachování energie, výkon, účinnost.</w:t>
            </w:r>
          </w:p>
          <w:p w14:paraId="0D074A17" w14:textId="77777777" w:rsidR="00C21666" w:rsidRPr="00D03DFE" w:rsidRDefault="00C21666" w:rsidP="00A45818">
            <w:pPr>
              <w:pStyle w:val="Odstavecseseznamem"/>
              <w:numPr>
                <w:ilvl w:val="0"/>
                <w:numId w:val="20"/>
              </w:numPr>
              <w:ind w:left="170" w:hanging="170"/>
              <w:jc w:val="both"/>
            </w:pPr>
            <w:r>
              <w:rPr>
                <w:color w:val="000000"/>
                <w:shd w:val="clear" w:color="auto" w:fill="FFFFFF"/>
              </w:rPr>
              <w:t>Výstupní test.</w:t>
            </w:r>
          </w:p>
        </w:tc>
      </w:tr>
      <w:tr w:rsidR="00C21666" w:rsidRPr="00344654" w14:paraId="5132708C"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673589B"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321B0242" w14:textId="77777777" w:rsidR="00C21666" w:rsidRPr="00344654" w:rsidRDefault="00C21666" w:rsidP="00C21666">
            <w:pPr>
              <w:jc w:val="both"/>
              <w:rPr>
                <w:rFonts w:cs="Times New Roman"/>
                <w:color w:val="FF0000"/>
                <w:szCs w:val="20"/>
              </w:rPr>
            </w:pPr>
          </w:p>
        </w:tc>
      </w:tr>
      <w:tr w:rsidR="00C21666" w:rsidRPr="00344654" w14:paraId="42B518F7"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7148B25" w14:textId="77777777" w:rsidR="00C21666" w:rsidRPr="00031F0A" w:rsidRDefault="00C21666" w:rsidP="00C21666">
            <w:pPr>
              <w:jc w:val="both"/>
              <w:rPr>
                <w:rFonts w:cs="Times New Roman"/>
                <w:szCs w:val="20"/>
                <w:u w:val="single"/>
              </w:rPr>
            </w:pPr>
            <w:r w:rsidRPr="00031F0A">
              <w:rPr>
                <w:rFonts w:cs="Times New Roman"/>
                <w:szCs w:val="20"/>
                <w:u w:val="single"/>
              </w:rPr>
              <w:t>Povinná literatura:</w:t>
            </w:r>
          </w:p>
          <w:p w14:paraId="0A2ACD95" w14:textId="77777777" w:rsidR="00C21666" w:rsidRPr="00D03DFE" w:rsidRDefault="00C21666" w:rsidP="00C21666">
            <w:pPr>
              <w:shd w:val="clear" w:color="auto" w:fill="FFFFFF"/>
              <w:jc w:val="both"/>
              <w:rPr>
                <w:rFonts w:eastAsia="Times New Roman" w:cs="Times New Roman"/>
                <w:szCs w:val="20"/>
                <w:lang w:eastAsia="cs-CZ"/>
              </w:rPr>
            </w:pPr>
            <w:r w:rsidRPr="009D7953">
              <w:rPr>
                <w:rFonts w:eastAsia="Times New Roman" w:cs="Times New Roman"/>
                <w:caps/>
                <w:szCs w:val="20"/>
                <w:lang w:eastAsia="cs-CZ"/>
              </w:rPr>
              <w:t>FeyNman, R.P</w:t>
            </w:r>
            <w:r w:rsidRPr="009D7953">
              <w:rPr>
                <w:rFonts w:eastAsia="Times New Roman" w:cs="Times New Roman"/>
                <w:szCs w:val="20"/>
                <w:lang w:eastAsia="cs-CZ"/>
              </w:rPr>
              <w:t xml:space="preserve">. Feynmanovy přednášky z fyziky s řešenými příklady. Havlíčkův Brod: Fragment, </w:t>
            </w:r>
            <w:r w:rsidRPr="00C13A7A">
              <w:rPr>
                <w:rFonts w:eastAsia="Times New Roman" w:cs="Times New Roman"/>
                <w:szCs w:val="20"/>
                <w:lang w:eastAsia="cs-CZ"/>
              </w:rPr>
              <w:t>2000.</w:t>
            </w:r>
            <w:r w:rsidRPr="009D7953">
              <w:rPr>
                <w:rFonts w:eastAsia="Times New Roman" w:cs="Times New Roman"/>
                <w:szCs w:val="20"/>
                <w:lang w:eastAsia="cs-CZ"/>
              </w:rPr>
              <w:t xml:space="preserve"> </w:t>
            </w:r>
            <w:hyperlink r:id="rId17" w:tgtFrame="_blank" w:history="1">
              <w:r w:rsidRPr="009D7953">
                <w:rPr>
                  <w:rFonts w:eastAsia="Times New Roman" w:cs="Times New Roman"/>
                  <w:szCs w:val="20"/>
                  <w:lang w:eastAsia="cs-CZ"/>
                </w:rPr>
                <w:t>ISBN 978-80-7200-405-8.</w:t>
              </w:r>
            </w:hyperlink>
            <w:r>
              <w:rPr>
                <w:rFonts w:eastAsia="Times New Roman" w:cs="Times New Roman"/>
                <w:szCs w:val="20"/>
                <w:lang w:eastAsia="cs-CZ"/>
              </w:rPr>
              <w:t xml:space="preserve"> </w:t>
            </w:r>
          </w:p>
          <w:p w14:paraId="271D7704" w14:textId="77777777" w:rsidR="00C21666" w:rsidRPr="00D03DFE" w:rsidRDefault="009C0F4A" w:rsidP="00C21666">
            <w:pPr>
              <w:shd w:val="clear" w:color="auto" w:fill="FFFFFF"/>
              <w:jc w:val="both"/>
              <w:rPr>
                <w:rFonts w:eastAsia="Times New Roman" w:cs="Times New Roman"/>
                <w:szCs w:val="20"/>
                <w:lang w:eastAsia="cs-CZ"/>
              </w:rPr>
            </w:pPr>
            <w:hyperlink r:id="rId18" w:tgtFrame="_blank" w:history="1">
              <w:r w:rsidR="00C21666" w:rsidRPr="00A5352F">
                <w:rPr>
                  <w:rFonts w:eastAsia="Times New Roman" w:cs="Times New Roman"/>
                  <w:szCs w:val="20"/>
                  <w:lang w:eastAsia="cs-CZ"/>
                </w:rPr>
                <w:t>HALLIDAY, D., RESNICK, R., WALKER, J. Fyzika</w:t>
              </w:r>
              <w:r w:rsidR="00C21666">
                <w:rPr>
                  <w:rFonts w:eastAsia="Times New Roman" w:cs="Times New Roman"/>
                  <w:szCs w:val="20"/>
                  <w:lang w:eastAsia="cs-CZ"/>
                </w:rPr>
                <w:t xml:space="preserve">. </w:t>
              </w:r>
              <w:r w:rsidR="00C21666" w:rsidRPr="00A5352F">
                <w:rPr>
                  <w:rFonts w:eastAsia="Times New Roman" w:cs="Times New Roman"/>
                  <w:szCs w:val="20"/>
                  <w:lang w:eastAsia="cs-CZ"/>
                </w:rPr>
                <w:t>2. přeprac. vyd. Brno</w:t>
              </w:r>
              <w:r w:rsidR="00C21666">
                <w:rPr>
                  <w:rFonts w:eastAsia="Times New Roman" w:cs="Times New Roman"/>
                  <w:szCs w:val="20"/>
                  <w:lang w:eastAsia="cs-CZ"/>
                </w:rPr>
                <w:t xml:space="preserve">: </w:t>
              </w:r>
              <w:r w:rsidR="00C21666" w:rsidRPr="00A5352F">
                <w:rPr>
                  <w:rFonts w:eastAsia="Times New Roman" w:cs="Times New Roman"/>
                  <w:szCs w:val="20"/>
                  <w:lang w:eastAsia="cs-CZ"/>
                </w:rPr>
                <w:t>VUTIUM, 2013. ISBN 978-80-214-4123-1.</w:t>
              </w:r>
            </w:hyperlink>
          </w:p>
          <w:p w14:paraId="306B9C89" w14:textId="77777777" w:rsidR="00C21666" w:rsidRPr="00002EC6" w:rsidRDefault="009C0F4A" w:rsidP="00C21666">
            <w:pPr>
              <w:shd w:val="clear" w:color="auto" w:fill="FFFFFF"/>
              <w:jc w:val="both"/>
              <w:rPr>
                <w:rFonts w:eastAsia="Times New Roman" w:cs="Times New Roman"/>
                <w:szCs w:val="20"/>
                <w:lang w:eastAsia="cs-CZ"/>
              </w:rPr>
            </w:pPr>
            <w:hyperlink r:id="rId19" w:tgtFrame="_blank" w:history="1">
              <w:r w:rsidR="00C21666" w:rsidRPr="00D03DFE">
                <w:rPr>
                  <w:rFonts w:eastAsia="Times New Roman" w:cs="Times New Roman"/>
                  <w:szCs w:val="20"/>
                  <w:lang w:eastAsia="cs-CZ"/>
                </w:rPr>
                <w:t>PONÍŽIL, P., MRÁČEK, A. Učební texty k</w:t>
              </w:r>
              <w:r w:rsidR="00C21666">
                <w:rPr>
                  <w:rFonts w:eastAsia="Times New Roman" w:cs="Times New Roman"/>
                  <w:szCs w:val="20"/>
                  <w:lang w:eastAsia="cs-CZ"/>
                </w:rPr>
                <w:t xml:space="preserve"> předmětu Seminář z fyziky – viz </w:t>
              </w:r>
              <w:r w:rsidR="00C21666">
                <w:t>webové stránky Ústavu fyziky a materiálového inženýrství FT UTB</w:t>
              </w:r>
            </w:hyperlink>
            <w:r w:rsidR="00C21666">
              <w:rPr>
                <w:rFonts w:eastAsia="Times New Roman" w:cs="Times New Roman"/>
                <w:szCs w:val="20"/>
                <w:lang w:eastAsia="cs-CZ"/>
              </w:rPr>
              <w:t xml:space="preserve"> </w:t>
            </w:r>
            <w:hyperlink r:id="rId20" w:history="1">
              <w:r w:rsidR="00C21666" w:rsidRPr="009721EA">
                <w:rPr>
                  <w:rStyle w:val="Hypertextovodkaz"/>
                  <w:rFonts w:eastAsia="Times New Roman" w:cs="Times New Roman"/>
                  <w:szCs w:val="20"/>
                  <w:lang w:eastAsia="cs-CZ"/>
                </w:rPr>
                <w:t>http://ufmi.ft.utb.cz/index.php?page=sem_fyz</w:t>
              </w:r>
            </w:hyperlink>
            <w:hyperlink r:id="rId21" w:history="1"/>
            <w:hyperlink r:id="rId22" w:history="1"/>
            <w:r w:rsidR="00C21666" w:rsidRPr="00F936F3">
              <w:rPr>
                <w:rFonts w:cs="Times New Roman"/>
                <w:szCs w:val="20"/>
              </w:rPr>
              <w:t>.</w:t>
            </w:r>
          </w:p>
          <w:p w14:paraId="2B610392" w14:textId="77777777" w:rsidR="00C21666" w:rsidRPr="00F936F3" w:rsidRDefault="00C21666" w:rsidP="00C21666">
            <w:pPr>
              <w:shd w:val="clear" w:color="auto" w:fill="FFFFFF"/>
              <w:jc w:val="both"/>
              <w:rPr>
                <w:rFonts w:cs="Times New Roman"/>
                <w:szCs w:val="20"/>
                <w:u w:val="single"/>
              </w:rPr>
            </w:pPr>
          </w:p>
          <w:p w14:paraId="43D2BCAC" w14:textId="77777777" w:rsidR="00C21666" w:rsidRPr="00031F0A" w:rsidRDefault="00C21666" w:rsidP="00C21666">
            <w:pPr>
              <w:jc w:val="both"/>
              <w:rPr>
                <w:rFonts w:cs="Times New Roman"/>
                <w:szCs w:val="20"/>
                <w:u w:val="single"/>
              </w:rPr>
            </w:pPr>
            <w:r w:rsidRPr="00031F0A">
              <w:rPr>
                <w:rFonts w:cs="Times New Roman"/>
                <w:szCs w:val="20"/>
                <w:u w:val="single"/>
              </w:rPr>
              <w:t>Doporučená literatura:</w:t>
            </w:r>
          </w:p>
          <w:p w14:paraId="069CFB03" w14:textId="01B68356" w:rsidR="00C21666" w:rsidRPr="00B85AB1" w:rsidRDefault="00C21666" w:rsidP="00B85AB1">
            <w:r w:rsidRPr="00B85AB1">
              <w:t xml:space="preserve">HALLIDAY, D., RESNICK, R., WALKER, J. Fundamentals of Physics Extended. Wiley, </w:t>
            </w:r>
            <w:r w:rsidRPr="00C13A7A">
              <w:t>2010. ISBN</w:t>
            </w:r>
            <w:r w:rsidRPr="00B85AB1">
              <w:t xml:space="preserve"> 978-0470469088.</w:t>
            </w:r>
          </w:p>
          <w:p w14:paraId="4F56647A" w14:textId="77777777" w:rsidR="00C21666" w:rsidRPr="00A5352F" w:rsidRDefault="00C21666" w:rsidP="00C21666">
            <w:pPr>
              <w:shd w:val="clear" w:color="auto" w:fill="FFFFFF"/>
              <w:jc w:val="both"/>
              <w:rPr>
                <w:rFonts w:eastAsia="Times New Roman" w:cs="Times New Roman"/>
                <w:szCs w:val="20"/>
                <w:lang w:eastAsia="cs-CZ"/>
              </w:rPr>
            </w:pPr>
            <w:r w:rsidRPr="00AF1DDE">
              <w:rPr>
                <w:rFonts w:eastAsia="Times New Roman" w:cs="Times New Roman"/>
                <w:szCs w:val="20"/>
                <w:lang w:eastAsia="cs-CZ"/>
              </w:rPr>
              <w:t>GASCHA, H., PFLANZ, S.</w:t>
            </w:r>
            <w:r w:rsidRPr="00A5352F">
              <w:rPr>
                <w:rFonts w:eastAsia="Times New Roman" w:cs="Times New Roman"/>
                <w:szCs w:val="20"/>
                <w:lang w:eastAsia="cs-CZ"/>
              </w:rPr>
              <w:t> Kompendium fyziky. Universum, 2017. ISBN 978-80-242-5716-7.</w:t>
            </w:r>
          </w:p>
          <w:p w14:paraId="4059739D" w14:textId="52504421" w:rsidR="00A201C5" w:rsidRPr="00344654" w:rsidRDefault="009C0F4A" w:rsidP="00C21666">
            <w:pPr>
              <w:shd w:val="clear" w:color="auto" w:fill="FFFFFF"/>
              <w:jc w:val="both"/>
              <w:rPr>
                <w:rFonts w:cs="Times New Roman"/>
                <w:szCs w:val="20"/>
              </w:rPr>
            </w:pPr>
            <w:hyperlink r:id="rId23" w:tgtFrame="_blank" w:history="1">
              <w:r w:rsidR="00A201C5" w:rsidRPr="00A5352F">
                <w:rPr>
                  <w:rFonts w:eastAsia="Times New Roman" w:cs="Times New Roman"/>
                  <w:szCs w:val="20"/>
                  <w:lang w:eastAsia="cs-CZ"/>
                </w:rPr>
                <w:t>SVOBODA, E. a kol. Přehled středoškolské fyziky</w:t>
              </w:r>
              <w:r w:rsidR="00A201C5">
                <w:rPr>
                  <w:rFonts w:eastAsia="Times New Roman" w:cs="Times New Roman"/>
                  <w:szCs w:val="20"/>
                  <w:lang w:eastAsia="cs-CZ"/>
                </w:rPr>
                <w:t>. 6</w:t>
              </w:r>
              <w:r w:rsidR="00A201C5" w:rsidRPr="00A5352F">
                <w:rPr>
                  <w:rFonts w:eastAsia="Times New Roman" w:cs="Times New Roman"/>
                  <w:szCs w:val="20"/>
                  <w:lang w:eastAsia="cs-CZ"/>
                </w:rPr>
                <w:t xml:space="preserve">. uprav. </w:t>
              </w:r>
              <w:r w:rsidR="00A201C5">
                <w:rPr>
                  <w:rFonts w:eastAsia="Times New Roman" w:cs="Times New Roman"/>
                  <w:szCs w:val="20"/>
                  <w:lang w:eastAsia="cs-CZ"/>
                </w:rPr>
                <w:t xml:space="preserve">a dopl. </w:t>
              </w:r>
              <w:r w:rsidR="00A201C5" w:rsidRPr="00A5352F">
                <w:rPr>
                  <w:rFonts w:eastAsia="Times New Roman" w:cs="Times New Roman"/>
                  <w:szCs w:val="20"/>
                  <w:lang w:eastAsia="cs-CZ"/>
                </w:rPr>
                <w:t xml:space="preserve">vyd. Praha: Prometheus, </w:t>
              </w:r>
              <w:r w:rsidR="00A201C5" w:rsidRPr="000C62D4">
                <w:rPr>
                  <w:rFonts w:eastAsia="Times New Roman" w:cs="Times New Roman"/>
                  <w:szCs w:val="20"/>
                  <w:lang w:eastAsia="cs-CZ"/>
                </w:rPr>
                <w:t>2020</w:t>
              </w:r>
              <w:r w:rsidR="00A201C5" w:rsidRPr="00A5352F">
                <w:rPr>
                  <w:rFonts w:eastAsia="Times New Roman" w:cs="Times New Roman"/>
                  <w:szCs w:val="20"/>
                  <w:lang w:eastAsia="cs-CZ"/>
                </w:rPr>
                <w:t xml:space="preserve">. ISBN </w:t>
              </w:r>
            </w:hyperlink>
            <w:r w:rsidR="00A201C5" w:rsidRPr="000C62D4">
              <w:rPr>
                <w:rFonts w:eastAsia="Times New Roman" w:cs="Times New Roman"/>
                <w:szCs w:val="20"/>
                <w:lang w:eastAsia="cs-CZ"/>
              </w:rPr>
              <w:t>9788071964759</w:t>
            </w:r>
            <w:r w:rsidR="00A201C5">
              <w:rPr>
                <w:rFonts w:eastAsia="Times New Roman" w:cs="Times New Roman"/>
                <w:szCs w:val="20"/>
                <w:lang w:eastAsia="cs-CZ"/>
              </w:rPr>
              <w:t>.</w:t>
            </w:r>
          </w:p>
        </w:tc>
      </w:tr>
      <w:tr w:rsidR="00C21666" w:rsidRPr="00B62369" w14:paraId="5BE4EB81"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88B87C9"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6A288E62"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782BAA9F"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3E3D9225"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B1C5CFF"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48473688"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30EB2716"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061F0CAF"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6F03DA71" w14:textId="77777777" w:rsidR="00C21666" w:rsidRDefault="00C21666" w:rsidP="00C21666">
            <w:pPr>
              <w:jc w:val="both"/>
              <w:rPr>
                <w:rFonts w:cs="Times New Roman"/>
                <w:szCs w:val="20"/>
              </w:rPr>
            </w:pPr>
          </w:p>
          <w:p w14:paraId="01E0157E" w14:textId="77777777" w:rsidR="00C21666" w:rsidRDefault="00C21666" w:rsidP="00C21666">
            <w:pPr>
              <w:jc w:val="both"/>
              <w:rPr>
                <w:rFonts w:cs="Times New Roman"/>
                <w:szCs w:val="20"/>
              </w:rPr>
            </w:pPr>
          </w:p>
          <w:p w14:paraId="0CA540BE" w14:textId="77777777" w:rsidR="00C21666" w:rsidRDefault="00C21666" w:rsidP="00C21666">
            <w:pPr>
              <w:spacing w:before="90" w:after="150"/>
              <w:jc w:val="both"/>
              <w:rPr>
                <w:rFonts w:ascii="Source Sans Pro" w:hAnsi="Source Sans Pro"/>
                <w:color w:val="354550"/>
                <w:sz w:val="23"/>
                <w:szCs w:val="23"/>
              </w:rPr>
            </w:pPr>
            <w:r>
              <w:rPr>
                <w:rFonts w:ascii="Source Sans Pro" w:hAnsi="Source Sans Pro"/>
                <w:color w:val="354550"/>
                <w:sz w:val="23"/>
                <w:szCs w:val="23"/>
              </w:rPr>
              <w:br/>
            </w:r>
          </w:p>
          <w:p w14:paraId="44DB64CF" w14:textId="77777777" w:rsidR="00C21666" w:rsidRDefault="00C21666" w:rsidP="00C21666">
            <w:pPr>
              <w:jc w:val="both"/>
              <w:rPr>
                <w:rFonts w:cs="Times New Roman"/>
                <w:szCs w:val="20"/>
              </w:rPr>
            </w:pPr>
          </w:p>
          <w:p w14:paraId="481A640B" w14:textId="77777777" w:rsidR="00C21666" w:rsidRDefault="00C21666" w:rsidP="00C21666">
            <w:pPr>
              <w:jc w:val="both"/>
              <w:rPr>
                <w:rFonts w:cs="Times New Roman"/>
                <w:szCs w:val="20"/>
              </w:rPr>
            </w:pPr>
          </w:p>
          <w:p w14:paraId="7EDFE639" w14:textId="77777777" w:rsidR="00C21666" w:rsidRDefault="00C21666" w:rsidP="00C21666">
            <w:pPr>
              <w:jc w:val="both"/>
              <w:rPr>
                <w:rFonts w:cs="Times New Roman"/>
                <w:szCs w:val="20"/>
              </w:rPr>
            </w:pPr>
          </w:p>
          <w:p w14:paraId="35246F57" w14:textId="77777777" w:rsidR="00C21666" w:rsidRDefault="00C21666" w:rsidP="00C21666">
            <w:pPr>
              <w:jc w:val="both"/>
              <w:rPr>
                <w:rFonts w:cs="Times New Roman"/>
                <w:szCs w:val="20"/>
              </w:rPr>
            </w:pPr>
          </w:p>
          <w:p w14:paraId="3924E359" w14:textId="77777777" w:rsidR="00C21666" w:rsidRDefault="00C21666" w:rsidP="00C21666">
            <w:pPr>
              <w:jc w:val="both"/>
              <w:rPr>
                <w:rFonts w:cs="Times New Roman"/>
                <w:szCs w:val="20"/>
              </w:rPr>
            </w:pPr>
          </w:p>
          <w:p w14:paraId="6D89F55C" w14:textId="15584F03" w:rsidR="00C21666" w:rsidRDefault="00C21666" w:rsidP="00C21666">
            <w:pPr>
              <w:tabs>
                <w:tab w:val="left" w:pos="1340"/>
              </w:tabs>
              <w:jc w:val="both"/>
              <w:rPr>
                <w:rFonts w:cs="Times New Roman"/>
                <w:szCs w:val="20"/>
              </w:rPr>
            </w:pPr>
            <w:r>
              <w:rPr>
                <w:rFonts w:cs="Times New Roman"/>
                <w:szCs w:val="20"/>
              </w:rPr>
              <w:tab/>
            </w:r>
          </w:p>
          <w:p w14:paraId="52E7150A" w14:textId="77777777" w:rsidR="00C21666" w:rsidRPr="00310434" w:rsidRDefault="00C21666" w:rsidP="00C21666">
            <w:pPr>
              <w:tabs>
                <w:tab w:val="left" w:pos="1340"/>
              </w:tabs>
              <w:jc w:val="both"/>
              <w:rPr>
                <w:rFonts w:cs="Times New Roman"/>
                <w:szCs w:val="20"/>
              </w:rPr>
            </w:pPr>
          </w:p>
        </w:tc>
      </w:tr>
      <w:tr w:rsidR="00C21666" w:rsidRPr="00241B81" w14:paraId="16923EDE"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7AB1EB06" w14:textId="6F1D8208" w:rsidR="00C21666" w:rsidRPr="00241B81" w:rsidRDefault="00C21666" w:rsidP="00C21666">
            <w:pPr>
              <w:jc w:val="both"/>
              <w:rPr>
                <w:rFonts w:cs="Times New Roman"/>
                <w:b/>
                <w:sz w:val="28"/>
                <w:szCs w:val="28"/>
              </w:rPr>
            </w:pPr>
            <w:r w:rsidRPr="00241B81">
              <w:rPr>
                <w:rFonts w:cs="Times New Roman"/>
                <w:szCs w:val="20"/>
              </w:rPr>
              <w:lastRenderedPageBreak/>
              <w:br w:type="page"/>
            </w:r>
            <w:r w:rsidRPr="00241B81">
              <w:rPr>
                <w:rFonts w:cs="Times New Roman"/>
                <w:b/>
                <w:sz w:val="28"/>
                <w:szCs w:val="28"/>
              </w:rPr>
              <w:t>B-III – Charakteristika studijního předmětu</w:t>
            </w:r>
          </w:p>
        </w:tc>
      </w:tr>
      <w:tr w:rsidR="00C21666" w:rsidRPr="00241B81" w14:paraId="3613E4E0"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3827D87" w14:textId="77777777" w:rsidR="00C21666" w:rsidRPr="00241B81" w:rsidRDefault="00C21666" w:rsidP="00C21666">
            <w:pPr>
              <w:jc w:val="both"/>
              <w:rPr>
                <w:rFonts w:cs="Times New Roman"/>
                <w:b/>
                <w:szCs w:val="20"/>
              </w:rPr>
            </w:pPr>
            <w:r w:rsidRPr="00241B81">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40166455" w14:textId="77777777" w:rsidR="00C21666" w:rsidRPr="00060119" w:rsidRDefault="00C21666" w:rsidP="00C21666">
            <w:pPr>
              <w:jc w:val="both"/>
              <w:rPr>
                <w:rFonts w:cs="Times New Roman"/>
                <w:b/>
                <w:szCs w:val="20"/>
              </w:rPr>
            </w:pPr>
            <w:bookmarkStart w:id="19" w:name="Informatika_ve_zdrav"/>
            <w:bookmarkEnd w:id="19"/>
            <w:r w:rsidRPr="00060119">
              <w:rPr>
                <w:rFonts w:cs="Times New Roman"/>
                <w:b/>
                <w:szCs w:val="20"/>
              </w:rPr>
              <w:t>Informatika ve zdravotnictví</w:t>
            </w:r>
          </w:p>
        </w:tc>
      </w:tr>
      <w:tr w:rsidR="00C21666" w:rsidRPr="00241B81" w14:paraId="4012FEA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40309B" w14:textId="77777777" w:rsidR="00C21666" w:rsidRPr="00241B81" w:rsidRDefault="00C21666" w:rsidP="00C21666">
            <w:pPr>
              <w:jc w:val="both"/>
              <w:rPr>
                <w:rFonts w:cs="Times New Roman"/>
                <w:b/>
                <w:szCs w:val="20"/>
              </w:rPr>
            </w:pPr>
            <w:r w:rsidRPr="00241B81">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1D956BE0" w14:textId="77777777" w:rsidR="00C21666" w:rsidRPr="00241B81" w:rsidRDefault="00C21666" w:rsidP="00C21666">
            <w:pPr>
              <w:jc w:val="both"/>
              <w:rPr>
                <w:rFonts w:cs="Times New Roman"/>
                <w:szCs w:val="20"/>
              </w:rPr>
            </w:pPr>
            <w:r w:rsidRPr="00241B81">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8582162" w14:textId="77777777" w:rsidR="00C21666" w:rsidRPr="00241B81" w:rsidRDefault="00C21666" w:rsidP="00C21666">
            <w:pPr>
              <w:jc w:val="both"/>
              <w:rPr>
                <w:rFonts w:cs="Times New Roman"/>
                <w:szCs w:val="20"/>
              </w:rPr>
            </w:pPr>
            <w:r w:rsidRPr="00241B81">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38055823" w14:textId="77777777" w:rsidR="00C21666" w:rsidRPr="00241B81" w:rsidRDefault="00C21666" w:rsidP="00C21666">
            <w:pPr>
              <w:jc w:val="both"/>
              <w:rPr>
                <w:rFonts w:cs="Times New Roman"/>
                <w:szCs w:val="20"/>
              </w:rPr>
            </w:pPr>
            <w:r w:rsidRPr="00241B81">
              <w:rPr>
                <w:rFonts w:cs="Times New Roman"/>
                <w:szCs w:val="20"/>
              </w:rPr>
              <w:t>1/ZS</w:t>
            </w:r>
          </w:p>
        </w:tc>
      </w:tr>
      <w:tr w:rsidR="00C21666" w:rsidRPr="00241B81" w14:paraId="6EF9EA6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BFE82B" w14:textId="77777777" w:rsidR="00C21666" w:rsidRPr="00241B81" w:rsidRDefault="00C21666" w:rsidP="00C21666">
            <w:pPr>
              <w:jc w:val="both"/>
              <w:rPr>
                <w:rFonts w:cs="Times New Roman"/>
                <w:b/>
                <w:szCs w:val="20"/>
              </w:rPr>
            </w:pPr>
            <w:r w:rsidRPr="00241B81">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643A867F" w14:textId="60B64341" w:rsidR="00C21666" w:rsidRPr="00241B81" w:rsidRDefault="00C21666" w:rsidP="00C21666">
            <w:pPr>
              <w:rPr>
                <w:rFonts w:cs="Times New Roman"/>
                <w:szCs w:val="20"/>
              </w:rPr>
            </w:pPr>
            <w:r w:rsidRPr="00C546E9">
              <w:rPr>
                <w:rFonts w:eastAsia="Calibri" w:cs="Times New Roman"/>
                <w:szCs w:val="20"/>
              </w:rPr>
              <w:t>0p+1</w:t>
            </w:r>
            <w:r w:rsidR="00F46DD9">
              <w:rPr>
                <w:rFonts w:eastAsia="Calibri" w:cs="Times New Roman"/>
                <w:szCs w:val="20"/>
              </w:rPr>
              <w:t>5</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4469DEA" w14:textId="77777777" w:rsidR="00C21666" w:rsidRPr="00241B81" w:rsidRDefault="00C21666" w:rsidP="00C21666">
            <w:pPr>
              <w:jc w:val="both"/>
              <w:rPr>
                <w:rFonts w:cs="Times New Roman"/>
                <w:b/>
                <w:szCs w:val="20"/>
              </w:rPr>
            </w:pPr>
            <w:r w:rsidRPr="00241B81">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1424E371" w14:textId="567C016F" w:rsidR="00C21666" w:rsidRPr="00241B81" w:rsidRDefault="00C21666" w:rsidP="00C21666">
            <w:pPr>
              <w:jc w:val="both"/>
              <w:rPr>
                <w:rFonts w:cs="Times New Roman"/>
                <w:szCs w:val="20"/>
              </w:rPr>
            </w:pPr>
            <w:r w:rsidRPr="00241B81">
              <w:rPr>
                <w:rFonts w:cs="Times New Roman"/>
                <w:szCs w:val="20"/>
              </w:rPr>
              <w:t>1</w:t>
            </w:r>
            <w:r w:rsidR="00F46DD9">
              <w:rPr>
                <w:rFonts w:cs="Times New Roman"/>
                <w:szCs w:val="20"/>
              </w:rPr>
              <w:t>5</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63619D3" w14:textId="77777777" w:rsidR="00C21666" w:rsidRPr="00241B81" w:rsidRDefault="00C21666" w:rsidP="00C21666">
            <w:pPr>
              <w:jc w:val="both"/>
              <w:rPr>
                <w:rFonts w:cs="Times New Roman"/>
                <w:b/>
                <w:szCs w:val="20"/>
              </w:rPr>
            </w:pPr>
            <w:r w:rsidRPr="00241B81">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4489A133" w14:textId="77777777" w:rsidR="00C21666" w:rsidRPr="00241B81" w:rsidRDefault="00C21666" w:rsidP="00C21666">
            <w:pPr>
              <w:jc w:val="both"/>
              <w:rPr>
                <w:rFonts w:cs="Times New Roman"/>
                <w:szCs w:val="20"/>
              </w:rPr>
            </w:pPr>
            <w:r w:rsidRPr="00241B81">
              <w:rPr>
                <w:rFonts w:cs="Times New Roman"/>
                <w:szCs w:val="20"/>
              </w:rPr>
              <w:t>1</w:t>
            </w:r>
          </w:p>
        </w:tc>
      </w:tr>
      <w:tr w:rsidR="00C21666" w:rsidRPr="00241B81" w14:paraId="7A8BC69C"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A3740D" w14:textId="77777777" w:rsidR="00C21666" w:rsidRPr="00241B81" w:rsidRDefault="00C21666" w:rsidP="00C21666">
            <w:pPr>
              <w:jc w:val="both"/>
              <w:rPr>
                <w:rFonts w:cs="Times New Roman"/>
                <w:b/>
                <w:szCs w:val="20"/>
              </w:rPr>
            </w:pPr>
            <w:r w:rsidRPr="00241B81">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DA7D464" w14:textId="77777777" w:rsidR="00C21666" w:rsidRPr="00241B81" w:rsidRDefault="00C21666" w:rsidP="00C21666">
            <w:pPr>
              <w:jc w:val="both"/>
              <w:rPr>
                <w:rFonts w:cs="Times New Roman"/>
                <w:szCs w:val="20"/>
              </w:rPr>
            </w:pPr>
          </w:p>
        </w:tc>
      </w:tr>
      <w:tr w:rsidR="00C21666" w:rsidRPr="00241B81" w14:paraId="6C509C8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4F370C" w14:textId="77777777" w:rsidR="00C21666" w:rsidRPr="00241B81" w:rsidRDefault="00C21666" w:rsidP="00C21666">
            <w:pPr>
              <w:jc w:val="both"/>
              <w:rPr>
                <w:rFonts w:cs="Times New Roman"/>
                <w:b/>
                <w:szCs w:val="20"/>
              </w:rPr>
            </w:pPr>
            <w:r w:rsidRPr="00241B81">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7CFFA23E" w14:textId="77777777" w:rsidR="00C21666" w:rsidRPr="00241B81" w:rsidRDefault="00C21666" w:rsidP="00C21666">
            <w:pPr>
              <w:jc w:val="both"/>
              <w:rPr>
                <w:rFonts w:cs="Times New Roman"/>
                <w:szCs w:val="20"/>
              </w:rPr>
            </w:pPr>
            <w:r>
              <w:rPr>
                <w:rFonts w:cs="Times New Roman"/>
                <w:szCs w:val="20"/>
              </w:rPr>
              <w:t>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6003163" w14:textId="77777777" w:rsidR="00C21666" w:rsidRPr="00241B81" w:rsidRDefault="00C21666" w:rsidP="00C21666">
            <w:pPr>
              <w:jc w:val="both"/>
              <w:rPr>
                <w:rFonts w:cs="Times New Roman"/>
                <w:b/>
                <w:szCs w:val="20"/>
              </w:rPr>
            </w:pPr>
            <w:r w:rsidRPr="00241B81">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4FBB6406" w14:textId="42BC1D87" w:rsidR="00C21666" w:rsidRDefault="00C21666" w:rsidP="00C21666">
            <w:pPr>
              <w:jc w:val="both"/>
              <w:rPr>
                <w:rFonts w:cs="Times New Roman"/>
                <w:szCs w:val="20"/>
              </w:rPr>
            </w:pPr>
            <w:r>
              <w:rPr>
                <w:rFonts w:cs="Times New Roman"/>
                <w:szCs w:val="20"/>
              </w:rPr>
              <w:t>semináře</w:t>
            </w:r>
          </w:p>
          <w:p w14:paraId="00738F64" w14:textId="77777777" w:rsidR="00C21666" w:rsidRPr="00241B81" w:rsidRDefault="00C21666" w:rsidP="00C21666">
            <w:pPr>
              <w:jc w:val="both"/>
              <w:rPr>
                <w:rFonts w:cs="Times New Roman"/>
                <w:color w:val="FF0000"/>
                <w:szCs w:val="20"/>
              </w:rPr>
            </w:pPr>
          </w:p>
        </w:tc>
      </w:tr>
      <w:tr w:rsidR="00C21666" w:rsidRPr="00241B81" w14:paraId="376BB4C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91155F" w14:textId="77777777" w:rsidR="00C21666" w:rsidRPr="00241B81" w:rsidRDefault="00C21666" w:rsidP="00C21666">
            <w:pPr>
              <w:jc w:val="both"/>
              <w:rPr>
                <w:rFonts w:cs="Times New Roman"/>
                <w:b/>
                <w:szCs w:val="20"/>
              </w:rPr>
            </w:pPr>
            <w:r w:rsidRPr="00241B81">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03DF1D69" w14:textId="77777777" w:rsidR="00C21666" w:rsidRDefault="00C21666" w:rsidP="00C21666">
            <w:pPr>
              <w:jc w:val="both"/>
              <w:rPr>
                <w:rFonts w:eastAsia="Times New Roman" w:cs="Times New Roman"/>
                <w:szCs w:val="20"/>
                <w:lang w:eastAsia="cs-CZ"/>
              </w:rPr>
            </w:pPr>
            <w:r w:rsidRPr="00FA5070">
              <w:rPr>
                <w:rFonts w:eastAsia="Times New Roman" w:cs="Times New Roman"/>
                <w:szCs w:val="20"/>
                <w:lang w:eastAsia="cs-CZ"/>
              </w:rPr>
              <w:t>Aktivní účast na seminářích (min. 80 %)</w:t>
            </w:r>
            <w:r>
              <w:rPr>
                <w:rFonts w:eastAsia="Times New Roman" w:cs="Times New Roman"/>
                <w:szCs w:val="20"/>
                <w:lang w:eastAsia="cs-CZ"/>
              </w:rPr>
              <w:t xml:space="preserve">. </w:t>
            </w:r>
          </w:p>
          <w:p w14:paraId="37EDC357" w14:textId="398D7C1C" w:rsidR="00C21666" w:rsidRPr="00536D56" w:rsidRDefault="00C21666" w:rsidP="00C21666">
            <w:pPr>
              <w:jc w:val="both"/>
              <w:rPr>
                <w:rFonts w:eastAsia="Times New Roman" w:cs="Times New Roman"/>
                <w:szCs w:val="20"/>
                <w:lang w:eastAsia="cs-CZ"/>
              </w:rPr>
            </w:pPr>
            <w:r>
              <w:rPr>
                <w:rFonts w:cs="Times New Roman"/>
                <w:szCs w:val="20"/>
              </w:rPr>
              <w:t>V</w:t>
            </w:r>
            <w:r w:rsidRPr="00241B81">
              <w:rPr>
                <w:rFonts w:cs="Times New Roman"/>
                <w:szCs w:val="20"/>
              </w:rPr>
              <w:t>ypracování průběžně zadávaných úkolů s využitím e-learningového prostředí Moodle</w:t>
            </w:r>
            <w:r>
              <w:rPr>
                <w:rFonts w:cs="Times New Roman"/>
                <w:szCs w:val="20"/>
              </w:rPr>
              <w:t>.</w:t>
            </w:r>
          </w:p>
        </w:tc>
      </w:tr>
      <w:tr w:rsidR="00C21666" w:rsidRPr="00241B81" w14:paraId="1E3F206B"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A0202EA" w14:textId="77777777" w:rsidR="00C21666" w:rsidRPr="00241B81" w:rsidRDefault="00C21666" w:rsidP="00C21666">
            <w:pPr>
              <w:jc w:val="both"/>
              <w:rPr>
                <w:rFonts w:cs="Times New Roman"/>
                <w:b/>
                <w:szCs w:val="20"/>
              </w:rPr>
            </w:pPr>
            <w:r w:rsidRPr="00241B81">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7A36AAB0" w14:textId="0BBA2475" w:rsidR="00C21666" w:rsidRPr="00241B81" w:rsidRDefault="00C21666" w:rsidP="00C21666">
            <w:pPr>
              <w:rPr>
                <w:rFonts w:eastAsia="Calibri" w:cs="Times New Roman"/>
                <w:szCs w:val="20"/>
              </w:rPr>
            </w:pPr>
          </w:p>
        </w:tc>
      </w:tr>
      <w:tr w:rsidR="00C21666" w:rsidRPr="00241B81" w14:paraId="47E5D1CA"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6CB73B9" w14:textId="77777777" w:rsidR="00C21666" w:rsidRPr="00241B81" w:rsidRDefault="00C21666" w:rsidP="00C21666">
            <w:pPr>
              <w:jc w:val="both"/>
              <w:rPr>
                <w:rFonts w:cs="Times New Roman"/>
                <w:b/>
                <w:szCs w:val="20"/>
              </w:rPr>
            </w:pPr>
            <w:r w:rsidRPr="00241B81">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76236BA7" w14:textId="7081850C" w:rsidR="00C21666" w:rsidRPr="00241B81" w:rsidRDefault="00C21666" w:rsidP="00C21666">
            <w:pPr>
              <w:jc w:val="both"/>
              <w:rPr>
                <w:rFonts w:cs="Times New Roman"/>
                <w:szCs w:val="20"/>
              </w:rPr>
            </w:pPr>
          </w:p>
        </w:tc>
      </w:tr>
      <w:tr w:rsidR="00C21666" w:rsidRPr="00241B81" w14:paraId="78CC8C2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AE106B" w14:textId="77777777" w:rsidR="00C21666" w:rsidRPr="00241B81" w:rsidRDefault="00C21666" w:rsidP="00C21666">
            <w:pPr>
              <w:jc w:val="both"/>
              <w:rPr>
                <w:rFonts w:cs="Times New Roman"/>
                <w:b/>
                <w:szCs w:val="20"/>
              </w:rPr>
            </w:pPr>
            <w:r w:rsidRPr="00241B81">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3E706481" w14:textId="3DA8AAC3" w:rsidR="00C21666" w:rsidRPr="00241B81" w:rsidRDefault="00C21666" w:rsidP="00C21666">
            <w:pPr>
              <w:jc w:val="both"/>
              <w:rPr>
                <w:rFonts w:cs="Times New Roman"/>
                <w:szCs w:val="20"/>
              </w:rPr>
            </w:pPr>
          </w:p>
        </w:tc>
      </w:tr>
      <w:tr w:rsidR="00C21666" w:rsidRPr="00241B81" w14:paraId="4EFEB343"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0AABC77F" w14:textId="21FBBBEC" w:rsidR="00C21666" w:rsidRDefault="00C21666" w:rsidP="00C21666">
            <w:pPr>
              <w:spacing w:before="60" w:after="60"/>
              <w:jc w:val="both"/>
              <w:rPr>
                <w:rFonts w:cs="Times New Roman"/>
                <w:szCs w:val="20"/>
              </w:rPr>
            </w:pPr>
            <w:r w:rsidRPr="00241B81">
              <w:rPr>
                <w:rFonts w:cs="Times New Roman"/>
                <w:szCs w:val="20"/>
              </w:rPr>
              <w:t>Ing. Pavel Vařacha, Ph.D.</w:t>
            </w:r>
            <w:r>
              <w:rPr>
                <w:rFonts w:cs="Times New Roman"/>
                <w:szCs w:val="20"/>
              </w:rPr>
              <w:t xml:space="preserve"> (50 % s)</w:t>
            </w:r>
          </w:p>
          <w:p w14:paraId="4817AAC2" w14:textId="053E6D5F" w:rsidR="00C21666" w:rsidRPr="00241B81" w:rsidRDefault="00C21666" w:rsidP="00C21666">
            <w:pPr>
              <w:spacing w:before="60" w:after="60"/>
              <w:jc w:val="both"/>
              <w:rPr>
                <w:rFonts w:cs="Times New Roman"/>
                <w:szCs w:val="20"/>
              </w:rPr>
            </w:pPr>
            <w:r>
              <w:rPr>
                <w:rFonts w:eastAsia="Times New Roman" w:cs="Times New Roman"/>
                <w:szCs w:val="20"/>
                <w:lang w:eastAsia="cs-CZ"/>
              </w:rPr>
              <w:t>d</w:t>
            </w:r>
            <w:r w:rsidRPr="00FA5070">
              <w:rPr>
                <w:rFonts w:eastAsia="Times New Roman" w:cs="Times New Roman"/>
                <w:szCs w:val="20"/>
                <w:lang w:eastAsia="cs-CZ"/>
              </w:rPr>
              <w:t>oktorand FAI</w:t>
            </w:r>
            <w:r>
              <w:rPr>
                <w:rFonts w:eastAsia="Times New Roman" w:cs="Times New Roman"/>
                <w:szCs w:val="20"/>
                <w:lang w:eastAsia="cs-CZ"/>
              </w:rPr>
              <w:t xml:space="preserve"> </w:t>
            </w:r>
            <w:r>
              <w:rPr>
                <w:rFonts w:cs="Times New Roman"/>
                <w:szCs w:val="20"/>
              </w:rPr>
              <w:t>(50 % s)</w:t>
            </w:r>
          </w:p>
        </w:tc>
      </w:tr>
      <w:tr w:rsidR="00C21666" w:rsidRPr="00241B81" w14:paraId="4233E2A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2934C4" w14:textId="77777777" w:rsidR="00C21666" w:rsidRPr="00241B81" w:rsidRDefault="00C21666" w:rsidP="00C21666">
            <w:pPr>
              <w:jc w:val="both"/>
              <w:rPr>
                <w:rFonts w:cs="Times New Roman"/>
                <w:b/>
                <w:szCs w:val="20"/>
              </w:rPr>
            </w:pPr>
            <w:r w:rsidRPr="00241B81">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79DA2E6C" w14:textId="77777777" w:rsidR="00C21666" w:rsidRPr="00241B81" w:rsidRDefault="00C21666" w:rsidP="00C21666">
            <w:pPr>
              <w:jc w:val="both"/>
              <w:rPr>
                <w:rFonts w:cs="Times New Roman"/>
                <w:szCs w:val="20"/>
              </w:rPr>
            </w:pPr>
          </w:p>
        </w:tc>
      </w:tr>
      <w:tr w:rsidR="00C21666" w:rsidRPr="00241B81" w14:paraId="6E810730" w14:textId="77777777" w:rsidTr="001463B4">
        <w:trPr>
          <w:gridAfter w:val="2"/>
          <w:wAfter w:w="294" w:type="dxa"/>
          <w:trHeight w:val="1687"/>
          <w:jc w:val="center"/>
        </w:trPr>
        <w:tc>
          <w:tcPr>
            <w:tcW w:w="10049" w:type="dxa"/>
            <w:gridSpan w:val="55"/>
            <w:tcBorders>
              <w:top w:val="nil"/>
              <w:left w:val="single" w:sz="4" w:space="0" w:color="auto"/>
              <w:bottom w:val="single" w:sz="12" w:space="0" w:color="auto"/>
              <w:right w:val="single" w:sz="4" w:space="0" w:color="auto"/>
            </w:tcBorders>
          </w:tcPr>
          <w:p w14:paraId="5B8B704B" w14:textId="194E0363" w:rsidR="00C21666" w:rsidRDefault="00C21666" w:rsidP="00C21666">
            <w:pPr>
              <w:jc w:val="both"/>
              <w:rPr>
                <w:rFonts w:cs="Times New Roman"/>
                <w:szCs w:val="20"/>
              </w:rPr>
            </w:pPr>
            <w:r w:rsidRPr="00415098">
              <w:rPr>
                <w:rFonts w:cs="Times New Roman"/>
                <w:szCs w:val="20"/>
              </w:rPr>
              <w:t xml:space="preserve">Cílem předmětu je seznámit posluchače s možnostmi současných informačních technologií a </w:t>
            </w:r>
            <w:r>
              <w:rPr>
                <w:rFonts w:cs="Times New Roman"/>
                <w:szCs w:val="20"/>
              </w:rPr>
              <w:t xml:space="preserve">jejich praktickým využitím. </w:t>
            </w:r>
            <w:r w:rsidRPr="00415098">
              <w:rPr>
                <w:rFonts w:cs="Times New Roman"/>
                <w:szCs w:val="20"/>
              </w:rPr>
              <w:t xml:space="preserve">Předmět </w:t>
            </w:r>
            <w:r>
              <w:rPr>
                <w:rFonts w:cs="Times New Roman"/>
                <w:szCs w:val="20"/>
              </w:rPr>
              <w:t>p</w:t>
            </w:r>
            <w:r w:rsidRPr="00415098">
              <w:rPr>
                <w:rFonts w:cs="Times New Roman"/>
                <w:szCs w:val="20"/>
              </w:rPr>
              <w:t>oskytuje úvod do používání různých softwarových souborů, klinických informačních systémů, zpracování textu, prezentace dat, on-line vyhledávání v souvislosti se zdravotnickou praxí.</w:t>
            </w:r>
            <w:r>
              <w:rPr>
                <w:rFonts w:cs="Times New Roman"/>
                <w:szCs w:val="20"/>
              </w:rPr>
              <w:t xml:space="preserve"> </w:t>
            </w:r>
            <w:r w:rsidRPr="00537027">
              <w:rPr>
                <w:rFonts w:cs="Times New Roman"/>
                <w:bCs/>
                <w:kern w:val="1"/>
                <w:szCs w:val="20"/>
              </w:rPr>
              <w:t>Obsah předmětu tvoří tyto tematické celky:</w:t>
            </w:r>
            <w:r w:rsidRPr="00F95AC9">
              <w:rPr>
                <w:rFonts w:cs="Times New Roman"/>
                <w:kern w:val="1"/>
                <w:szCs w:val="20"/>
              </w:rPr>
              <w:t xml:space="preserve">  </w:t>
            </w:r>
          </w:p>
          <w:p w14:paraId="055C2EE4"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Data, informace, znalosti.</w:t>
            </w:r>
          </w:p>
          <w:p w14:paraId="3C7FA0E4"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szCs w:val="20"/>
                <w:lang w:eastAsia="cs-CZ"/>
              </w:rPr>
              <w:t>Hardware osobního počítače.</w:t>
            </w:r>
          </w:p>
          <w:p w14:paraId="074C3049"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E-learning: Funkce a typy e-learningového systému, Moodle UTB, MEFANET. PowerPoint: Využití animace.</w:t>
            </w:r>
          </w:p>
          <w:p w14:paraId="10E511C0"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Práce s e-katalogem knihovny UTB, s databází MEDVIK a dalšími e-katalogy. Základy práce s databázemi Web of Science, SCOPUS, NursingOvid.</w:t>
            </w:r>
          </w:p>
          <w:p w14:paraId="3EE6B330"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Word: Dělení dokumentu na oddíly, generování obsahu a přehledu literatury.</w:t>
            </w:r>
          </w:p>
          <w:p w14:paraId="33751A5F"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 xml:space="preserve">Excel: Třídění dat, absolutní/relativní odkaz, vybrané matematické, statistické a logické funkce, grafy a jejich úpravy. </w:t>
            </w:r>
          </w:p>
          <w:p w14:paraId="2E817180" w14:textId="77777777" w:rsidR="00C21666" w:rsidRPr="002E06B0" w:rsidRDefault="00C21666" w:rsidP="00C21666">
            <w:pPr>
              <w:pStyle w:val="Odstavecseseznamem"/>
              <w:numPr>
                <w:ilvl w:val="0"/>
                <w:numId w:val="3"/>
              </w:numPr>
              <w:ind w:left="170" w:hanging="170"/>
              <w:jc w:val="both"/>
              <w:rPr>
                <w:rFonts w:eastAsia="Times New Roman" w:cs="Times New Roman"/>
                <w:szCs w:val="20"/>
                <w:lang w:eastAsia="cs-CZ"/>
              </w:rPr>
            </w:pPr>
            <w:r w:rsidRPr="002E06B0">
              <w:rPr>
                <w:rFonts w:eastAsia="Times New Roman" w:cs="Times New Roman"/>
                <w:szCs w:val="20"/>
                <w:lang w:eastAsia="cs-CZ"/>
              </w:rPr>
              <w:t>Elektronický podpis, kybernetická bezpečnost a ochrana osobních údajů.</w:t>
            </w:r>
          </w:p>
          <w:p w14:paraId="36EBFDD0" w14:textId="77777777" w:rsidR="00C21666" w:rsidRPr="002E06B0" w:rsidRDefault="00C21666" w:rsidP="00C21666">
            <w:pPr>
              <w:pStyle w:val="Odstavecseseznamem"/>
              <w:numPr>
                <w:ilvl w:val="0"/>
                <w:numId w:val="3"/>
              </w:numPr>
              <w:ind w:left="170" w:hanging="170"/>
              <w:jc w:val="both"/>
              <w:rPr>
                <w:rFonts w:eastAsia="Times New Roman" w:cs="Times New Roman"/>
                <w:szCs w:val="20"/>
                <w:lang w:eastAsia="cs-CZ"/>
              </w:rPr>
            </w:pPr>
            <w:r w:rsidRPr="002E06B0">
              <w:rPr>
                <w:rFonts w:eastAsia="Times New Roman" w:cs="Times New Roman"/>
                <w:szCs w:val="20"/>
                <w:lang w:eastAsia="cs-CZ"/>
              </w:rPr>
              <w:t>Internetový prohlížeč a jeho bezpečnost.</w:t>
            </w:r>
          </w:p>
          <w:p w14:paraId="1674E4E3"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szCs w:val="20"/>
                <w:lang w:eastAsia="cs-CZ"/>
              </w:rPr>
              <w:t>Mobilní technologie.</w:t>
            </w:r>
          </w:p>
          <w:p w14:paraId="1D7DA784"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Obecné principy a trendy eHealth, principy a příklady využití telemedicíny.</w:t>
            </w:r>
          </w:p>
          <w:p w14:paraId="78903EA1" w14:textId="77777777"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EHR (EPR) – electronic health (patient) record, standardy. IS ve zdravotnictví a v nemocnicích (funkce, ukázky).</w:t>
            </w:r>
          </w:p>
          <w:p w14:paraId="1A37ECB8" w14:textId="3860D09D" w:rsidR="00C21666" w:rsidRPr="002E06B0" w:rsidRDefault="00C21666" w:rsidP="00C21666">
            <w:pPr>
              <w:pStyle w:val="Odstavecseseznamem"/>
              <w:numPr>
                <w:ilvl w:val="0"/>
                <w:numId w:val="3"/>
              </w:numPr>
              <w:suppressAutoHyphens/>
              <w:autoSpaceDN w:val="0"/>
              <w:ind w:left="170" w:hanging="170"/>
              <w:jc w:val="both"/>
              <w:rPr>
                <w:rFonts w:eastAsia="Times New Roman" w:cs="Times New Roman"/>
                <w:color w:val="000000" w:themeColor="text1"/>
                <w:szCs w:val="20"/>
                <w:lang w:eastAsia="cs-CZ"/>
              </w:rPr>
            </w:pPr>
            <w:r w:rsidRPr="002E06B0">
              <w:rPr>
                <w:rFonts w:eastAsia="Times New Roman" w:cs="Times New Roman"/>
                <w:color w:val="000000" w:themeColor="text1"/>
                <w:szCs w:val="20"/>
                <w:lang w:eastAsia="cs-CZ"/>
              </w:rPr>
              <w:t xml:space="preserve">IS – obrazové informace (získávání, ukládání, zpracování). </w:t>
            </w:r>
          </w:p>
        </w:tc>
      </w:tr>
      <w:tr w:rsidR="00C21666" w:rsidRPr="00241B81" w14:paraId="7FB58267"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6FDB88E" w14:textId="77777777" w:rsidR="00C21666" w:rsidRPr="00241B81" w:rsidRDefault="00C21666" w:rsidP="00C21666">
            <w:pPr>
              <w:jc w:val="both"/>
              <w:rPr>
                <w:rFonts w:cs="Times New Roman"/>
                <w:szCs w:val="20"/>
              </w:rPr>
            </w:pPr>
            <w:r w:rsidRPr="00241B81">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2E9E0869" w14:textId="77777777" w:rsidR="00C21666" w:rsidRPr="00241B81" w:rsidRDefault="00C21666" w:rsidP="00C21666">
            <w:pPr>
              <w:jc w:val="both"/>
              <w:rPr>
                <w:rFonts w:cs="Times New Roman"/>
                <w:szCs w:val="20"/>
              </w:rPr>
            </w:pPr>
          </w:p>
        </w:tc>
      </w:tr>
      <w:tr w:rsidR="00C21666" w:rsidRPr="00241B81" w14:paraId="244E7AD8" w14:textId="77777777" w:rsidTr="001463B4">
        <w:trPr>
          <w:gridAfter w:val="2"/>
          <w:wAfter w:w="294" w:type="dxa"/>
          <w:trHeight w:val="836"/>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073BA3F4"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6E95EB5B" w14:textId="415528D8" w:rsidR="00C21666" w:rsidRPr="00031428" w:rsidRDefault="00C21666" w:rsidP="00C21666">
            <w:pPr>
              <w:jc w:val="both"/>
              <w:rPr>
                <w:rFonts w:eastAsia="Times New Roman" w:cs="Times New Roman"/>
                <w:szCs w:val="20"/>
                <w:lang w:eastAsia="cs-CZ"/>
              </w:rPr>
            </w:pPr>
            <w:r w:rsidRPr="00031428">
              <w:rPr>
                <w:rFonts w:eastAsia="Times New Roman" w:cs="Times New Roman"/>
                <w:szCs w:val="20"/>
                <w:lang w:eastAsia="cs-CZ"/>
              </w:rPr>
              <w:t xml:space="preserve">JAŠEK, R. Využití informačních a komunikačních technologií pro komunikaci s imobilním pacientem. Zlín: </w:t>
            </w:r>
            <w:r>
              <w:rPr>
                <w:rFonts w:eastAsia="Times New Roman" w:cs="Times New Roman"/>
                <w:szCs w:val="20"/>
                <w:lang w:eastAsia="cs-CZ"/>
              </w:rPr>
              <w:t>UTB</w:t>
            </w:r>
            <w:r w:rsidRPr="00031428">
              <w:rPr>
                <w:rFonts w:eastAsia="Times New Roman" w:cs="Times New Roman"/>
                <w:szCs w:val="20"/>
                <w:lang w:eastAsia="cs-CZ"/>
              </w:rPr>
              <w:t xml:space="preserve">, </w:t>
            </w:r>
            <w:r w:rsidRPr="00BA3351">
              <w:rPr>
                <w:rFonts w:eastAsia="Times New Roman" w:cs="Times New Roman"/>
                <w:szCs w:val="20"/>
                <w:lang w:eastAsia="cs-CZ"/>
              </w:rPr>
              <w:t>2011.</w:t>
            </w:r>
          </w:p>
          <w:p w14:paraId="0872ED6F" w14:textId="500611DE" w:rsidR="00C21666" w:rsidRPr="00031428" w:rsidRDefault="00C21666" w:rsidP="00C21666">
            <w:pPr>
              <w:jc w:val="both"/>
              <w:rPr>
                <w:rFonts w:eastAsia="Times New Roman" w:cs="Times New Roman"/>
                <w:szCs w:val="20"/>
                <w:lang w:eastAsia="cs-CZ"/>
              </w:rPr>
            </w:pPr>
            <w:r w:rsidRPr="00BA3351">
              <w:rPr>
                <w:rFonts w:eastAsia="Times New Roman" w:cs="Times New Roman"/>
                <w:szCs w:val="20"/>
                <w:lang w:eastAsia="cs-CZ"/>
              </w:rPr>
              <w:t xml:space="preserve">JAŠEK, R., ROSMAN, P. Vybrané kapitoly z informačních technologií pro studijní program Ošetřovatelství. Zlín: </w:t>
            </w:r>
            <w:r w:rsidRPr="00BA3351">
              <w:rPr>
                <w:rFonts w:cs="Times New Roman"/>
                <w:szCs w:val="20"/>
              </w:rPr>
              <w:t>UTB,</w:t>
            </w:r>
            <w:r w:rsidRPr="00BA3351">
              <w:rPr>
                <w:rFonts w:eastAsia="Times New Roman" w:cs="Times New Roman"/>
                <w:szCs w:val="20"/>
                <w:lang w:eastAsia="cs-CZ"/>
              </w:rPr>
              <w:t xml:space="preserve"> 2006.</w:t>
            </w:r>
            <w:r w:rsidRPr="00031428">
              <w:rPr>
                <w:rFonts w:eastAsia="Times New Roman" w:cs="Times New Roman"/>
                <w:szCs w:val="20"/>
                <w:lang w:eastAsia="cs-CZ"/>
              </w:rPr>
              <w:t xml:space="preserve"> </w:t>
            </w:r>
          </w:p>
          <w:p w14:paraId="3C0B7A0A" w14:textId="5290817A" w:rsidR="00C21666" w:rsidRPr="00031428" w:rsidRDefault="00C21666" w:rsidP="00C21666">
            <w:pPr>
              <w:jc w:val="both"/>
              <w:rPr>
                <w:rFonts w:cs="Times New Roman"/>
                <w:szCs w:val="20"/>
              </w:rPr>
            </w:pPr>
            <w:r w:rsidRPr="00031428">
              <w:rPr>
                <w:rFonts w:cs="Times New Roman"/>
                <w:szCs w:val="20"/>
              </w:rPr>
              <w:t>STŘEDA, L., HÁNA, K. eHealth a telemedicína. Praha: Grada, 2016.</w:t>
            </w:r>
          </w:p>
          <w:p w14:paraId="1F55ACBF" w14:textId="77777777" w:rsidR="00C21666" w:rsidRPr="00031428" w:rsidRDefault="00C21666" w:rsidP="00C21666">
            <w:pPr>
              <w:jc w:val="both"/>
              <w:rPr>
                <w:rFonts w:eastAsia="Times New Roman" w:cs="Times New Roman"/>
                <w:szCs w:val="20"/>
                <w:lang w:eastAsia="cs-CZ"/>
              </w:rPr>
            </w:pPr>
          </w:p>
          <w:p w14:paraId="65BF9478" w14:textId="77777777" w:rsidR="00C21666" w:rsidRPr="00031428" w:rsidRDefault="00C21666" w:rsidP="00C21666">
            <w:pPr>
              <w:jc w:val="both"/>
              <w:rPr>
                <w:rFonts w:cs="Times New Roman"/>
                <w:szCs w:val="20"/>
                <w:u w:val="single"/>
              </w:rPr>
            </w:pPr>
            <w:r w:rsidRPr="00031428">
              <w:rPr>
                <w:rFonts w:cs="Times New Roman"/>
                <w:szCs w:val="20"/>
                <w:u w:val="single"/>
              </w:rPr>
              <w:t>Doporučená literatura:</w:t>
            </w:r>
          </w:p>
          <w:p w14:paraId="4EA48C05" w14:textId="77777777" w:rsidR="00C21666" w:rsidRPr="00031428" w:rsidRDefault="00C21666" w:rsidP="00C21666">
            <w:pPr>
              <w:jc w:val="both"/>
              <w:rPr>
                <w:rFonts w:cs="Times New Roman"/>
                <w:szCs w:val="20"/>
              </w:rPr>
            </w:pPr>
            <w:r w:rsidRPr="00031428">
              <w:rPr>
                <w:rFonts w:cs="Times New Roman"/>
                <w:szCs w:val="20"/>
              </w:rPr>
              <w:t xml:space="preserve">Datový standard pro předávání dat mezi informačními systémy zdravotnických zařízení, </w:t>
            </w:r>
            <w:hyperlink r:id="rId24" w:history="1">
              <w:r w:rsidRPr="00031428">
                <w:rPr>
                  <w:rStyle w:val="Hypertextovodkaz"/>
                  <w:rFonts w:cs="Times New Roman"/>
                  <w:szCs w:val="20"/>
                </w:rPr>
                <w:t>http://www.dastacr.cz/</w:t>
              </w:r>
            </w:hyperlink>
            <w:r w:rsidRPr="00031428">
              <w:rPr>
                <w:rStyle w:val="Hypertextovodkaz"/>
                <w:rFonts w:cs="Times New Roman"/>
                <w:szCs w:val="20"/>
              </w:rPr>
              <w:t>.</w:t>
            </w:r>
          </w:p>
          <w:p w14:paraId="199C706A" w14:textId="77777777" w:rsidR="00C21666" w:rsidRPr="00031428" w:rsidRDefault="00C21666" w:rsidP="00C21666">
            <w:pPr>
              <w:jc w:val="both"/>
              <w:rPr>
                <w:rFonts w:cs="Times New Roman"/>
                <w:szCs w:val="20"/>
                <w:u w:val="single"/>
              </w:rPr>
            </w:pPr>
            <w:r w:rsidRPr="00031428">
              <w:rPr>
                <w:rFonts w:cs="Times New Roman"/>
                <w:szCs w:val="20"/>
              </w:rPr>
              <w:t xml:space="preserve">Health Level Seven®INTERNATIONAL, </w:t>
            </w:r>
            <w:hyperlink r:id="rId25" w:history="1">
              <w:r w:rsidRPr="00031428">
                <w:rPr>
                  <w:rStyle w:val="Hypertextovodkaz"/>
                  <w:rFonts w:cs="Times New Roman"/>
                  <w:szCs w:val="20"/>
                </w:rPr>
                <w:t>http://www.hl7.org/</w:t>
              </w:r>
            </w:hyperlink>
            <w:r w:rsidRPr="00031428">
              <w:rPr>
                <w:rStyle w:val="Hypertextovodkaz"/>
                <w:rFonts w:cs="Times New Roman"/>
                <w:szCs w:val="20"/>
              </w:rPr>
              <w:t>.</w:t>
            </w:r>
          </w:p>
          <w:p w14:paraId="219148C2" w14:textId="77777777" w:rsidR="00C21666" w:rsidRPr="00031428" w:rsidRDefault="00C21666" w:rsidP="00C21666">
            <w:pPr>
              <w:jc w:val="both"/>
              <w:rPr>
                <w:rFonts w:cs="Times New Roman"/>
                <w:szCs w:val="20"/>
              </w:rPr>
            </w:pPr>
            <w:r w:rsidRPr="00031428">
              <w:rPr>
                <w:rFonts w:cs="Times New Roman"/>
                <w:szCs w:val="20"/>
              </w:rPr>
              <w:t xml:space="preserve">MÜNZ, J. Informační technologie ve zdravotnictví: informační systémy. Praha: ČVUT, </w:t>
            </w:r>
            <w:r w:rsidRPr="00BA3351">
              <w:rPr>
                <w:rFonts w:cs="Times New Roman"/>
                <w:szCs w:val="20"/>
              </w:rPr>
              <w:t>2011.</w:t>
            </w:r>
          </w:p>
          <w:p w14:paraId="4DD5F616" w14:textId="1F91120F" w:rsidR="00C21666" w:rsidRPr="00241B81" w:rsidRDefault="00C21666" w:rsidP="00C21666">
            <w:pPr>
              <w:jc w:val="both"/>
              <w:rPr>
                <w:rFonts w:cs="Times New Roman"/>
                <w:szCs w:val="20"/>
              </w:rPr>
            </w:pPr>
            <w:r w:rsidRPr="00031428">
              <w:rPr>
                <w:rFonts w:cs="Times New Roman"/>
                <w:szCs w:val="20"/>
              </w:rPr>
              <w:t>TÁBORSKÝ, M.,</w:t>
            </w:r>
            <w:r>
              <w:rPr>
                <w:rFonts w:cs="Times New Roman"/>
                <w:szCs w:val="20"/>
              </w:rPr>
              <w:t xml:space="preserve"> </w:t>
            </w:r>
            <w:r w:rsidRPr="00031428">
              <w:rPr>
                <w:rFonts w:cs="Times New Roman"/>
                <w:szCs w:val="20"/>
              </w:rPr>
              <w:t>ROUBÍK, L. Současný stav a potřeba budoucího rozvoje eHealth v České republice. Novinky v kardiologii, 2016.</w:t>
            </w:r>
            <w:r w:rsidRPr="001542B5">
              <w:rPr>
                <w:rFonts w:cs="Times New Roman"/>
                <w:iCs/>
                <w:szCs w:val="20"/>
              </w:rPr>
              <w:t xml:space="preserve"> </w:t>
            </w:r>
          </w:p>
        </w:tc>
      </w:tr>
      <w:tr w:rsidR="00C21666" w:rsidRPr="00241B81" w14:paraId="22B7AD3C"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71CB6391" w14:textId="77777777" w:rsidR="00C21666" w:rsidRPr="00241B81" w:rsidRDefault="00C21666" w:rsidP="00C21666">
            <w:pPr>
              <w:jc w:val="center"/>
              <w:rPr>
                <w:rFonts w:cs="Times New Roman"/>
                <w:b/>
                <w:szCs w:val="20"/>
              </w:rPr>
            </w:pPr>
            <w:r w:rsidRPr="00241B81">
              <w:rPr>
                <w:rFonts w:cs="Times New Roman"/>
                <w:b/>
                <w:szCs w:val="20"/>
              </w:rPr>
              <w:t>Informace ke kombinované nebo distanční formě</w:t>
            </w:r>
          </w:p>
        </w:tc>
      </w:tr>
      <w:tr w:rsidR="00C21666" w:rsidRPr="00241B81" w14:paraId="0DD635B8"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B7D9E80" w14:textId="77777777" w:rsidR="00C21666" w:rsidRPr="00241B81" w:rsidRDefault="00C21666" w:rsidP="00C21666">
            <w:pPr>
              <w:jc w:val="both"/>
              <w:rPr>
                <w:rFonts w:cs="Times New Roman"/>
                <w:szCs w:val="20"/>
              </w:rPr>
            </w:pPr>
            <w:r w:rsidRPr="00241B81">
              <w:rPr>
                <w:rFonts w:cs="Times New Roman"/>
                <w:b/>
                <w:szCs w:val="20"/>
              </w:rPr>
              <w:t>Rozsah konzultací (soustředění)</w:t>
            </w:r>
          </w:p>
        </w:tc>
        <w:tc>
          <w:tcPr>
            <w:tcW w:w="1858" w:type="dxa"/>
            <w:gridSpan w:val="17"/>
            <w:tcBorders>
              <w:top w:val="single" w:sz="2" w:space="0" w:color="auto"/>
              <w:left w:val="single" w:sz="4" w:space="0" w:color="auto"/>
              <w:bottom w:val="single" w:sz="4" w:space="0" w:color="auto"/>
              <w:right w:val="single" w:sz="4" w:space="0" w:color="auto"/>
            </w:tcBorders>
          </w:tcPr>
          <w:p w14:paraId="1D368E30" w14:textId="77777777" w:rsidR="00C21666" w:rsidRPr="00241B81"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0F97A50" w14:textId="77777777" w:rsidR="00C21666" w:rsidRPr="00241B81" w:rsidRDefault="00C21666" w:rsidP="00C21666">
            <w:pPr>
              <w:jc w:val="both"/>
              <w:rPr>
                <w:rFonts w:cs="Times New Roman"/>
                <w:b/>
                <w:szCs w:val="20"/>
              </w:rPr>
            </w:pPr>
            <w:r w:rsidRPr="00241B81">
              <w:rPr>
                <w:rFonts w:cs="Times New Roman"/>
                <w:b/>
                <w:szCs w:val="20"/>
              </w:rPr>
              <w:t xml:space="preserve">hodin </w:t>
            </w:r>
          </w:p>
        </w:tc>
      </w:tr>
      <w:tr w:rsidR="00C21666" w:rsidRPr="00241B81" w14:paraId="7F8EF08B"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6DD78179" w14:textId="77777777" w:rsidR="00C21666" w:rsidRPr="00241B81" w:rsidRDefault="00C21666" w:rsidP="00C21666">
            <w:pPr>
              <w:jc w:val="both"/>
              <w:rPr>
                <w:rFonts w:cs="Times New Roman"/>
                <w:b/>
                <w:szCs w:val="20"/>
              </w:rPr>
            </w:pPr>
            <w:r w:rsidRPr="00241B81">
              <w:rPr>
                <w:rFonts w:cs="Times New Roman"/>
                <w:b/>
                <w:szCs w:val="20"/>
              </w:rPr>
              <w:t>Informace o způsobu kontaktu s vyučujícím</w:t>
            </w:r>
          </w:p>
        </w:tc>
      </w:tr>
      <w:tr w:rsidR="00C21666" w:rsidRPr="00241B81" w14:paraId="3C708076" w14:textId="77777777" w:rsidTr="001463B4">
        <w:trPr>
          <w:gridAfter w:val="2"/>
          <w:wAfter w:w="294" w:type="dxa"/>
          <w:trHeight w:val="283"/>
          <w:jc w:val="center"/>
        </w:trPr>
        <w:tc>
          <w:tcPr>
            <w:tcW w:w="10049" w:type="dxa"/>
            <w:gridSpan w:val="55"/>
            <w:tcBorders>
              <w:top w:val="single" w:sz="4" w:space="0" w:color="auto"/>
              <w:left w:val="single" w:sz="4" w:space="0" w:color="auto"/>
              <w:bottom w:val="single" w:sz="4" w:space="0" w:color="auto"/>
              <w:right w:val="single" w:sz="4" w:space="0" w:color="auto"/>
            </w:tcBorders>
          </w:tcPr>
          <w:p w14:paraId="79CF555A" w14:textId="77777777" w:rsidR="00C21666" w:rsidRDefault="00C21666" w:rsidP="00C21666">
            <w:pPr>
              <w:jc w:val="both"/>
              <w:rPr>
                <w:rFonts w:cs="Times New Roman"/>
                <w:szCs w:val="20"/>
              </w:rPr>
            </w:pPr>
          </w:p>
          <w:p w14:paraId="00E3E7C6" w14:textId="77777777" w:rsidR="00C21666" w:rsidRDefault="00C21666" w:rsidP="00C21666">
            <w:pPr>
              <w:jc w:val="both"/>
              <w:rPr>
                <w:rFonts w:cs="Times New Roman"/>
                <w:szCs w:val="20"/>
              </w:rPr>
            </w:pPr>
          </w:p>
          <w:p w14:paraId="11192954" w14:textId="77777777" w:rsidR="00C21666" w:rsidRDefault="00C21666" w:rsidP="00C21666">
            <w:pPr>
              <w:jc w:val="both"/>
              <w:rPr>
                <w:rFonts w:cs="Times New Roman"/>
                <w:szCs w:val="20"/>
              </w:rPr>
            </w:pPr>
          </w:p>
          <w:p w14:paraId="4C470C0C" w14:textId="77777777" w:rsidR="00C21666" w:rsidRDefault="00C21666" w:rsidP="00C21666">
            <w:pPr>
              <w:jc w:val="both"/>
              <w:rPr>
                <w:rFonts w:cs="Times New Roman"/>
                <w:szCs w:val="20"/>
              </w:rPr>
            </w:pPr>
          </w:p>
          <w:p w14:paraId="43E58F2B" w14:textId="77777777" w:rsidR="00C21666" w:rsidRDefault="00C21666" w:rsidP="00C21666">
            <w:pPr>
              <w:jc w:val="both"/>
              <w:rPr>
                <w:rFonts w:cs="Times New Roman"/>
                <w:szCs w:val="20"/>
              </w:rPr>
            </w:pPr>
          </w:p>
          <w:p w14:paraId="70378A3B" w14:textId="77777777" w:rsidR="00C21666" w:rsidRDefault="00C21666" w:rsidP="00C21666">
            <w:pPr>
              <w:jc w:val="both"/>
              <w:rPr>
                <w:rFonts w:cs="Times New Roman"/>
                <w:szCs w:val="20"/>
              </w:rPr>
            </w:pPr>
          </w:p>
          <w:p w14:paraId="1252E02F" w14:textId="77777777" w:rsidR="00C21666" w:rsidRDefault="00C21666" w:rsidP="00C21666">
            <w:pPr>
              <w:jc w:val="both"/>
              <w:rPr>
                <w:rFonts w:cs="Times New Roman"/>
                <w:szCs w:val="20"/>
              </w:rPr>
            </w:pPr>
          </w:p>
          <w:p w14:paraId="3F037C00" w14:textId="77777777" w:rsidR="00C21666" w:rsidRDefault="00C21666" w:rsidP="00C21666">
            <w:pPr>
              <w:jc w:val="both"/>
              <w:rPr>
                <w:rFonts w:cs="Times New Roman"/>
                <w:szCs w:val="20"/>
              </w:rPr>
            </w:pPr>
          </w:p>
          <w:p w14:paraId="40CBBB39" w14:textId="77777777" w:rsidR="00C21666" w:rsidRDefault="00C21666" w:rsidP="00C21666">
            <w:pPr>
              <w:jc w:val="both"/>
              <w:rPr>
                <w:rFonts w:cs="Times New Roman"/>
                <w:szCs w:val="20"/>
              </w:rPr>
            </w:pPr>
          </w:p>
          <w:p w14:paraId="29AF12C9" w14:textId="77777777" w:rsidR="00C21666" w:rsidRPr="00241B81" w:rsidRDefault="00C21666" w:rsidP="00C21666">
            <w:pPr>
              <w:jc w:val="both"/>
              <w:rPr>
                <w:rFonts w:cs="Times New Roman"/>
                <w:szCs w:val="20"/>
              </w:rPr>
            </w:pPr>
          </w:p>
        </w:tc>
      </w:tr>
      <w:tr w:rsidR="00C21666" w:rsidRPr="00344654" w14:paraId="1495BF2D" w14:textId="77777777" w:rsidTr="001463B4">
        <w:trPr>
          <w:gridAfter w:val="2"/>
          <w:wAfter w:w="294" w:type="dxa"/>
          <w:trHeight w:val="283"/>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BDD6EE"/>
          </w:tcPr>
          <w:p w14:paraId="3A2ABCB2" w14:textId="75A7553C" w:rsidR="00C21666" w:rsidRPr="004D57C7" w:rsidRDefault="00C21666" w:rsidP="00C21666">
            <w:pPr>
              <w:jc w:val="both"/>
              <w:rPr>
                <w:rFonts w:cs="Times New Roman"/>
                <w:b/>
                <w:bCs/>
                <w:sz w:val="28"/>
                <w:szCs w:val="28"/>
              </w:rPr>
            </w:pPr>
            <w:r w:rsidRPr="004D57C7">
              <w:rPr>
                <w:rFonts w:cs="Times New Roman"/>
                <w:szCs w:val="20"/>
              </w:rPr>
              <w:lastRenderedPageBreak/>
              <w:br w:type="page"/>
            </w:r>
            <w:r w:rsidRPr="004D57C7">
              <w:rPr>
                <w:rFonts w:cs="Times New Roman"/>
                <w:b/>
                <w:bCs/>
                <w:sz w:val="28"/>
                <w:szCs w:val="28"/>
              </w:rPr>
              <w:t>B-III – Charakteristika studijního předmětu</w:t>
            </w:r>
          </w:p>
        </w:tc>
      </w:tr>
      <w:tr w:rsidR="00C21666" w:rsidRPr="002761BA" w14:paraId="6B0E9513"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FD3DD5D"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0DE02596" w14:textId="77777777" w:rsidR="00C21666" w:rsidRPr="002761BA" w:rsidRDefault="00C21666" w:rsidP="00C21666">
            <w:pPr>
              <w:jc w:val="both"/>
              <w:rPr>
                <w:rFonts w:cs="Times New Roman"/>
                <w:b/>
                <w:bCs/>
                <w:szCs w:val="20"/>
              </w:rPr>
            </w:pPr>
            <w:bookmarkStart w:id="20" w:name="Matematika_I"/>
            <w:bookmarkEnd w:id="20"/>
            <w:r w:rsidRPr="0050780A">
              <w:rPr>
                <w:rFonts w:eastAsia="Calibri" w:cs="Times New Roman"/>
                <w:b/>
                <w:bCs/>
                <w:szCs w:val="20"/>
              </w:rPr>
              <w:t>Matematika I</w:t>
            </w:r>
          </w:p>
        </w:tc>
      </w:tr>
      <w:tr w:rsidR="00C21666" w:rsidRPr="00344654" w14:paraId="6D11615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79F2D7"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4665DC2D" w14:textId="77777777" w:rsidR="00C21666" w:rsidRPr="00344654" w:rsidRDefault="00C21666" w:rsidP="00C21666">
            <w:pPr>
              <w:jc w:val="both"/>
              <w:rPr>
                <w:rFonts w:cs="Times New Roman"/>
                <w:szCs w:val="20"/>
              </w:rPr>
            </w:pPr>
            <w:r>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4CBC7B6B"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75D7A63D" w14:textId="77777777" w:rsidR="00C21666" w:rsidRPr="00344654" w:rsidRDefault="00C21666" w:rsidP="00C21666">
            <w:pPr>
              <w:jc w:val="both"/>
              <w:rPr>
                <w:rFonts w:cs="Times New Roman"/>
                <w:szCs w:val="20"/>
              </w:rPr>
            </w:pPr>
            <w:r>
              <w:rPr>
                <w:rFonts w:cs="Times New Roman"/>
                <w:szCs w:val="20"/>
              </w:rPr>
              <w:t>1/ZS</w:t>
            </w:r>
          </w:p>
        </w:tc>
      </w:tr>
      <w:tr w:rsidR="00C21666" w:rsidRPr="00344654" w14:paraId="7BA92F6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D0A8D0"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35E91BCA" w14:textId="77777777" w:rsidR="00C21666" w:rsidRPr="00344654" w:rsidRDefault="00C21666" w:rsidP="00C21666">
            <w:pPr>
              <w:rPr>
                <w:rFonts w:cs="Times New Roman"/>
                <w:szCs w:val="20"/>
              </w:rPr>
            </w:pPr>
            <w:r>
              <w:rPr>
                <w:rFonts w:eastAsia="Calibri" w:cs="Times New Roman"/>
                <w:szCs w:val="20"/>
              </w:rPr>
              <w:t>0</w:t>
            </w:r>
            <w:r w:rsidRPr="00344654">
              <w:rPr>
                <w:rFonts w:eastAsia="Calibri" w:cs="Times New Roman"/>
                <w:szCs w:val="20"/>
              </w:rPr>
              <w:t>p</w:t>
            </w:r>
            <w:r>
              <w:rPr>
                <w:rFonts w:eastAsia="Calibri" w:cs="Times New Roman"/>
                <w:szCs w:val="20"/>
              </w:rPr>
              <w:t>+56s+0c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4ADBE142"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705D88C0" w14:textId="77777777" w:rsidR="00C21666" w:rsidRPr="00344654" w:rsidRDefault="00C21666" w:rsidP="00C21666">
            <w:pPr>
              <w:jc w:val="both"/>
              <w:rPr>
                <w:rFonts w:cs="Times New Roman"/>
                <w:szCs w:val="20"/>
              </w:rPr>
            </w:pPr>
            <w:r>
              <w:rPr>
                <w:rFonts w:cs="Times New Roman"/>
                <w:szCs w:val="20"/>
              </w:rPr>
              <w:t>56</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4F541D8B"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68FE37A2" w14:textId="77777777" w:rsidR="00C21666" w:rsidRPr="00344654" w:rsidRDefault="00C21666" w:rsidP="00C21666">
            <w:pPr>
              <w:jc w:val="both"/>
              <w:rPr>
                <w:rFonts w:cs="Times New Roman"/>
                <w:szCs w:val="20"/>
              </w:rPr>
            </w:pPr>
            <w:r>
              <w:rPr>
                <w:rFonts w:cs="Times New Roman"/>
                <w:szCs w:val="20"/>
              </w:rPr>
              <w:t>5</w:t>
            </w:r>
          </w:p>
        </w:tc>
      </w:tr>
      <w:tr w:rsidR="00C21666" w:rsidRPr="00344654" w14:paraId="6069534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8C24F6"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2F72C12B" w14:textId="77777777" w:rsidR="00C21666" w:rsidRPr="00344654" w:rsidRDefault="00C21666" w:rsidP="00C21666">
            <w:pPr>
              <w:jc w:val="both"/>
              <w:rPr>
                <w:rFonts w:cs="Times New Roman"/>
                <w:szCs w:val="20"/>
              </w:rPr>
            </w:pPr>
          </w:p>
        </w:tc>
      </w:tr>
      <w:tr w:rsidR="00C21666" w:rsidRPr="00344654" w14:paraId="785BB00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ABCD23"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30E9A077" w14:textId="77777777" w:rsidR="00C21666" w:rsidRPr="00344654" w:rsidRDefault="00C21666" w:rsidP="00C21666">
            <w:pPr>
              <w:jc w:val="both"/>
              <w:rPr>
                <w:rFonts w:cs="Times New Roman"/>
                <w:szCs w:val="20"/>
              </w:rPr>
            </w:pPr>
            <w:r>
              <w:rPr>
                <w:rFonts w:cs="Times New Roman"/>
                <w:szCs w:val="20"/>
              </w:rPr>
              <w:t>zápočet, zkouška</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0DBDCC86"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455BFB9C" w14:textId="77777777" w:rsidR="00C21666" w:rsidRPr="00F22BE3" w:rsidRDefault="00C21666" w:rsidP="00C21666">
            <w:pPr>
              <w:jc w:val="both"/>
              <w:rPr>
                <w:rFonts w:cs="Times New Roman"/>
                <w:szCs w:val="20"/>
              </w:rPr>
            </w:pPr>
            <w:r w:rsidRPr="00F22BE3">
              <w:rPr>
                <w:rFonts w:cs="Times New Roman"/>
                <w:szCs w:val="20"/>
              </w:rPr>
              <w:t>semináře</w:t>
            </w:r>
          </w:p>
          <w:p w14:paraId="74D05BB9" w14:textId="77777777" w:rsidR="00C21666" w:rsidRPr="00344654" w:rsidRDefault="00C21666" w:rsidP="00C21666">
            <w:pPr>
              <w:jc w:val="both"/>
              <w:rPr>
                <w:rFonts w:cs="Times New Roman"/>
                <w:color w:val="FF0000"/>
                <w:szCs w:val="20"/>
              </w:rPr>
            </w:pPr>
          </w:p>
        </w:tc>
      </w:tr>
      <w:tr w:rsidR="00C21666" w:rsidRPr="00344654" w14:paraId="26E1127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7DFFFF"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CD2BDAB" w14:textId="77777777" w:rsidR="00C21666" w:rsidRDefault="00C21666" w:rsidP="00C21666">
            <w:pPr>
              <w:jc w:val="both"/>
              <w:rPr>
                <w:bCs/>
                <w:kern w:val="1"/>
              </w:rPr>
            </w:pPr>
            <w:r>
              <w:rPr>
                <w:bCs/>
                <w:kern w:val="1"/>
              </w:rPr>
              <w:t>P</w:t>
            </w:r>
            <w:r w:rsidRPr="0074772E">
              <w:rPr>
                <w:bCs/>
                <w:kern w:val="1"/>
              </w:rPr>
              <w:t xml:space="preserve">ovinná </w:t>
            </w:r>
            <w:r>
              <w:rPr>
                <w:bCs/>
                <w:kern w:val="1"/>
              </w:rPr>
              <w:t xml:space="preserve">min. </w:t>
            </w:r>
            <w:r w:rsidRPr="0074772E">
              <w:rPr>
                <w:bCs/>
                <w:kern w:val="1"/>
              </w:rPr>
              <w:t>80%</w:t>
            </w:r>
            <w:r>
              <w:rPr>
                <w:bCs/>
                <w:kern w:val="1"/>
              </w:rPr>
              <w:t xml:space="preserve"> </w:t>
            </w:r>
            <w:r w:rsidRPr="0074772E">
              <w:rPr>
                <w:bCs/>
                <w:kern w:val="1"/>
              </w:rPr>
              <w:t>docházka.</w:t>
            </w:r>
          </w:p>
          <w:p w14:paraId="2BC30F7B" w14:textId="77777777" w:rsidR="00C21666" w:rsidRDefault="00C21666" w:rsidP="00C21666">
            <w:pPr>
              <w:jc w:val="both"/>
              <w:rPr>
                <w:rFonts w:cs="Times New Roman"/>
                <w:color w:val="000000"/>
                <w:szCs w:val="20"/>
                <w:shd w:val="clear" w:color="auto" w:fill="FFFFFF"/>
              </w:rPr>
            </w:pPr>
            <w:r>
              <w:rPr>
                <w:bCs/>
                <w:kern w:val="1"/>
              </w:rPr>
              <w:t>Zápočet: min.</w:t>
            </w:r>
            <w:r w:rsidRPr="0074772E">
              <w:rPr>
                <w:bCs/>
                <w:kern w:val="1"/>
              </w:rPr>
              <w:t xml:space="preserve"> 50</w:t>
            </w:r>
            <w:r>
              <w:rPr>
                <w:bCs/>
                <w:kern w:val="1"/>
              </w:rPr>
              <w:t xml:space="preserve"> </w:t>
            </w:r>
            <w:r w:rsidRPr="0074772E">
              <w:rPr>
                <w:bCs/>
                <w:kern w:val="1"/>
              </w:rPr>
              <w:t>% z počtu možných bodů za písemné práce, aktivit</w:t>
            </w:r>
            <w:r>
              <w:rPr>
                <w:bCs/>
                <w:kern w:val="1"/>
              </w:rPr>
              <w:t>a</w:t>
            </w:r>
            <w:r w:rsidRPr="0074772E">
              <w:rPr>
                <w:bCs/>
                <w:kern w:val="1"/>
              </w:rPr>
              <w:t xml:space="preserve"> při lekcích, domácí úkoly.</w:t>
            </w:r>
            <w:r>
              <w:rPr>
                <w:bCs/>
                <w:kern w:val="1"/>
              </w:rPr>
              <w:t xml:space="preserve"> </w:t>
            </w:r>
            <w:r w:rsidRPr="002B4A5C">
              <w:rPr>
                <w:rFonts w:cs="Times New Roman"/>
                <w:color w:val="000000"/>
                <w:szCs w:val="20"/>
                <w:shd w:val="clear" w:color="auto" w:fill="FFFFFF"/>
              </w:rPr>
              <w:t>Zároveň je potřeba uspět v testu základních znalostí společném pro všechny skupiny cca v 12. týdnu semestru, a to na min</w:t>
            </w:r>
            <w:r>
              <w:rPr>
                <w:rFonts w:cs="Times New Roman"/>
                <w:color w:val="000000"/>
                <w:szCs w:val="20"/>
                <w:shd w:val="clear" w:color="auto" w:fill="FFFFFF"/>
              </w:rPr>
              <w:t>.</w:t>
            </w:r>
            <w:r w:rsidRPr="002B4A5C">
              <w:rPr>
                <w:rFonts w:cs="Times New Roman"/>
                <w:color w:val="000000"/>
                <w:szCs w:val="20"/>
                <w:shd w:val="clear" w:color="auto" w:fill="FFFFFF"/>
              </w:rPr>
              <w:t xml:space="preserve"> 80 %. </w:t>
            </w:r>
          </w:p>
          <w:p w14:paraId="7535AAA9" w14:textId="77777777" w:rsidR="00C21666" w:rsidRPr="00344654" w:rsidRDefault="00C21666" w:rsidP="00C21666">
            <w:pPr>
              <w:jc w:val="both"/>
              <w:rPr>
                <w:rFonts w:cs="Times New Roman"/>
                <w:color w:val="FF0000"/>
                <w:szCs w:val="20"/>
              </w:rPr>
            </w:pPr>
            <w:r>
              <w:rPr>
                <w:bCs/>
                <w:kern w:val="1"/>
              </w:rPr>
              <w:t>Z</w:t>
            </w:r>
            <w:r w:rsidRPr="0074772E">
              <w:rPr>
                <w:bCs/>
                <w:kern w:val="1"/>
              </w:rPr>
              <w:t>kouška</w:t>
            </w:r>
            <w:r>
              <w:rPr>
                <w:bCs/>
                <w:kern w:val="1"/>
              </w:rPr>
              <w:t xml:space="preserve"> – písemná</w:t>
            </w:r>
            <w:r w:rsidRPr="0074772E">
              <w:rPr>
                <w:bCs/>
                <w:kern w:val="1"/>
              </w:rPr>
              <w:t xml:space="preserve">: předpokladem ke složení zkoušky je udělený zápočet, </w:t>
            </w:r>
            <w:r>
              <w:rPr>
                <w:bCs/>
                <w:kern w:val="1"/>
              </w:rPr>
              <w:t>z</w:t>
            </w:r>
            <w:r w:rsidRPr="0074772E">
              <w:rPr>
                <w:bCs/>
                <w:kern w:val="1"/>
              </w:rPr>
              <w:t>koušková písemka má část teoretickou (cca 25</w:t>
            </w:r>
            <w:r>
              <w:rPr>
                <w:bCs/>
                <w:kern w:val="1"/>
              </w:rPr>
              <w:t xml:space="preserve"> </w:t>
            </w:r>
            <w:r w:rsidRPr="0074772E">
              <w:rPr>
                <w:bCs/>
                <w:kern w:val="1"/>
              </w:rPr>
              <w:t>%) a praktickou (cca 75</w:t>
            </w:r>
            <w:r>
              <w:rPr>
                <w:bCs/>
                <w:kern w:val="1"/>
              </w:rPr>
              <w:t xml:space="preserve"> </w:t>
            </w:r>
            <w:r w:rsidRPr="0074772E">
              <w:rPr>
                <w:bCs/>
                <w:kern w:val="1"/>
              </w:rPr>
              <w:t>%).</w:t>
            </w:r>
          </w:p>
        </w:tc>
      </w:tr>
      <w:tr w:rsidR="00C21666" w:rsidRPr="00F22BE3" w14:paraId="4E4E70F6"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38DA5C3"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0C1CF778" w14:textId="77777777" w:rsidR="00C21666" w:rsidRPr="00F22BE3" w:rsidRDefault="00C21666" w:rsidP="00C21666">
            <w:pPr>
              <w:jc w:val="both"/>
              <w:rPr>
                <w:rFonts w:cs="Times New Roman"/>
                <w:bCs/>
                <w:szCs w:val="20"/>
              </w:rPr>
            </w:pPr>
          </w:p>
        </w:tc>
      </w:tr>
      <w:tr w:rsidR="00C21666" w:rsidRPr="00344654" w14:paraId="14D6309C"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2507A50"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4712CF2" w14:textId="77777777" w:rsidR="00C21666" w:rsidRPr="00344654" w:rsidRDefault="00C21666" w:rsidP="00C21666">
            <w:pPr>
              <w:jc w:val="both"/>
              <w:rPr>
                <w:rFonts w:cs="Times New Roman"/>
                <w:szCs w:val="20"/>
              </w:rPr>
            </w:pPr>
          </w:p>
        </w:tc>
      </w:tr>
      <w:tr w:rsidR="00C21666" w:rsidRPr="00344654" w14:paraId="3679125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138B56"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20D56B10" w14:textId="77777777" w:rsidR="00C21666" w:rsidRPr="00344654" w:rsidRDefault="00C21666" w:rsidP="00C21666">
            <w:pPr>
              <w:jc w:val="both"/>
              <w:rPr>
                <w:rFonts w:cs="Times New Roman"/>
                <w:szCs w:val="20"/>
              </w:rPr>
            </w:pPr>
          </w:p>
        </w:tc>
      </w:tr>
      <w:tr w:rsidR="00C21666" w:rsidRPr="00F22BE3" w14:paraId="030C12EE"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DC2538C" w14:textId="77777777" w:rsidR="00C21666" w:rsidRPr="00F22BE3" w:rsidRDefault="00C21666" w:rsidP="00C21666">
            <w:pPr>
              <w:tabs>
                <w:tab w:val="left" w:pos="1603"/>
              </w:tabs>
              <w:spacing w:before="60" w:after="60"/>
              <w:jc w:val="both"/>
              <w:rPr>
                <w:rFonts w:cs="Times New Roman"/>
                <w:szCs w:val="20"/>
              </w:rPr>
            </w:pPr>
            <w:r w:rsidRPr="00FC5D85">
              <w:rPr>
                <w:rFonts w:cs="Times New Roman"/>
                <w:bCs/>
                <w:szCs w:val="20"/>
              </w:rPr>
              <w:t>doc. Mgr. Zuzana Pátíková, Ph.D.</w:t>
            </w:r>
            <w:r w:rsidRPr="00F22BE3">
              <w:rPr>
                <w:rFonts w:cs="Times New Roman"/>
                <w:szCs w:val="20"/>
              </w:rPr>
              <w:t xml:space="preserve"> (100 % s)</w:t>
            </w:r>
          </w:p>
        </w:tc>
      </w:tr>
      <w:tr w:rsidR="00C21666" w:rsidRPr="00344654" w14:paraId="18FF33F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3EEB9D"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65E18D86" w14:textId="77777777" w:rsidR="00C21666" w:rsidRPr="00344654" w:rsidRDefault="00C21666" w:rsidP="00C21666">
            <w:pPr>
              <w:jc w:val="both"/>
              <w:rPr>
                <w:rFonts w:cs="Times New Roman"/>
                <w:szCs w:val="20"/>
              </w:rPr>
            </w:pPr>
          </w:p>
        </w:tc>
      </w:tr>
      <w:tr w:rsidR="00C21666" w:rsidRPr="002B4A5C" w14:paraId="5E0BB059"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1178DC0E" w14:textId="77777777" w:rsidR="00C21666" w:rsidRPr="0074772E" w:rsidRDefault="00C21666" w:rsidP="00C21666">
            <w:pPr>
              <w:jc w:val="both"/>
              <w:rPr>
                <w:bCs/>
                <w:kern w:val="1"/>
              </w:rPr>
            </w:pPr>
            <w:r w:rsidRPr="00823CA3">
              <w:t xml:space="preserve">Cílem předmětu je </w:t>
            </w:r>
            <w:r w:rsidRPr="00823CA3">
              <w:rPr>
                <w:color w:val="000000"/>
                <w:shd w:val="clear" w:color="auto" w:fill="FFFFFF"/>
              </w:rPr>
              <w:t xml:space="preserve">seznámit posluchače s okruhy teorie funkcí jedné reálné proměnné a lineární algebry tak, aby se orientovali v problematice diferenciálního počtu funkce jedné proměnné a základech lineární algebry, dokázali vyšetřit průběh funkce a načrtnout její graf. </w:t>
            </w:r>
            <w:r w:rsidRPr="00823CA3">
              <w:t>Obsah předmětu tvoří tyto tematické celky:</w:t>
            </w:r>
          </w:p>
          <w:p w14:paraId="649EB257"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Výroková logika – operace s výroky, výroková forma, kvantifikátory.</w:t>
            </w:r>
          </w:p>
          <w:p w14:paraId="372CA8B8"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Teorie množin – operace s množinami, kartézský součin.</w:t>
            </w:r>
          </w:p>
          <w:p w14:paraId="47517103"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Funkce jedné reálné proměnné – definice funkce, graf funkce, definiční obor, vlastnosti funkcí (sudá, lichá, periodická, prostá), funkce složená a inverzní.</w:t>
            </w:r>
          </w:p>
          <w:p w14:paraId="1A695596"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Přehled elementárních funkcí, cyklometrické funkce.</w:t>
            </w:r>
          </w:p>
          <w:p w14:paraId="560518A2"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Polynomy a jejich vlastnosti, metody hledání celočíselných kořenů, dělení polynomu polynomem, Hornerovo schéma.</w:t>
            </w:r>
          </w:p>
          <w:p w14:paraId="1C8EE116"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Limita funkce a spojitost funkce – jednostranná limita, ne/vlastní limita, limita v ne/vlastním bodě, vlastnosti spojitých funkcí.</w:t>
            </w:r>
          </w:p>
          <w:p w14:paraId="305DC17D"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Derivace funkce – derivace elementárních funkcí, derivace složené funkce, derivace vyšších řádů.</w:t>
            </w:r>
          </w:p>
          <w:p w14:paraId="17D4B09B"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Fyzikální interpretace první a druhé derivace, l´Hospitalovo pravidlo.</w:t>
            </w:r>
          </w:p>
          <w:p w14:paraId="5587D5C4"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Diferenciál funkce a jeho použití, tečna a normála ke grafu v bodě, diferenciál vyššího řádu, Taylorova věta.</w:t>
            </w:r>
          </w:p>
          <w:p w14:paraId="5720A787"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Průběh funkce – intervaly monotonie funkce, extrémy funkce, konvexní a konkávní funkce, inflexní bod, asymptoty grafu funkce, vyšetřování průběhu funkce.</w:t>
            </w:r>
          </w:p>
          <w:p w14:paraId="1AC7D264"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Aplikace – hledání extrémů v praktických příkladech.</w:t>
            </w:r>
          </w:p>
          <w:p w14:paraId="7EDF12D4"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Vektorový prostor, lineární závislost a nezávislost vektorů, báze, dimenze.</w:t>
            </w:r>
          </w:p>
          <w:p w14:paraId="4EE23A50" w14:textId="77777777" w:rsidR="00C21666" w:rsidRPr="00116C99" w:rsidRDefault="00C21666" w:rsidP="00A45818">
            <w:pPr>
              <w:pStyle w:val="Cislovani"/>
              <w:numPr>
                <w:ilvl w:val="0"/>
                <w:numId w:val="22"/>
              </w:numPr>
              <w:ind w:left="170" w:hanging="170"/>
              <w:jc w:val="both"/>
              <w:rPr>
                <w:rFonts w:ascii="Times New Roman" w:hAnsi="Times New Roman" w:cs="Times New Roman"/>
                <w:color w:val="000000"/>
                <w:sz w:val="20"/>
                <w:szCs w:val="20"/>
                <w:shd w:val="clear" w:color="auto" w:fill="FFFFFF"/>
              </w:rPr>
            </w:pPr>
            <w:r w:rsidRPr="00116C99">
              <w:rPr>
                <w:rFonts w:ascii="Times New Roman" w:hAnsi="Times New Roman" w:cs="Times New Roman"/>
                <w:color w:val="000000"/>
                <w:sz w:val="20"/>
                <w:szCs w:val="20"/>
                <w:shd w:val="clear" w:color="auto" w:fill="FFFFFF"/>
              </w:rPr>
              <w:t>Matice, operace s maticemi, hodnost matice, inverzní matice, determinant (Sarrusovo pravidlo, Laplaceův rozvoj), maticové rovnice.</w:t>
            </w:r>
          </w:p>
          <w:p w14:paraId="57E3ED19" w14:textId="77777777" w:rsidR="00C21666" w:rsidRPr="002B4A5C" w:rsidRDefault="00C21666" w:rsidP="00A45818">
            <w:pPr>
              <w:pStyle w:val="Odstavecseseznamem"/>
              <w:numPr>
                <w:ilvl w:val="0"/>
                <w:numId w:val="22"/>
              </w:numPr>
              <w:ind w:left="170" w:hanging="170"/>
              <w:jc w:val="both"/>
            </w:pPr>
            <w:r w:rsidRPr="002B4A5C">
              <w:rPr>
                <w:color w:val="000000"/>
                <w:shd w:val="clear" w:color="auto" w:fill="FFFFFF"/>
              </w:rPr>
              <w:t>Soustavy lineárních rovnic, Frobeniova věta, Gaussova eliminační metoda, Cramerovo pravidlo.</w:t>
            </w:r>
          </w:p>
        </w:tc>
      </w:tr>
      <w:tr w:rsidR="00C21666" w:rsidRPr="00344654" w14:paraId="3FA980F4"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1791F20"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1EABCB78" w14:textId="77777777" w:rsidR="00C21666" w:rsidRPr="00344654" w:rsidRDefault="00C21666" w:rsidP="00C21666">
            <w:pPr>
              <w:jc w:val="both"/>
              <w:rPr>
                <w:rFonts w:cs="Times New Roman"/>
                <w:color w:val="FF0000"/>
                <w:szCs w:val="20"/>
              </w:rPr>
            </w:pPr>
          </w:p>
        </w:tc>
      </w:tr>
      <w:tr w:rsidR="00C21666" w:rsidRPr="00344654" w14:paraId="4B098BFF"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4C4E51F" w14:textId="77777777" w:rsidR="00C21666" w:rsidRPr="00823CA3" w:rsidRDefault="00C21666" w:rsidP="00C21666">
            <w:pPr>
              <w:jc w:val="both"/>
              <w:rPr>
                <w:u w:val="single"/>
              </w:rPr>
            </w:pPr>
            <w:r w:rsidRPr="00823CA3">
              <w:rPr>
                <w:u w:val="single"/>
              </w:rPr>
              <w:t xml:space="preserve">Povinná literatura: </w:t>
            </w:r>
          </w:p>
          <w:p w14:paraId="7096BB90" w14:textId="77777777" w:rsidR="00C21666" w:rsidRDefault="00C21666" w:rsidP="00C21666">
            <w:pPr>
              <w:jc w:val="both"/>
            </w:pPr>
            <w:r w:rsidRPr="00823CA3">
              <w:rPr>
                <w:caps/>
              </w:rPr>
              <w:t>Ostravský, J., Polášek, V</w:t>
            </w:r>
            <w:r w:rsidRPr="00823CA3">
              <w:t xml:space="preserve">. </w:t>
            </w:r>
            <w:r w:rsidRPr="00823CA3">
              <w:rPr>
                <w:color w:val="000000"/>
              </w:rPr>
              <w:t xml:space="preserve">Diferenciální a integrální počet funkce jedné proměnné: vybrané statě. Zlín: UTB, </w:t>
            </w:r>
            <w:r w:rsidRPr="00BA3351">
              <w:rPr>
                <w:color w:val="000000"/>
              </w:rPr>
              <w:t>2011</w:t>
            </w:r>
            <w:r w:rsidRPr="00823CA3">
              <w:rPr>
                <w:color w:val="000000"/>
              </w:rPr>
              <w:t xml:space="preserve">. Dostupné z: </w:t>
            </w:r>
            <w:hyperlink r:id="rId26" w:history="1">
              <w:r w:rsidRPr="00823CA3">
                <w:rPr>
                  <w:rStyle w:val="Hypertextovodkaz"/>
                </w:rPr>
                <w:t>https://digilib.k.utb.cz/handle/10563/18586</w:t>
              </w:r>
            </w:hyperlink>
            <w:r w:rsidRPr="00823CA3">
              <w:t>.</w:t>
            </w:r>
          </w:p>
          <w:p w14:paraId="61A67354" w14:textId="77777777" w:rsidR="00C21666" w:rsidRPr="00823CA3" w:rsidRDefault="00C21666" w:rsidP="00C21666">
            <w:pPr>
              <w:jc w:val="both"/>
              <w:rPr>
                <w:caps/>
              </w:rPr>
            </w:pPr>
            <w:r w:rsidRPr="00823CA3">
              <w:rPr>
                <w:caps/>
              </w:rPr>
              <w:t xml:space="preserve">Polášek, V., Sedláček, L., Kozáková, L. </w:t>
            </w:r>
            <w:r w:rsidRPr="00823CA3">
              <w:rPr>
                <w:color w:val="000000"/>
              </w:rPr>
              <w:t xml:space="preserve">Seminář z matematiky. Zlín: UTB, 2018. ISBN </w:t>
            </w:r>
            <w:r w:rsidRPr="00823CA3">
              <w:rPr>
                <w:caps/>
              </w:rPr>
              <w:t xml:space="preserve">9788074546877. </w:t>
            </w:r>
          </w:p>
          <w:p w14:paraId="49A34CA2" w14:textId="77777777" w:rsidR="00C21666" w:rsidRPr="00783DB5" w:rsidRDefault="00C21666" w:rsidP="00C21666">
            <w:pPr>
              <w:shd w:val="clear" w:color="auto" w:fill="FFFFFF"/>
              <w:jc w:val="both"/>
              <w:rPr>
                <w:color w:val="000000"/>
                <w:sz w:val="10"/>
                <w:szCs w:val="10"/>
              </w:rPr>
            </w:pPr>
          </w:p>
          <w:p w14:paraId="18BFCB01" w14:textId="77777777" w:rsidR="00C21666" w:rsidRPr="00823CA3" w:rsidRDefault="00C21666" w:rsidP="00C21666">
            <w:pPr>
              <w:contextualSpacing/>
              <w:jc w:val="both"/>
              <w:rPr>
                <w:u w:val="single"/>
              </w:rPr>
            </w:pPr>
            <w:r w:rsidRPr="00823CA3">
              <w:rPr>
                <w:u w:val="single"/>
              </w:rPr>
              <w:t>Doporučená literatura:</w:t>
            </w:r>
          </w:p>
          <w:p w14:paraId="10DBAB46" w14:textId="77777777" w:rsidR="00C21666" w:rsidRPr="00823CA3" w:rsidRDefault="00C21666" w:rsidP="00C21666">
            <w:pPr>
              <w:shd w:val="clear" w:color="auto" w:fill="FFFFFF"/>
              <w:jc w:val="both"/>
            </w:pPr>
            <w:r w:rsidRPr="00823CA3">
              <w:rPr>
                <w:caps/>
              </w:rPr>
              <w:t>Croft, A., Davidson,</w:t>
            </w:r>
            <w:r w:rsidRPr="00823CA3">
              <w:t xml:space="preserve"> R. Foundation Math. </w:t>
            </w:r>
            <w:r>
              <w:t xml:space="preserve">London: </w:t>
            </w:r>
            <w:r w:rsidRPr="00823CA3">
              <w:t>Pearson, 2020. ISBN 1292289686.</w:t>
            </w:r>
          </w:p>
          <w:p w14:paraId="564661F6" w14:textId="77777777" w:rsidR="00C21666" w:rsidRDefault="00C21666" w:rsidP="00C21666">
            <w:pPr>
              <w:shd w:val="clear" w:color="auto" w:fill="FFFFFF"/>
              <w:jc w:val="both"/>
            </w:pPr>
            <w:r w:rsidRPr="00823CA3">
              <w:rPr>
                <w:caps/>
              </w:rPr>
              <w:t>Došlá, Z., Liška, P.</w:t>
            </w:r>
            <w:r w:rsidRPr="00823CA3">
              <w:t xml:space="preserve"> Matematika pro nematematické obory s aplikacemi v přírodních a technických vědách. </w:t>
            </w:r>
            <w:r>
              <w:t xml:space="preserve">Praha: </w:t>
            </w:r>
            <w:r w:rsidRPr="00823CA3">
              <w:t>Grada, 2014. ISBN 978-80-247-5322-5.</w:t>
            </w:r>
          </w:p>
          <w:p w14:paraId="652909C9" w14:textId="77777777" w:rsidR="00C21666" w:rsidRPr="00823CA3" w:rsidRDefault="00C21666" w:rsidP="00C21666">
            <w:pPr>
              <w:shd w:val="clear" w:color="auto" w:fill="FFFFFF"/>
              <w:jc w:val="both"/>
            </w:pPr>
            <w:r w:rsidRPr="00823CA3">
              <w:rPr>
                <w:caps/>
              </w:rPr>
              <w:t>Ostravský, J., Křenek,</w:t>
            </w:r>
            <w:r w:rsidRPr="00823CA3">
              <w:t xml:space="preserve"> J. </w:t>
            </w:r>
            <w:r w:rsidRPr="00823CA3">
              <w:rPr>
                <w:iCs/>
              </w:rPr>
              <w:t>Diferenciální a integrální počet funkce jedné proměnné s aplikacemi v ekonomii</w:t>
            </w:r>
            <w:r w:rsidRPr="00823CA3">
              <w:t xml:space="preserve">. Zlín: UTB, </w:t>
            </w:r>
            <w:r w:rsidRPr="00BA3351">
              <w:t>2004</w:t>
            </w:r>
            <w:r w:rsidRPr="00823CA3">
              <w:t>. ISBN 80-7318-163-0.</w:t>
            </w:r>
          </w:p>
          <w:p w14:paraId="726941AD" w14:textId="63946A46" w:rsidR="00C21666" w:rsidRPr="00344654" w:rsidRDefault="00C21666" w:rsidP="00C21666">
            <w:pPr>
              <w:jc w:val="both"/>
              <w:rPr>
                <w:rFonts w:cs="Times New Roman"/>
                <w:szCs w:val="20"/>
              </w:rPr>
            </w:pPr>
            <w:r w:rsidRPr="00823CA3">
              <w:rPr>
                <w:caps/>
              </w:rPr>
              <w:t>Riley</w:t>
            </w:r>
            <w:r w:rsidRPr="00823CA3">
              <w:t xml:space="preserve">, K.F. et al. Mathematical Methods for Physics and Engineering. </w:t>
            </w:r>
            <w:r>
              <w:t xml:space="preserve">Cambridge: </w:t>
            </w:r>
            <w:r w:rsidRPr="00823CA3">
              <w:t>Cambridge University Press, 2015. ISBN-10 0521679710.</w:t>
            </w:r>
          </w:p>
        </w:tc>
      </w:tr>
      <w:tr w:rsidR="00C21666" w:rsidRPr="00B62369" w14:paraId="3F1A2B1C"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484CA31B"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D2EDA71"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9F4A504"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696B6E1B"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96BF1FA"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01899245"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97ED3A1"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353814FD" w14:textId="77777777" w:rsidTr="001463B4">
        <w:trPr>
          <w:gridAfter w:val="2"/>
          <w:wAfter w:w="294" w:type="dxa"/>
          <w:trHeight w:val="283"/>
          <w:jc w:val="center"/>
        </w:trPr>
        <w:tc>
          <w:tcPr>
            <w:tcW w:w="10049" w:type="dxa"/>
            <w:gridSpan w:val="55"/>
            <w:tcBorders>
              <w:top w:val="single" w:sz="4" w:space="0" w:color="auto"/>
              <w:left w:val="single" w:sz="4" w:space="0" w:color="auto"/>
              <w:bottom w:val="single" w:sz="4" w:space="0" w:color="auto"/>
              <w:right w:val="single" w:sz="4" w:space="0" w:color="auto"/>
            </w:tcBorders>
          </w:tcPr>
          <w:p w14:paraId="156D9070" w14:textId="1F56EB60" w:rsidR="00C21666" w:rsidRDefault="00C21666" w:rsidP="00C21666">
            <w:pPr>
              <w:tabs>
                <w:tab w:val="left" w:pos="1340"/>
              </w:tabs>
              <w:jc w:val="both"/>
              <w:rPr>
                <w:rFonts w:cs="Times New Roman"/>
                <w:szCs w:val="20"/>
              </w:rPr>
            </w:pPr>
          </w:p>
          <w:p w14:paraId="136217CF" w14:textId="77777777" w:rsidR="00C21666" w:rsidRPr="00310434" w:rsidRDefault="00C21666" w:rsidP="00C21666">
            <w:pPr>
              <w:tabs>
                <w:tab w:val="left" w:pos="1340"/>
              </w:tabs>
              <w:jc w:val="both"/>
              <w:rPr>
                <w:rFonts w:cs="Times New Roman"/>
                <w:szCs w:val="20"/>
              </w:rPr>
            </w:pPr>
          </w:p>
        </w:tc>
      </w:tr>
      <w:tr w:rsidR="00C21666" w:rsidRPr="00344654" w14:paraId="1E45F5CB"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4389F342"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4770000C"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7CF34190"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1B2722D5" w14:textId="77777777" w:rsidR="00C21666" w:rsidRPr="002761BA" w:rsidRDefault="00C21666" w:rsidP="00C21666">
            <w:pPr>
              <w:jc w:val="both"/>
              <w:rPr>
                <w:rFonts w:cs="Times New Roman"/>
                <w:b/>
                <w:bCs/>
                <w:szCs w:val="20"/>
              </w:rPr>
            </w:pPr>
            <w:bookmarkStart w:id="21" w:name="Sem_z_mat"/>
            <w:bookmarkEnd w:id="21"/>
            <w:r w:rsidRPr="0050780A">
              <w:rPr>
                <w:rFonts w:eastAsia="Calibri" w:cs="Times New Roman"/>
                <w:b/>
                <w:bCs/>
                <w:szCs w:val="20"/>
              </w:rPr>
              <w:t>Seminář z matematiky</w:t>
            </w:r>
          </w:p>
        </w:tc>
      </w:tr>
      <w:tr w:rsidR="00C21666" w:rsidRPr="00344654" w14:paraId="20F942C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BEAED1"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64455553" w14:textId="77777777" w:rsidR="00C21666" w:rsidRPr="00344654" w:rsidRDefault="00C21666" w:rsidP="00C21666">
            <w:pPr>
              <w:jc w:val="both"/>
              <w:rPr>
                <w:rFonts w:cs="Times New Roman"/>
                <w:szCs w:val="20"/>
              </w:rPr>
            </w:pPr>
            <w:r>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52E74358"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D0F59EB" w14:textId="77777777" w:rsidR="00C21666" w:rsidRPr="00344654" w:rsidRDefault="00C21666" w:rsidP="00C21666">
            <w:pPr>
              <w:jc w:val="both"/>
              <w:rPr>
                <w:rFonts w:cs="Times New Roman"/>
                <w:szCs w:val="20"/>
              </w:rPr>
            </w:pPr>
            <w:r>
              <w:rPr>
                <w:rFonts w:cs="Times New Roman"/>
                <w:szCs w:val="20"/>
              </w:rPr>
              <w:t>1/ZS</w:t>
            </w:r>
          </w:p>
        </w:tc>
      </w:tr>
      <w:tr w:rsidR="00C21666" w:rsidRPr="00344654" w14:paraId="17B2F56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835477"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6A4C04FD" w14:textId="77777777" w:rsidR="00C21666" w:rsidRPr="00344654" w:rsidRDefault="00C21666" w:rsidP="00C21666">
            <w:pPr>
              <w:rPr>
                <w:rFonts w:cs="Times New Roman"/>
                <w:szCs w:val="20"/>
              </w:rPr>
            </w:pPr>
            <w:r>
              <w:rPr>
                <w:rFonts w:eastAsia="Calibri" w:cs="Times New Roman"/>
                <w:szCs w:val="20"/>
              </w:rPr>
              <w:t>0</w:t>
            </w:r>
            <w:r w:rsidRPr="00344654">
              <w:rPr>
                <w:rFonts w:eastAsia="Calibri" w:cs="Times New Roman"/>
                <w:szCs w:val="20"/>
              </w:rPr>
              <w:t>p+</w:t>
            </w:r>
            <w:r>
              <w:rPr>
                <w:rFonts w:eastAsia="Calibri" w:cs="Times New Roman"/>
                <w:szCs w:val="20"/>
              </w:rPr>
              <w:t>28</w:t>
            </w:r>
            <w:r w:rsidRPr="00344654">
              <w:rPr>
                <w:rFonts w:eastAsia="Calibri" w:cs="Times New Roman"/>
                <w:szCs w:val="20"/>
              </w:rPr>
              <w:t>s</w:t>
            </w:r>
            <w:r>
              <w:rPr>
                <w:rFonts w:eastAsia="Calibri" w:cs="Times New Roman"/>
                <w:szCs w:val="20"/>
              </w:rPr>
              <w:t>+0c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01683AC0"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16A28D40" w14:textId="77777777" w:rsidR="00C21666" w:rsidRPr="00344654" w:rsidRDefault="00C21666" w:rsidP="00C21666">
            <w:pPr>
              <w:jc w:val="both"/>
              <w:rPr>
                <w:rFonts w:cs="Times New Roman"/>
                <w:szCs w:val="20"/>
              </w:rPr>
            </w:pPr>
            <w:r>
              <w:rPr>
                <w:rFonts w:cs="Times New Roman"/>
                <w:szCs w:val="20"/>
              </w:rPr>
              <w:t>28</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75119E40"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3FF0E5F6" w14:textId="77777777" w:rsidR="00C21666" w:rsidRPr="00344654" w:rsidRDefault="00C21666" w:rsidP="00C21666">
            <w:pPr>
              <w:jc w:val="both"/>
              <w:rPr>
                <w:rFonts w:cs="Times New Roman"/>
                <w:szCs w:val="20"/>
              </w:rPr>
            </w:pPr>
            <w:r>
              <w:rPr>
                <w:rFonts w:cs="Times New Roman"/>
                <w:szCs w:val="20"/>
              </w:rPr>
              <w:t>2</w:t>
            </w:r>
          </w:p>
        </w:tc>
      </w:tr>
      <w:tr w:rsidR="00C21666" w:rsidRPr="00344654" w14:paraId="363B505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7CF42A"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1FAFCC3F" w14:textId="77777777" w:rsidR="00C21666" w:rsidRPr="00344654" w:rsidRDefault="00C21666" w:rsidP="00C21666">
            <w:pPr>
              <w:jc w:val="both"/>
              <w:rPr>
                <w:rFonts w:cs="Times New Roman"/>
                <w:szCs w:val="20"/>
              </w:rPr>
            </w:pPr>
          </w:p>
        </w:tc>
      </w:tr>
      <w:tr w:rsidR="00C21666" w:rsidRPr="00344654" w14:paraId="107CC23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8545EA"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3FD7D99B" w14:textId="77777777" w:rsidR="00C21666" w:rsidRPr="00344654" w:rsidRDefault="00C21666" w:rsidP="00C21666">
            <w:pPr>
              <w:jc w:val="both"/>
              <w:rPr>
                <w:rFonts w:cs="Times New Roman"/>
                <w:szCs w:val="20"/>
              </w:rPr>
            </w:pPr>
            <w:r>
              <w:rPr>
                <w:rFonts w:cs="Times New Roman"/>
                <w:szCs w:val="20"/>
              </w:rPr>
              <w:t>zápočet</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56C3E09B"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338C7739" w14:textId="77777777" w:rsidR="00C21666" w:rsidRDefault="00C21666" w:rsidP="00C21666">
            <w:pPr>
              <w:jc w:val="both"/>
              <w:rPr>
                <w:rFonts w:cs="Times New Roman"/>
                <w:szCs w:val="20"/>
              </w:rPr>
            </w:pPr>
            <w:r>
              <w:rPr>
                <w:rFonts w:cs="Times New Roman"/>
                <w:szCs w:val="20"/>
              </w:rPr>
              <w:t>semináře</w:t>
            </w:r>
          </w:p>
          <w:p w14:paraId="2EC6822D" w14:textId="77777777" w:rsidR="00C21666" w:rsidRPr="00344654" w:rsidRDefault="00C21666" w:rsidP="00C21666">
            <w:pPr>
              <w:jc w:val="both"/>
              <w:rPr>
                <w:rFonts w:cs="Times New Roman"/>
                <w:color w:val="FF0000"/>
                <w:szCs w:val="20"/>
              </w:rPr>
            </w:pPr>
          </w:p>
        </w:tc>
      </w:tr>
      <w:tr w:rsidR="00C21666" w:rsidRPr="00BC5616" w14:paraId="28FA065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3408A8"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703CE9D9" w14:textId="77777777" w:rsidR="00C21666" w:rsidRDefault="00C21666" w:rsidP="00C21666">
            <w:pPr>
              <w:jc w:val="both"/>
              <w:rPr>
                <w:color w:val="000000"/>
                <w:shd w:val="clear" w:color="auto" w:fill="FFFFFF"/>
              </w:rPr>
            </w:pPr>
            <w:r>
              <w:rPr>
                <w:color w:val="000000"/>
                <w:shd w:val="clear" w:color="auto" w:fill="FFFFFF"/>
              </w:rPr>
              <w:t>K udělení zápočtu je zapotřebí napsat zápočtovou písemnou práci na alespoň 80 %.</w:t>
            </w:r>
          </w:p>
          <w:p w14:paraId="6BE41B59" w14:textId="77777777" w:rsidR="00C21666" w:rsidRPr="00BC5616" w:rsidRDefault="00C21666" w:rsidP="00C21666">
            <w:pPr>
              <w:jc w:val="both"/>
              <w:rPr>
                <w:rFonts w:cs="Times New Roman"/>
                <w:color w:val="FF0000"/>
                <w:szCs w:val="20"/>
              </w:rPr>
            </w:pPr>
          </w:p>
        </w:tc>
      </w:tr>
      <w:tr w:rsidR="00C21666" w:rsidRPr="00D612B0" w14:paraId="7E9214D0"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AD30052"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2BBFF7CC" w14:textId="77777777" w:rsidR="00C21666" w:rsidRPr="00D612B0" w:rsidRDefault="00C21666" w:rsidP="00C21666">
            <w:pPr>
              <w:jc w:val="both"/>
              <w:rPr>
                <w:rFonts w:cs="Times New Roman"/>
                <w:szCs w:val="20"/>
              </w:rPr>
            </w:pPr>
          </w:p>
        </w:tc>
      </w:tr>
      <w:tr w:rsidR="00C21666" w:rsidRPr="00344654" w14:paraId="5D9B0546"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535693F"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D136F21" w14:textId="77777777" w:rsidR="00C21666" w:rsidRPr="00344654" w:rsidRDefault="00C21666" w:rsidP="00C21666">
            <w:pPr>
              <w:jc w:val="both"/>
              <w:rPr>
                <w:rFonts w:cs="Times New Roman"/>
                <w:szCs w:val="20"/>
              </w:rPr>
            </w:pPr>
          </w:p>
        </w:tc>
      </w:tr>
      <w:tr w:rsidR="00C21666" w:rsidRPr="00344654" w14:paraId="4E5FA09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2648CA"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1AC3389D" w14:textId="77777777" w:rsidR="00C21666" w:rsidRPr="00344654" w:rsidRDefault="00C21666" w:rsidP="00C21666">
            <w:pPr>
              <w:jc w:val="both"/>
              <w:rPr>
                <w:rFonts w:cs="Times New Roman"/>
                <w:szCs w:val="20"/>
              </w:rPr>
            </w:pPr>
          </w:p>
        </w:tc>
      </w:tr>
      <w:tr w:rsidR="00C21666" w:rsidRPr="00344654" w14:paraId="487C102C"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45A0E4F3" w14:textId="77777777" w:rsidR="00C21666" w:rsidRPr="00344654" w:rsidRDefault="00C21666" w:rsidP="00C21666">
            <w:pPr>
              <w:tabs>
                <w:tab w:val="left" w:pos="1603"/>
              </w:tabs>
              <w:spacing w:before="60" w:after="60"/>
              <w:jc w:val="both"/>
              <w:rPr>
                <w:rFonts w:cs="Times New Roman"/>
                <w:szCs w:val="20"/>
              </w:rPr>
            </w:pPr>
            <w:r w:rsidRPr="001F287A">
              <w:rPr>
                <w:rFonts w:cs="Times New Roman"/>
                <w:bCs/>
                <w:szCs w:val="20"/>
              </w:rPr>
              <w:t>doc. Mgr. Zuzana Pátíková, Ph.D.</w:t>
            </w:r>
            <w:r w:rsidRPr="001F287A">
              <w:rPr>
                <w:rFonts w:cs="Times New Roman"/>
                <w:szCs w:val="20"/>
              </w:rPr>
              <w:t xml:space="preserve"> (100 % s)</w:t>
            </w:r>
          </w:p>
        </w:tc>
      </w:tr>
      <w:tr w:rsidR="00C21666" w:rsidRPr="00344654" w14:paraId="1E91EEB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855647"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484BCA05" w14:textId="77777777" w:rsidR="00C21666" w:rsidRPr="00344654" w:rsidRDefault="00C21666" w:rsidP="00C21666">
            <w:pPr>
              <w:jc w:val="both"/>
              <w:rPr>
                <w:rFonts w:cs="Times New Roman"/>
                <w:szCs w:val="20"/>
              </w:rPr>
            </w:pPr>
          </w:p>
        </w:tc>
      </w:tr>
      <w:tr w:rsidR="00C21666" w:rsidRPr="00F3046C" w14:paraId="46B1B825"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5F7EE413" w14:textId="77777777" w:rsidR="00C21666" w:rsidRPr="00FD5C12" w:rsidRDefault="00C21666" w:rsidP="00C21666">
            <w:pPr>
              <w:jc w:val="both"/>
            </w:pPr>
            <w:r w:rsidRPr="00FD5C12">
              <w:t>Cílem předmětu je zopakování vybraných částí středoškolské matematiky.</w:t>
            </w:r>
            <w:r w:rsidRPr="002D4C90">
              <w:t xml:space="preserve"> Obsah předmětu tvoří tyto tematické celky:</w:t>
            </w:r>
          </w:p>
          <w:p w14:paraId="22009CB3"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Úpravy výrazů – práce se vzorci, vytýkání, práce se zlomky, mocninami a odmocninami.</w:t>
            </w:r>
          </w:p>
          <w:p w14:paraId="0C8832CE"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Značení a symbolika – logické spojky, kvantifikátory. </w:t>
            </w:r>
          </w:p>
          <w:p w14:paraId="6011D004"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Množiny – značení, zápis a operace s množinami.</w:t>
            </w:r>
          </w:p>
          <w:p w14:paraId="266618B9"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Lineární rovnice a nerovnice. Zápis pomocí intervalů.</w:t>
            </w:r>
          </w:p>
          <w:p w14:paraId="35CF40EF"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Lineární funkce – přímka a její možná vyjádření (obecná rovnice, parametrické vyjádření, směrnicový tvar).</w:t>
            </w:r>
          </w:p>
          <w:p w14:paraId="6AFACE7D"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Soustava dvou lineárních rovnic o dvou neznámých.</w:t>
            </w:r>
          </w:p>
          <w:p w14:paraId="32D07E0F"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Kvadratická funkce – kořeny reálné, úprava na čtverec, transformace grafů.</w:t>
            </w:r>
          </w:p>
          <w:p w14:paraId="0380C79D"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Kvadratické rovnice a nerovnice (metoda nulových bodů).</w:t>
            </w:r>
          </w:p>
          <w:p w14:paraId="7E76946B"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Exponenciální a logaritmické funkce, rovnice a nerovnice. Pravidla pro počítání s exponenciálami a logaritmy.</w:t>
            </w:r>
          </w:p>
          <w:p w14:paraId="2628CA87"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Goniometrické funkce, rovnice, nerovnice. </w:t>
            </w:r>
          </w:p>
          <w:p w14:paraId="05EE680D"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Základní goniometrické vzorce a úpravy goniometrických výrazů.</w:t>
            </w:r>
          </w:p>
          <w:p w14:paraId="261A6762" w14:textId="77777777" w:rsidR="00C21666" w:rsidRDefault="00C21666" w:rsidP="00A45818">
            <w:pPr>
              <w:pStyle w:val="Cislovani"/>
              <w:numPr>
                <w:ilvl w:val="0"/>
                <w:numId w:val="23"/>
              </w:numPr>
              <w:ind w:left="170" w:hanging="170"/>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Trigonometrie – Pythagorova věta, sinová a kosinová věta.</w:t>
            </w:r>
          </w:p>
          <w:p w14:paraId="5DFCD7F7" w14:textId="77777777" w:rsidR="00C21666" w:rsidRDefault="00C21666" w:rsidP="00A45818">
            <w:pPr>
              <w:pStyle w:val="Cislovani"/>
              <w:numPr>
                <w:ilvl w:val="0"/>
                <w:numId w:val="23"/>
              </w:numPr>
              <w:ind w:left="170" w:hanging="170"/>
              <w:jc w:val="both"/>
              <w:rPr>
                <w:rFonts w:ascii="Times New Roman" w:hAnsi="Times New Roman" w:cs="Times New Roman"/>
                <w:sz w:val="20"/>
                <w:szCs w:val="20"/>
              </w:rPr>
            </w:pPr>
            <w:r>
              <w:rPr>
                <w:rFonts w:ascii="Times New Roman" w:hAnsi="Times New Roman" w:cs="Times New Roman"/>
                <w:color w:val="000000"/>
                <w:sz w:val="20"/>
                <w:szCs w:val="20"/>
                <w:shd w:val="clear" w:color="auto" w:fill="FFFFFF"/>
              </w:rPr>
              <w:t>Vektorový počet v rovině – součet, rozdíl vektorů, násobek skalárem, skalární součin, odchylka dvou vektorů.</w:t>
            </w:r>
          </w:p>
          <w:p w14:paraId="47F615DE" w14:textId="77777777" w:rsidR="00C21666" w:rsidRPr="00F3046C" w:rsidRDefault="00C21666" w:rsidP="00A45818">
            <w:pPr>
              <w:pStyle w:val="Odstavecseseznamem"/>
              <w:numPr>
                <w:ilvl w:val="0"/>
                <w:numId w:val="23"/>
              </w:numPr>
              <w:ind w:left="170" w:hanging="170"/>
              <w:jc w:val="both"/>
            </w:pPr>
            <w:r w:rsidRPr="00803CF5">
              <w:rPr>
                <w:color w:val="000000"/>
                <w:shd w:val="clear" w:color="auto" w:fill="FFFFFF"/>
              </w:rPr>
              <w:t>Komplexní čísla.</w:t>
            </w:r>
          </w:p>
        </w:tc>
      </w:tr>
      <w:tr w:rsidR="00C21666" w:rsidRPr="00344654" w14:paraId="020FED2D"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AF23CC2"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2A11A5BC" w14:textId="77777777" w:rsidR="00C21666" w:rsidRPr="00344654" w:rsidRDefault="00C21666" w:rsidP="00C21666">
            <w:pPr>
              <w:jc w:val="both"/>
              <w:rPr>
                <w:rFonts w:cs="Times New Roman"/>
                <w:color w:val="FF0000"/>
                <w:szCs w:val="20"/>
              </w:rPr>
            </w:pPr>
          </w:p>
        </w:tc>
      </w:tr>
      <w:tr w:rsidR="00C21666" w:rsidRPr="00344654" w14:paraId="0870E2CF"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80A7C96" w14:textId="77777777" w:rsidR="00C21666" w:rsidRPr="00344DA4" w:rsidRDefault="00C21666" w:rsidP="00C21666">
            <w:pPr>
              <w:jc w:val="both"/>
              <w:rPr>
                <w:u w:val="single"/>
              </w:rPr>
            </w:pPr>
            <w:r w:rsidRPr="00344DA4">
              <w:rPr>
                <w:u w:val="single"/>
              </w:rPr>
              <w:t xml:space="preserve">Povinná literatura: </w:t>
            </w:r>
          </w:p>
          <w:p w14:paraId="055A6AE7" w14:textId="77777777" w:rsidR="00C21666" w:rsidRDefault="00C21666" w:rsidP="00C21666">
            <w:pPr>
              <w:jc w:val="both"/>
            </w:pPr>
            <w:r w:rsidRPr="005B6051">
              <w:rPr>
                <w:caps/>
              </w:rPr>
              <w:t>Janeček,</w:t>
            </w:r>
            <w:r w:rsidRPr="005B6051">
              <w:t xml:space="preserve"> F. Sbírka úloh pro SŠ – Výrazy, rovnice, nerovnice a jejich soustavy. Praha: Prometheus, spol. s r.o., </w:t>
            </w:r>
            <w:r w:rsidRPr="00BA3351">
              <w:t>2010. ISBN</w:t>
            </w:r>
            <w:r w:rsidRPr="005B6051">
              <w:t xml:space="preserve"> 978-80-7196-360-8.</w:t>
            </w:r>
          </w:p>
          <w:p w14:paraId="78C3D351" w14:textId="77777777" w:rsidR="00C21666" w:rsidRDefault="00C21666" w:rsidP="00C21666">
            <w:pPr>
              <w:jc w:val="both"/>
            </w:pPr>
            <w:r w:rsidRPr="00ED4F7F">
              <w:rPr>
                <w:caps/>
              </w:rPr>
              <w:t>Petáková,</w:t>
            </w:r>
            <w:r>
              <w:t xml:space="preserve"> J. Matematika – příprava k maturitě a k přijímacím zkouškám na vysoké školy. Praha:</w:t>
            </w:r>
            <w:r w:rsidRPr="00E44193">
              <w:t xml:space="preserve"> P</w:t>
            </w:r>
            <w:r>
              <w:t>rometheus</w:t>
            </w:r>
            <w:r w:rsidRPr="00E44193">
              <w:t>,</w:t>
            </w:r>
            <w:r>
              <w:t xml:space="preserve"> spol. s r.o., 2020. ISBN 8071960993.</w:t>
            </w:r>
          </w:p>
          <w:p w14:paraId="0B8EBB7F" w14:textId="77777777" w:rsidR="00C21666" w:rsidRPr="00344DA4" w:rsidRDefault="00C21666" w:rsidP="00C21666">
            <w:pPr>
              <w:jc w:val="both"/>
            </w:pPr>
          </w:p>
          <w:p w14:paraId="7DBBAE5B" w14:textId="77777777" w:rsidR="00C21666" w:rsidRPr="00344DA4" w:rsidRDefault="00C21666" w:rsidP="00C21666">
            <w:pPr>
              <w:contextualSpacing/>
              <w:jc w:val="both"/>
              <w:rPr>
                <w:u w:val="single"/>
              </w:rPr>
            </w:pPr>
            <w:r w:rsidRPr="00344DA4">
              <w:rPr>
                <w:u w:val="single"/>
              </w:rPr>
              <w:t>Doporučená literatura:</w:t>
            </w:r>
          </w:p>
          <w:p w14:paraId="241CD43E" w14:textId="77777777" w:rsidR="00C21666" w:rsidRDefault="00C21666" w:rsidP="00C21666">
            <w:pPr>
              <w:jc w:val="both"/>
            </w:pPr>
            <w:r w:rsidRPr="00ED4F7F">
              <w:rPr>
                <w:caps/>
              </w:rPr>
              <w:t>Barnard</w:t>
            </w:r>
            <w:r>
              <w:rPr>
                <w:caps/>
              </w:rPr>
              <w:t>,</w:t>
            </w:r>
            <w:r w:rsidRPr="00ED4F7F">
              <w:rPr>
                <w:caps/>
              </w:rPr>
              <w:t xml:space="preserve"> T., Neill</w:t>
            </w:r>
            <w:r>
              <w:rPr>
                <w:caps/>
              </w:rPr>
              <w:t>,</w:t>
            </w:r>
            <w:r w:rsidRPr="00ED4F7F">
              <w:rPr>
                <w:caps/>
              </w:rPr>
              <w:t xml:space="preserve"> H</w:t>
            </w:r>
            <w:r>
              <w:t xml:space="preserve">. Mathematics: A Complete Introduction. London: Hodder and Stoughton Ltd., </w:t>
            </w:r>
            <w:r w:rsidRPr="00242A8E">
              <w:t>2013.</w:t>
            </w:r>
            <w:r>
              <w:t xml:space="preserve"> ISBN-10 1473678374.</w:t>
            </w:r>
          </w:p>
          <w:p w14:paraId="010719AE" w14:textId="77777777" w:rsidR="00C21666" w:rsidRPr="00344654" w:rsidRDefault="00C21666" w:rsidP="00C21666">
            <w:pPr>
              <w:jc w:val="both"/>
              <w:rPr>
                <w:rFonts w:cs="Times New Roman"/>
                <w:szCs w:val="20"/>
              </w:rPr>
            </w:pPr>
            <w:r>
              <w:rPr>
                <w:caps/>
              </w:rPr>
              <w:t>Polák,</w:t>
            </w:r>
            <w:r>
              <w:t xml:space="preserve"> J. Přehled středoškolské matematiky. Praha: </w:t>
            </w:r>
            <w:r w:rsidRPr="00E44193">
              <w:t>P</w:t>
            </w:r>
            <w:r>
              <w:t>rometheus, spol. s r.o., 2015. ISBN 978-80-7196-458-2.</w:t>
            </w:r>
          </w:p>
        </w:tc>
      </w:tr>
      <w:tr w:rsidR="00C21666" w:rsidRPr="00B62369" w14:paraId="0D13512E"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6DB9D452"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7B921658"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391E057D"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4FC55397"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6024B71F"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222F0E25"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E70385D"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401891E9"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023E6A6D" w14:textId="77777777" w:rsidR="00C21666" w:rsidRDefault="00C21666" w:rsidP="00C21666">
            <w:pPr>
              <w:jc w:val="both"/>
              <w:rPr>
                <w:rFonts w:cs="Times New Roman"/>
                <w:szCs w:val="20"/>
              </w:rPr>
            </w:pPr>
          </w:p>
          <w:p w14:paraId="2F8587EE" w14:textId="77777777" w:rsidR="00C21666" w:rsidRDefault="00C21666" w:rsidP="00C21666">
            <w:pPr>
              <w:jc w:val="both"/>
              <w:rPr>
                <w:rFonts w:cs="Times New Roman"/>
                <w:szCs w:val="20"/>
              </w:rPr>
            </w:pPr>
          </w:p>
          <w:p w14:paraId="30BC6F02" w14:textId="77777777" w:rsidR="00C21666" w:rsidRDefault="00C21666" w:rsidP="00C21666">
            <w:pPr>
              <w:jc w:val="both"/>
              <w:rPr>
                <w:rFonts w:cs="Times New Roman"/>
                <w:szCs w:val="20"/>
              </w:rPr>
            </w:pPr>
          </w:p>
          <w:p w14:paraId="47FB7D63" w14:textId="77777777" w:rsidR="00C21666" w:rsidRDefault="00C21666" w:rsidP="00C21666">
            <w:pPr>
              <w:tabs>
                <w:tab w:val="left" w:pos="1340"/>
              </w:tabs>
              <w:jc w:val="both"/>
              <w:rPr>
                <w:rFonts w:cs="Times New Roman"/>
                <w:szCs w:val="20"/>
              </w:rPr>
            </w:pPr>
          </w:p>
          <w:p w14:paraId="16061AC1" w14:textId="77777777" w:rsidR="00C21666" w:rsidRDefault="00C21666" w:rsidP="00C21666">
            <w:pPr>
              <w:tabs>
                <w:tab w:val="left" w:pos="1340"/>
              </w:tabs>
              <w:jc w:val="both"/>
              <w:rPr>
                <w:rFonts w:cs="Times New Roman"/>
                <w:szCs w:val="20"/>
              </w:rPr>
            </w:pPr>
          </w:p>
          <w:p w14:paraId="033D2526" w14:textId="77777777" w:rsidR="00C21666" w:rsidRDefault="00C21666" w:rsidP="00C21666">
            <w:pPr>
              <w:tabs>
                <w:tab w:val="left" w:pos="1340"/>
              </w:tabs>
              <w:jc w:val="both"/>
              <w:rPr>
                <w:rFonts w:cs="Times New Roman"/>
                <w:szCs w:val="20"/>
              </w:rPr>
            </w:pPr>
          </w:p>
          <w:p w14:paraId="5BC6DDC6" w14:textId="77777777" w:rsidR="00C21666" w:rsidRDefault="00C21666" w:rsidP="00C21666">
            <w:pPr>
              <w:tabs>
                <w:tab w:val="left" w:pos="1340"/>
              </w:tabs>
              <w:jc w:val="both"/>
              <w:rPr>
                <w:rFonts w:cs="Times New Roman"/>
                <w:szCs w:val="20"/>
              </w:rPr>
            </w:pPr>
          </w:p>
          <w:p w14:paraId="7736CCE5" w14:textId="77777777" w:rsidR="00C21666" w:rsidRDefault="00C21666" w:rsidP="00C21666">
            <w:pPr>
              <w:tabs>
                <w:tab w:val="left" w:pos="1340"/>
              </w:tabs>
              <w:jc w:val="both"/>
              <w:rPr>
                <w:rFonts w:cs="Times New Roman"/>
                <w:szCs w:val="20"/>
              </w:rPr>
            </w:pPr>
          </w:p>
          <w:p w14:paraId="0C5F677A" w14:textId="77777777" w:rsidR="00C21666" w:rsidRDefault="00C21666" w:rsidP="00C21666">
            <w:pPr>
              <w:tabs>
                <w:tab w:val="left" w:pos="1340"/>
              </w:tabs>
              <w:jc w:val="both"/>
              <w:rPr>
                <w:rFonts w:cs="Times New Roman"/>
                <w:szCs w:val="20"/>
              </w:rPr>
            </w:pPr>
          </w:p>
          <w:p w14:paraId="53EF8503" w14:textId="77777777" w:rsidR="00C21666" w:rsidRDefault="00C21666" w:rsidP="00C21666">
            <w:pPr>
              <w:tabs>
                <w:tab w:val="left" w:pos="1340"/>
              </w:tabs>
              <w:jc w:val="both"/>
              <w:rPr>
                <w:rFonts w:cs="Times New Roman"/>
                <w:szCs w:val="20"/>
              </w:rPr>
            </w:pPr>
          </w:p>
          <w:p w14:paraId="6ABDCB00" w14:textId="77777777" w:rsidR="00C21666" w:rsidRDefault="00C21666" w:rsidP="00C21666">
            <w:pPr>
              <w:tabs>
                <w:tab w:val="left" w:pos="1340"/>
              </w:tabs>
              <w:jc w:val="both"/>
              <w:rPr>
                <w:rFonts w:cs="Times New Roman"/>
                <w:szCs w:val="20"/>
              </w:rPr>
            </w:pPr>
            <w:r>
              <w:rPr>
                <w:rFonts w:cs="Times New Roman"/>
                <w:szCs w:val="20"/>
              </w:rPr>
              <w:tab/>
            </w:r>
          </w:p>
          <w:p w14:paraId="228E1A60" w14:textId="77777777" w:rsidR="00C21666" w:rsidRDefault="00C21666" w:rsidP="00C21666">
            <w:pPr>
              <w:tabs>
                <w:tab w:val="left" w:pos="1340"/>
              </w:tabs>
              <w:jc w:val="both"/>
              <w:rPr>
                <w:rFonts w:cs="Times New Roman"/>
                <w:szCs w:val="20"/>
              </w:rPr>
            </w:pPr>
          </w:p>
          <w:p w14:paraId="290CF4E9" w14:textId="77777777" w:rsidR="00C21666" w:rsidRDefault="00C21666" w:rsidP="00C21666">
            <w:pPr>
              <w:jc w:val="both"/>
              <w:rPr>
                <w:rFonts w:cs="Times New Roman"/>
                <w:szCs w:val="20"/>
              </w:rPr>
            </w:pPr>
          </w:p>
          <w:p w14:paraId="0E21C1E8" w14:textId="77777777" w:rsidR="00C21666" w:rsidRPr="00310434" w:rsidRDefault="00C21666" w:rsidP="00C21666">
            <w:pPr>
              <w:jc w:val="both"/>
              <w:rPr>
                <w:rFonts w:cs="Times New Roman"/>
                <w:szCs w:val="20"/>
              </w:rPr>
            </w:pPr>
          </w:p>
        </w:tc>
      </w:tr>
      <w:tr w:rsidR="00C21666" w:rsidRPr="004C6D18" w14:paraId="2CD45A1A"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412E6B3A" w14:textId="359F7628" w:rsidR="00C21666" w:rsidRPr="004C6D18" w:rsidRDefault="00C21666" w:rsidP="00C21666">
            <w:pPr>
              <w:jc w:val="both"/>
              <w:rPr>
                <w:rFonts w:cs="Times New Roman"/>
                <w:b/>
                <w:sz w:val="28"/>
                <w:szCs w:val="28"/>
              </w:rPr>
            </w:pPr>
            <w:r w:rsidRPr="004C6D18">
              <w:rPr>
                <w:rFonts w:cs="Times New Roman"/>
                <w:szCs w:val="20"/>
              </w:rPr>
              <w:lastRenderedPageBreak/>
              <w:br w:type="page"/>
            </w:r>
            <w:r w:rsidRPr="004C6D18">
              <w:rPr>
                <w:rFonts w:cs="Times New Roman"/>
                <w:b/>
                <w:sz w:val="28"/>
                <w:szCs w:val="28"/>
              </w:rPr>
              <w:t>B-III – Charakteristika studijního předmětu</w:t>
            </w:r>
          </w:p>
        </w:tc>
      </w:tr>
      <w:tr w:rsidR="00C21666" w:rsidRPr="004C6D18" w14:paraId="28363A5E"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69915C9A" w14:textId="77777777" w:rsidR="00C21666" w:rsidRPr="004C6D18" w:rsidRDefault="00C21666" w:rsidP="00C21666">
            <w:pPr>
              <w:jc w:val="both"/>
              <w:rPr>
                <w:rFonts w:cs="Times New Roman"/>
                <w:b/>
                <w:szCs w:val="20"/>
              </w:rPr>
            </w:pPr>
            <w:r w:rsidRPr="004C6D18">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089A72E4" w14:textId="77777777" w:rsidR="00C21666" w:rsidRPr="00060119" w:rsidRDefault="00C21666" w:rsidP="00C21666">
            <w:pPr>
              <w:jc w:val="both"/>
              <w:rPr>
                <w:rFonts w:cs="Times New Roman"/>
                <w:b/>
                <w:szCs w:val="20"/>
              </w:rPr>
            </w:pPr>
            <w:bookmarkStart w:id="22" w:name="Odborná_lat_termin"/>
            <w:bookmarkEnd w:id="22"/>
            <w:r w:rsidRPr="00060119">
              <w:rPr>
                <w:rFonts w:cs="Times New Roman"/>
                <w:b/>
                <w:szCs w:val="20"/>
              </w:rPr>
              <w:t>Odborná latinská terminologie</w:t>
            </w:r>
          </w:p>
        </w:tc>
      </w:tr>
      <w:tr w:rsidR="00C21666" w:rsidRPr="004C6D18" w14:paraId="4D6D909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6A0210" w14:textId="77777777" w:rsidR="00C21666" w:rsidRPr="004C6D18" w:rsidRDefault="00C21666" w:rsidP="00C21666">
            <w:pPr>
              <w:jc w:val="both"/>
              <w:rPr>
                <w:rFonts w:cs="Times New Roman"/>
                <w:b/>
                <w:szCs w:val="20"/>
              </w:rPr>
            </w:pPr>
            <w:r w:rsidRPr="004C6D18">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54DDF874" w14:textId="62BB9079" w:rsidR="00C21666" w:rsidRPr="004C6D18" w:rsidRDefault="00C21666" w:rsidP="00C21666">
            <w:pPr>
              <w:jc w:val="both"/>
              <w:rPr>
                <w:rFonts w:cs="Times New Roman"/>
                <w:szCs w:val="20"/>
              </w:rPr>
            </w:pPr>
            <w:r>
              <w:rPr>
                <w:rFonts w:cs="Times New Roman"/>
                <w:szCs w:val="20"/>
              </w:rPr>
              <w:t>p</w:t>
            </w:r>
            <w:r w:rsidRPr="004C6D18">
              <w:rPr>
                <w:rFonts w:cs="Times New Roman"/>
                <w:szCs w:val="20"/>
              </w:rPr>
              <w:t>ovinný</w:t>
            </w:r>
          </w:p>
        </w:tc>
        <w:tc>
          <w:tcPr>
            <w:tcW w:w="2670"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62914F68" w14:textId="77777777" w:rsidR="00C21666" w:rsidRPr="004C6D18" w:rsidRDefault="00C21666" w:rsidP="00C21666">
            <w:pPr>
              <w:jc w:val="both"/>
              <w:rPr>
                <w:rFonts w:cs="Times New Roman"/>
                <w:szCs w:val="20"/>
              </w:rPr>
            </w:pPr>
            <w:r w:rsidRPr="004C6D18">
              <w:rPr>
                <w:rFonts w:cs="Times New Roman"/>
                <w:b/>
                <w:szCs w:val="20"/>
              </w:rPr>
              <w:t>doporučený ročník / semestr</w:t>
            </w:r>
          </w:p>
        </w:tc>
        <w:tc>
          <w:tcPr>
            <w:tcW w:w="1557" w:type="dxa"/>
            <w:gridSpan w:val="10"/>
            <w:tcBorders>
              <w:top w:val="single" w:sz="4" w:space="0" w:color="auto"/>
              <w:left w:val="single" w:sz="4" w:space="0" w:color="auto"/>
              <w:bottom w:val="single" w:sz="4" w:space="0" w:color="auto"/>
              <w:right w:val="single" w:sz="4" w:space="0" w:color="auto"/>
            </w:tcBorders>
          </w:tcPr>
          <w:p w14:paraId="7BA03DBE" w14:textId="77777777" w:rsidR="00C21666" w:rsidRPr="004C6D18" w:rsidRDefault="00C21666" w:rsidP="00C21666">
            <w:pPr>
              <w:jc w:val="both"/>
              <w:rPr>
                <w:rFonts w:cs="Times New Roman"/>
                <w:szCs w:val="20"/>
              </w:rPr>
            </w:pPr>
            <w:r w:rsidRPr="004C6D18">
              <w:rPr>
                <w:rFonts w:cs="Times New Roman"/>
                <w:szCs w:val="20"/>
              </w:rPr>
              <w:t>1/ZS</w:t>
            </w:r>
          </w:p>
        </w:tc>
      </w:tr>
      <w:tr w:rsidR="00C21666" w:rsidRPr="004C6D18" w14:paraId="544D507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51DB21" w14:textId="77777777" w:rsidR="00C21666" w:rsidRPr="004C6D18" w:rsidRDefault="00C21666" w:rsidP="00C21666">
            <w:pPr>
              <w:jc w:val="both"/>
              <w:rPr>
                <w:rFonts w:cs="Times New Roman"/>
                <w:b/>
                <w:szCs w:val="20"/>
              </w:rPr>
            </w:pPr>
            <w:r w:rsidRPr="004C6D18">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02508A1C" w14:textId="5DBF2FB6" w:rsidR="00C21666" w:rsidRPr="004C6D18" w:rsidRDefault="00C21666" w:rsidP="00C21666">
            <w:pPr>
              <w:rPr>
                <w:rFonts w:cs="Times New Roman"/>
                <w:szCs w:val="20"/>
              </w:rPr>
            </w:pPr>
            <w:r w:rsidRPr="00C546E9">
              <w:rPr>
                <w:rFonts w:eastAsia="Calibri" w:cs="Times New Roman"/>
                <w:szCs w:val="20"/>
              </w:rPr>
              <w:t>0p+1</w:t>
            </w:r>
            <w:r w:rsidR="00BB2019">
              <w:rPr>
                <w:rFonts w:eastAsia="Calibri" w:cs="Times New Roman"/>
                <w:szCs w:val="20"/>
              </w:rPr>
              <w:t>5</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6CF173B" w14:textId="77777777" w:rsidR="00C21666" w:rsidRPr="004C6D18" w:rsidRDefault="00C21666" w:rsidP="00C21666">
            <w:pPr>
              <w:jc w:val="both"/>
              <w:rPr>
                <w:rFonts w:cs="Times New Roman"/>
                <w:b/>
                <w:szCs w:val="20"/>
              </w:rPr>
            </w:pPr>
            <w:r w:rsidRPr="004C6D18">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31BB2215" w14:textId="3FE4F016" w:rsidR="00C21666" w:rsidRPr="004C6D18" w:rsidRDefault="00C21666" w:rsidP="00C21666">
            <w:pPr>
              <w:jc w:val="both"/>
              <w:rPr>
                <w:rFonts w:cs="Times New Roman"/>
                <w:szCs w:val="20"/>
              </w:rPr>
            </w:pPr>
            <w:r w:rsidRPr="004C6D18">
              <w:rPr>
                <w:rFonts w:cs="Times New Roman"/>
                <w:szCs w:val="20"/>
              </w:rPr>
              <w:t>1</w:t>
            </w:r>
            <w:r w:rsidR="00F46DD9">
              <w:rPr>
                <w:rFonts w:cs="Times New Roman"/>
                <w:szCs w:val="20"/>
              </w:rPr>
              <w:t>5</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3173C78" w14:textId="77777777" w:rsidR="00C21666" w:rsidRPr="004C6D18" w:rsidRDefault="00C21666" w:rsidP="00C21666">
            <w:pPr>
              <w:jc w:val="both"/>
              <w:rPr>
                <w:rFonts w:cs="Times New Roman"/>
                <w:b/>
                <w:szCs w:val="20"/>
              </w:rPr>
            </w:pPr>
            <w:r w:rsidRPr="004C6D18">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5D77B450" w14:textId="77777777" w:rsidR="00C21666" w:rsidRPr="004C6D18" w:rsidRDefault="00C21666" w:rsidP="00C21666">
            <w:pPr>
              <w:jc w:val="both"/>
              <w:rPr>
                <w:rFonts w:cs="Times New Roman"/>
                <w:szCs w:val="20"/>
              </w:rPr>
            </w:pPr>
            <w:r w:rsidRPr="004C6D18">
              <w:rPr>
                <w:rFonts w:cs="Times New Roman"/>
                <w:szCs w:val="20"/>
              </w:rPr>
              <w:t>1</w:t>
            </w:r>
          </w:p>
        </w:tc>
      </w:tr>
      <w:tr w:rsidR="00C21666" w:rsidRPr="004C6D18" w14:paraId="67F3148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155C58" w14:textId="77777777" w:rsidR="00C21666" w:rsidRPr="004C6D18" w:rsidRDefault="00C21666" w:rsidP="00C21666">
            <w:pPr>
              <w:jc w:val="both"/>
              <w:rPr>
                <w:rFonts w:cs="Times New Roman"/>
                <w:b/>
                <w:szCs w:val="20"/>
              </w:rPr>
            </w:pPr>
            <w:r w:rsidRPr="004C6D18">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F8477C2" w14:textId="77777777" w:rsidR="00C21666" w:rsidRPr="004C6D18" w:rsidRDefault="00C21666" w:rsidP="00C21666">
            <w:pPr>
              <w:jc w:val="both"/>
              <w:rPr>
                <w:rFonts w:cs="Times New Roman"/>
                <w:szCs w:val="20"/>
              </w:rPr>
            </w:pPr>
          </w:p>
        </w:tc>
      </w:tr>
      <w:tr w:rsidR="00C21666" w:rsidRPr="004C6D18" w14:paraId="54AE114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66A08E" w14:textId="77777777" w:rsidR="00C21666" w:rsidRPr="004C6D18" w:rsidRDefault="00C21666" w:rsidP="00C21666">
            <w:pPr>
              <w:jc w:val="both"/>
              <w:rPr>
                <w:rFonts w:cs="Times New Roman"/>
                <w:b/>
                <w:szCs w:val="20"/>
              </w:rPr>
            </w:pPr>
            <w:r w:rsidRPr="004C6D18">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432A65EA" w14:textId="77777777" w:rsidR="00C21666" w:rsidRPr="004C6D18" w:rsidRDefault="00C21666" w:rsidP="00C21666">
            <w:pPr>
              <w:jc w:val="both"/>
              <w:rPr>
                <w:rFonts w:cs="Times New Roman"/>
                <w:szCs w:val="20"/>
              </w:rPr>
            </w:pPr>
            <w:r>
              <w:rPr>
                <w:rFonts w:cs="Times New Roman"/>
                <w:szCs w:val="20"/>
              </w:rPr>
              <w:t>z</w:t>
            </w:r>
            <w:r w:rsidRPr="004C6D18">
              <w:rPr>
                <w:rFonts w:cs="Times New Roman"/>
                <w:szCs w:val="20"/>
              </w:rPr>
              <w:t>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C94A570" w14:textId="77777777" w:rsidR="00C21666" w:rsidRPr="004C6D18" w:rsidRDefault="00C21666" w:rsidP="00C21666">
            <w:pPr>
              <w:jc w:val="both"/>
              <w:rPr>
                <w:rFonts w:cs="Times New Roman"/>
                <w:b/>
                <w:szCs w:val="20"/>
              </w:rPr>
            </w:pPr>
            <w:r w:rsidRPr="004C6D18">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0EB25915" w14:textId="74CA5F99" w:rsidR="00C21666" w:rsidRDefault="00C21666" w:rsidP="00C21666">
            <w:pPr>
              <w:jc w:val="both"/>
              <w:rPr>
                <w:rFonts w:cs="Times New Roman"/>
                <w:szCs w:val="20"/>
              </w:rPr>
            </w:pPr>
            <w:r>
              <w:rPr>
                <w:rFonts w:cs="Times New Roman"/>
                <w:szCs w:val="20"/>
              </w:rPr>
              <w:t>semináře</w:t>
            </w:r>
          </w:p>
          <w:p w14:paraId="7D9B94F2" w14:textId="77777777" w:rsidR="00C21666" w:rsidRPr="004C6D18" w:rsidRDefault="00C21666" w:rsidP="00C21666">
            <w:pPr>
              <w:jc w:val="both"/>
              <w:rPr>
                <w:rFonts w:cs="Times New Roman"/>
                <w:color w:val="FF0000"/>
                <w:szCs w:val="20"/>
              </w:rPr>
            </w:pPr>
          </w:p>
        </w:tc>
      </w:tr>
      <w:tr w:rsidR="00C21666" w:rsidRPr="004C6D18" w14:paraId="0D4976D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D8E8DE" w14:textId="77777777" w:rsidR="00C21666" w:rsidRPr="004C6D18" w:rsidRDefault="00C21666" w:rsidP="00C21666">
            <w:pPr>
              <w:jc w:val="both"/>
              <w:rPr>
                <w:rFonts w:cs="Times New Roman"/>
                <w:b/>
                <w:szCs w:val="20"/>
              </w:rPr>
            </w:pPr>
            <w:r w:rsidRPr="004C6D18">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11C3665C" w14:textId="77777777" w:rsidR="00C21666" w:rsidRDefault="00C21666" w:rsidP="00C21666">
            <w:pPr>
              <w:jc w:val="both"/>
              <w:rPr>
                <w:rFonts w:eastAsia="Times New Roman" w:cs="Times New Roman"/>
                <w:szCs w:val="20"/>
                <w:lang w:eastAsia="cs-CZ"/>
              </w:rPr>
            </w:pPr>
            <w:r w:rsidRPr="00FA5070">
              <w:rPr>
                <w:rFonts w:eastAsia="Times New Roman" w:cs="Times New Roman"/>
                <w:szCs w:val="20"/>
                <w:lang w:eastAsia="cs-CZ"/>
              </w:rPr>
              <w:t>Aktivní účast na seminářích (min. 80 %)</w:t>
            </w:r>
            <w:r>
              <w:rPr>
                <w:rFonts w:eastAsia="Times New Roman" w:cs="Times New Roman"/>
                <w:szCs w:val="20"/>
                <w:lang w:eastAsia="cs-CZ"/>
              </w:rPr>
              <w:t xml:space="preserve">. </w:t>
            </w:r>
          </w:p>
          <w:p w14:paraId="006A68F7" w14:textId="2177F374" w:rsidR="00C21666" w:rsidRPr="00536D56" w:rsidRDefault="00C21666" w:rsidP="00C21666">
            <w:pPr>
              <w:jc w:val="both"/>
              <w:rPr>
                <w:rFonts w:eastAsia="Times New Roman" w:cs="Times New Roman"/>
                <w:szCs w:val="20"/>
                <w:lang w:eastAsia="cs-CZ"/>
              </w:rPr>
            </w:pPr>
            <w:r w:rsidRPr="00FA5070">
              <w:rPr>
                <w:rFonts w:eastAsia="Times New Roman" w:cs="Times New Roman"/>
                <w:szCs w:val="20"/>
                <w:lang w:eastAsia="cs-CZ"/>
              </w:rPr>
              <w:t xml:space="preserve">Splnění průběžných testů </w:t>
            </w:r>
            <w:r>
              <w:rPr>
                <w:rFonts w:eastAsia="Times New Roman" w:cs="Times New Roman"/>
                <w:szCs w:val="20"/>
                <w:lang w:eastAsia="cs-CZ"/>
              </w:rPr>
              <w:t>(</w:t>
            </w:r>
            <w:r w:rsidRPr="00FA5070">
              <w:rPr>
                <w:rFonts w:eastAsia="Times New Roman" w:cs="Times New Roman"/>
                <w:szCs w:val="20"/>
                <w:lang w:eastAsia="cs-CZ"/>
              </w:rPr>
              <w:t xml:space="preserve">min. </w:t>
            </w:r>
            <w:r>
              <w:rPr>
                <w:rFonts w:eastAsia="Times New Roman" w:cs="Times New Roman"/>
                <w:szCs w:val="20"/>
                <w:lang w:eastAsia="cs-CZ"/>
              </w:rPr>
              <w:t>60</w:t>
            </w:r>
            <w:r w:rsidRPr="00FA5070">
              <w:rPr>
                <w:rFonts w:eastAsia="Times New Roman" w:cs="Times New Roman"/>
                <w:szCs w:val="20"/>
                <w:lang w:eastAsia="cs-CZ"/>
              </w:rPr>
              <w:t xml:space="preserve"> %</w:t>
            </w:r>
            <w:r>
              <w:rPr>
                <w:rFonts w:eastAsia="Times New Roman" w:cs="Times New Roman"/>
                <w:szCs w:val="20"/>
                <w:lang w:eastAsia="cs-CZ"/>
              </w:rPr>
              <w:t>)</w:t>
            </w:r>
            <w:r w:rsidRPr="00FA5070">
              <w:rPr>
                <w:rFonts w:eastAsia="Times New Roman" w:cs="Times New Roman"/>
                <w:szCs w:val="20"/>
                <w:lang w:eastAsia="cs-CZ"/>
              </w:rPr>
              <w:t>.</w:t>
            </w:r>
          </w:p>
        </w:tc>
      </w:tr>
      <w:tr w:rsidR="00C21666" w:rsidRPr="004C6D18" w14:paraId="6903451C"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65FF469" w14:textId="77777777" w:rsidR="00C21666" w:rsidRPr="004C6D18" w:rsidRDefault="00C21666" w:rsidP="00C21666">
            <w:pPr>
              <w:jc w:val="both"/>
              <w:rPr>
                <w:rFonts w:cs="Times New Roman"/>
                <w:b/>
                <w:szCs w:val="20"/>
              </w:rPr>
            </w:pPr>
            <w:r w:rsidRPr="004C6D18">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3A30463C" w14:textId="50A26AF7" w:rsidR="00C21666" w:rsidRPr="004C6D18" w:rsidRDefault="00C21666" w:rsidP="00C21666">
            <w:pPr>
              <w:rPr>
                <w:rFonts w:eastAsia="Calibri" w:cs="Times New Roman"/>
                <w:szCs w:val="20"/>
              </w:rPr>
            </w:pPr>
          </w:p>
        </w:tc>
      </w:tr>
      <w:tr w:rsidR="00C21666" w:rsidRPr="004C6D18" w14:paraId="63E7BE5D"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D7F30CB" w14:textId="77777777" w:rsidR="00C21666" w:rsidRPr="004C6D18" w:rsidRDefault="00C21666" w:rsidP="00C21666">
            <w:pPr>
              <w:jc w:val="both"/>
              <w:rPr>
                <w:rFonts w:cs="Times New Roman"/>
                <w:b/>
                <w:szCs w:val="20"/>
              </w:rPr>
            </w:pPr>
            <w:r w:rsidRPr="004C6D18">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37FAB9E" w14:textId="01EE6CFC" w:rsidR="00C21666" w:rsidRPr="004C6D18" w:rsidRDefault="00C21666" w:rsidP="00C21666">
            <w:pPr>
              <w:jc w:val="both"/>
              <w:rPr>
                <w:rFonts w:cs="Times New Roman"/>
                <w:szCs w:val="20"/>
              </w:rPr>
            </w:pPr>
          </w:p>
        </w:tc>
      </w:tr>
      <w:tr w:rsidR="00C21666" w:rsidRPr="004C6D18" w14:paraId="49D7041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C7EDA30" w14:textId="77777777" w:rsidR="00C21666" w:rsidRPr="004C6D18" w:rsidRDefault="00C21666" w:rsidP="00C21666">
            <w:pPr>
              <w:jc w:val="both"/>
              <w:rPr>
                <w:rFonts w:cs="Times New Roman"/>
                <w:b/>
                <w:szCs w:val="20"/>
              </w:rPr>
            </w:pPr>
            <w:r w:rsidRPr="004C6D18">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39854C90" w14:textId="5009C822" w:rsidR="00C21666" w:rsidRPr="004C6D18" w:rsidRDefault="00C21666" w:rsidP="00C21666">
            <w:pPr>
              <w:jc w:val="both"/>
              <w:rPr>
                <w:rFonts w:cs="Times New Roman"/>
                <w:szCs w:val="20"/>
              </w:rPr>
            </w:pPr>
          </w:p>
        </w:tc>
      </w:tr>
      <w:tr w:rsidR="00C21666" w:rsidRPr="004C6D18" w14:paraId="5ED66241"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2DC0C72" w14:textId="43062515" w:rsidR="00C21666" w:rsidRPr="007A2AB4" w:rsidRDefault="00C21666" w:rsidP="00C21666">
            <w:pPr>
              <w:spacing w:before="60" w:after="60"/>
              <w:jc w:val="both"/>
              <w:rPr>
                <w:rFonts w:cs="Times New Roman"/>
                <w:szCs w:val="20"/>
              </w:rPr>
            </w:pPr>
            <w:r w:rsidRPr="007A2AB4">
              <w:rPr>
                <w:rFonts w:cs="Times New Roman"/>
                <w:szCs w:val="20"/>
              </w:rPr>
              <w:t>Mgr. Martina Svízelová (100 % s)</w:t>
            </w:r>
          </w:p>
        </w:tc>
      </w:tr>
      <w:tr w:rsidR="00C21666" w:rsidRPr="004C6D18" w14:paraId="6E4E85EF"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C47650" w14:textId="77777777" w:rsidR="00C21666" w:rsidRPr="004C6D18" w:rsidRDefault="00C21666" w:rsidP="00C21666">
            <w:pPr>
              <w:jc w:val="both"/>
              <w:rPr>
                <w:rFonts w:cs="Times New Roman"/>
                <w:b/>
                <w:szCs w:val="20"/>
              </w:rPr>
            </w:pPr>
            <w:r w:rsidRPr="004C6D18">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3FBCF5B" w14:textId="77777777" w:rsidR="00C21666" w:rsidRPr="004C6D18" w:rsidRDefault="00C21666" w:rsidP="00C21666">
            <w:pPr>
              <w:jc w:val="both"/>
              <w:rPr>
                <w:rFonts w:cs="Times New Roman"/>
                <w:szCs w:val="20"/>
              </w:rPr>
            </w:pPr>
          </w:p>
        </w:tc>
      </w:tr>
      <w:tr w:rsidR="00C21666" w:rsidRPr="004C6D18" w14:paraId="477BCCC5" w14:textId="77777777" w:rsidTr="001463B4">
        <w:trPr>
          <w:gridAfter w:val="2"/>
          <w:wAfter w:w="294" w:type="dxa"/>
          <w:trHeight w:val="1120"/>
          <w:jc w:val="center"/>
        </w:trPr>
        <w:tc>
          <w:tcPr>
            <w:tcW w:w="10049" w:type="dxa"/>
            <w:gridSpan w:val="55"/>
            <w:tcBorders>
              <w:top w:val="nil"/>
              <w:left w:val="single" w:sz="4" w:space="0" w:color="auto"/>
              <w:bottom w:val="single" w:sz="12" w:space="0" w:color="auto"/>
              <w:right w:val="single" w:sz="4" w:space="0" w:color="auto"/>
            </w:tcBorders>
          </w:tcPr>
          <w:p w14:paraId="0A0BD3D8" w14:textId="655A9482" w:rsidR="00C21666" w:rsidRPr="004C6D18" w:rsidRDefault="00C21666" w:rsidP="00C21666">
            <w:pPr>
              <w:jc w:val="both"/>
              <w:rPr>
                <w:rFonts w:cs="Times New Roman"/>
                <w:szCs w:val="20"/>
              </w:rPr>
            </w:pPr>
            <w:r>
              <w:rPr>
                <w:rFonts w:cs="Times New Roman"/>
                <w:szCs w:val="20"/>
              </w:rPr>
              <w:t>Cílem předmětu je</w:t>
            </w:r>
            <w:r w:rsidRPr="004C6D18">
              <w:rPr>
                <w:rFonts w:cs="Times New Roman"/>
                <w:szCs w:val="20"/>
              </w:rPr>
              <w:t xml:space="preserve"> zprostředkov</w:t>
            </w:r>
            <w:r>
              <w:rPr>
                <w:rFonts w:cs="Times New Roman"/>
                <w:szCs w:val="20"/>
              </w:rPr>
              <w:t>at</w:t>
            </w:r>
            <w:r w:rsidRPr="004C6D18">
              <w:rPr>
                <w:rFonts w:cs="Times New Roman"/>
                <w:szCs w:val="20"/>
              </w:rPr>
              <w:t xml:space="preserve"> základní odborný slovník, v němž dominují substantiva a adjektiva, poskytne informace o pravidelné jmenné flexi a uvede do nauky o slovotvorbě na odborné úrovni. Usnadní studentům získat základní orientaci v odborném jazyce. Předmět je koncipován k získání jazykových vědomostí nezbytných pro pochopení základních lékařských pojmů především z okruhu anatomie a vybraných klinických </w:t>
            </w:r>
            <w:r w:rsidRPr="00537027">
              <w:rPr>
                <w:rFonts w:cs="Times New Roman"/>
                <w:szCs w:val="20"/>
              </w:rPr>
              <w:t xml:space="preserve">oborů. </w:t>
            </w:r>
            <w:r w:rsidRPr="00537027">
              <w:rPr>
                <w:rFonts w:cs="Times New Roman"/>
                <w:bCs/>
                <w:kern w:val="1"/>
                <w:szCs w:val="20"/>
              </w:rPr>
              <w:t>Obsah předmětu tvoří tyto tematické celky:</w:t>
            </w:r>
            <w:r w:rsidRPr="00F95AC9">
              <w:rPr>
                <w:rFonts w:cs="Times New Roman"/>
                <w:kern w:val="1"/>
                <w:szCs w:val="20"/>
              </w:rPr>
              <w:t xml:space="preserve">  </w:t>
            </w:r>
          </w:p>
          <w:p w14:paraId="33CD289E"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cs="Times New Roman"/>
                <w:szCs w:val="20"/>
              </w:rPr>
              <w:t>Latina v lékařském názvosloví, výslovnost, délka, přízvuk, gramatické kategorie, substantiva I. deklinace.</w:t>
            </w:r>
          </w:p>
          <w:p w14:paraId="609BF9BC"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Substantiva II. deklinace.</w:t>
            </w:r>
          </w:p>
          <w:p w14:paraId="5AC884F3"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Slovesa I.–II. konjugace.</w:t>
            </w:r>
          </w:p>
          <w:p w14:paraId="59A14E72"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Adjektiva.</w:t>
            </w:r>
          </w:p>
          <w:p w14:paraId="1C4B4209"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Substantiva IV. a V. deklinace.</w:t>
            </w:r>
          </w:p>
          <w:p w14:paraId="0E3105D9" w14:textId="419FBED1"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Slovesa III.–IV. konjugace.</w:t>
            </w:r>
          </w:p>
          <w:p w14:paraId="09BA209D"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Substantiva III. deklinace – různoslabičná.</w:t>
            </w:r>
          </w:p>
          <w:p w14:paraId="4481E527"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Substantiva III. deklinace – stejnoslabičná.</w:t>
            </w:r>
          </w:p>
          <w:p w14:paraId="4640D2E6"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Adjektiva III. deklinace.</w:t>
            </w:r>
          </w:p>
          <w:p w14:paraId="3FE79134"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Stupňování.</w:t>
            </w:r>
          </w:p>
          <w:p w14:paraId="31BA54F4"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Řecká substantiva.</w:t>
            </w:r>
          </w:p>
          <w:p w14:paraId="5459DF0B"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Systém předložek.</w:t>
            </w:r>
          </w:p>
          <w:p w14:paraId="16CE9100" w14:textId="77777777"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Číslovky.</w:t>
            </w:r>
          </w:p>
          <w:p w14:paraId="5A59F0E8" w14:textId="4DDB9285" w:rsidR="00C21666" w:rsidRPr="002E06B0" w:rsidRDefault="00C21666" w:rsidP="00C21666">
            <w:pPr>
              <w:pStyle w:val="Odstavecseseznamem"/>
              <w:numPr>
                <w:ilvl w:val="0"/>
                <w:numId w:val="4"/>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Skládání slov.</w:t>
            </w:r>
          </w:p>
        </w:tc>
      </w:tr>
      <w:tr w:rsidR="00C21666" w:rsidRPr="004C6D18" w14:paraId="10CFD6A2"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36B8F42" w14:textId="77777777" w:rsidR="00C21666" w:rsidRPr="004C6D18" w:rsidRDefault="00C21666" w:rsidP="00C21666">
            <w:pPr>
              <w:jc w:val="both"/>
              <w:rPr>
                <w:rFonts w:cs="Times New Roman"/>
                <w:szCs w:val="20"/>
              </w:rPr>
            </w:pPr>
            <w:r w:rsidRPr="004C6D18">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0063D430" w14:textId="77777777" w:rsidR="00C21666" w:rsidRPr="004C6D18" w:rsidRDefault="00C21666" w:rsidP="00C21666">
            <w:pPr>
              <w:jc w:val="both"/>
              <w:rPr>
                <w:rFonts w:cs="Times New Roman"/>
                <w:szCs w:val="20"/>
              </w:rPr>
            </w:pPr>
          </w:p>
        </w:tc>
      </w:tr>
      <w:tr w:rsidR="00C21666" w:rsidRPr="004C6D18" w14:paraId="614F35EB"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117877A"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45804FA5" w14:textId="77777777" w:rsidR="00C21666" w:rsidRPr="00BA3351" w:rsidRDefault="00C21666" w:rsidP="00C21666">
            <w:pPr>
              <w:jc w:val="both"/>
              <w:rPr>
                <w:rFonts w:cs="Times New Roman"/>
                <w:szCs w:val="20"/>
              </w:rPr>
            </w:pPr>
            <w:r w:rsidRPr="00031428">
              <w:rPr>
                <w:rFonts w:cs="Times New Roman"/>
                <w:szCs w:val="20"/>
              </w:rPr>
              <w:t xml:space="preserve">BYDŽOVSKÝ, J. Latina pro zdravotníky. Třebíč: Radek </w:t>
            </w:r>
            <w:r w:rsidRPr="00BA3351">
              <w:rPr>
                <w:rFonts w:cs="Times New Roman"/>
                <w:szCs w:val="20"/>
              </w:rPr>
              <w:t>Veselý, 2010.</w:t>
            </w:r>
          </w:p>
          <w:p w14:paraId="667C55E5" w14:textId="78ED6115" w:rsidR="00C21666" w:rsidRPr="00BA3351" w:rsidRDefault="00C21666" w:rsidP="00C21666">
            <w:pPr>
              <w:jc w:val="both"/>
              <w:rPr>
                <w:rFonts w:cs="Times New Roman"/>
                <w:szCs w:val="20"/>
              </w:rPr>
            </w:pPr>
            <w:r w:rsidRPr="00BA3351">
              <w:rPr>
                <w:rFonts w:cs="Times New Roman"/>
                <w:szCs w:val="20"/>
              </w:rPr>
              <w:t>KÁBRT, J., CHLUMSKÁ, E.</w:t>
            </w:r>
            <w:r w:rsidRPr="00BA3351">
              <w:rPr>
                <w:rFonts w:cs="Times New Roman"/>
                <w:b/>
                <w:bCs/>
                <w:szCs w:val="20"/>
              </w:rPr>
              <w:t xml:space="preserve"> </w:t>
            </w:r>
            <w:r w:rsidRPr="00BA3351">
              <w:rPr>
                <w:rFonts w:cs="Times New Roman"/>
                <w:szCs w:val="20"/>
              </w:rPr>
              <w:t>Úvod do lékařské terminologie.</w:t>
            </w:r>
            <w:r w:rsidRPr="00BA3351">
              <w:rPr>
                <w:rFonts w:cs="Times New Roman"/>
                <w:b/>
                <w:bCs/>
                <w:szCs w:val="20"/>
              </w:rPr>
              <w:t xml:space="preserve"> </w:t>
            </w:r>
            <w:r w:rsidRPr="00BA3351">
              <w:rPr>
                <w:rFonts w:cs="Times New Roman"/>
                <w:szCs w:val="20"/>
              </w:rPr>
              <w:t>Praha: Karolinum, 2008.</w:t>
            </w:r>
          </w:p>
          <w:p w14:paraId="4AF82641" w14:textId="77777777" w:rsidR="00C21666" w:rsidRPr="00BA3351" w:rsidRDefault="00C21666" w:rsidP="00C21666">
            <w:pPr>
              <w:jc w:val="both"/>
              <w:rPr>
                <w:rFonts w:cs="Times New Roman"/>
                <w:szCs w:val="20"/>
              </w:rPr>
            </w:pPr>
            <w:r w:rsidRPr="00BA3351">
              <w:rPr>
                <w:rFonts w:cs="Times New Roman"/>
                <w:szCs w:val="20"/>
              </w:rPr>
              <w:t xml:space="preserve">KÁBRT, J. Jazyk latinský I. Praha: Informatorium, 2013. </w:t>
            </w:r>
          </w:p>
          <w:p w14:paraId="2CE07351" w14:textId="67D3F3B5" w:rsidR="00C21666" w:rsidRPr="00BA3351" w:rsidRDefault="00C21666" w:rsidP="00C21666">
            <w:pPr>
              <w:jc w:val="both"/>
              <w:rPr>
                <w:rFonts w:cs="Times New Roman"/>
                <w:szCs w:val="20"/>
              </w:rPr>
            </w:pPr>
            <w:r w:rsidRPr="00BA3351">
              <w:rPr>
                <w:rFonts w:cs="Times New Roman"/>
                <w:szCs w:val="20"/>
              </w:rPr>
              <w:t xml:space="preserve">PLAŠILOVÁ, J., KOZLÍKOVÁ, D. Základy latinské lékařské terminologie. Praha: Karolinum, 2016. </w:t>
            </w:r>
          </w:p>
          <w:p w14:paraId="39B4ACE3" w14:textId="3707DB04" w:rsidR="00C21666" w:rsidRPr="00BA3351" w:rsidRDefault="00C21666" w:rsidP="00C21666">
            <w:pPr>
              <w:jc w:val="both"/>
              <w:rPr>
                <w:rFonts w:cs="Times New Roman"/>
                <w:szCs w:val="20"/>
              </w:rPr>
            </w:pPr>
            <w:r w:rsidRPr="00BA3351">
              <w:rPr>
                <w:rFonts w:cs="Times New Roman"/>
                <w:szCs w:val="20"/>
              </w:rPr>
              <w:t xml:space="preserve">VEJRAŽKA, M., SVOBODOVÁ, D. Terminologiae medicae ianua. Praha: Galén, 2014. </w:t>
            </w:r>
          </w:p>
          <w:p w14:paraId="63595EB9" w14:textId="77777777" w:rsidR="00C21666" w:rsidRPr="00BA3351" w:rsidRDefault="00C21666" w:rsidP="00C21666">
            <w:pPr>
              <w:jc w:val="both"/>
              <w:rPr>
                <w:rFonts w:cs="Times New Roman"/>
                <w:szCs w:val="20"/>
              </w:rPr>
            </w:pPr>
          </w:p>
          <w:p w14:paraId="455B0506"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1F1471AB" w14:textId="77777777" w:rsidR="00C21666" w:rsidRPr="00BA3351" w:rsidRDefault="00C21666" w:rsidP="00C21666">
            <w:pPr>
              <w:jc w:val="both"/>
              <w:rPr>
                <w:rFonts w:cs="Times New Roman"/>
                <w:szCs w:val="20"/>
              </w:rPr>
            </w:pPr>
            <w:r w:rsidRPr="00BA3351">
              <w:rPr>
                <w:rFonts w:cs="Times New Roman"/>
                <w:szCs w:val="20"/>
              </w:rPr>
              <w:t xml:space="preserve">KÁBRT, J. Lexicon medicum. Praha: Galén, 2015. </w:t>
            </w:r>
          </w:p>
          <w:p w14:paraId="6E596B16" w14:textId="77777777" w:rsidR="00C21666" w:rsidRPr="00BA3351" w:rsidRDefault="00C21666" w:rsidP="00C21666">
            <w:pPr>
              <w:jc w:val="both"/>
              <w:rPr>
                <w:rFonts w:cs="Times New Roman"/>
                <w:szCs w:val="20"/>
              </w:rPr>
            </w:pPr>
            <w:r w:rsidRPr="00BA3351">
              <w:rPr>
                <w:rFonts w:cs="Times New Roman"/>
                <w:szCs w:val="20"/>
              </w:rPr>
              <w:t xml:space="preserve">NEČAS, P., ČEBIŠOVÁ, K., SCHÁNĚLOVÁ, E. Latinská lékařská terminologie. Praha: Karolinum, 2017. </w:t>
            </w:r>
          </w:p>
          <w:p w14:paraId="776E0D25" w14:textId="77777777" w:rsidR="00C21666" w:rsidRPr="00BA3351" w:rsidRDefault="00C21666" w:rsidP="00C21666">
            <w:pPr>
              <w:jc w:val="both"/>
              <w:rPr>
                <w:rFonts w:cs="Times New Roman"/>
                <w:szCs w:val="20"/>
              </w:rPr>
            </w:pPr>
            <w:r w:rsidRPr="00BA3351">
              <w:rPr>
                <w:rFonts w:cs="Times New Roman"/>
                <w:szCs w:val="20"/>
              </w:rPr>
              <w:t xml:space="preserve">SEINEROVÁ, V. Cvičebnice latiny. Praha: Fortuna, 2010. </w:t>
            </w:r>
          </w:p>
          <w:p w14:paraId="694042CA" w14:textId="6D7571E7" w:rsidR="00C21666" w:rsidRPr="00031428" w:rsidRDefault="00C21666" w:rsidP="00C21666">
            <w:pPr>
              <w:jc w:val="both"/>
              <w:rPr>
                <w:rFonts w:cs="Times New Roman"/>
                <w:szCs w:val="20"/>
              </w:rPr>
            </w:pPr>
            <w:r w:rsidRPr="00BA3351">
              <w:rPr>
                <w:rFonts w:cs="Times New Roman"/>
                <w:szCs w:val="20"/>
              </w:rPr>
              <w:t>SVOBODOVÁ, D. Terminologiae medicae vestibulum. Praha: Karolinum, 2006.</w:t>
            </w:r>
            <w:r w:rsidRPr="00031428">
              <w:rPr>
                <w:rFonts w:cs="Times New Roman"/>
                <w:szCs w:val="20"/>
              </w:rPr>
              <w:t xml:space="preserve"> </w:t>
            </w:r>
          </w:p>
        </w:tc>
      </w:tr>
      <w:tr w:rsidR="00C21666" w:rsidRPr="004C6D18" w14:paraId="0C6DDBC1"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6D45FD9" w14:textId="77777777" w:rsidR="00C21666" w:rsidRPr="004C6D18" w:rsidRDefault="00C21666" w:rsidP="00C21666">
            <w:pPr>
              <w:jc w:val="center"/>
              <w:rPr>
                <w:rFonts w:cs="Times New Roman"/>
                <w:b/>
                <w:szCs w:val="20"/>
              </w:rPr>
            </w:pPr>
            <w:r w:rsidRPr="004C6D18">
              <w:rPr>
                <w:rFonts w:cs="Times New Roman"/>
                <w:b/>
                <w:szCs w:val="20"/>
              </w:rPr>
              <w:t>Informace ke kombinované nebo distanční formě</w:t>
            </w:r>
          </w:p>
        </w:tc>
      </w:tr>
      <w:tr w:rsidR="00C21666" w:rsidRPr="004C6D18" w14:paraId="1BB909CA"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D943F5F" w14:textId="77777777" w:rsidR="00C21666" w:rsidRPr="004C6D18" w:rsidRDefault="00C21666" w:rsidP="00C21666">
            <w:pPr>
              <w:jc w:val="both"/>
              <w:rPr>
                <w:rFonts w:cs="Times New Roman"/>
                <w:szCs w:val="20"/>
              </w:rPr>
            </w:pPr>
            <w:r w:rsidRPr="004C6D18">
              <w:rPr>
                <w:rFonts w:cs="Times New Roman"/>
                <w:b/>
                <w:szCs w:val="20"/>
              </w:rPr>
              <w:t>Rozsah konzultací (soustředění)</w:t>
            </w:r>
          </w:p>
        </w:tc>
        <w:tc>
          <w:tcPr>
            <w:tcW w:w="1251" w:type="dxa"/>
            <w:gridSpan w:val="11"/>
            <w:tcBorders>
              <w:top w:val="single" w:sz="2" w:space="0" w:color="auto"/>
              <w:left w:val="single" w:sz="4" w:space="0" w:color="auto"/>
              <w:bottom w:val="single" w:sz="4" w:space="0" w:color="auto"/>
              <w:right w:val="single" w:sz="4" w:space="0" w:color="auto"/>
            </w:tcBorders>
          </w:tcPr>
          <w:p w14:paraId="6B500B8E" w14:textId="77777777" w:rsidR="00C21666" w:rsidRPr="004C6D18" w:rsidRDefault="00C21666" w:rsidP="00C21666">
            <w:pPr>
              <w:jc w:val="both"/>
              <w:rPr>
                <w:rFonts w:cs="Times New Roman"/>
                <w:szCs w:val="20"/>
              </w:rPr>
            </w:pPr>
          </w:p>
        </w:tc>
        <w:tc>
          <w:tcPr>
            <w:tcW w:w="5423" w:type="dxa"/>
            <w:gridSpan w:val="41"/>
            <w:tcBorders>
              <w:top w:val="single" w:sz="2" w:space="0" w:color="auto"/>
              <w:left w:val="single" w:sz="4" w:space="0" w:color="auto"/>
              <w:bottom w:val="single" w:sz="4" w:space="0" w:color="auto"/>
              <w:right w:val="single" w:sz="4" w:space="0" w:color="auto"/>
            </w:tcBorders>
            <w:shd w:val="clear" w:color="auto" w:fill="F7CAAC"/>
            <w:hideMark/>
          </w:tcPr>
          <w:p w14:paraId="78D84416" w14:textId="77777777" w:rsidR="00C21666" w:rsidRPr="004C6D18" w:rsidRDefault="00C21666" w:rsidP="00C21666">
            <w:pPr>
              <w:jc w:val="both"/>
              <w:rPr>
                <w:rFonts w:cs="Times New Roman"/>
                <w:b/>
                <w:szCs w:val="20"/>
              </w:rPr>
            </w:pPr>
            <w:r w:rsidRPr="004C6D18">
              <w:rPr>
                <w:rFonts w:cs="Times New Roman"/>
                <w:b/>
                <w:szCs w:val="20"/>
              </w:rPr>
              <w:t xml:space="preserve">hodin </w:t>
            </w:r>
          </w:p>
        </w:tc>
      </w:tr>
      <w:tr w:rsidR="00C21666" w:rsidRPr="004C6D18" w14:paraId="71C07001"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4B93F5C" w14:textId="77777777" w:rsidR="00C21666" w:rsidRPr="004C6D18" w:rsidRDefault="00C21666" w:rsidP="00C21666">
            <w:pPr>
              <w:jc w:val="both"/>
              <w:rPr>
                <w:rFonts w:cs="Times New Roman"/>
                <w:b/>
                <w:szCs w:val="20"/>
              </w:rPr>
            </w:pPr>
            <w:r w:rsidRPr="004C6D18">
              <w:rPr>
                <w:rFonts w:cs="Times New Roman"/>
                <w:b/>
                <w:szCs w:val="20"/>
              </w:rPr>
              <w:t>Informace o způsobu kontaktu s vyučujícím</w:t>
            </w:r>
          </w:p>
        </w:tc>
      </w:tr>
      <w:tr w:rsidR="00C21666" w:rsidRPr="004C6D18" w14:paraId="54699507"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55E69D68" w14:textId="77777777" w:rsidR="00C21666" w:rsidRDefault="00C21666" w:rsidP="00C21666">
            <w:pPr>
              <w:jc w:val="both"/>
              <w:rPr>
                <w:rFonts w:cs="Times New Roman"/>
                <w:szCs w:val="20"/>
              </w:rPr>
            </w:pPr>
          </w:p>
          <w:p w14:paraId="0662C11D" w14:textId="77777777" w:rsidR="00C21666" w:rsidRDefault="00C21666" w:rsidP="00C21666">
            <w:pPr>
              <w:jc w:val="both"/>
              <w:rPr>
                <w:rFonts w:cs="Times New Roman"/>
                <w:szCs w:val="20"/>
              </w:rPr>
            </w:pPr>
          </w:p>
          <w:p w14:paraId="1470E30B" w14:textId="77777777" w:rsidR="00C21666" w:rsidRDefault="00C21666" w:rsidP="00C21666">
            <w:pPr>
              <w:jc w:val="both"/>
              <w:rPr>
                <w:rFonts w:cs="Times New Roman"/>
                <w:szCs w:val="20"/>
              </w:rPr>
            </w:pPr>
          </w:p>
          <w:p w14:paraId="5FD944BF" w14:textId="77777777" w:rsidR="00C21666" w:rsidRDefault="00C21666" w:rsidP="00C21666">
            <w:pPr>
              <w:jc w:val="both"/>
              <w:rPr>
                <w:rFonts w:cs="Times New Roman"/>
                <w:szCs w:val="20"/>
              </w:rPr>
            </w:pPr>
          </w:p>
          <w:p w14:paraId="79A3269F" w14:textId="77777777" w:rsidR="00C21666" w:rsidRDefault="00C21666" w:rsidP="00C21666">
            <w:pPr>
              <w:jc w:val="both"/>
              <w:rPr>
                <w:rFonts w:cs="Times New Roman"/>
                <w:szCs w:val="20"/>
              </w:rPr>
            </w:pPr>
          </w:p>
          <w:p w14:paraId="0BC0A72B" w14:textId="77777777" w:rsidR="00C21666" w:rsidRDefault="00C21666" w:rsidP="00C21666">
            <w:pPr>
              <w:jc w:val="both"/>
              <w:rPr>
                <w:rFonts w:cs="Times New Roman"/>
                <w:szCs w:val="20"/>
              </w:rPr>
            </w:pPr>
          </w:p>
          <w:p w14:paraId="059A687D" w14:textId="77777777" w:rsidR="00C21666" w:rsidRDefault="00C21666" w:rsidP="00C21666">
            <w:pPr>
              <w:jc w:val="both"/>
              <w:rPr>
                <w:rFonts w:cs="Times New Roman"/>
                <w:szCs w:val="20"/>
              </w:rPr>
            </w:pPr>
          </w:p>
          <w:p w14:paraId="4B557D65" w14:textId="77777777" w:rsidR="00C21666" w:rsidRDefault="00C21666" w:rsidP="00C21666">
            <w:pPr>
              <w:jc w:val="both"/>
              <w:rPr>
                <w:rFonts w:cs="Times New Roman"/>
                <w:szCs w:val="20"/>
              </w:rPr>
            </w:pPr>
          </w:p>
          <w:p w14:paraId="7E95D06B" w14:textId="77777777" w:rsidR="00C21666" w:rsidRPr="004C6D18" w:rsidRDefault="00C21666" w:rsidP="00C21666">
            <w:pPr>
              <w:jc w:val="both"/>
              <w:rPr>
                <w:rFonts w:cs="Times New Roman"/>
                <w:szCs w:val="20"/>
              </w:rPr>
            </w:pPr>
          </w:p>
        </w:tc>
      </w:tr>
      <w:tr w:rsidR="00C21666" w:rsidRPr="00642944" w14:paraId="676E88AA" w14:textId="77777777" w:rsidTr="001463B4">
        <w:trPr>
          <w:gridAfter w:val="2"/>
          <w:wAfter w:w="294" w:type="dxa"/>
          <w:jc w:val="center"/>
        </w:trPr>
        <w:tc>
          <w:tcPr>
            <w:tcW w:w="10049" w:type="dxa"/>
            <w:gridSpan w:val="55"/>
            <w:tcBorders>
              <w:bottom w:val="double" w:sz="4" w:space="0" w:color="auto"/>
            </w:tcBorders>
            <w:shd w:val="clear" w:color="auto" w:fill="BDD6EE"/>
          </w:tcPr>
          <w:p w14:paraId="4230DBD6" w14:textId="1E72C55A" w:rsidR="00C21666" w:rsidRPr="00642944" w:rsidRDefault="00C21666" w:rsidP="00C21666">
            <w:pPr>
              <w:jc w:val="both"/>
              <w:rPr>
                <w:rFonts w:cs="Times New Roman"/>
                <w:b/>
                <w:sz w:val="28"/>
                <w:szCs w:val="28"/>
              </w:rPr>
            </w:pPr>
            <w:r w:rsidRPr="00642944">
              <w:rPr>
                <w:rFonts w:cs="Times New Roman"/>
                <w:szCs w:val="20"/>
              </w:rPr>
              <w:lastRenderedPageBreak/>
              <w:br w:type="page"/>
            </w:r>
            <w:r w:rsidRPr="00642944">
              <w:rPr>
                <w:rFonts w:cs="Times New Roman"/>
                <w:b/>
                <w:sz w:val="28"/>
                <w:szCs w:val="28"/>
              </w:rPr>
              <w:t>B-III – Charakteristika studijního předmětu</w:t>
            </w:r>
          </w:p>
        </w:tc>
      </w:tr>
      <w:tr w:rsidR="00C21666" w:rsidRPr="00B62369" w14:paraId="1BF3EEA2" w14:textId="77777777" w:rsidTr="001463B4">
        <w:trPr>
          <w:gridAfter w:val="2"/>
          <w:wAfter w:w="294" w:type="dxa"/>
          <w:jc w:val="center"/>
        </w:trPr>
        <w:tc>
          <w:tcPr>
            <w:tcW w:w="3375" w:type="dxa"/>
            <w:gridSpan w:val="3"/>
            <w:tcBorders>
              <w:top w:val="double" w:sz="4" w:space="0" w:color="auto"/>
            </w:tcBorders>
            <w:shd w:val="clear" w:color="auto" w:fill="F7CAAC"/>
          </w:tcPr>
          <w:p w14:paraId="167DDF7E" w14:textId="77777777" w:rsidR="00C21666" w:rsidRPr="002E5FCE" w:rsidRDefault="00C21666" w:rsidP="00C21666">
            <w:pPr>
              <w:jc w:val="both"/>
              <w:rPr>
                <w:rFonts w:cs="Times New Roman"/>
                <w:b/>
                <w:szCs w:val="20"/>
              </w:rPr>
            </w:pPr>
            <w:r w:rsidRPr="002E5FCE">
              <w:rPr>
                <w:rFonts w:cs="Times New Roman"/>
                <w:b/>
                <w:szCs w:val="20"/>
              </w:rPr>
              <w:t>Název studijního předmětu</w:t>
            </w:r>
          </w:p>
        </w:tc>
        <w:tc>
          <w:tcPr>
            <w:tcW w:w="6674" w:type="dxa"/>
            <w:gridSpan w:val="52"/>
            <w:tcBorders>
              <w:top w:val="double" w:sz="4" w:space="0" w:color="auto"/>
            </w:tcBorders>
          </w:tcPr>
          <w:p w14:paraId="75F3904E" w14:textId="089C6023" w:rsidR="00C21666" w:rsidRPr="002E5FCE" w:rsidRDefault="00C21666" w:rsidP="00C21666">
            <w:pPr>
              <w:jc w:val="both"/>
              <w:rPr>
                <w:rFonts w:cs="Times New Roman"/>
                <w:b/>
                <w:szCs w:val="20"/>
              </w:rPr>
            </w:pPr>
            <w:bookmarkStart w:id="23" w:name="Ošetř_postupy_I"/>
            <w:bookmarkEnd w:id="23"/>
            <w:r w:rsidRPr="00BA3351">
              <w:rPr>
                <w:rFonts w:cs="Times New Roman"/>
                <w:b/>
                <w:szCs w:val="20"/>
              </w:rPr>
              <w:t>Ošetřovatelské postupy</w:t>
            </w:r>
          </w:p>
        </w:tc>
      </w:tr>
      <w:tr w:rsidR="00C21666" w:rsidRPr="00642944" w14:paraId="1B8629E8" w14:textId="77777777" w:rsidTr="001463B4">
        <w:trPr>
          <w:gridAfter w:val="2"/>
          <w:wAfter w:w="294" w:type="dxa"/>
          <w:jc w:val="center"/>
        </w:trPr>
        <w:tc>
          <w:tcPr>
            <w:tcW w:w="3375" w:type="dxa"/>
            <w:gridSpan w:val="3"/>
            <w:shd w:val="clear" w:color="auto" w:fill="F7CAAC"/>
          </w:tcPr>
          <w:p w14:paraId="78167EB6" w14:textId="77777777" w:rsidR="00C21666" w:rsidRPr="002E5FCE" w:rsidRDefault="00C21666" w:rsidP="00C21666">
            <w:pPr>
              <w:jc w:val="both"/>
              <w:rPr>
                <w:rFonts w:cs="Times New Roman"/>
                <w:b/>
                <w:szCs w:val="20"/>
              </w:rPr>
            </w:pPr>
            <w:r w:rsidRPr="002E5FCE">
              <w:rPr>
                <w:rFonts w:cs="Times New Roman"/>
                <w:b/>
                <w:szCs w:val="20"/>
              </w:rPr>
              <w:t>Typ předmětu</w:t>
            </w:r>
          </w:p>
        </w:tc>
        <w:tc>
          <w:tcPr>
            <w:tcW w:w="2447" w:type="dxa"/>
            <w:gridSpan w:val="25"/>
          </w:tcPr>
          <w:p w14:paraId="1207FF5C" w14:textId="471CB6C7" w:rsidR="00C21666" w:rsidRPr="002E5FCE" w:rsidRDefault="00C21666" w:rsidP="00C21666">
            <w:pPr>
              <w:jc w:val="both"/>
              <w:rPr>
                <w:rFonts w:cs="Times New Roman"/>
                <w:szCs w:val="20"/>
              </w:rPr>
            </w:pPr>
            <w:r w:rsidRPr="002E5FCE">
              <w:rPr>
                <w:rFonts w:cs="Times New Roman"/>
                <w:szCs w:val="20"/>
              </w:rPr>
              <w:t>povinný</w:t>
            </w:r>
          </w:p>
        </w:tc>
        <w:tc>
          <w:tcPr>
            <w:tcW w:w="2888" w:type="dxa"/>
            <w:gridSpan w:val="18"/>
            <w:shd w:val="clear" w:color="auto" w:fill="F7CAAC"/>
          </w:tcPr>
          <w:p w14:paraId="57DC2DFC" w14:textId="77777777" w:rsidR="00C21666" w:rsidRPr="002E5FCE" w:rsidRDefault="00C21666" w:rsidP="00C21666">
            <w:pPr>
              <w:jc w:val="both"/>
              <w:rPr>
                <w:rFonts w:cs="Times New Roman"/>
                <w:szCs w:val="20"/>
              </w:rPr>
            </w:pPr>
            <w:r w:rsidRPr="002E5FCE">
              <w:rPr>
                <w:rFonts w:cs="Times New Roman"/>
                <w:b/>
                <w:szCs w:val="20"/>
              </w:rPr>
              <w:t>doporučený ročník / semestr</w:t>
            </w:r>
          </w:p>
        </w:tc>
        <w:tc>
          <w:tcPr>
            <w:tcW w:w="1339" w:type="dxa"/>
            <w:gridSpan w:val="9"/>
          </w:tcPr>
          <w:p w14:paraId="34DCF3EA" w14:textId="77777777" w:rsidR="00C21666" w:rsidRPr="002E5FCE" w:rsidRDefault="00C21666" w:rsidP="00C21666">
            <w:pPr>
              <w:jc w:val="both"/>
              <w:rPr>
                <w:rFonts w:cs="Times New Roman"/>
                <w:szCs w:val="20"/>
              </w:rPr>
            </w:pPr>
            <w:r w:rsidRPr="002E5FCE">
              <w:rPr>
                <w:rFonts w:cs="Times New Roman"/>
                <w:szCs w:val="20"/>
              </w:rPr>
              <w:t>1/ZS</w:t>
            </w:r>
          </w:p>
        </w:tc>
      </w:tr>
      <w:tr w:rsidR="00C21666" w:rsidRPr="00642944" w14:paraId="1E56A15C" w14:textId="77777777" w:rsidTr="001463B4">
        <w:trPr>
          <w:gridAfter w:val="2"/>
          <w:wAfter w:w="294" w:type="dxa"/>
          <w:jc w:val="center"/>
        </w:trPr>
        <w:tc>
          <w:tcPr>
            <w:tcW w:w="3375" w:type="dxa"/>
            <w:gridSpan w:val="3"/>
            <w:shd w:val="clear" w:color="auto" w:fill="F7CAAC"/>
          </w:tcPr>
          <w:p w14:paraId="05027137" w14:textId="77777777" w:rsidR="00C21666" w:rsidRPr="002E5FCE" w:rsidRDefault="00C21666" w:rsidP="00C21666">
            <w:pPr>
              <w:jc w:val="both"/>
              <w:rPr>
                <w:rFonts w:cs="Times New Roman"/>
                <w:b/>
                <w:szCs w:val="20"/>
              </w:rPr>
            </w:pPr>
            <w:r w:rsidRPr="002E5FCE">
              <w:rPr>
                <w:rFonts w:cs="Times New Roman"/>
                <w:b/>
                <w:szCs w:val="20"/>
              </w:rPr>
              <w:t>Rozsah studijního předmětu</w:t>
            </w:r>
          </w:p>
        </w:tc>
        <w:tc>
          <w:tcPr>
            <w:tcW w:w="1251" w:type="dxa"/>
            <w:gridSpan w:val="11"/>
          </w:tcPr>
          <w:p w14:paraId="49BE0CD8" w14:textId="1FBDB4C2" w:rsidR="00C21666" w:rsidRPr="002E5FCE" w:rsidRDefault="00C21666" w:rsidP="00C21666">
            <w:pPr>
              <w:jc w:val="both"/>
              <w:rPr>
                <w:rFonts w:cs="Times New Roman"/>
                <w:szCs w:val="20"/>
              </w:rPr>
            </w:pPr>
            <w:r w:rsidRPr="002E5FCE">
              <w:rPr>
                <w:rFonts w:eastAsia="Calibri" w:cs="Times New Roman"/>
                <w:szCs w:val="20"/>
              </w:rPr>
              <w:t>0p+14s+42c</w:t>
            </w:r>
          </w:p>
        </w:tc>
        <w:tc>
          <w:tcPr>
            <w:tcW w:w="607" w:type="dxa"/>
            <w:gridSpan w:val="6"/>
            <w:shd w:val="clear" w:color="auto" w:fill="F7CAAC"/>
          </w:tcPr>
          <w:p w14:paraId="1AFF8759" w14:textId="77777777" w:rsidR="00C21666" w:rsidRPr="002E5FCE" w:rsidRDefault="00C21666" w:rsidP="00C21666">
            <w:pPr>
              <w:jc w:val="both"/>
              <w:rPr>
                <w:rFonts w:cs="Times New Roman"/>
                <w:b/>
                <w:szCs w:val="20"/>
              </w:rPr>
            </w:pPr>
            <w:r w:rsidRPr="002E5FCE">
              <w:rPr>
                <w:rFonts w:cs="Times New Roman"/>
                <w:b/>
                <w:szCs w:val="20"/>
              </w:rPr>
              <w:t xml:space="preserve">hod. </w:t>
            </w:r>
          </w:p>
        </w:tc>
        <w:tc>
          <w:tcPr>
            <w:tcW w:w="589" w:type="dxa"/>
            <w:gridSpan w:val="8"/>
          </w:tcPr>
          <w:p w14:paraId="57F822BE" w14:textId="77777777" w:rsidR="00C21666" w:rsidRPr="002E5FCE" w:rsidRDefault="00C21666" w:rsidP="00C21666">
            <w:pPr>
              <w:jc w:val="both"/>
              <w:rPr>
                <w:rFonts w:cs="Times New Roman"/>
                <w:szCs w:val="20"/>
              </w:rPr>
            </w:pPr>
            <w:r w:rsidRPr="002E5FCE">
              <w:rPr>
                <w:rFonts w:cs="Times New Roman"/>
                <w:szCs w:val="20"/>
              </w:rPr>
              <w:t>56</w:t>
            </w:r>
          </w:p>
        </w:tc>
        <w:tc>
          <w:tcPr>
            <w:tcW w:w="1394" w:type="dxa"/>
            <w:gridSpan w:val="9"/>
            <w:shd w:val="clear" w:color="auto" w:fill="F7CAAC"/>
          </w:tcPr>
          <w:p w14:paraId="6559C2D1" w14:textId="77777777" w:rsidR="00C21666" w:rsidRPr="002E5FCE" w:rsidRDefault="00C21666" w:rsidP="00C21666">
            <w:pPr>
              <w:jc w:val="both"/>
              <w:rPr>
                <w:rFonts w:cs="Times New Roman"/>
                <w:b/>
                <w:szCs w:val="20"/>
              </w:rPr>
            </w:pPr>
            <w:r w:rsidRPr="002E5FCE">
              <w:rPr>
                <w:rFonts w:cs="Times New Roman"/>
                <w:b/>
                <w:szCs w:val="20"/>
              </w:rPr>
              <w:t>kreditů</w:t>
            </w:r>
          </w:p>
        </w:tc>
        <w:tc>
          <w:tcPr>
            <w:tcW w:w="2833" w:type="dxa"/>
            <w:gridSpan w:val="18"/>
          </w:tcPr>
          <w:p w14:paraId="3F93A611" w14:textId="77777777" w:rsidR="00C21666" w:rsidRPr="002E5FCE" w:rsidRDefault="00C21666" w:rsidP="00C21666">
            <w:pPr>
              <w:jc w:val="both"/>
              <w:rPr>
                <w:rFonts w:cs="Times New Roman"/>
                <w:szCs w:val="20"/>
              </w:rPr>
            </w:pPr>
            <w:r w:rsidRPr="002E5FCE">
              <w:rPr>
                <w:rFonts w:cs="Times New Roman"/>
                <w:szCs w:val="20"/>
              </w:rPr>
              <w:t>4</w:t>
            </w:r>
          </w:p>
        </w:tc>
      </w:tr>
      <w:tr w:rsidR="00C21666" w:rsidRPr="00642944" w14:paraId="0493DD32" w14:textId="77777777" w:rsidTr="001463B4">
        <w:trPr>
          <w:gridAfter w:val="2"/>
          <w:wAfter w:w="294" w:type="dxa"/>
          <w:jc w:val="center"/>
        </w:trPr>
        <w:tc>
          <w:tcPr>
            <w:tcW w:w="3375" w:type="dxa"/>
            <w:gridSpan w:val="3"/>
            <w:shd w:val="clear" w:color="auto" w:fill="F7CAAC"/>
          </w:tcPr>
          <w:p w14:paraId="7C790F53" w14:textId="77777777" w:rsidR="00C21666" w:rsidRPr="002E5FCE" w:rsidRDefault="00C21666" w:rsidP="00C21666">
            <w:pPr>
              <w:jc w:val="both"/>
              <w:rPr>
                <w:rFonts w:cs="Times New Roman"/>
                <w:b/>
                <w:szCs w:val="20"/>
              </w:rPr>
            </w:pPr>
            <w:r w:rsidRPr="002E5FCE">
              <w:rPr>
                <w:rFonts w:cs="Times New Roman"/>
                <w:b/>
                <w:szCs w:val="20"/>
              </w:rPr>
              <w:t>Prerekvizity, korekvizity, ekvivalence</w:t>
            </w:r>
          </w:p>
        </w:tc>
        <w:tc>
          <w:tcPr>
            <w:tcW w:w="6674" w:type="dxa"/>
            <w:gridSpan w:val="52"/>
          </w:tcPr>
          <w:p w14:paraId="4B4DD93D" w14:textId="77777777" w:rsidR="00C21666" w:rsidRPr="002E5FCE" w:rsidRDefault="00C21666" w:rsidP="00C21666">
            <w:pPr>
              <w:jc w:val="both"/>
              <w:rPr>
                <w:rFonts w:cs="Times New Roman"/>
                <w:szCs w:val="20"/>
              </w:rPr>
            </w:pPr>
          </w:p>
        </w:tc>
      </w:tr>
      <w:tr w:rsidR="00C21666" w:rsidRPr="00642944" w14:paraId="097DD749" w14:textId="77777777" w:rsidTr="001463B4">
        <w:trPr>
          <w:gridAfter w:val="2"/>
          <w:wAfter w:w="294" w:type="dxa"/>
          <w:jc w:val="center"/>
        </w:trPr>
        <w:tc>
          <w:tcPr>
            <w:tcW w:w="3375" w:type="dxa"/>
            <w:gridSpan w:val="3"/>
            <w:shd w:val="clear" w:color="auto" w:fill="F7CAAC"/>
          </w:tcPr>
          <w:p w14:paraId="37996716" w14:textId="77777777" w:rsidR="00C21666" w:rsidRPr="002E5FCE" w:rsidRDefault="00C21666" w:rsidP="00C21666">
            <w:pPr>
              <w:jc w:val="both"/>
              <w:rPr>
                <w:rFonts w:cs="Times New Roman"/>
                <w:b/>
                <w:szCs w:val="20"/>
              </w:rPr>
            </w:pPr>
            <w:r w:rsidRPr="002E5FCE">
              <w:rPr>
                <w:rFonts w:cs="Times New Roman"/>
                <w:b/>
                <w:szCs w:val="20"/>
              </w:rPr>
              <w:t>Způsob ověření studijních výsledků</w:t>
            </w:r>
          </w:p>
        </w:tc>
        <w:tc>
          <w:tcPr>
            <w:tcW w:w="2447" w:type="dxa"/>
            <w:gridSpan w:val="25"/>
            <w:tcBorders>
              <w:bottom w:val="single" w:sz="4" w:space="0" w:color="auto"/>
            </w:tcBorders>
          </w:tcPr>
          <w:p w14:paraId="13147902" w14:textId="77777777" w:rsidR="00C21666" w:rsidRPr="002E5FCE" w:rsidRDefault="00C21666" w:rsidP="00C21666">
            <w:pPr>
              <w:jc w:val="both"/>
              <w:rPr>
                <w:rFonts w:cs="Times New Roman"/>
                <w:szCs w:val="20"/>
              </w:rPr>
            </w:pPr>
            <w:r w:rsidRPr="002E5FCE">
              <w:rPr>
                <w:rFonts w:cs="Times New Roman"/>
                <w:szCs w:val="20"/>
              </w:rPr>
              <w:t>zápočet, zkouška</w:t>
            </w:r>
          </w:p>
        </w:tc>
        <w:tc>
          <w:tcPr>
            <w:tcW w:w="1394" w:type="dxa"/>
            <w:gridSpan w:val="9"/>
            <w:tcBorders>
              <w:bottom w:val="single" w:sz="4" w:space="0" w:color="auto"/>
            </w:tcBorders>
            <w:shd w:val="clear" w:color="auto" w:fill="F7CAAC"/>
          </w:tcPr>
          <w:p w14:paraId="1372F62E" w14:textId="77777777" w:rsidR="00C21666" w:rsidRPr="002E5FCE" w:rsidRDefault="00C21666" w:rsidP="00C21666">
            <w:pPr>
              <w:jc w:val="both"/>
              <w:rPr>
                <w:rFonts w:cs="Times New Roman"/>
                <w:b/>
                <w:szCs w:val="20"/>
              </w:rPr>
            </w:pPr>
            <w:r w:rsidRPr="002E5FCE">
              <w:rPr>
                <w:rFonts w:cs="Times New Roman"/>
                <w:b/>
                <w:szCs w:val="20"/>
              </w:rPr>
              <w:t>Forma výuky</w:t>
            </w:r>
          </w:p>
        </w:tc>
        <w:tc>
          <w:tcPr>
            <w:tcW w:w="2833" w:type="dxa"/>
            <w:gridSpan w:val="18"/>
            <w:tcBorders>
              <w:bottom w:val="single" w:sz="4" w:space="0" w:color="auto"/>
            </w:tcBorders>
          </w:tcPr>
          <w:p w14:paraId="23CAB73E" w14:textId="12C2683F" w:rsidR="00C21666" w:rsidRPr="002E5FCE" w:rsidRDefault="00C21666" w:rsidP="00C21666">
            <w:pPr>
              <w:jc w:val="both"/>
              <w:rPr>
                <w:rFonts w:cs="Times New Roman"/>
                <w:szCs w:val="20"/>
              </w:rPr>
            </w:pPr>
            <w:r w:rsidRPr="002E5FCE">
              <w:rPr>
                <w:rFonts w:cs="Times New Roman"/>
                <w:szCs w:val="20"/>
              </w:rPr>
              <w:t>semináře, cvičení</w:t>
            </w:r>
          </w:p>
          <w:p w14:paraId="3C5AFBE2" w14:textId="77777777" w:rsidR="00C21666" w:rsidRPr="002E5FCE" w:rsidRDefault="00C21666" w:rsidP="00C21666">
            <w:pPr>
              <w:jc w:val="both"/>
              <w:rPr>
                <w:rFonts w:cs="Times New Roman"/>
                <w:szCs w:val="20"/>
              </w:rPr>
            </w:pPr>
          </w:p>
        </w:tc>
      </w:tr>
      <w:tr w:rsidR="00C21666" w:rsidRPr="00642944" w14:paraId="55648BEE" w14:textId="77777777" w:rsidTr="001463B4">
        <w:trPr>
          <w:gridAfter w:val="2"/>
          <w:wAfter w:w="294" w:type="dxa"/>
          <w:jc w:val="center"/>
        </w:trPr>
        <w:tc>
          <w:tcPr>
            <w:tcW w:w="3375" w:type="dxa"/>
            <w:gridSpan w:val="3"/>
            <w:shd w:val="clear" w:color="auto" w:fill="F7CAAC"/>
          </w:tcPr>
          <w:p w14:paraId="3BB8B841" w14:textId="77777777" w:rsidR="00C21666" w:rsidRPr="002E5FCE" w:rsidRDefault="00C21666" w:rsidP="00C21666">
            <w:pPr>
              <w:jc w:val="both"/>
              <w:rPr>
                <w:rFonts w:cs="Times New Roman"/>
                <w:b/>
                <w:szCs w:val="20"/>
              </w:rPr>
            </w:pPr>
            <w:r w:rsidRPr="002E5FCE">
              <w:rPr>
                <w:rFonts w:cs="Times New Roman"/>
                <w:b/>
                <w:szCs w:val="20"/>
              </w:rPr>
              <w:t>Forma způsobu ověření studijních výsledků a další požadavky na studenta</w:t>
            </w:r>
          </w:p>
        </w:tc>
        <w:tc>
          <w:tcPr>
            <w:tcW w:w="6674" w:type="dxa"/>
            <w:gridSpan w:val="52"/>
            <w:tcBorders>
              <w:bottom w:val="single" w:sz="4" w:space="0" w:color="auto"/>
            </w:tcBorders>
          </w:tcPr>
          <w:p w14:paraId="388159F3" w14:textId="77777777" w:rsidR="00C21666" w:rsidRPr="002E5FCE" w:rsidRDefault="00C21666" w:rsidP="00C21666">
            <w:pPr>
              <w:jc w:val="both"/>
              <w:rPr>
                <w:rFonts w:cs="Times New Roman"/>
                <w:szCs w:val="20"/>
              </w:rPr>
            </w:pPr>
            <w:r w:rsidRPr="002E5FCE">
              <w:rPr>
                <w:rFonts w:cs="Times New Roman"/>
                <w:szCs w:val="20"/>
              </w:rPr>
              <w:t>Aktivní účast na seminářích a cvičeních (min. 80 %). Splnění zápočtového testu z probíraných oblastí (min. 75 %). Povinná účast na stážích a exkurzích v rámci předmětu. Teoreticko-praktická zkouška v odborné učebně.</w:t>
            </w:r>
          </w:p>
        </w:tc>
      </w:tr>
      <w:tr w:rsidR="00C21666" w:rsidRPr="00642944" w14:paraId="7006857F" w14:textId="77777777" w:rsidTr="001463B4">
        <w:trPr>
          <w:gridAfter w:val="2"/>
          <w:wAfter w:w="294" w:type="dxa"/>
          <w:trHeight w:val="197"/>
          <w:jc w:val="center"/>
        </w:trPr>
        <w:tc>
          <w:tcPr>
            <w:tcW w:w="3375" w:type="dxa"/>
            <w:gridSpan w:val="3"/>
            <w:tcBorders>
              <w:top w:val="nil"/>
            </w:tcBorders>
            <w:shd w:val="clear" w:color="auto" w:fill="F7CAAC"/>
          </w:tcPr>
          <w:p w14:paraId="0D58FC56" w14:textId="77777777" w:rsidR="00C21666" w:rsidRPr="002E5FCE" w:rsidRDefault="00C21666" w:rsidP="00C21666">
            <w:pPr>
              <w:jc w:val="both"/>
              <w:rPr>
                <w:rFonts w:cs="Times New Roman"/>
                <w:b/>
                <w:szCs w:val="20"/>
              </w:rPr>
            </w:pPr>
            <w:r w:rsidRPr="002E5FCE">
              <w:rPr>
                <w:rFonts w:cs="Times New Roman"/>
                <w:b/>
                <w:szCs w:val="20"/>
              </w:rPr>
              <w:t>Garant předmětu</w:t>
            </w:r>
          </w:p>
        </w:tc>
        <w:tc>
          <w:tcPr>
            <w:tcW w:w="6674" w:type="dxa"/>
            <w:gridSpan w:val="52"/>
            <w:tcBorders>
              <w:top w:val="single" w:sz="4" w:space="0" w:color="auto"/>
            </w:tcBorders>
          </w:tcPr>
          <w:p w14:paraId="29D51EAC" w14:textId="339CBC59" w:rsidR="00C21666" w:rsidRPr="002E5FCE" w:rsidRDefault="00C21666" w:rsidP="00C21666">
            <w:pPr>
              <w:rPr>
                <w:rFonts w:eastAsia="Calibri" w:cs="Times New Roman"/>
                <w:szCs w:val="20"/>
              </w:rPr>
            </w:pPr>
          </w:p>
        </w:tc>
      </w:tr>
      <w:tr w:rsidR="00C21666" w:rsidRPr="00642944" w14:paraId="156320DD" w14:textId="77777777" w:rsidTr="001463B4">
        <w:trPr>
          <w:gridAfter w:val="2"/>
          <w:wAfter w:w="294" w:type="dxa"/>
          <w:trHeight w:val="207"/>
          <w:jc w:val="center"/>
        </w:trPr>
        <w:tc>
          <w:tcPr>
            <w:tcW w:w="3375" w:type="dxa"/>
            <w:gridSpan w:val="3"/>
            <w:tcBorders>
              <w:top w:val="nil"/>
            </w:tcBorders>
            <w:shd w:val="clear" w:color="auto" w:fill="F7CAAC"/>
          </w:tcPr>
          <w:p w14:paraId="453C513F" w14:textId="77777777" w:rsidR="00C21666" w:rsidRPr="002E5FCE" w:rsidRDefault="00C21666" w:rsidP="00C21666">
            <w:pPr>
              <w:jc w:val="both"/>
              <w:rPr>
                <w:rFonts w:cs="Times New Roman"/>
                <w:b/>
                <w:szCs w:val="20"/>
              </w:rPr>
            </w:pPr>
            <w:r w:rsidRPr="002E5FCE">
              <w:rPr>
                <w:rFonts w:cs="Times New Roman"/>
                <w:b/>
                <w:szCs w:val="20"/>
              </w:rPr>
              <w:t>Zapojení garanta do výuky předmětu</w:t>
            </w:r>
          </w:p>
        </w:tc>
        <w:tc>
          <w:tcPr>
            <w:tcW w:w="6674" w:type="dxa"/>
            <w:gridSpan w:val="52"/>
            <w:tcBorders>
              <w:top w:val="nil"/>
            </w:tcBorders>
          </w:tcPr>
          <w:p w14:paraId="3605BE52" w14:textId="1EF263D2" w:rsidR="00C21666" w:rsidRPr="002E5FCE" w:rsidRDefault="00C21666" w:rsidP="00C21666">
            <w:pPr>
              <w:jc w:val="both"/>
              <w:rPr>
                <w:rFonts w:cs="Times New Roman"/>
                <w:szCs w:val="20"/>
              </w:rPr>
            </w:pPr>
          </w:p>
        </w:tc>
      </w:tr>
      <w:tr w:rsidR="00C21666" w:rsidRPr="00642944" w14:paraId="00413E9D" w14:textId="77777777" w:rsidTr="001463B4">
        <w:trPr>
          <w:gridAfter w:val="2"/>
          <w:wAfter w:w="294" w:type="dxa"/>
          <w:jc w:val="center"/>
        </w:trPr>
        <w:tc>
          <w:tcPr>
            <w:tcW w:w="3375" w:type="dxa"/>
            <w:gridSpan w:val="3"/>
            <w:shd w:val="clear" w:color="auto" w:fill="F7CAAC"/>
          </w:tcPr>
          <w:p w14:paraId="16F0864B" w14:textId="77777777" w:rsidR="00C21666" w:rsidRPr="002E5FCE" w:rsidRDefault="00C21666" w:rsidP="00C21666">
            <w:pPr>
              <w:jc w:val="both"/>
              <w:rPr>
                <w:rFonts w:cs="Times New Roman"/>
                <w:b/>
                <w:szCs w:val="20"/>
              </w:rPr>
            </w:pPr>
            <w:r w:rsidRPr="002E5FCE">
              <w:rPr>
                <w:rFonts w:cs="Times New Roman"/>
                <w:b/>
                <w:szCs w:val="20"/>
              </w:rPr>
              <w:t>Vyučující</w:t>
            </w:r>
          </w:p>
        </w:tc>
        <w:tc>
          <w:tcPr>
            <w:tcW w:w="6674" w:type="dxa"/>
            <w:gridSpan w:val="52"/>
            <w:tcBorders>
              <w:bottom w:val="nil"/>
            </w:tcBorders>
          </w:tcPr>
          <w:p w14:paraId="007E16E7" w14:textId="77777777" w:rsidR="00C21666" w:rsidRPr="002E5FCE" w:rsidRDefault="00C21666" w:rsidP="00C21666">
            <w:pPr>
              <w:jc w:val="both"/>
              <w:rPr>
                <w:rFonts w:cs="Times New Roman"/>
                <w:szCs w:val="20"/>
              </w:rPr>
            </w:pPr>
          </w:p>
        </w:tc>
      </w:tr>
      <w:tr w:rsidR="00C21666" w:rsidRPr="00642944" w14:paraId="2A08B4F2" w14:textId="77777777" w:rsidTr="001463B4">
        <w:trPr>
          <w:gridAfter w:val="2"/>
          <w:wAfter w:w="294" w:type="dxa"/>
          <w:jc w:val="center"/>
        </w:trPr>
        <w:tc>
          <w:tcPr>
            <w:tcW w:w="10049" w:type="dxa"/>
            <w:gridSpan w:val="55"/>
            <w:tcBorders>
              <w:top w:val="nil"/>
            </w:tcBorders>
            <w:shd w:val="clear" w:color="auto" w:fill="auto"/>
          </w:tcPr>
          <w:p w14:paraId="075D86CA" w14:textId="249654C6" w:rsidR="00C21666" w:rsidRPr="002E5FCE" w:rsidRDefault="00C21666" w:rsidP="00C21666">
            <w:pPr>
              <w:spacing w:before="40" w:after="40"/>
              <w:jc w:val="both"/>
              <w:rPr>
                <w:rFonts w:cs="Times New Roman"/>
                <w:szCs w:val="20"/>
              </w:rPr>
            </w:pPr>
            <w:r w:rsidRPr="002E5FCE">
              <w:rPr>
                <w:rFonts w:cs="Times New Roman"/>
                <w:szCs w:val="20"/>
              </w:rPr>
              <w:t>PhDr. Michaela Schneider, Ph.D. (100 % s)</w:t>
            </w:r>
          </w:p>
        </w:tc>
      </w:tr>
      <w:tr w:rsidR="00C21666" w:rsidRPr="00642944" w14:paraId="28ACAB2F" w14:textId="77777777" w:rsidTr="001463B4">
        <w:trPr>
          <w:gridAfter w:val="2"/>
          <w:wAfter w:w="294" w:type="dxa"/>
          <w:jc w:val="center"/>
        </w:trPr>
        <w:tc>
          <w:tcPr>
            <w:tcW w:w="3375" w:type="dxa"/>
            <w:gridSpan w:val="3"/>
            <w:tcBorders>
              <w:bottom w:val="single" w:sz="4" w:space="0" w:color="auto"/>
            </w:tcBorders>
            <w:shd w:val="clear" w:color="auto" w:fill="F7CAAC"/>
          </w:tcPr>
          <w:p w14:paraId="620BC455" w14:textId="77777777" w:rsidR="00C21666" w:rsidRPr="002E5FCE" w:rsidRDefault="00C21666" w:rsidP="00C21666">
            <w:pPr>
              <w:jc w:val="both"/>
              <w:rPr>
                <w:rFonts w:cs="Times New Roman"/>
                <w:b/>
                <w:szCs w:val="20"/>
              </w:rPr>
            </w:pPr>
            <w:r w:rsidRPr="002E5FCE">
              <w:rPr>
                <w:rFonts w:cs="Times New Roman"/>
                <w:b/>
                <w:szCs w:val="20"/>
              </w:rPr>
              <w:t>Stručná anotace předmětu</w:t>
            </w:r>
          </w:p>
        </w:tc>
        <w:tc>
          <w:tcPr>
            <w:tcW w:w="6674" w:type="dxa"/>
            <w:gridSpan w:val="52"/>
            <w:tcBorders>
              <w:bottom w:val="nil"/>
            </w:tcBorders>
          </w:tcPr>
          <w:p w14:paraId="7877D82A" w14:textId="77777777" w:rsidR="00C21666" w:rsidRPr="002E5FCE" w:rsidRDefault="00C21666" w:rsidP="00C21666">
            <w:pPr>
              <w:jc w:val="both"/>
              <w:rPr>
                <w:rFonts w:cs="Times New Roman"/>
                <w:szCs w:val="20"/>
              </w:rPr>
            </w:pPr>
          </w:p>
        </w:tc>
      </w:tr>
      <w:tr w:rsidR="00C21666" w:rsidRPr="00536D56" w14:paraId="7D182631" w14:textId="77777777" w:rsidTr="001463B4">
        <w:trPr>
          <w:gridAfter w:val="2"/>
          <w:wAfter w:w="294" w:type="dxa"/>
          <w:trHeight w:val="3324"/>
          <w:jc w:val="center"/>
        </w:trPr>
        <w:tc>
          <w:tcPr>
            <w:tcW w:w="10049" w:type="dxa"/>
            <w:gridSpan w:val="55"/>
            <w:tcBorders>
              <w:top w:val="nil"/>
              <w:bottom w:val="single" w:sz="12" w:space="0" w:color="auto"/>
            </w:tcBorders>
          </w:tcPr>
          <w:p w14:paraId="03300185" w14:textId="7DB11F95" w:rsidR="00C21666" w:rsidRPr="002E5FCE" w:rsidRDefault="00C21666" w:rsidP="00C21666">
            <w:pPr>
              <w:jc w:val="both"/>
              <w:rPr>
                <w:rFonts w:cs="Times New Roman"/>
                <w:b/>
                <w:szCs w:val="20"/>
              </w:rPr>
            </w:pPr>
            <w:r w:rsidRPr="002E5FCE">
              <w:rPr>
                <w:rFonts w:cs="Times New Roman"/>
                <w:szCs w:val="20"/>
              </w:rPr>
              <w:t xml:space="preserve">Cílem předmětu je osvojení základních profesionálních dovedností. Na základě získaných teoretických znalostí jsou studenti schopni zvládat jednotlivé výkony nejen technicky, ale také prakticky, se zaměřením na nejnovější trendy a dodržení postupů lege artis. Výuka je zaměřena na lidský a holistický přístup k nemocnému. Je kladen důraz na komunikaci a kooperaci v multidisciplinárním týmu. Nedílnou součástí je práce s ošetřovatelskou a zdravotnickou dokumentací. Studenti jsou tak připravováni na odbornou ošetřovatelskou praxi ve zdravotnických zařízeních. </w:t>
            </w:r>
            <w:r w:rsidRPr="002E5FCE">
              <w:rPr>
                <w:rFonts w:cs="Times New Roman"/>
                <w:bCs/>
                <w:kern w:val="1"/>
                <w:szCs w:val="20"/>
              </w:rPr>
              <w:t>Obsah předmětu tvoří tyto tematické celky:</w:t>
            </w:r>
            <w:r w:rsidRPr="002E5FCE">
              <w:rPr>
                <w:rFonts w:cs="Times New Roman"/>
                <w:kern w:val="1"/>
                <w:szCs w:val="20"/>
              </w:rPr>
              <w:t xml:space="preserve">  </w:t>
            </w:r>
          </w:p>
          <w:p w14:paraId="7E342519" w14:textId="77777777" w:rsidR="00C21666" w:rsidRPr="002E5FCE" w:rsidRDefault="00C21666" w:rsidP="00C21666">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Úvod do studia. Péče o prostředí nemocného, nemocniční lůžko, manipulace s prádlem, pomocná zařízení lůžka, resuscitační lůžko. Polohy nemocných, péče o odpočinek, spánek.</w:t>
            </w:r>
          </w:p>
          <w:p w14:paraId="31802FB0" w14:textId="77777777" w:rsidR="00C21666" w:rsidRPr="002E5FCE" w:rsidRDefault="00C21666" w:rsidP="00C21666">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 xml:space="preserve">Prevence infekcí spojených se zdravotní péčí, hygienická dezinfekce rukou, bariérový režim, dezinfekce, sterilizace. Zdravotnická a ošetřovatelská dokumentace. </w:t>
            </w:r>
          </w:p>
          <w:p w14:paraId="1DB2334E" w14:textId="77777777" w:rsidR="00C21666" w:rsidRPr="002E5FCE" w:rsidRDefault="00C21666" w:rsidP="00C21666">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Ošetření akutních, aseptických a septických ran. Prevence a ošetření chronických ran, včetně dekubitů. Převazový vozík, sterilní stolek, asistence u převazů.</w:t>
            </w:r>
          </w:p>
          <w:p w14:paraId="5866EBEF" w14:textId="77777777" w:rsidR="00C21666" w:rsidRPr="002E5FCE" w:rsidRDefault="00C21666" w:rsidP="00C21666">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Hygienická péče o dospělého a dětského pacienta. Specifika komplexní hygienické péče o imobilního pacienta. Imobilizační syndrom.</w:t>
            </w:r>
          </w:p>
          <w:p w14:paraId="7F761D4A" w14:textId="77777777" w:rsidR="00C21666" w:rsidRPr="002E5FCE" w:rsidRDefault="00C21666" w:rsidP="00C21666">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Monitorace fyziologických funkcí. Tělesná teplota, dech, tep. Snímání EKG, monitorace pulzním oxymetrem. Kontrola vědomí.</w:t>
            </w:r>
          </w:p>
          <w:p w14:paraId="3016FDEC" w14:textId="125B9CF0" w:rsidR="00C21666" w:rsidRPr="002E5FCE" w:rsidRDefault="00C21666" w:rsidP="002E5FCE">
            <w:pPr>
              <w:pStyle w:val="Odstavecseseznamem"/>
              <w:numPr>
                <w:ilvl w:val="0"/>
                <w:numId w:val="5"/>
              </w:numPr>
              <w:autoSpaceDE w:val="0"/>
              <w:autoSpaceDN w:val="0"/>
              <w:adjustRightInd w:val="0"/>
              <w:ind w:left="170" w:hanging="170"/>
              <w:jc w:val="both"/>
              <w:rPr>
                <w:rFonts w:cs="Times New Roman"/>
                <w:szCs w:val="20"/>
              </w:rPr>
            </w:pPr>
            <w:r w:rsidRPr="002E5FCE">
              <w:rPr>
                <w:rFonts w:cs="Times New Roman"/>
                <w:szCs w:val="20"/>
              </w:rPr>
              <w:t>Péče o pacienta s bolestí, koncept bazální stimulace.</w:t>
            </w:r>
          </w:p>
        </w:tc>
      </w:tr>
      <w:tr w:rsidR="00C21666" w:rsidRPr="00642944" w14:paraId="55A0158C" w14:textId="77777777" w:rsidTr="001463B4">
        <w:trPr>
          <w:gridAfter w:val="2"/>
          <w:wAfter w:w="294" w:type="dxa"/>
          <w:trHeight w:val="232"/>
          <w:jc w:val="center"/>
        </w:trPr>
        <w:tc>
          <w:tcPr>
            <w:tcW w:w="3375" w:type="dxa"/>
            <w:gridSpan w:val="3"/>
            <w:tcBorders>
              <w:top w:val="nil"/>
              <w:bottom w:val="single" w:sz="4" w:space="0" w:color="auto"/>
            </w:tcBorders>
            <w:shd w:val="clear" w:color="auto" w:fill="F7CAAC"/>
          </w:tcPr>
          <w:p w14:paraId="227E0F60" w14:textId="77777777" w:rsidR="00C21666" w:rsidRPr="002E5FCE" w:rsidRDefault="00C21666" w:rsidP="00C21666">
            <w:pPr>
              <w:jc w:val="both"/>
              <w:rPr>
                <w:rFonts w:cs="Times New Roman"/>
                <w:szCs w:val="20"/>
              </w:rPr>
            </w:pPr>
            <w:r w:rsidRPr="002E5FCE">
              <w:rPr>
                <w:rFonts w:cs="Times New Roman"/>
                <w:b/>
                <w:szCs w:val="20"/>
              </w:rPr>
              <w:t>Studijní literatura a studijní pomůcky</w:t>
            </w:r>
          </w:p>
        </w:tc>
        <w:tc>
          <w:tcPr>
            <w:tcW w:w="6674" w:type="dxa"/>
            <w:gridSpan w:val="52"/>
            <w:tcBorders>
              <w:top w:val="nil"/>
              <w:bottom w:val="nil"/>
            </w:tcBorders>
          </w:tcPr>
          <w:p w14:paraId="5920AD2A" w14:textId="77777777" w:rsidR="00C21666" w:rsidRPr="002E5FCE" w:rsidRDefault="00C21666" w:rsidP="00C21666">
            <w:pPr>
              <w:jc w:val="both"/>
              <w:rPr>
                <w:rFonts w:cs="Times New Roman"/>
                <w:szCs w:val="20"/>
              </w:rPr>
            </w:pPr>
          </w:p>
        </w:tc>
      </w:tr>
      <w:tr w:rsidR="00C21666" w:rsidRPr="00642944" w14:paraId="21A39973" w14:textId="77777777" w:rsidTr="001463B4">
        <w:trPr>
          <w:gridAfter w:val="2"/>
          <w:wAfter w:w="294" w:type="dxa"/>
          <w:trHeight w:val="269"/>
          <w:jc w:val="center"/>
        </w:trPr>
        <w:tc>
          <w:tcPr>
            <w:tcW w:w="10049" w:type="dxa"/>
            <w:gridSpan w:val="55"/>
            <w:tcBorders>
              <w:top w:val="nil"/>
              <w:bottom w:val="single" w:sz="12" w:space="0" w:color="auto"/>
            </w:tcBorders>
          </w:tcPr>
          <w:p w14:paraId="55988AF5" w14:textId="77777777" w:rsidR="00C21666" w:rsidRPr="002E5FCE" w:rsidRDefault="00C21666" w:rsidP="00C21666">
            <w:pPr>
              <w:jc w:val="both"/>
              <w:rPr>
                <w:rFonts w:cs="Times New Roman"/>
                <w:szCs w:val="20"/>
                <w:u w:val="single"/>
              </w:rPr>
            </w:pPr>
            <w:r w:rsidRPr="002E5FCE">
              <w:rPr>
                <w:rFonts w:cs="Times New Roman"/>
                <w:szCs w:val="20"/>
                <w:u w:val="single"/>
              </w:rPr>
              <w:t>Povinná literatura:</w:t>
            </w:r>
          </w:p>
          <w:p w14:paraId="14C9FB49" w14:textId="77777777" w:rsidR="00C21666" w:rsidRPr="002E5FCE" w:rsidRDefault="00C21666" w:rsidP="00C21666">
            <w:pPr>
              <w:autoSpaceDE w:val="0"/>
              <w:adjustRightInd w:val="0"/>
              <w:jc w:val="both"/>
              <w:rPr>
                <w:rFonts w:cs="Times New Roman"/>
                <w:szCs w:val="20"/>
              </w:rPr>
            </w:pPr>
            <w:r w:rsidRPr="002E5FCE">
              <w:rPr>
                <w:rFonts w:cs="Times New Roman"/>
                <w:szCs w:val="20"/>
              </w:rPr>
              <w:t xml:space="preserve">DINGOVÁ ŠLIKOVÁ, M., VRABELOVÁ, L., LIDICKÁ, L. Základy ošetřovatelství a ošetřovatelské péče pro zdravotnické záchranáře. Praha: Grada, 2018. </w:t>
            </w:r>
          </w:p>
          <w:p w14:paraId="23B9C9B5" w14:textId="69E49AF9" w:rsidR="00C21666" w:rsidRPr="002E5FCE" w:rsidRDefault="00C21666" w:rsidP="00C21666">
            <w:pPr>
              <w:autoSpaceDE w:val="0"/>
              <w:adjustRightInd w:val="0"/>
              <w:jc w:val="both"/>
              <w:rPr>
                <w:rFonts w:cs="Times New Roman"/>
                <w:szCs w:val="20"/>
              </w:rPr>
            </w:pPr>
            <w:r w:rsidRPr="002E5FCE">
              <w:rPr>
                <w:rFonts w:cs="Times New Roman"/>
                <w:szCs w:val="20"/>
              </w:rPr>
              <w:t xml:space="preserve">JANÍKOVÁ, E., ZELENÍKOVÁ, R. Ošetřovatelská péče v chirurgii pro bakalářské a magisterské studium. Praha: Grada, 2013. </w:t>
            </w:r>
          </w:p>
          <w:p w14:paraId="297BE259" w14:textId="77777777" w:rsidR="00C21666" w:rsidRPr="002E5FCE" w:rsidRDefault="00C21666" w:rsidP="00C21666">
            <w:pPr>
              <w:autoSpaceDE w:val="0"/>
              <w:adjustRightInd w:val="0"/>
              <w:jc w:val="both"/>
              <w:rPr>
                <w:rFonts w:cs="Times New Roman"/>
                <w:szCs w:val="20"/>
              </w:rPr>
            </w:pPr>
            <w:r w:rsidRPr="002E5FCE">
              <w:rPr>
                <w:rFonts w:cs="Times New Roman"/>
                <w:szCs w:val="20"/>
              </w:rPr>
              <w:t xml:space="preserve">NEJEDLÁ, M. Fyzikální vyšetření pro sestry. 2. vyd. Praha: Grada, 2015. </w:t>
            </w:r>
          </w:p>
          <w:p w14:paraId="10A72FA6" w14:textId="77777777" w:rsidR="00C21666" w:rsidRPr="002E5FCE" w:rsidRDefault="00C21666" w:rsidP="00C21666">
            <w:pPr>
              <w:autoSpaceDE w:val="0"/>
              <w:adjustRightInd w:val="0"/>
              <w:jc w:val="both"/>
              <w:rPr>
                <w:rFonts w:cs="Times New Roman"/>
                <w:szCs w:val="20"/>
              </w:rPr>
            </w:pPr>
            <w:r w:rsidRPr="002E5FCE">
              <w:rPr>
                <w:rFonts w:cs="Times New Roman"/>
                <w:szCs w:val="20"/>
              </w:rPr>
              <w:t xml:space="preserve">SCHNEIDEROVÁ, M. Perioperační péče. Praha: Grada, 2014. </w:t>
            </w:r>
          </w:p>
          <w:p w14:paraId="78DBB96F" w14:textId="3F5A912C" w:rsidR="00C21666" w:rsidRPr="002E5FCE" w:rsidRDefault="00C21666" w:rsidP="00C21666">
            <w:pPr>
              <w:autoSpaceDE w:val="0"/>
              <w:adjustRightInd w:val="0"/>
              <w:jc w:val="both"/>
              <w:rPr>
                <w:rFonts w:cs="Times New Roman"/>
                <w:szCs w:val="20"/>
              </w:rPr>
            </w:pPr>
            <w:r w:rsidRPr="002E5FCE">
              <w:rPr>
                <w:rFonts w:cs="Times New Roman"/>
                <w:szCs w:val="20"/>
              </w:rPr>
              <w:t xml:space="preserve">SOVOVÁ, E., SEDLÁŘOVÁ, J. Kardiologie pro obor ošetřovatelství. 2. vyd. Praha: Grada, 2014. </w:t>
            </w:r>
          </w:p>
          <w:p w14:paraId="2065D821" w14:textId="77777777" w:rsidR="00C21666" w:rsidRPr="00BA3351" w:rsidRDefault="00C21666" w:rsidP="00C21666">
            <w:pPr>
              <w:autoSpaceDE w:val="0"/>
              <w:adjustRightInd w:val="0"/>
              <w:jc w:val="both"/>
              <w:rPr>
                <w:rFonts w:cs="Times New Roman"/>
                <w:szCs w:val="20"/>
              </w:rPr>
            </w:pPr>
            <w:r w:rsidRPr="002E5FCE">
              <w:rPr>
                <w:rFonts w:cs="Times New Roman"/>
                <w:szCs w:val="20"/>
              </w:rPr>
              <w:t xml:space="preserve">VYTEJČKOVÁ, R. et al. Ošetřovatelské postupy v péči o </w:t>
            </w:r>
            <w:r w:rsidRPr="00BA3351">
              <w:rPr>
                <w:rFonts w:cs="Times New Roman"/>
                <w:szCs w:val="20"/>
              </w:rPr>
              <w:t xml:space="preserve">nemocné I. Obecná část. Praha: Grada, 2011. </w:t>
            </w:r>
          </w:p>
          <w:p w14:paraId="7E2126C0"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VYTEJČKOVÁ, R. et al. Ošetřovatelské postupy v péči o nemocné II. Speciální část. Praha: Grada, 2013. </w:t>
            </w:r>
          </w:p>
          <w:p w14:paraId="58D89FDD"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VYTEJČKOVÁ, R. et al. Ošetřovatelské postupy v péči o nemocné III. Speciální část. Praha: Grada, 2015. </w:t>
            </w:r>
          </w:p>
          <w:p w14:paraId="3A7D5989" w14:textId="77777777" w:rsidR="00C21666" w:rsidRPr="00BA3351" w:rsidRDefault="00C21666" w:rsidP="00C21666">
            <w:pPr>
              <w:autoSpaceDE w:val="0"/>
              <w:adjustRightInd w:val="0"/>
              <w:jc w:val="both"/>
              <w:rPr>
                <w:rFonts w:cs="Times New Roman"/>
                <w:szCs w:val="20"/>
              </w:rPr>
            </w:pPr>
          </w:p>
          <w:p w14:paraId="047F13B0"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110D6364"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HAŠKOVCOVÁ, H. Lékařská etika. 4. vyd. Praha: Galén, 2015. </w:t>
            </w:r>
          </w:p>
          <w:p w14:paraId="49AAA8FA" w14:textId="1D4577AD" w:rsidR="00C21666" w:rsidRPr="00BA3351" w:rsidRDefault="00C21666" w:rsidP="00C21666">
            <w:pPr>
              <w:autoSpaceDE w:val="0"/>
              <w:adjustRightInd w:val="0"/>
              <w:jc w:val="both"/>
              <w:rPr>
                <w:rFonts w:cs="Times New Roman"/>
                <w:szCs w:val="20"/>
              </w:rPr>
            </w:pPr>
            <w:r w:rsidRPr="00BA3351">
              <w:rPr>
                <w:rFonts w:cs="Times New Roman"/>
                <w:szCs w:val="20"/>
              </w:rPr>
              <w:t xml:space="preserve">JIRKOVSKÝ, D., HLAVÁČOVÁ, M. Ošetřovatelské postupy a intervence: učebnice pro bakalářské a magisterské studium. Praha: Fakultní nemocnice v Motole, 2012. </w:t>
            </w:r>
          </w:p>
          <w:p w14:paraId="33215AC2" w14:textId="77777777" w:rsidR="00C21666" w:rsidRPr="002E5FCE" w:rsidRDefault="00C21666" w:rsidP="00C21666">
            <w:pPr>
              <w:jc w:val="both"/>
              <w:rPr>
                <w:rFonts w:cs="Times New Roman"/>
                <w:szCs w:val="20"/>
              </w:rPr>
            </w:pPr>
            <w:r w:rsidRPr="00BA3351">
              <w:rPr>
                <w:rFonts w:cs="Times New Roman"/>
                <w:szCs w:val="20"/>
              </w:rPr>
              <w:t>ZADÁK, Z. Výživa v intenzivní péči. 2. vyd. Praha: Grada, 2008.</w:t>
            </w:r>
            <w:r w:rsidRPr="002E5FCE">
              <w:rPr>
                <w:rFonts w:cs="Times New Roman"/>
                <w:szCs w:val="20"/>
              </w:rPr>
              <w:t xml:space="preserve"> </w:t>
            </w:r>
          </w:p>
        </w:tc>
      </w:tr>
      <w:tr w:rsidR="00C21666" w:rsidRPr="00642944" w14:paraId="3EBBC494" w14:textId="77777777" w:rsidTr="001463B4">
        <w:trPr>
          <w:gridAfter w:val="2"/>
          <w:wAfter w:w="294" w:type="dxa"/>
          <w:jc w:val="center"/>
        </w:trPr>
        <w:tc>
          <w:tcPr>
            <w:tcW w:w="10049" w:type="dxa"/>
            <w:gridSpan w:val="55"/>
            <w:tcBorders>
              <w:top w:val="single" w:sz="12" w:space="0" w:color="auto"/>
              <w:left w:val="single" w:sz="2" w:space="0" w:color="auto"/>
              <w:bottom w:val="single" w:sz="2" w:space="0" w:color="auto"/>
              <w:right w:val="single" w:sz="2" w:space="0" w:color="auto"/>
            </w:tcBorders>
            <w:shd w:val="clear" w:color="auto" w:fill="F7CAAC"/>
          </w:tcPr>
          <w:p w14:paraId="1C428382" w14:textId="77777777" w:rsidR="00C21666" w:rsidRPr="00152B5A" w:rsidRDefault="00C21666" w:rsidP="00C21666">
            <w:pPr>
              <w:jc w:val="center"/>
              <w:rPr>
                <w:rFonts w:cs="Times New Roman"/>
                <w:b/>
                <w:sz w:val="19"/>
                <w:szCs w:val="19"/>
              </w:rPr>
            </w:pPr>
            <w:r w:rsidRPr="00152B5A">
              <w:rPr>
                <w:rFonts w:cs="Times New Roman"/>
                <w:b/>
                <w:sz w:val="19"/>
                <w:szCs w:val="19"/>
              </w:rPr>
              <w:t>Informace ke kombinované nebo distanční formě</w:t>
            </w:r>
          </w:p>
        </w:tc>
      </w:tr>
      <w:tr w:rsidR="00C21666" w:rsidRPr="00642944" w14:paraId="713F841D" w14:textId="77777777" w:rsidTr="001463B4">
        <w:trPr>
          <w:gridAfter w:val="2"/>
          <w:wAfter w:w="294" w:type="dxa"/>
          <w:jc w:val="center"/>
        </w:trPr>
        <w:tc>
          <w:tcPr>
            <w:tcW w:w="4626" w:type="dxa"/>
            <w:gridSpan w:val="14"/>
            <w:tcBorders>
              <w:top w:val="single" w:sz="2" w:space="0" w:color="auto"/>
            </w:tcBorders>
            <w:shd w:val="clear" w:color="auto" w:fill="F7CAAC"/>
          </w:tcPr>
          <w:p w14:paraId="44713E01" w14:textId="77777777" w:rsidR="00C21666" w:rsidRPr="00152B5A" w:rsidRDefault="00C21666" w:rsidP="00C21666">
            <w:pPr>
              <w:jc w:val="both"/>
              <w:rPr>
                <w:rFonts w:cs="Times New Roman"/>
                <w:sz w:val="19"/>
                <w:szCs w:val="19"/>
              </w:rPr>
            </w:pPr>
            <w:r w:rsidRPr="00152B5A">
              <w:rPr>
                <w:rFonts w:cs="Times New Roman"/>
                <w:b/>
                <w:sz w:val="19"/>
                <w:szCs w:val="19"/>
              </w:rPr>
              <w:t>Rozsah konzultací (soustředění)</w:t>
            </w:r>
          </w:p>
        </w:tc>
        <w:tc>
          <w:tcPr>
            <w:tcW w:w="607" w:type="dxa"/>
            <w:gridSpan w:val="6"/>
            <w:tcBorders>
              <w:top w:val="single" w:sz="2" w:space="0" w:color="auto"/>
            </w:tcBorders>
          </w:tcPr>
          <w:p w14:paraId="476476D8" w14:textId="77777777" w:rsidR="00C21666" w:rsidRPr="00152B5A" w:rsidRDefault="00C21666" w:rsidP="00C21666">
            <w:pPr>
              <w:jc w:val="both"/>
              <w:rPr>
                <w:rFonts w:cs="Times New Roman"/>
                <w:sz w:val="19"/>
                <w:szCs w:val="19"/>
              </w:rPr>
            </w:pPr>
          </w:p>
        </w:tc>
        <w:tc>
          <w:tcPr>
            <w:tcW w:w="4816" w:type="dxa"/>
            <w:gridSpan w:val="35"/>
            <w:tcBorders>
              <w:top w:val="single" w:sz="2" w:space="0" w:color="auto"/>
            </w:tcBorders>
            <w:shd w:val="clear" w:color="auto" w:fill="F7CAAC"/>
          </w:tcPr>
          <w:p w14:paraId="74300512" w14:textId="77777777" w:rsidR="00C21666" w:rsidRPr="00152B5A" w:rsidRDefault="00C21666" w:rsidP="00C21666">
            <w:pPr>
              <w:jc w:val="both"/>
              <w:rPr>
                <w:rFonts w:cs="Times New Roman"/>
                <w:b/>
                <w:sz w:val="19"/>
                <w:szCs w:val="19"/>
              </w:rPr>
            </w:pPr>
            <w:r w:rsidRPr="00152B5A">
              <w:rPr>
                <w:rFonts w:cs="Times New Roman"/>
                <w:b/>
                <w:sz w:val="19"/>
                <w:szCs w:val="19"/>
              </w:rPr>
              <w:t xml:space="preserve">hodin </w:t>
            </w:r>
          </w:p>
        </w:tc>
      </w:tr>
      <w:tr w:rsidR="00C21666" w:rsidRPr="00642944" w14:paraId="4D185495" w14:textId="77777777" w:rsidTr="001463B4">
        <w:trPr>
          <w:gridAfter w:val="2"/>
          <w:wAfter w:w="294" w:type="dxa"/>
          <w:jc w:val="center"/>
        </w:trPr>
        <w:tc>
          <w:tcPr>
            <w:tcW w:w="10049" w:type="dxa"/>
            <w:gridSpan w:val="55"/>
            <w:shd w:val="clear" w:color="auto" w:fill="F7CAAC"/>
          </w:tcPr>
          <w:p w14:paraId="2CBC410D" w14:textId="77777777" w:rsidR="00C21666" w:rsidRPr="00152B5A" w:rsidRDefault="00C21666" w:rsidP="00C21666">
            <w:pPr>
              <w:jc w:val="both"/>
              <w:rPr>
                <w:rFonts w:cs="Times New Roman"/>
                <w:b/>
                <w:sz w:val="19"/>
                <w:szCs w:val="19"/>
              </w:rPr>
            </w:pPr>
            <w:r w:rsidRPr="00152B5A">
              <w:rPr>
                <w:rFonts w:cs="Times New Roman"/>
                <w:b/>
                <w:sz w:val="19"/>
                <w:szCs w:val="19"/>
              </w:rPr>
              <w:t>Informace o způsobu kontaktu s vyučujícím</w:t>
            </w:r>
          </w:p>
        </w:tc>
      </w:tr>
      <w:tr w:rsidR="00C21666" w:rsidRPr="00642944" w14:paraId="595AED8D" w14:textId="77777777" w:rsidTr="001463B4">
        <w:trPr>
          <w:gridAfter w:val="2"/>
          <w:wAfter w:w="294" w:type="dxa"/>
          <w:trHeight w:val="187"/>
          <w:jc w:val="center"/>
        </w:trPr>
        <w:tc>
          <w:tcPr>
            <w:tcW w:w="10049" w:type="dxa"/>
            <w:gridSpan w:val="55"/>
          </w:tcPr>
          <w:p w14:paraId="6E7A839E" w14:textId="77777777" w:rsidR="00C21666" w:rsidRDefault="00C21666" w:rsidP="00C21666">
            <w:pPr>
              <w:jc w:val="both"/>
              <w:rPr>
                <w:rFonts w:cs="Times New Roman"/>
                <w:sz w:val="18"/>
                <w:szCs w:val="18"/>
              </w:rPr>
            </w:pPr>
          </w:p>
          <w:p w14:paraId="567CE028" w14:textId="77777777" w:rsidR="002E5FCE" w:rsidRDefault="002E5FCE" w:rsidP="00C21666">
            <w:pPr>
              <w:jc w:val="both"/>
              <w:rPr>
                <w:rFonts w:cs="Times New Roman"/>
                <w:sz w:val="18"/>
                <w:szCs w:val="18"/>
              </w:rPr>
            </w:pPr>
          </w:p>
          <w:p w14:paraId="749CF79F" w14:textId="77777777" w:rsidR="002E5FCE" w:rsidRDefault="002E5FCE" w:rsidP="00C21666">
            <w:pPr>
              <w:jc w:val="both"/>
              <w:rPr>
                <w:rFonts w:cs="Times New Roman"/>
                <w:sz w:val="18"/>
                <w:szCs w:val="18"/>
              </w:rPr>
            </w:pPr>
          </w:p>
          <w:p w14:paraId="2769A37B" w14:textId="77777777" w:rsidR="002E5FCE" w:rsidRDefault="002E5FCE" w:rsidP="00C21666">
            <w:pPr>
              <w:jc w:val="both"/>
              <w:rPr>
                <w:rFonts w:cs="Times New Roman"/>
                <w:sz w:val="18"/>
                <w:szCs w:val="18"/>
              </w:rPr>
            </w:pPr>
          </w:p>
          <w:p w14:paraId="2200DCB2" w14:textId="77777777" w:rsidR="002E5FCE" w:rsidRDefault="002E5FCE" w:rsidP="00C21666">
            <w:pPr>
              <w:jc w:val="both"/>
              <w:rPr>
                <w:rFonts w:cs="Times New Roman"/>
                <w:sz w:val="18"/>
                <w:szCs w:val="18"/>
              </w:rPr>
            </w:pPr>
          </w:p>
          <w:p w14:paraId="59D3AA33" w14:textId="77777777" w:rsidR="002E5FCE" w:rsidRDefault="002E5FCE" w:rsidP="00C21666">
            <w:pPr>
              <w:jc w:val="both"/>
              <w:rPr>
                <w:rFonts w:cs="Times New Roman"/>
                <w:sz w:val="18"/>
                <w:szCs w:val="18"/>
              </w:rPr>
            </w:pPr>
          </w:p>
          <w:p w14:paraId="3971AF32" w14:textId="51DE579B" w:rsidR="002E5FCE" w:rsidRPr="00537027" w:rsidRDefault="002E5FCE" w:rsidP="00C21666">
            <w:pPr>
              <w:jc w:val="both"/>
              <w:rPr>
                <w:rFonts w:cs="Times New Roman"/>
                <w:sz w:val="18"/>
                <w:szCs w:val="18"/>
              </w:rPr>
            </w:pPr>
          </w:p>
        </w:tc>
      </w:tr>
      <w:tr w:rsidR="00C21666" w:rsidRPr="00DA65BD" w14:paraId="015B69F1"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40150486" w14:textId="77777777" w:rsidR="00C21666" w:rsidRPr="00DA65BD" w:rsidRDefault="00C21666" w:rsidP="00C21666">
            <w:pPr>
              <w:jc w:val="both"/>
              <w:rPr>
                <w:rFonts w:cs="Times New Roman"/>
                <w:b/>
                <w:sz w:val="28"/>
                <w:szCs w:val="28"/>
              </w:rPr>
            </w:pPr>
            <w:r w:rsidRPr="00DA65BD">
              <w:rPr>
                <w:rFonts w:cs="Times New Roman"/>
                <w:szCs w:val="20"/>
              </w:rPr>
              <w:lastRenderedPageBreak/>
              <w:br w:type="page"/>
            </w:r>
            <w:r w:rsidRPr="00DA65BD">
              <w:rPr>
                <w:rFonts w:cs="Times New Roman"/>
                <w:b/>
                <w:sz w:val="28"/>
                <w:szCs w:val="28"/>
              </w:rPr>
              <w:t>B-III – Charakteristika studijního předmětu</w:t>
            </w:r>
          </w:p>
        </w:tc>
      </w:tr>
      <w:tr w:rsidR="00C21666" w:rsidRPr="00DA65BD" w14:paraId="78101FC5"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AFBED30" w14:textId="77777777" w:rsidR="00C21666" w:rsidRPr="00DA65BD" w:rsidRDefault="00C21666" w:rsidP="00C21666">
            <w:pPr>
              <w:jc w:val="both"/>
              <w:rPr>
                <w:rFonts w:cs="Times New Roman"/>
                <w:b/>
                <w:szCs w:val="20"/>
              </w:rPr>
            </w:pPr>
            <w:r w:rsidRPr="00DA65BD">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1DC70B7B" w14:textId="77777777" w:rsidR="00C21666" w:rsidRPr="00060119" w:rsidRDefault="00C21666" w:rsidP="00C21666">
            <w:pPr>
              <w:jc w:val="both"/>
              <w:rPr>
                <w:rFonts w:cs="Times New Roman"/>
                <w:b/>
                <w:szCs w:val="20"/>
              </w:rPr>
            </w:pPr>
            <w:bookmarkStart w:id="24" w:name="První_pomoc"/>
            <w:bookmarkEnd w:id="24"/>
            <w:r w:rsidRPr="00060119">
              <w:rPr>
                <w:rFonts w:cs="Times New Roman"/>
                <w:b/>
                <w:szCs w:val="20"/>
              </w:rPr>
              <w:t>První pomoc</w:t>
            </w:r>
          </w:p>
        </w:tc>
      </w:tr>
      <w:tr w:rsidR="00C21666" w:rsidRPr="00DA65BD" w14:paraId="55C5164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9FC5F6" w14:textId="77777777" w:rsidR="00C21666" w:rsidRPr="00DA65BD" w:rsidRDefault="00C21666" w:rsidP="00C21666">
            <w:pPr>
              <w:jc w:val="both"/>
              <w:rPr>
                <w:rFonts w:cs="Times New Roman"/>
                <w:b/>
                <w:szCs w:val="20"/>
              </w:rPr>
            </w:pPr>
            <w:r w:rsidRPr="00DA65BD">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157A3421" w14:textId="77777777" w:rsidR="00C21666" w:rsidRPr="00DA65BD" w:rsidRDefault="00C21666" w:rsidP="00C21666">
            <w:pPr>
              <w:jc w:val="both"/>
              <w:rPr>
                <w:rFonts w:cs="Times New Roman"/>
                <w:szCs w:val="20"/>
              </w:rPr>
            </w:pPr>
            <w:r w:rsidRPr="00DA65BD">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C2E8D97" w14:textId="77777777" w:rsidR="00C21666" w:rsidRPr="00DA65BD" w:rsidRDefault="00C21666" w:rsidP="00C21666">
            <w:pPr>
              <w:jc w:val="both"/>
              <w:rPr>
                <w:rFonts w:cs="Times New Roman"/>
                <w:szCs w:val="20"/>
              </w:rPr>
            </w:pPr>
            <w:r w:rsidRPr="00DA65BD">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70FA84C9" w14:textId="77777777" w:rsidR="00C21666" w:rsidRPr="00DA65BD" w:rsidRDefault="00C21666" w:rsidP="00C21666">
            <w:pPr>
              <w:jc w:val="both"/>
              <w:rPr>
                <w:rFonts w:cs="Times New Roman"/>
                <w:szCs w:val="20"/>
              </w:rPr>
            </w:pPr>
            <w:r w:rsidRPr="00DA65BD">
              <w:rPr>
                <w:rFonts w:cs="Times New Roman"/>
                <w:szCs w:val="20"/>
              </w:rPr>
              <w:t>1/ZS</w:t>
            </w:r>
          </w:p>
        </w:tc>
      </w:tr>
      <w:tr w:rsidR="00C21666" w:rsidRPr="00DA65BD" w14:paraId="770C09E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F51E15" w14:textId="77777777" w:rsidR="00C21666" w:rsidRPr="00DA65BD" w:rsidRDefault="00C21666" w:rsidP="00C21666">
            <w:pPr>
              <w:jc w:val="both"/>
              <w:rPr>
                <w:rFonts w:cs="Times New Roman"/>
                <w:b/>
                <w:szCs w:val="20"/>
              </w:rPr>
            </w:pPr>
            <w:r w:rsidRPr="00DA65BD">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4A8FAF25" w14:textId="435BAE83" w:rsidR="00C21666" w:rsidRPr="00DA65BD" w:rsidRDefault="00C21666" w:rsidP="00C21666">
            <w:pPr>
              <w:rPr>
                <w:rFonts w:cs="Times New Roman"/>
                <w:szCs w:val="20"/>
              </w:rPr>
            </w:pPr>
            <w:r w:rsidRPr="00C546E9">
              <w:rPr>
                <w:rFonts w:eastAsia="Calibri" w:cs="Times New Roman"/>
                <w:szCs w:val="20"/>
              </w:rPr>
              <w:t>0p+0s+1</w:t>
            </w:r>
            <w:r w:rsidR="00F46DD9">
              <w:rPr>
                <w:rFonts w:eastAsia="Calibri" w:cs="Times New Roman"/>
                <w:szCs w:val="20"/>
              </w:rPr>
              <w:t>5</w:t>
            </w:r>
            <w:r w:rsidRPr="00C546E9">
              <w:rPr>
                <w:rFonts w:eastAsia="Calibri" w:cs="Times New Roman"/>
                <w:szCs w:val="20"/>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53EFC08" w14:textId="77777777" w:rsidR="00C21666" w:rsidRPr="00DA65BD" w:rsidRDefault="00C21666" w:rsidP="00C21666">
            <w:pPr>
              <w:jc w:val="both"/>
              <w:rPr>
                <w:rFonts w:cs="Times New Roman"/>
                <w:b/>
                <w:szCs w:val="20"/>
              </w:rPr>
            </w:pPr>
            <w:r w:rsidRPr="00DA65BD">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5C576D5C" w14:textId="07B85887" w:rsidR="00C21666" w:rsidRPr="00DA65BD" w:rsidRDefault="00C21666" w:rsidP="00C21666">
            <w:pPr>
              <w:jc w:val="both"/>
              <w:rPr>
                <w:rFonts w:cs="Times New Roman"/>
                <w:szCs w:val="20"/>
              </w:rPr>
            </w:pPr>
            <w:r w:rsidRPr="00DA65BD">
              <w:rPr>
                <w:rFonts w:cs="Times New Roman"/>
                <w:szCs w:val="20"/>
              </w:rPr>
              <w:t>1</w:t>
            </w:r>
            <w:r w:rsidR="00F46DD9">
              <w:rPr>
                <w:rFonts w:cs="Times New Roman"/>
                <w:szCs w:val="20"/>
              </w:rPr>
              <w:t>5</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10B53F1" w14:textId="77777777" w:rsidR="00C21666" w:rsidRPr="00DA65BD" w:rsidRDefault="00C21666" w:rsidP="00C21666">
            <w:pPr>
              <w:jc w:val="both"/>
              <w:rPr>
                <w:rFonts w:cs="Times New Roman"/>
                <w:b/>
                <w:szCs w:val="20"/>
              </w:rPr>
            </w:pPr>
            <w:r w:rsidRPr="00DA65BD">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4A9FFF25" w14:textId="77777777" w:rsidR="00C21666" w:rsidRPr="00DA65BD" w:rsidRDefault="00C21666" w:rsidP="00C21666">
            <w:pPr>
              <w:jc w:val="both"/>
              <w:rPr>
                <w:rFonts w:cs="Times New Roman"/>
                <w:szCs w:val="20"/>
              </w:rPr>
            </w:pPr>
            <w:r w:rsidRPr="00DA65BD">
              <w:rPr>
                <w:rFonts w:cs="Times New Roman"/>
                <w:szCs w:val="20"/>
              </w:rPr>
              <w:t>1</w:t>
            </w:r>
          </w:p>
        </w:tc>
      </w:tr>
      <w:tr w:rsidR="00C21666" w:rsidRPr="00DA65BD" w14:paraId="0BC8897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E5C0FC" w14:textId="77777777" w:rsidR="00C21666" w:rsidRPr="00DA65BD" w:rsidRDefault="00C21666" w:rsidP="00C21666">
            <w:pPr>
              <w:jc w:val="both"/>
              <w:rPr>
                <w:rFonts w:cs="Times New Roman"/>
                <w:b/>
                <w:szCs w:val="20"/>
              </w:rPr>
            </w:pPr>
            <w:r w:rsidRPr="00DA65BD">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40294F00" w14:textId="77777777" w:rsidR="00C21666" w:rsidRPr="00DA65BD" w:rsidRDefault="00C21666" w:rsidP="00C21666">
            <w:pPr>
              <w:jc w:val="both"/>
              <w:rPr>
                <w:rFonts w:cs="Times New Roman"/>
                <w:szCs w:val="20"/>
              </w:rPr>
            </w:pPr>
          </w:p>
        </w:tc>
      </w:tr>
      <w:tr w:rsidR="00C21666" w:rsidRPr="00DA65BD" w14:paraId="249C794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4E8B99" w14:textId="77777777" w:rsidR="00C21666" w:rsidRPr="00DA65BD" w:rsidRDefault="00C21666" w:rsidP="00C21666">
            <w:pPr>
              <w:jc w:val="both"/>
              <w:rPr>
                <w:rFonts w:cs="Times New Roman"/>
                <w:b/>
                <w:szCs w:val="20"/>
              </w:rPr>
            </w:pPr>
            <w:r w:rsidRPr="00DA65BD">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0B4E3F9B" w14:textId="77777777" w:rsidR="00C21666" w:rsidRPr="00DA65BD" w:rsidRDefault="00C21666" w:rsidP="00C21666">
            <w:pPr>
              <w:jc w:val="both"/>
              <w:rPr>
                <w:rFonts w:cs="Times New Roman"/>
                <w:szCs w:val="20"/>
              </w:rPr>
            </w:pPr>
            <w:r>
              <w:rPr>
                <w:rFonts w:cs="Times New Roman"/>
                <w:szCs w:val="20"/>
              </w:rPr>
              <w:t>klasifikovaný 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3EADAAD" w14:textId="77777777" w:rsidR="00C21666" w:rsidRPr="00DA65BD" w:rsidRDefault="00C21666" w:rsidP="00C21666">
            <w:pPr>
              <w:jc w:val="both"/>
              <w:rPr>
                <w:rFonts w:cs="Times New Roman"/>
                <w:b/>
                <w:szCs w:val="20"/>
              </w:rPr>
            </w:pPr>
            <w:r w:rsidRPr="00DA65BD">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23B514A6" w14:textId="7A0942C3" w:rsidR="00C21666" w:rsidRDefault="00C21666" w:rsidP="00C21666">
            <w:pPr>
              <w:jc w:val="both"/>
              <w:rPr>
                <w:rFonts w:cs="Times New Roman"/>
                <w:szCs w:val="20"/>
              </w:rPr>
            </w:pPr>
            <w:r>
              <w:rPr>
                <w:rFonts w:cs="Times New Roman"/>
                <w:szCs w:val="20"/>
              </w:rPr>
              <w:t>cvičení</w:t>
            </w:r>
          </w:p>
          <w:p w14:paraId="73D3EF9E" w14:textId="77777777" w:rsidR="00C21666" w:rsidRPr="00DA65BD" w:rsidRDefault="00C21666" w:rsidP="00C21666">
            <w:pPr>
              <w:jc w:val="both"/>
              <w:rPr>
                <w:rFonts w:cs="Times New Roman"/>
                <w:color w:val="FF0000"/>
                <w:szCs w:val="20"/>
              </w:rPr>
            </w:pPr>
          </w:p>
        </w:tc>
      </w:tr>
      <w:tr w:rsidR="00C21666" w:rsidRPr="00DA65BD" w14:paraId="33B1C4A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E4B25E" w14:textId="77777777" w:rsidR="00C21666" w:rsidRPr="00DA65BD" w:rsidRDefault="00C21666" w:rsidP="00C21666">
            <w:pPr>
              <w:jc w:val="both"/>
              <w:rPr>
                <w:rFonts w:cs="Times New Roman"/>
                <w:b/>
                <w:szCs w:val="20"/>
              </w:rPr>
            </w:pPr>
            <w:r w:rsidRPr="00DA65BD">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333CB0B7" w14:textId="77777777" w:rsidR="00C21666" w:rsidRDefault="00C21666" w:rsidP="00C21666">
            <w:pPr>
              <w:jc w:val="both"/>
              <w:rPr>
                <w:rFonts w:cs="Times New Roman"/>
                <w:szCs w:val="20"/>
              </w:rPr>
            </w:pPr>
            <w:r>
              <w:rPr>
                <w:rFonts w:cs="Times New Roman"/>
                <w:szCs w:val="20"/>
              </w:rPr>
              <w:t xml:space="preserve">Aktivní účast na cvičeních (min. </w:t>
            </w:r>
            <w:r w:rsidRPr="00DA65BD">
              <w:rPr>
                <w:rFonts w:cs="Times New Roman"/>
                <w:szCs w:val="20"/>
              </w:rPr>
              <w:t>80</w:t>
            </w:r>
            <w:r>
              <w:rPr>
                <w:rFonts w:cs="Times New Roman"/>
                <w:szCs w:val="20"/>
              </w:rPr>
              <w:t xml:space="preserve"> </w:t>
            </w:r>
            <w:r w:rsidRPr="00DA65BD">
              <w:rPr>
                <w:rFonts w:cs="Times New Roman"/>
                <w:szCs w:val="20"/>
              </w:rPr>
              <w:t>%</w:t>
            </w:r>
            <w:r>
              <w:rPr>
                <w:rFonts w:cs="Times New Roman"/>
                <w:szCs w:val="20"/>
              </w:rPr>
              <w:t xml:space="preserve">). </w:t>
            </w:r>
          </w:p>
          <w:p w14:paraId="5D9B8E5F" w14:textId="103A9A43" w:rsidR="00C21666" w:rsidRPr="00DA65BD" w:rsidRDefault="00C21666" w:rsidP="00C21666">
            <w:pPr>
              <w:jc w:val="both"/>
              <w:rPr>
                <w:rFonts w:cs="Times New Roman"/>
                <w:color w:val="000000" w:themeColor="text1"/>
                <w:szCs w:val="20"/>
              </w:rPr>
            </w:pPr>
            <w:r>
              <w:rPr>
                <w:rFonts w:cs="Times New Roman"/>
                <w:szCs w:val="20"/>
              </w:rPr>
              <w:t xml:space="preserve">Úspěšné zvládnutí písemného testu (min. 75 %). </w:t>
            </w:r>
            <w:r w:rsidRPr="00DA65BD">
              <w:rPr>
                <w:rFonts w:cs="Times New Roman"/>
                <w:szCs w:val="20"/>
              </w:rPr>
              <w:t xml:space="preserve">   </w:t>
            </w:r>
          </w:p>
        </w:tc>
      </w:tr>
      <w:tr w:rsidR="00C21666" w:rsidRPr="00DA65BD" w14:paraId="1A0F6B0F"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5D12077" w14:textId="77777777" w:rsidR="00C21666" w:rsidRPr="00DA65BD" w:rsidRDefault="00C21666" w:rsidP="00C21666">
            <w:pPr>
              <w:jc w:val="both"/>
              <w:rPr>
                <w:rFonts w:cs="Times New Roman"/>
                <w:b/>
                <w:szCs w:val="20"/>
              </w:rPr>
            </w:pPr>
            <w:r w:rsidRPr="00DA65BD">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02D7561E" w14:textId="363EF683" w:rsidR="00C21666" w:rsidRPr="00DA65BD" w:rsidRDefault="00C21666" w:rsidP="00C21666">
            <w:pPr>
              <w:rPr>
                <w:rFonts w:eastAsia="Calibri" w:cs="Times New Roman"/>
                <w:szCs w:val="20"/>
              </w:rPr>
            </w:pPr>
          </w:p>
        </w:tc>
      </w:tr>
      <w:tr w:rsidR="00C21666" w:rsidRPr="00DA65BD" w14:paraId="20ADA761"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C8ACDBB" w14:textId="77777777" w:rsidR="00C21666" w:rsidRPr="00DA65BD" w:rsidRDefault="00C21666" w:rsidP="00C21666">
            <w:pPr>
              <w:jc w:val="both"/>
              <w:rPr>
                <w:rFonts w:cs="Times New Roman"/>
                <w:b/>
                <w:szCs w:val="20"/>
              </w:rPr>
            </w:pPr>
            <w:r w:rsidRPr="00DA65BD">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4036104" w14:textId="22110EB1" w:rsidR="00C21666" w:rsidRPr="00DA65BD" w:rsidRDefault="00C21666" w:rsidP="00C21666">
            <w:pPr>
              <w:jc w:val="both"/>
              <w:rPr>
                <w:rFonts w:cs="Times New Roman"/>
                <w:szCs w:val="20"/>
              </w:rPr>
            </w:pPr>
          </w:p>
        </w:tc>
      </w:tr>
      <w:tr w:rsidR="00C21666" w:rsidRPr="00DA65BD" w14:paraId="522B4C18"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FAEE4F" w14:textId="77777777" w:rsidR="00C21666" w:rsidRPr="00DA65BD" w:rsidRDefault="00C21666" w:rsidP="00C21666">
            <w:pPr>
              <w:jc w:val="both"/>
              <w:rPr>
                <w:rFonts w:cs="Times New Roman"/>
                <w:b/>
                <w:szCs w:val="20"/>
              </w:rPr>
            </w:pPr>
            <w:r w:rsidRPr="00DA65BD">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74A3FCEF" w14:textId="0063DEF2" w:rsidR="00C21666" w:rsidRPr="00DA65BD" w:rsidRDefault="00C21666" w:rsidP="00C21666">
            <w:pPr>
              <w:jc w:val="both"/>
              <w:rPr>
                <w:rFonts w:cs="Times New Roman"/>
                <w:szCs w:val="20"/>
              </w:rPr>
            </w:pPr>
          </w:p>
        </w:tc>
      </w:tr>
      <w:tr w:rsidR="00C21666" w:rsidRPr="00DA65BD" w14:paraId="04B0B39B"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5D45BA6" w14:textId="75C94A99" w:rsidR="00C21666" w:rsidRDefault="00C21666" w:rsidP="00FA17A5">
            <w:pPr>
              <w:spacing w:before="60" w:after="60"/>
              <w:jc w:val="both"/>
              <w:rPr>
                <w:rFonts w:cs="Times New Roman"/>
                <w:szCs w:val="20"/>
              </w:rPr>
            </w:pPr>
            <w:r w:rsidRPr="00DA65BD">
              <w:rPr>
                <w:rFonts w:cs="Times New Roman"/>
                <w:szCs w:val="20"/>
              </w:rPr>
              <w:t>Mgr. Dana Polášková</w:t>
            </w:r>
            <w:r>
              <w:rPr>
                <w:rFonts w:cs="Times New Roman"/>
                <w:szCs w:val="20"/>
              </w:rPr>
              <w:t xml:space="preserve"> (50 % c)</w:t>
            </w:r>
          </w:p>
          <w:p w14:paraId="3D9E8067" w14:textId="446925BE" w:rsidR="00C21666" w:rsidRPr="00DA65BD" w:rsidRDefault="00C21666" w:rsidP="00FA17A5">
            <w:pPr>
              <w:spacing w:before="60" w:after="60"/>
              <w:jc w:val="both"/>
              <w:rPr>
                <w:rFonts w:cs="Times New Roman"/>
                <w:szCs w:val="20"/>
              </w:rPr>
            </w:pPr>
            <w:r w:rsidRPr="00DA65BD">
              <w:rPr>
                <w:rFonts w:cs="Times New Roman"/>
                <w:szCs w:val="20"/>
              </w:rPr>
              <w:t>Mgr. Irena Vladyková</w:t>
            </w:r>
            <w:r>
              <w:rPr>
                <w:rFonts w:cs="Times New Roman"/>
                <w:szCs w:val="20"/>
              </w:rPr>
              <w:t xml:space="preserve"> (50 % c)</w:t>
            </w:r>
          </w:p>
        </w:tc>
      </w:tr>
      <w:tr w:rsidR="00C21666" w:rsidRPr="00DA65BD" w14:paraId="576020C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130484" w14:textId="77777777" w:rsidR="00C21666" w:rsidRPr="00DA65BD" w:rsidRDefault="00C21666" w:rsidP="00C21666">
            <w:pPr>
              <w:jc w:val="both"/>
              <w:rPr>
                <w:rFonts w:cs="Times New Roman"/>
                <w:b/>
                <w:szCs w:val="20"/>
              </w:rPr>
            </w:pPr>
            <w:r w:rsidRPr="00DA65BD">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EA126F4" w14:textId="77777777" w:rsidR="00C21666" w:rsidRPr="00DA65BD" w:rsidRDefault="00C21666" w:rsidP="00C21666">
            <w:pPr>
              <w:jc w:val="both"/>
              <w:rPr>
                <w:rFonts w:cs="Times New Roman"/>
                <w:szCs w:val="20"/>
              </w:rPr>
            </w:pPr>
          </w:p>
        </w:tc>
      </w:tr>
      <w:tr w:rsidR="00C21666" w:rsidRPr="00DA65BD" w14:paraId="0C66CFEB"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1DD7413A" w14:textId="199A4DE4" w:rsidR="00C21666" w:rsidRPr="00DA65BD" w:rsidRDefault="00C21666" w:rsidP="00C21666">
            <w:pPr>
              <w:jc w:val="both"/>
              <w:rPr>
                <w:rFonts w:cs="Times New Roman"/>
                <w:b/>
                <w:szCs w:val="20"/>
              </w:rPr>
            </w:pPr>
            <w:r>
              <w:rPr>
                <w:rFonts w:cs="Times New Roman"/>
                <w:szCs w:val="20"/>
              </w:rPr>
              <w:t>Cílem předmětu je poskytnout</w:t>
            </w:r>
            <w:r w:rsidRPr="00DA65BD">
              <w:rPr>
                <w:rFonts w:cs="Times New Roman"/>
                <w:szCs w:val="20"/>
              </w:rPr>
              <w:t xml:space="preserve"> vědomosti a dovednosti pro poskytování předlékařské první pomoci při náhle vzniklých stavech ohrožujících zdraví či život postiženého. Studenti získají znalosti postupů a zásad při různých zdraví poškozujících stavech. Získají dovednosti v rámci praktických nácviků resuscitace dospělých i dětí v rámci platných doporučení (Guidelines). Předmět je základem pro získání profesionálních </w:t>
            </w:r>
            <w:r w:rsidRPr="00537027">
              <w:rPr>
                <w:rFonts w:cs="Times New Roman"/>
                <w:szCs w:val="20"/>
              </w:rPr>
              <w:t xml:space="preserve">znalostí pro poskytování neodkladné péče. </w:t>
            </w:r>
            <w:r w:rsidRPr="00537027">
              <w:rPr>
                <w:rFonts w:cs="Times New Roman"/>
                <w:bCs/>
                <w:kern w:val="1"/>
                <w:szCs w:val="20"/>
              </w:rPr>
              <w:t>Obsah předmětu tvoří tyto tematické celky:</w:t>
            </w:r>
            <w:r w:rsidRPr="00F95AC9">
              <w:rPr>
                <w:rFonts w:cs="Times New Roman"/>
                <w:kern w:val="1"/>
                <w:szCs w:val="20"/>
              </w:rPr>
              <w:t xml:space="preserve">  </w:t>
            </w:r>
          </w:p>
          <w:p w14:paraId="52F20F83" w14:textId="77777777" w:rsidR="00C21666" w:rsidRPr="002E06B0" w:rsidRDefault="00C21666" w:rsidP="00C21666">
            <w:pPr>
              <w:pStyle w:val="Odstavecseseznamem"/>
              <w:numPr>
                <w:ilvl w:val="0"/>
                <w:numId w:val="6"/>
              </w:numPr>
              <w:ind w:left="170" w:hanging="170"/>
              <w:jc w:val="both"/>
              <w:rPr>
                <w:rFonts w:cs="Times New Roman"/>
                <w:szCs w:val="20"/>
              </w:rPr>
            </w:pPr>
            <w:r w:rsidRPr="002E06B0">
              <w:rPr>
                <w:rFonts w:cs="Times New Roman"/>
                <w:szCs w:val="20"/>
              </w:rPr>
              <w:t>Základní resuscitace – základní životní funkce, jejich poruchy, přivolání odborné pomoci, komunikace s operačním střediskem; postup po příjezdu odborné pomoci.</w:t>
            </w:r>
          </w:p>
          <w:p w14:paraId="2B49FC84" w14:textId="77777777" w:rsidR="00C21666" w:rsidRPr="002E06B0" w:rsidRDefault="00C21666" w:rsidP="00C21666">
            <w:pPr>
              <w:pStyle w:val="Odstavecseseznamem"/>
              <w:numPr>
                <w:ilvl w:val="0"/>
                <w:numId w:val="6"/>
              </w:numPr>
              <w:ind w:left="170" w:hanging="170"/>
              <w:jc w:val="both"/>
              <w:rPr>
                <w:rFonts w:cs="Times New Roman"/>
                <w:szCs w:val="20"/>
              </w:rPr>
            </w:pPr>
            <w:r w:rsidRPr="002E06B0">
              <w:rPr>
                <w:rFonts w:cs="Times New Roman"/>
                <w:szCs w:val="20"/>
              </w:rPr>
              <w:t>Základní resuscitace dospělého – vyšetření postiženého v bezvědomí, kontrola životních funkcí, průchodnost dýchacích cest, sledování stavu postiženého, záznam informací.</w:t>
            </w:r>
          </w:p>
          <w:p w14:paraId="50692B52"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Základní resuscitace – resuscitace dětí.</w:t>
            </w:r>
          </w:p>
          <w:p w14:paraId="6DAFBAAF"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Použití AED při KPR a externí defibrilace.</w:t>
            </w:r>
          </w:p>
          <w:p w14:paraId="0999B9DF"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Šok a šokové stavy – rozdělení šokových stavů, protišoková opatření.</w:t>
            </w:r>
          </w:p>
          <w:p w14:paraId="697C61DF"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Základy obvazové techniky, neodkladná první pomoc při krvácení.</w:t>
            </w:r>
          </w:p>
          <w:p w14:paraId="63C39B40"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První pomoc u termických traumat, poranění elektrickým proudem, chemická traumata.</w:t>
            </w:r>
          </w:p>
          <w:p w14:paraId="6227CE06"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První pomoc u poranění pohybového aparátu – podvrtnutí, vykloubení, zlomeniny (otevřené a zavřené), fixace, manipulace s postiženým, improvizovaný transport.</w:t>
            </w:r>
          </w:p>
          <w:p w14:paraId="2C17ABF9"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Krvácení (arteriální, žilní, vlásečnicové; vnější, vnitřní), zástava krvácení.</w:t>
            </w:r>
          </w:p>
          <w:p w14:paraId="232D4999"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Modelové situace: náhlé netraumatické poruchy vědomí (vazovagální kolaps, arytmie, naléhavé stavy při cukrovce hypo/hyperglykémie, křečové stavy – epilepsie, febrilní křeče; intoxikace).</w:t>
            </w:r>
          </w:p>
          <w:p w14:paraId="1B6D39C4"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První pomoc při vybraných neúrazových urgentních stavech.</w:t>
            </w:r>
          </w:p>
          <w:p w14:paraId="484DDD1C" w14:textId="77777777"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Měření základních fyziologických funkcí; farmaka používaná v domácí péči.</w:t>
            </w:r>
          </w:p>
          <w:p w14:paraId="6E284AE5" w14:textId="0DE04CE4" w:rsidR="00C21666" w:rsidRPr="001463B4" w:rsidRDefault="00C21666" w:rsidP="00C21666">
            <w:pPr>
              <w:pStyle w:val="Odstavecseseznamem"/>
              <w:numPr>
                <w:ilvl w:val="0"/>
                <w:numId w:val="6"/>
              </w:numPr>
              <w:ind w:left="170" w:hanging="170"/>
              <w:jc w:val="both"/>
              <w:rPr>
                <w:rFonts w:cs="Times New Roman"/>
                <w:szCs w:val="20"/>
              </w:rPr>
            </w:pPr>
            <w:r w:rsidRPr="001463B4">
              <w:rPr>
                <w:rFonts w:cs="Times New Roman"/>
                <w:szCs w:val="20"/>
              </w:rPr>
              <w:t>Postup při větším počtu raněných, CBRN, transportní techniky.</w:t>
            </w:r>
          </w:p>
          <w:p w14:paraId="5FE26C6F" w14:textId="4954E94F" w:rsidR="00F43D7E" w:rsidRPr="00F43D7E" w:rsidRDefault="00027645" w:rsidP="00A833DF">
            <w:pPr>
              <w:pStyle w:val="Odstavecseseznamem"/>
              <w:numPr>
                <w:ilvl w:val="0"/>
                <w:numId w:val="6"/>
              </w:numPr>
              <w:ind w:left="170" w:hanging="170"/>
              <w:jc w:val="both"/>
              <w:rPr>
                <w:rFonts w:cs="Times New Roman"/>
                <w:szCs w:val="20"/>
              </w:rPr>
            </w:pPr>
            <w:r w:rsidRPr="001463B4">
              <w:rPr>
                <w:rFonts w:cs="Times New Roman"/>
                <w:szCs w:val="20"/>
              </w:rPr>
              <w:t>Specifika pro radiologická pracoviště.</w:t>
            </w:r>
          </w:p>
        </w:tc>
      </w:tr>
      <w:tr w:rsidR="00C21666" w:rsidRPr="00DA65BD" w14:paraId="2C2CF4B3"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F432BEF" w14:textId="77777777" w:rsidR="00C21666" w:rsidRPr="00DA65BD" w:rsidRDefault="00C21666" w:rsidP="00C21666">
            <w:pPr>
              <w:jc w:val="both"/>
              <w:rPr>
                <w:rFonts w:cs="Times New Roman"/>
                <w:szCs w:val="20"/>
              </w:rPr>
            </w:pPr>
            <w:r w:rsidRPr="00DA65BD">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2EF94731" w14:textId="77777777" w:rsidR="00C21666" w:rsidRPr="00DA65BD" w:rsidRDefault="00C21666" w:rsidP="00C21666">
            <w:pPr>
              <w:jc w:val="both"/>
              <w:rPr>
                <w:rFonts w:cs="Times New Roman"/>
                <w:szCs w:val="20"/>
              </w:rPr>
            </w:pPr>
          </w:p>
        </w:tc>
      </w:tr>
      <w:tr w:rsidR="00C21666" w:rsidRPr="00DA65BD" w14:paraId="1AC60F87"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0A99A928" w14:textId="77777777" w:rsidR="00C21666" w:rsidRPr="008E1A26" w:rsidRDefault="00C21666" w:rsidP="00C21666">
            <w:pPr>
              <w:jc w:val="both"/>
              <w:rPr>
                <w:rFonts w:cs="Times New Roman"/>
                <w:sz w:val="19"/>
                <w:szCs w:val="19"/>
                <w:u w:val="single"/>
              </w:rPr>
            </w:pPr>
            <w:r w:rsidRPr="008E1A26">
              <w:rPr>
                <w:rFonts w:cs="Times New Roman"/>
                <w:sz w:val="19"/>
                <w:szCs w:val="19"/>
                <w:u w:val="single"/>
              </w:rPr>
              <w:t>Povinná literatura:</w:t>
            </w:r>
          </w:p>
          <w:p w14:paraId="44E0253B" w14:textId="434399EF" w:rsidR="00C21666" w:rsidRPr="008E1A26" w:rsidRDefault="00C21666" w:rsidP="00C21666">
            <w:pPr>
              <w:autoSpaceDE w:val="0"/>
              <w:adjustRightInd w:val="0"/>
              <w:jc w:val="both"/>
              <w:rPr>
                <w:sz w:val="19"/>
                <w:szCs w:val="19"/>
              </w:rPr>
            </w:pPr>
            <w:r w:rsidRPr="008E1A26">
              <w:rPr>
                <w:rFonts w:cs="Times New Roman"/>
                <w:sz w:val="19"/>
                <w:szCs w:val="19"/>
              </w:rPr>
              <w:t xml:space="preserve">Doporučené postupy pro KPR 2021: CPR Guidelines 2021. Dostupné z: </w:t>
            </w:r>
            <w:hyperlink r:id="rId27" w:history="1">
              <w:r w:rsidRPr="008E1A26">
                <w:rPr>
                  <w:rStyle w:val="Hypertextovodkaz"/>
                  <w:rFonts w:cs="Times New Roman"/>
                  <w:sz w:val="19"/>
                  <w:szCs w:val="19"/>
                </w:rPr>
                <w:t>https://www.resuscitace.cz/files/files/0/yhj6s/gl-2021-summary-final-cz.pdf</w:t>
              </w:r>
            </w:hyperlink>
            <w:r w:rsidRPr="008E1A26">
              <w:rPr>
                <w:sz w:val="19"/>
                <w:szCs w:val="19"/>
              </w:rPr>
              <w:t>.</w:t>
            </w:r>
          </w:p>
          <w:p w14:paraId="6601154F" w14:textId="77777777" w:rsidR="00C21666" w:rsidRPr="008E1A26" w:rsidRDefault="00C21666" w:rsidP="00C21666">
            <w:pPr>
              <w:autoSpaceDE w:val="0"/>
              <w:adjustRightInd w:val="0"/>
              <w:jc w:val="both"/>
              <w:rPr>
                <w:rFonts w:cs="Times New Roman"/>
                <w:sz w:val="19"/>
                <w:szCs w:val="19"/>
              </w:rPr>
            </w:pPr>
            <w:r w:rsidRPr="008E1A26">
              <w:rPr>
                <w:rFonts w:cs="Times New Roman"/>
                <w:sz w:val="19"/>
                <w:szCs w:val="19"/>
              </w:rPr>
              <w:t xml:space="preserve">LEJSEK, J. et al. První pomoc. 2. vyd. Praha: Karolinum, 2013. </w:t>
            </w:r>
          </w:p>
          <w:p w14:paraId="529B5F79" w14:textId="13F2D01D" w:rsidR="00C21666" w:rsidRPr="008E1A26" w:rsidRDefault="00C21666" w:rsidP="00C21666">
            <w:pPr>
              <w:autoSpaceDE w:val="0"/>
              <w:adjustRightInd w:val="0"/>
              <w:jc w:val="both"/>
              <w:rPr>
                <w:rFonts w:cs="Times New Roman"/>
                <w:sz w:val="19"/>
                <w:szCs w:val="19"/>
              </w:rPr>
            </w:pPr>
            <w:r w:rsidRPr="008E1A26">
              <w:rPr>
                <w:rFonts w:cs="Times New Roman"/>
                <w:sz w:val="19"/>
                <w:szCs w:val="19"/>
              </w:rPr>
              <w:t xml:space="preserve">MALÁ, L., PEŘAN, D. První pomoc pro všechny situace: v souladu s evropskými doporučeními 2015. Praha: Vyšehrad, 2016. </w:t>
            </w:r>
          </w:p>
          <w:p w14:paraId="2DAA94C0" w14:textId="3906A49A" w:rsidR="00C21666" w:rsidRPr="00BA3351" w:rsidRDefault="00C21666" w:rsidP="00C21666">
            <w:pPr>
              <w:autoSpaceDE w:val="0"/>
              <w:adjustRightInd w:val="0"/>
              <w:jc w:val="both"/>
              <w:rPr>
                <w:rFonts w:cs="Times New Roman"/>
                <w:sz w:val="19"/>
                <w:szCs w:val="19"/>
              </w:rPr>
            </w:pPr>
            <w:r w:rsidRPr="008E1A26">
              <w:rPr>
                <w:rFonts w:cs="Times New Roman"/>
                <w:sz w:val="19"/>
                <w:szCs w:val="19"/>
              </w:rPr>
              <w:t>MÁLEK, J., DVOŘÁK, A. et al. První pomoc. Praha: 3. LF UK</w:t>
            </w:r>
            <w:r w:rsidRPr="00BA3351">
              <w:rPr>
                <w:rFonts w:cs="Times New Roman"/>
                <w:sz w:val="19"/>
                <w:szCs w:val="19"/>
              </w:rPr>
              <w:t>, 2012.</w:t>
            </w:r>
          </w:p>
          <w:p w14:paraId="041963E5" w14:textId="77777777" w:rsidR="00C21666" w:rsidRPr="00BA3351" w:rsidRDefault="00C21666" w:rsidP="00C21666">
            <w:pPr>
              <w:autoSpaceDE w:val="0"/>
              <w:adjustRightInd w:val="0"/>
              <w:jc w:val="both"/>
              <w:rPr>
                <w:rFonts w:cs="Times New Roman"/>
                <w:sz w:val="19"/>
                <w:szCs w:val="19"/>
              </w:rPr>
            </w:pPr>
          </w:p>
          <w:p w14:paraId="2F94C541" w14:textId="77777777" w:rsidR="00C21666" w:rsidRPr="00BA3351" w:rsidRDefault="00C21666" w:rsidP="00C21666">
            <w:pPr>
              <w:jc w:val="both"/>
              <w:rPr>
                <w:rFonts w:cs="Times New Roman"/>
                <w:sz w:val="19"/>
                <w:szCs w:val="19"/>
                <w:u w:val="single"/>
              </w:rPr>
            </w:pPr>
            <w:r w:rsidRPr="00BA3351">
              <w:rPr>
                <w:rFonts w:cs="Times New Roman"/>
                <w:sz w:val="19"/>
                <w:szCs w:val="19"/>
                <w:u w:val="single"/>
              </w:rPr>
              <w:t>Doporučená literatura:</w:t>
            </w:r>
          </w:p>
          <w:p w14:paraId="460CE0FF" w14:textId="77777777" w:rsidR="00C21666" w:rsidRPr="00BA3351" w:rsidRDefault="00C21666" w:rsidP="00C21666">
            <w:pPr>
              <w:autoSpaceDE w:val="0"/>
              <w:adjustRightInd w:val="0"/>
              <w:jc w:val="both"/>
              <w:rPr>
                <w:rFonts w:cs="Times New Roman"/>
                <w:b/>
                <w:bCs/>
                <w:sz w:val="19"/>
                <w:szCs w:val="19"/>
              </w:rPr>
            </w:pPr>
            <w:r w:rsidRPr="00BA3351">
              <w:rPr>
                <w:rFonts w:cs="Times New Roman"/>
                <w:sz w:val="19"/>
                <w:szCs w:val="19"/>
              </w:rPr>
              <w:t>KELNAROVÁ, J. První pomoc I. Pro studenty zdravotnických oborů. 2. vyd. Praha: Grada,</w:t>
            </w:r>
            <w:r w:rsidRPr="00BA3351">
              <w:rPr>
                <w:rFonts w:cs="Times New Roman"/>
                <w:b/>
                <w:bCs/>
                <w:sz w:val="19"/>
                <w:szCs w:val="19"/>
              </w:rPr>
              <w:t xml:space="preserve"> </w:t>
            </w:r>
            <w:r w:rsidRPr="00BA3351">
              <w:rPr>
                <w:rFonts w:cs="Times New Roman"/>
                <w:sz w:val="19"/>
                <w:szCs w:val="19"/>
              </w:rPr>
              <w:t xml:space="preserve">2012. </w:t>
            </w:r>
          </w:p>
          <w:p w14:paraId="7720665B" w14:textId="77777777" w:rsidR="00C21666" w:rsidRPr="00BA3351" w:rsidRDefault="00C21666" w:rsidP="00C21666">
            <w:pPr>
              <w:autoSpaceDE w:val="0"/>
              <w:adjustRightInd w:val="0"/>
              <w:jc w:val="both"/>
              <w:rPr>
                <w:rFonts w:cs="Times New Roman"/>
                <w:sz w:val="19"/>
                <w:szCs w:val="19"/>
              </w:rPr>
            </w:pPr>
            <w:r w:rsidRPr="00BA3351">
              <w:rPr>
                <w:rFonts w:cs="Times New Roman"/>
                <w:sz w:val="19"/>
                <w:szCs w:val="19"/>
              </w:rPr>
              <w:t xml:space="preserve">KELNAROVÁ, J. První pomoc II: pro studenty zdravotnických oborů. 2. vyd. Praha: Grada, 2013. </w:t>
            </w:r>
          </w:p>
          <w:p w14:paraId="3103BB74" w14:textId="77777777" w:rsidR="00C21666" w:rsidRPr="008E1A26" w:rsidRDefault="00C21666" w:rsidP="00C21666">
            <w:pPr>
              <w:autoSpaceDE w:val="0"/>
              <w:adjustRightInd w:val="0"/>
              <w:jc w:val="both"/>
              <w:rPr>
                <w:rFonts w:cs="Times New Roman"/>
                <w:sz w:val="19"/>
                <w:szCs w:val="19"/>
              </w:rPr>
            </w:pPr>
            <w:r w:rsidRPr="00BA3351">
              <w:rPr>
                <w:rFonts w:cs="Times New Roman"/>
                <w:sz w:val="19"/>
                <w:szCs w:val="19"/>
              </w:rPr>
              <w:t>POKORNÝ, J. Lékařská první pomoc. 2. vyd. Praha: Galén, 2010.</w:t>
            </w:r>
            <w:r w:rsidRPr="008E1A26">
              <w:rPr>
                <w:rFonts w:cs="Times New Roman"/>
                <w:sz w:val="19"/>
                <w:szCs w:val="19"/>
              </w:rPr>
              <w:t xml:space="preserve"> </w:t>
            </w:r>
          </w:p>
          <w:p w14:paraId="773B177F" w14:textId="77777777" w:rsidR="00C21666" w:rsidRPr="008E1A26" w:rsidRDefault="00C21666" w:rsidP="00C21666">
            <w:pPr>
              <w:autoSpaceDE w:val="0"/>
              <w:adjustRightInd w:val="0"/>
              <w:jc w:val="both"/>
              <w:rPr>
                <w:rFonts w:cs="Times New Roman"/>
                <w:sz w:val="19"/>
                <w:szCs w:val="19"/>
              </w:rPr>
            </w:pPr>
            <w:r w:rsidRPr="008E1A26">
              <w:rPr>
                <w:rFonts w:cs="Times New Roman"/>
                <w:sz w:val="19"/>
                <w:szCs w:val="19"/>
              </w:rPr>
              <w:t xml:space="preserve">PETRŽELA, M. První pomoc pro každého. 2. vyd. Praha: Grada, 2016. </w:t>
            </w:r>
          </w:p>
          <w:p w14:paraId="3101527B" w14:textId="77777777" w:rsidR="00C21666" w:rsidRPr="00DA65BD" w:rsidRDefault="00C21666" w:rsidP="00C21666">
            <w:pPr>
              <w:autoSpaceDE w:val="0"/>
              <w:adjustRightInd w:val="0"/>
              <w:jc w:val="both"/>
              <w:rPr>
                <w:rFonts w:cs="Times New Roman"/>
                <w:szCs w:val="20"/>
              </w:rPr>
            </w:pPr>
            <w:r w:rsidRPr="008E1A26">
              <w:rPr>
                <w:rFonts w:cs="Times New Roman"/>
                <w:sz w:val="19"/>
                <w:szCs w:val="19"/>
              </w:rPr>
              <w:t>STRAŇÁK, Z. Resuscitace a post-resuscitační péče o novorozence pro lékaře i nelékařské profese. Praha: Institut postgraduálního vzdělávání ve zdravotnictví, 2015.</w:t>
            </w:r>
            <w:r>
              <w:rPr>
                <w:rFonts w:cs="Times New Roman"/>
                <w:szCs w:val="20"/>
              </w:rPr>
              <w:t xml:space="preserve"> </w:t>
            </w:r>
          </w:p>
        </w:tc>
      </w:tr>
      <w:tr w:rsidR="00C21666" w:rsidRPr="00DA65BD" w14:paraId="4BFF7A75"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B4E7586" w14:textId="77777777" w:rsidR="00C21666" w:rsidRPr="00DA65BD" w:rsidRDefault="00C21666" w:rsidP="00C21666">
            <w:pPr>
              <w:jc w:val="center"/>
              <w:rPr>
                <w:rFonts w:cs="Times New Roman"/>
                <w:b/>
                <w:szCs w:val="20"/>
              </w:rPr>
            </w:pPr>
            <w:r w:rsidRPr="00DA65BD">
              <w:rPr>
                <w:rFonts w:cs="Times New Roman"/>
                <w:b/>
                <w:szCs w:val="20"/>
              </w:rPr>
              <w:t>Informace ke kombinované nebo distanční formě</w:t>
            </w:r>
          </w:p>
        </w:tc>
      </w:tr>
      <w:tr w:rsidR="00C21666" w:rsidRPr="00DA65BD" w14:paraId="6497B127"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309C01C" w14:textId="77777777" w:rsidR="00C21666" w:rsidRPr="00DA65BD" w:rsidRDefault="00C21666" w:rsidP="00C21666">
            <w:pPr>
              <w:jc w:val="both"/>
              <w:rPr>
                <w:rFonts w:cs="Times New Roman"/>
                <w:szCs w:val="20"/>
              </w:rPr>
            </w:pPr>
            <w:r w:rsidRPr="00DA65BD">
              <w:rPr>
                <w:rFonts w:cs="Times New Roman"/>
                <w:b/>
                <w:szCs w:val="20"/>
              </w:rPr>
              <w:t>Rozsah konzultací (soustředění)</w:t>
            </w:r>
          </w:p>
        </w:tc>
        <w:tc>
          <w:tcPr>
            <w:tcW w:w="1251" w:type="dxa"/>
            <w:gridSpan w:val="11"/>
            <w:tcBorders>
              <w:top w:val="single" w:sz="2" w:space="0" w:color="auto"/>
              <w:left w:val="single" w:sz="4" w:space="0" w:color="auto"/>
              <w:bottom w:val="single" w:sz="4" w:space="0" w:color="auto"/>
              <w:right w:val="single" w:sz="4" w:space="0" w:color="auto"/>
            </w:tcBorders>
          </w:tcPr>
          <w:p w14:paraId="481BB156" w14:textId="77777777" w:rsidR="00C21666" w:rsidRPr="00DA65BD" w:rsidRDefault="00C21666" w:rsidP="00C21666">
            <w:pPr>
              <w:jc w:val="both"/>
              <w:rPr>
                <w:rFonts w:cs="Times New Roman"/>
                <w:szCs w:val="20"/>
              </w:rPr>
            </w:pPr>
          </w:p>
        </w:tc>
        <w:tc>
          <w:tcPr>
            <w:tcW w:w="5423" w:type="dxa"/>
            <w:gridSpan w:val="41"/>
            <w:tcBorders>
              <w:top w:val="single" w:sz="2" w:space="0" w:color="auto"/>
              <w:left w:val="single" w:sz="4" w:space="0" w:color="auto"/>
              <w:bottom w:val="single" w:sz="4" w:space="0" w:color="auto"/>
              <w:right w:val="single" w:sz="4" w:space="0" w:color="auto"/>
            </w:tcBorders>
            <w:shd w:val="clear" w:color="auto" w:fill="F7CAAC"/>
            <w:hideMark/>
          </w:tcPr>
          <w:p w14:paraId="696F0ECD" w14:textId="77777777" w:rsidR="00C21666" w:rsidRPr="00DA65BD" w:rsidRDefault="00C21666" w:rsidP="00C21666">
            <w:pPr>
              <w:jc w:val="both"/>
              <w:rPr>
                <w:rFonts w:cs="Times New Roman"/>
                <w:b/>
                <w:szCs w:val="20"/>
              </w:rPr>
            </w:pPr>
            <w:r w:rsidRPr="00DA65BD">
              <w:rPr>
                <w:rFonts w:cs="Times New Roman"/>
                <w:b/>
                <w:szCs w:val="20"/>
              </w:rPr>
              <w:t xml:space="preserve">hodin </w:t>
            </w:r>
          </w:p>
        </w:tc>
      </w:tr>
      <w:tr w:rsidR="00C21666" w:rsidRPr="00DA65BD" w14:paraId="404F92C9"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A74077A" w14:textId="77777777" w:rsidR="00C21666" w:rsidRPr="00DA65BD" w:rsidRDefault="00C21666" w:rsidP="00C21666">
            <w:pPr>
              <w:jc w:val="both"/>
              <w:rPr>
                <w:rFonts w:cs="Times New Roman"/>
                <w:b/>
                <w:szCs w:val="20"/>
              </w:rPr>
            </w:pPr>
            <w:r w:rsidRPr="00DA65BD">
              <w:rPr>
                <w:rFonts w:cs="Times New Roman"/>
                <w:b/>
                <w:szCs w:val="20"/>
              </w:rPr>
              <w:t>Informace o způsobu kontaktu s vyučujícím</w:t>
            </w:r>
          </w:p>
        </w:tc>
      </w:tr>
      <w:tr w:rsidR="00C21666" w:rsidRPr="00DA65BD" w14:paraId="05002D8E" w14:textId="77777777" w:rsidTr="001463B4">
        <w:trPr>
          <w:gridAfter w:val="2"/>
          <w:wAfter w:w="294" w:type="dxa"/>
          <w:trHeight w:val="269"/>
          <w:jc w:val="center"/>
        </w:trPr>
        <w:tc>
          <w:tcPr>
            <w:tcW w:w="10049" w:type="dxa"/>
            <w:gridSpan w:val="55"/>
            <w:tcBorders>
              <w:top w:val="single" w:sz="4" w:space="0" w:color="auto"/>
              <w:left w:val="single" w:sz="4" w:space="0" w:color="auto"/>
              <w:bottom w:val="single" w:sz="4" w:space="0" w:color="auto"/>
              <w:right w:val="single" w:sz="4" w:space="0" w:color="auto"/>
            </w:tcBorders>
          </w:tcPr>
          <w:p w14:paraId="19A68482" w14:textId="77777777" w:rsidR="00C21666" w:rsidRDefault="00C21666" w:rsidP="00C21666">
            <w:pPr>
              <w:jc w:val="both"/>
              <w:rPr>
                <w:rFonts w:cs="Times New Roman"/>
                <w:szCs w:val="20"/>
              </w:rPr>
            </w:pPr>
          </w:p>
          <w:p w14:paraId="47BEFD17" w14:textId="77777777" w:rsidR="00C21666" w:rsidRPr="00DA65BD" w:rsidRDefault="00C21666" w:rsidP="00C21666">
            <w:pPr>
              <w:jc w:val="both"/>
              <w:rPr>
                <w:rFonts w:cs="Times New Roman"/>
                <w:szCs w:val="20"/>
              </w:rPr>
            </w:pPr>
          </w:p>
        </w:tc>
      </w:tr>
      <w:tr w:rsidR="00C21666" w:rsidRPr="00B46EF1" w14:paraId="5BA9EDF1"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BCABC62" w14:textId="36C7EA35" w:rsidR="00C21666" w:rsidRPr="00F736D7" w:rsidRDefault="00C21666" w:rsidP="00C21666">
            <w:pPr>
              <w:jc w:val="both"/>
              <w:rPr>
                <w:rFonts w:cs="Times New Roman"/>
                <w:b/>
                <w:sz w:val="28"/>
                <w:szCs w:val="28"/>
              </w:rPr>
            </w:pPr>
            <w:r w:rsidRPr="00B46EF1">
              <w:rPr>
                <w:rFonts w:cs="Times New Roman"/>
                <w:szCs w:val="20"/>
              </w:rPr>
              <w:lastRenderedPageBreak/>
              <w:br w:type="page"/>
            </w:r>
            <w:r w:rsidRPr="00F736D7">
              <w:rPr>
                <w:rFonts w:cs="Times New Roman"/>
                <w:b/>
                <w:sz w:val="28"/>
                <w:szCs w:val="28"/>
              </w:rPr>
              <w:t>B-III – Charakteristika studijního předmětu</w:t>
            </w:r>
          </w:p>
        </w:tc>
      </w:tr>
      <w:tr w:rsidR="00C21666" w:rsidRPr="00B46EF1" w14:paraId="1A68F4E5"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11A1796" w14:textId="77777777" w:rsidR="00C21666" w:rsidRPr="00B46EF1" w:rsidRDefault="00C21666" w:rsidP="00C21666">
            <w:pPr>
              <w:jc w:val="both"/>
              <w:rPr>
                <w:rFonts w:cs="Times New Roman"/>
                <w:b/>
                <w:szCs w:val="20"/>
              </w:rPr>
            </w:pPr>
            <w:r w:rsidRPr="00B46EF1">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01079197" w14:textId="77777777" w:rsidR="00C21666" w:rsidRPr="00060119" w:rsidRDefault="00C21666" w:rsidP="00C21666">
            <w:pPr>
              <w:jc w:val="both"/>
              <w:rPr>
                <w:rFonts w:cs="Times New Roman"/>
                <w:b/>
                <w:szCs w:val="20"/>
              </w:rPr>
            </w:pPr>
            <w:bookmarkStart w:id="25" w:name="Teorie_ošetř"/>
            <w:bookmarkEnd w:id="25"/>
            <w:r w:rsidRPr="00060119">
              <w:rPr>
                <w:rFonts w:cs="Times New Roman"/>
                <w:b/>
                <w:szCs w:val="20"/>
              </w:rPr>
              <w:t xml:space="preserve">Teorie ošetřovatelství </w:t>
            </w:r>
          </w:p>
        </w:tc>
      </w:tr>
      <w:tr w:rsidR="00C21666" w:rsidRPr="00B46EF1" w14:paraId="6968864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87C105" w14:textId="77777777" w:rsidR="00C21666" w:rsidRPr="00B46EF1" w:rsidRDefault="00C21666" w:rsidP="00C21666">
            <w:pPr>
              <w:jc w:val="both"/>
              <w:rPr>
                <w:rFonts w:cs="Times New Roman"/>
                <w:b/>
                <w:szCs w:val="20"/>
              </w:rPr>
            </w:pPr>
            <w:r w:rsidRPr="00B46EF1">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3E04BB44" w14:textId="6AF6238C" w:rsidR="00C21666" w:rsidRPr="00B46EF1" w:rsidRDefault="00C21666" w:rsidP="00C21666">
            <w:pPr>
              <w:jc w:val="both"/>
              <w:rPr>
                <w:rFonts w:cs="Times New Roman"/>
                <w:szCs w:val="20"/>
              </w:rPr>
            </w:pPr>
            <w:r>
              <w:rPr>
                <w:rFonts w:cs="Times New Roman"/>
                <w:szCs w:val="20"/>
              </w:rPr>
              <w:t>p</w:t>
            </w:r>
            <w:r w:rsidRPr="00B46EF1">
              <w:rPr>
                <w:rFonts w:cs="Times New Roman"/>
                <w:szCs w:val="20"/>
              </w:rPr>
              <w:t>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5690E4C9" w14:textId="77777777" w:rsidR="00C21666" w:rsidRPr="00B46EF1" w:rsidRDefault="00C21666" w:rsidP="00C21666">
            <w:pPr>
              <w:jc w:val="both"/>
              <w:rPr>
                <w:rFonts w:cs="Times New Roman"/>
                <w:szCs w:val="20"/>
              </w:rPr>
            </w:pPr>
            <w:r w:rsidRPr="00B46EF1">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FA5DEFF" w14:textId="77777777" w:rsidR="00C21666" w:rsidRPr="00B46EF1" w:rsidRDefault="00C21666" w:rsidP="00C21666">
            <w:pPr>
              <w:jc w:val="both"/>
              <w:rPr>
                <w:rFonts w:cs="Times New Roman"/>
                <w:szCs w:val="20"/>
              </w:rPr>
            </w:pPr>
            <w:r w:rsidRPr="00B46EF1">
              <w:rPr>
                <w:rFonts w:cs="Times New Roman"/>
                <w:szCs w:val="20"/>
              </w:rPr>
              <w:t>1/ZS</w:t>
            </w:r>
          </w:p>
        </w:tc>
      </w:tr>
      <w:tr w:rsidR="00C21666" w:rsidRPr="00B46EF1" w14:paraId="11C3C61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F4EB25" w14:textId="77777777" w:rsidR="00C21666" w:rsidRPr="00B46EF1" w:rsidRDefault="00C21666" w:rsidP="00C21666">
            <w:pPr>
              <w:jc w:val="both"/>
              <w:rPr>
                <w:rFonts w:cs="Times New Roman"/>
                <w:b/>
                <w:szCs w:val="20"/>
              </w:rPr>
            </w:pPr>
            <w:r w:rsidRPr="00B46EF1">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73EDECF7" w14:textId="0A7C1EE8" w:rsidR="00C21666" w:rsidRPr="00B46EF1" w:rsidRDefault="00C21666" w:rsidP="00C21666">
            <w:pPr>
              <w:rPr>
                <w:rFonts w:cs="Times New Roman"/>
                <w:szCs w:val="20"/>
              </w:rPr>
            </w:pPr>
            <w:r w:rsidRPr="00C546E9">
              <w:rPr>
                <w:rFonts w:eastAsia="Calibri" w:cs="Times New Roman"/>
                <w:szCs w:val="20"/>
              </w:rPr>
              <w:t>14p+14s+0c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9A8A99C" w14:textId="77777777" w:rsidR="00C21666" w:rsidRPr="00B46EF1" w:rsidRDefault="00C21666" w:rsidP="00C21666">
            <w:pPr>
              <w:jc w:val="both"/>
              <w:rPr>
                <w:rFonts w:cs="Times New Roman"/>
                <w:b/>
                <w:szCs w:val="20"/>
              </w:rPr>
            </w:pPr>
            <w:r w:rsidRPr="00B46EF1">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267F6C1D" w14:textId="77777777" w:rsidR="00C21666" w:rsidRPr="00B46EF1" w:rsidRDefault="00C21666" w:rsidP="00C21666">
            <w:pPr>
              <w:jc w:val="both"/>
              <w:rPr>
                <w:rFonts w:cs="Times New Roman"/>
                <w:szCs w:val="20"/>
              </w:rPr>
            </w:pPr>
            <w:r w:rsidRPr="00B46EF1">
              <w:rPr>
                <w:rFonts w:cs="Times New Roman"/>
                <w:szCs w:val="20"/>
              </w:rPr>
              <w:t>28</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1634EFC" w14:textId="77777777" w:rsidR="00C21666" w:rsidRPr="00B46EF1" w:rsidRDefault="00C21666" w:rsidP="00C21666">
            <w:pPr>
              <w:jc w:val="both"/>
              <w:rPr>
                <w:rFonts w:cs="Times New Roman"/>
                <w:b/>
                <w:szCs w:val="20"/>
              </w:rPr>
            </w:pPr>
            <w:r w:rsidRPr="00B46EF1">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59D9C0BC" w14:textId="77777777" w:rsidR="00C21666" w:rsidRPr="00B46EF1" w:rsidRDefault="00C21666" w:rsidP="00C21666">
            <w:pPr>
              <w:jc w:val="both"/>
              <w:rPr>
                <w:rFonts w:cs="Times New Roman"/>
                <w:szCs w:val="20"/>
              </w:rPr>
            </w:pPr>
            <w:r w:rsidRPr="00B46EF1">
              <w:rPr>
                <w:rFonts w:cs="Times New Roman"/>
                <w:szCs w:val="20"/>
              </w:rPr>
              <w:t>3</w:t>
            </w:r>
          </w:p>
        </w:tc>
      </w:tr>
      <w:tr w:rsidR="00C21666" w:rsidRPr="00B46EF1" w14:paraId="796D6B5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9229FB" w14:textId="77777777" w:rsidR="00C21666" w:rsidRPr="00B46EF1" w:rsidRDefault="00C21666" w:rsidP="00C21666">
            <w:pPr>
              <w:jc w:val="both"/>
              <w:rPr>
                <w:rFonts w:cs="Times New Roman"/>
                <w:b/>
                <w:szCs w:val="20"/>
              </w:rPr>
            </w:pPr>
            <w:r w:rsidRPr="00B46EF1">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686157AD" w14:textId="77777777" w:rsidR="00C21666" w:rsidRPr="00B46EF1" w:rsidRDefault="00C21666" w:rsidP="00C21666">
            <w:pPr>
              <w:jc w:val="both"/>
              <w:rPr>
                <w:rFonts w:cs="Times New Roman"/>
                <w:szCs w:val="20"/>
              </w:rPr>
            </w:pPr>
          </w:p>
        </w:tc>
      </w:tr>
      <w:tr w:rsidR="00C21666" w:rsidRPr="00B46EF1" w14:paraId="76B28DE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BC3DEC" w14:textId="77777777" w:rsidR="00C21666" w:rsidRPr="00B46EF1" w:rsidRDefault="00C21666" w:rsidP="00C21666">
            <w:pPr>
              <w:jc w:val="both"/>
              <w:rPr>
                <w:rFonts w:cs="Times New Roman"/>
                <w:b/>
                <w:szCs w:val="20"/>
              </w:rPr>
            </w:pPr>
            <w:r w:rsidRPr="00B46EF1">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51A08C08" w14:textId="77777777" w:rsidR="00C21666" w:rsidRPr="00B46EF1" w:rsidRDefault="00C21666" w:rsidP="00C21666">
            <w:pPr>
              <w:jc w:val="both"/>
              <w:rPr>
                <w:rFonts w:cs="Times New Roman"/>
                <w:szCs w:val="20"/>
              </w:rPr>
            </w:pPr>
            <w:r>
              <w:rPr>
                <w:rFonts w:cs="Times New Roman"/>
                <w:szCs w:val="20"/>
              </w:rPr>
              <w:t>z</w:t>
            </w:r>
            <w:r w:rsidRPr="00B46EF1">
              <w:rPr>
                <w:rFonts w:cs="Times New Roman"/>
                <w:szCs w:val="20"/>
              </w:rPr>
              <w:t>ápočet, zkouška</w:t>
            </w:r>
          </w:p>
          <w:p w14:paraId="1728EE25" w14:textId="77777777" w:rsidR="00C21666" w:rsidRPr="00B46EF1" w:rsidRDefault="00C21666" w:rsidP="00C21666">
            <w:pPr>
              <w:rPr>
                <w:rFonts w:cs="Times New Roman"/>
                <w:szCs w:val="20"/>
              </w:rPr>
            </w:pP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844AFC0" w14:textId="77777777" w:rsidR="00C21666" w:rsidRPr="00B46EF1" w:rsidRDefault="00C21666" w:rsidP="00C21666">
            <w:pPr>
              <w:jc w:val="both"/>
              <w:rPr>
                <w:rFonts w:cs="Times New Roman"/>
                <w:b/>
                <w:szCs w:val="20"/>
              </w:rPr>
            </w:pPr>
            <w:r w:rsidRPr="00B46EF1">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1E1715F8" w14:textId="740C2A4C" w:rsidR="00C21666" w:rsidRPr="00B46EF1" w:rsidRDefault="00C21666" w:rsidP="00C21666">
            <w:pPr>
              <w:jc w:val="both"/>
              <w:rPr>
                <w:rFonts w:cs="Times New Roman"/>
                <w:color w:val="FF0000"/>
                <w:szCs w:val="20"/>
              </w:rPr>
            </w:pPr>
            <w:r>
              <w:rPr>
                <w:rFonts w:cs="Times New Roman"/>
                <w:szCs w:val="20"/>
              </w:rPr>
              <w:t>přednášky, semináře</w:t>
            </w:r>
          </w:p>
        </w:tc>
      </w:tr>
      <w:tr w:rsidR="00C21666" w:rsidRPr="00B46EF1" w14:paraId="6900DDE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FBBE33" w14:textId="77777777" w:rsidR="00C21666" w:rsidRPr="00B46EF1" w:rsidRDefault="00C21666" w:rsidP="00C21666">
            <w:pPr>
              <w:jc w:val="both"/>
              <w:rPr>
                <w:rFonts w:cs="Times New Roman"/>
                <w:b/>
                <w:szCs w:val="20"/>
              </w:rPr>
            </w:pPr>
            <w:r w:rsidRPr="00B46EF1">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4B83DBA9" w14:textId="77777777" w:rsidR="00C21666" w:rsidRDefault="00C21666" w:rsidP="00C21666">
            <w:pPr>
              <w:jc w:val="both"/>
              <w:rPr>
                <w:rFonts w:eastAsia="Times New Roman" w:cs="Times New Roman"/>
                <w:szCs w:val="20"/>
                <w:lang w:eastAsia="cs-CZ"/>
              </w:rPr>
            </w:pPr>
            <w:r w:rsidRPr="00FA5070">
              <w:rPr>
                <w:rFonts w:eastAsia="Times New Roman" w:cs="Times New Roman"/>
                <w:szCs w:val="20"/>
                <w:lang w:eastAsia="cs-CZ"/>
              </w:rPr>
              <w:t>Aktivní účast na seminářích (min. 80 %)</w:t>
            </w:r>
            <w:r>
              <w:rPr>
                <w:rFonts w:eastAsia="Times New Roman" w:cs="Times New Roman"/>
                <w:szCs w:val="20"/>
                <w:lang w:eastAsia="cs-CZ"/>
              </w:rPr>
              <w:t xml:space="preserve">. </w:t>
            </w:r>
          </w:p>
          <w:p w14:paraId="66BC832A" w14:textId="3A54350C" w:rsidR="00C21666" w:rsidRPr="00B46EF1" w:rsidRDefault="00C21666" w:rsidP="00C21666">
            <w:pPr>
              <w:jc w:val="both"/>
              <w:rPr>
                <w:rFonts w:cs="Times New Roman"/>
                <w:szCs w:val="20"/>
              </w:rPr>
            </w:pPr>
            <w:r>
              <w:rPr>
                <w:rFonts w:cs="Times New Roman"/>
                <w:szCs w:val="20"/>
              </w:rPr>
              <w:t xml:space="preserve">Zkouška ústní formou.  </w:t>
            </w:r>
          </w:p>
        </w:tc>
      </w:tr>
      <w:tr w:rsidR="00C21666" w:rsidRPr="00B46EF1" w14:paraId="7A30BB88"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14D426D" w14:textId="77777777" w:rsidR="00C21666" w:rsidRPr="00B46EF1" w:rsidRDefault="00C21666" w:rsidP="00C21666">
            <w:pPr>
              <w:jc w:val="both"/>
              <w:rPr>
                <w:rFonts w:cs="Times New Roman"/>
                <w:b/>
                <w:szCs w:val="20"/>
              </w:rPr>
            </w:pPr>
            <w:r w:rsidRPr="00B46EF1">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BFA3E31" w14:textId="7FBEB31B" w:rsidR="00C21666" w:rsidRPr="002D30F4" w:rsidRDefault="00C21666" w:rsidP="00C21666">
            <w:pPr>
              <w:rPr>
                <w:rFonts w:eastAsia="Calibri" w:cs="Times New Roman"/>
                <w:szCs w:val="20"/>
              </w:rPr>
            </w:pPr>
          </w:p>
        </w:tc>
      </w:tr>
      <w:tr w:rsidR="00C21666" w:rsidRPr="00B46EF1" w14:paraId="6E8E861B"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A97599A" w14:textId="77777777" w:rsidR="00C21666" w:rsidRPr="00B46EF1" w:rsidRDefault="00C21666" w:rsidP="00C21666">
            <w:pPr>
              <w:jc w:val="both"/>
              <w:rPr>
                <w:rFonts w:cs="Times New Roman"/>
                <w:b/>
                <w:szCs w:val="20"/>
              </w:rPr>
            </w:pPr>
            <w:r w:rsidRPr="00B46EF1">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B5532E6" w14:textId="51EA1FBF" w:rsidR="00C21666" w:rsidRPr="00B46EF1" w:rsidRDefault="00C21666" w:rsidP="00C21666">
            <w:pPr>
              <w:jc w:val="both"/>
              <w:rPr>
                <w:rFonts w:cs="Times New Roman"/>
                <w:szCs w:val="20"/>
              </w:rPr>
            </w:pPr>
          </w:p>
        </w:tc>
      </w:tr>
      <w:tr w:rsidR="00C21666" w:rsidRPr="00B46EF1" w14:paraId="173F398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BBB0DE" w14:textId="77777777" w:rsidR="00C21666" w:rsidRPr="00B46EF1" w:rsidRDefault="00C21666" w:rsidP="00C21666">
            <w:pPr>
              <w:jc w:val="both"/>
              <w:rPr>
                <w:rFonts w:cs="Times New Roman"/>
                <w:b/>
                <w:szCs w:val="20"/>
              </w:rPr>
            </w:pPr>
            <w:r w:rsidRPr="00B46EF1">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777D269C" w14:textId="1513D79A" w:rsidR="00C21666" w:rsidRPr="00B46EF1" w:rsidRDefault="00C21666" w:rsidP="00C21666">
            <w:pPr>
              <w:jc w:val="both"/>
              <w:rPr>
                <w:rFonts w:cs="Times New Roman"/>
                <w:szCs w:val="20"/>
              </w:rPr>
            </w:pPr>
          </w:p>
        </w:tc>
      </w:tr>
      <w:tr w:rsidR="00C21666" w:rsidRPr="00B46EF1" w14:paraId="2D2C9487"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CE15FFF" w14:textId="024DF4E3" w:rsidR="00C21666" w:rsidRPr="00D579AD" w:rsidRDefault="00C21666" w:rsidP="00C21666">
            <w:pPr>
              <w:spacing w:before="60" w:after="60"/>
              <w:jc w:val="both"/>
              <w:rPr>
                <w:rFonts w:cs="Times New Roman"/>
                <w:b/>
                <w:bCs/>
                <w:szCs w:val="20"/>
              </w:rPr>
            </w:pPr>
            <w:r w:rsidRPr="003809E0">
              <w:rPr>
                <w:rFonts w:cs="Times New Roman"/>
                <w:szCs w:val="20"/>
              </w:rPr>
              <w:t>PhDr. Anna Krátká, Ph.D.</w:t>
            </w:r>
            <w:r>
              <w:rPr>
                <w:rFonts w:cs="Times New Roman"/>
                <w:b/>
                <w:bCs/>
                <w:szCs w:val="20"/>
              </w:rPr>
              <w:t xml:space="preserve"> </w:t>
            </w:r>
            <w:r w:rsidRPr="00D579AD">
              <w:rPr>
                <w:rFonts w:cs="Times New Roman"/>
                <w:szCs w:val="20"/>
              </w:rPr>
              <w:t>(100 % p)</w:t>
            </w:r>
          </w:p>
        </w:tc>
      </w:tr>
      <w:tr w:rsidR="00C21666" w:rsidRPr="00B46EF1" w14:paraId="0C430CA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8E46C1" w14:textId="77777777" w:rsidR="00C21666" w:rsidRPr="00B46EF1" w:rsidRDefault="00C21666" w:rsidP="00C21666">
            <w:pPr>
              <w:jc w:val="both"/>
              <w:rPr>
                <w:rFonts w:cs="Times New Roman"/>
                <w:b/>
                <w:szCs w:val="20"/>
              </w:rPr>
            </w:pPr>
            <w:r w:rsidRPr="00B46EF1">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403D5718" w14:textId="77777777" w:rsidR="00C21666" w:rsidRPr="00B46EF1" w:rsidRDefault="00C21666" w:rsidP="00C21666">
            <w:pPr>
              <w:jc w:val="both"/>
              <w:rPr>
                <w:rFonts w:cs="Times New Roman"/>
                <w:szCs w:val="20"/>
              </w:rPr>
            </w:pPr>
          </w:p>
        </w:tc>
      </w:tr>
      <w:tr w:rsidR="00C21666" w:rsidRPr="00B46EF1" w14:paraId="31FCBD28" w14:textId="77777777" w:rsidTr="001463B4">
        <w:trPr>
          <w:gridAfter w:val="2"/>
          <w:wAfter w:w="294" w:type="dxa"/>
          <w:trHeight w:val="699"/>
          <w:jc w:val="center"/>
        </w:trPr>
        <w:tc>
          <w:tcPr>
            <w:tcW w:w="10049" w:type="dxa"/>
            <w:gridSpan w:val="55"/>
            <w:tcBorders>
              <w:top w:val="nil"/>
              <w:left w:val="single" w:sz="4" w:space="0" w:color="auto"/>
              <w:bottom w:val="single" w:sz="12" w:space="0" w:color="auto"/>
              <w:right w:val="single" w:sz="4" w:space="0" w:color="auto"/>
            </w:tcBorders>
          </w:tcPr>
          <w:p w14:paraId="34E0CE77" w14:textId="1C74128C" w:rsidR="00C21666" w:rsidRPr="002D30F4" w:rsidRDefault="00C21666" w:rsidP="00C21666">
            <w:pPr>
              <w:jc w:val="both"/>
              <w:rPr>
                <w:rFonts w:cs="Times New Roman"/>
                <w:b/>
                <w:szCs w:val="20"/>
              </w:rPr>
            </w:pPr>
            <w:r>
              <w:rPr>
                <w:rFonts w:cs="Times New Roman"/>
                <w:szCs w:val="20"/>
              </w:rPr>
              <w:t>Cílem předmětu je</w:t>
            </w:r>
            <w:r w:rsidRPr="00B46EF1">
              <w:rPr>
                <w:rFonts w:cs="Times New Roman"/>
                <w:szCs w:val="20"/>
              </w:rPr>
              <w:t xml:space="preserve"> systémově vymez</w:t>
            </w:r>
            <w:r>
              <w:rPr>
                <w:rFonts w:cs="Times New Roman"/>
                <w:szCs w:val="20"/>
              </w:rPr>
              <w:t>it</w:t>
            </w:r>
            <w:r w:rsidRPr="00B46EF1">
              <w:rPr>
                <w:rFonts w:cs="Times New Roman"/>
                <w:szCs w:val="20"/>
              </w:rPr>
              <w:t xml:space="preserve"> ošetřovatelství jako vědní disciplínu s vlastní filozofií, hodnotovým systémem, předmětem zkoumání, standardní terminologií, klasifikačními systémy a metodologií. Seznamuje s historickým vývojem ošetřovatelství v ČR i ve světě, s hlavními úkoly a funkcemi ošetřovatelství ve společnosti a se současnými trendy </w:t>
            </w:r>
            <w:r w:rsidRPr="00537027">
              <w:rPr>
                <w:rFonts w:cs="Times New Roman"/>
                <w:szCs w:val="20"/>
              </w:rPr>
              <w:t xml:space="preserve">progresivního vývoje, jenž souvisí se zvyšováním efektivity zdravotní péče a se zajišťováním kvality péče o zdraví populace. </w:t>
            </w:r>
            <w:r w:rsidRPr="00537027">
              <w:rPr>
                <w:rFonts w:cs="Times New Roman"/>
                <w:bCs/>
                <w:kern w:val="1"/>
                <w:szCs w:val="20"/>
              </w:rPr>
              <w:t>Obsah předmětu tvoří tyto tematické celky:</w:t>
            </w:r>
            <w:r w:rsidRPr="00F95AC9">
              <w:rPr>
                <w:rFonts w:cs="Times New Roman"/>
                <w:kern w:val="1"/>
                <w:szCs w:val="20"/>
              </w:rPr>
              <w:t xml:space="preserve">  </w:t>
            </w:r>
          </w:p>
          <w:p w14:paraId="2F5CE805"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Vymezení základní ošetřovatelské terminologie. </w:t>
            </w:r>
          </w:p>
          <w:p w14:paraId="1A3DDBD0"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Ošetřovatelství jako umění a vědní obor. Postavení ošetřovatelství v systému věd. </w:t>
            </w:r>
          </w:p>
          <w:p w14:paraId="522685CA"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Vývoj ošetřovatelství a ošetřovatelského školství u nás a ve světě, historie. </w:t>
            </w:r>
          </w:p>
          <w:p w14:paraId="2AE77E4F"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Koncepce českého ošetřovatelství (obecná charakteristika). </w:t>
            </w:r>
          </w:p>
          <w:p w14:paraId="0DE57412"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Legislativní předpisy a normy vztahující se ke kvalifikaci nelékařských zdravotnických pracovníků.</w:t>
            </w:r>
          </w:p>
          <w:p w14:paraId="36A28213"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Vzdělávání v oboru ošetřovatelství. </w:t>
            </w:r>
          </w:p>
          <w:p w14:paraId="1364DAD6"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Akreditace vzdělávacích programů.</w:t>
            </w:r>
          </w:p>
          <w:p w14:paraId="1F2C059B"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Profesní národní a mezinárodní organizace sester, jejich náplň a význam pro rozvoj oboru ošetřovatelství a pro vývoj profese. </w:t>
            </w:r>
          </w:p>
          <w:p w14:paraId="76DFD82F"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Konceptuální modely, teorie, pojmy konceptuálních modelů. </w:t>
            </w:r>
          </w:p>
          <w:p w14:paraId="04756ADB"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Tradiční model ošetřovatelské péče.</w:t>
            </w:r>
          </w:p>
          <w:p w14:paraId="2790F6B4"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Nejznámější konceptuální modely a teorie v ošetřovatelství, jejich charakteristika. Filozofie multikultularismu. Definice základních pojmů multikultury. Cizinci v ČR. Základní premisy multikulturní ošetřovatelské péče.</w:t>
            </w:r>
          </w:p>
          <w:p w14:paraId="7F551222"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Kulturní šok, fáze kulturního šoku, jeho dopad na zdraví člověka a na poskytovanou ošetřovatelskou péči.</w:t>
            </w:r>
          </w:p>
          <w:p w14:paraId="7DA58BC6" w14:textId="77777777"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Kulturně specifické modely využívané v transkulturním ošetřovatelství (např. Madeleine Leiningerové. Model Joyce Newman Giger a Ruth Elaine Davidhizar.  Model Josephy Campinhy-Bacote).</w:t>
            </w:r>
          </w:p>
          <w:p w14:paraId="0B2BFFB0" w14:textId="62313A94" w:rsidR="00C21666" w:rsidRPr="002E06B0" w:rsidRDefault="00C21666" w:rsidP="00C21666">
            <w:pPr>
              <w:pStyle w:val="Odstavecseseznamem"/>
              <w:numPr>
                <w:ilvl w:val="0"/>
                <w:numId w:val="7"/>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Multikulturní dialog. Komunikační karty pro pacienty, cizince a zdravotníky (MZ ČR). </w:t>
            </w:r>
          </w:p>
        </w:tc>
      </w:tr>
      <w:tr w:rsidR="00C21666" w:rsidRPr="00B46EF1" w14:paraId="38D1CDEC"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7F1868A" w14:textId="77777777" w:rsidR="00C21666" w:rsidRPr="00B46EF1" w:rsidRDefault="00C21666" w:rsidP="00C21666">
            <w:pPr>
              <w:jc w:val="both"/>
              <w:rPr>
                <w:rFonts w:cs="Times New Roman"/>
                <w:szCs w:val="20"/>
              </w:rPr>
            </w:pPr>
            <w:r w:rsidRPr="00B46EF1">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17C34243" w14:textId="77777777" w:rsidR="00C21666" w:rsidRPr="00B46EF1" w:rsidRDefault="00C21666" w:rsidP="00C21666">
            <w:pPr>
              <w:jc w:val="both"/>
              <w:rPr>
                <w:rFonts w:cs="Times New Roman"/>
                <w:szCs w:val="20"/>
              </w:rPr>
            </w:pPr>
          </w:p>
        </w:tc>
      </w:tr>
      <w:tr w:rsidR="00C21666" w:rsidRPr="00B46EF1" w14:paraId="4477A567"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4977DBF"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144632B8" w14:textId="77777777" w:rsidR="00C21666" w:rsidRPr="00031428" w:rsidRDefault="00C21666" w:rsidP="00C21666">
            <w:pPr>
              <w:autoSpaceDE w:val="0"/>
              <w:adjustRightInd w:val="0"/>
              <w:jc w:val="both"/>
              <w:rPr>
                <w:rFonts w:cs="Times New Roman"/>
                <w:szCs w:val="20"/>
              </w:rPr>
            </w:pPr>
            <w:r w:rsidRPr="00031428">
              <w:rPr>
                <w:rFonts w:cs="Times New Roman"/>
                <w:szCs w:val="20"/>
              </w:rPr>
              <w:t xml:space="preserve">DINGOVÁ ŠLIKOVÁ, M., VRABELOVÁ, L., LIDICKÁ, L. Základy ošetřovatelství a ošetřovatelské péče pro zdravotnické záchranáře. Praha: Grada, 2018. </w:t>
            </w:r>
          </w:p>
          <w:p w14:paraId="6414867F" w14:textId="77777777" w:rsidR="00C21666" w:rsidRPr="00031428" w:rsidRDefault="00C21666" w:rsidP="00C21666">
            <w:pPr>
              <w:widowControl w:val="0"/>
              <w:jc w:val="both"/>
              <w:rPr>
                <w:rFonts w:cs="Times New Roman"/>
                <w:szCs w:val="20"/>
              </w:rPr>
            </w:pPr>
            <w:r w:rsidRPr="00031428">
              <w:rPr>
                <w:rFonts w:cs="Times New Roman"/>
                <w:szCs w:val="20"/>
              </w:rPr>
              <w:t xml:space="preserve">PLEVOVÁ, I. Ošetřovatelství I. Praha: Grada, 2018. </w:t>
            </w:r>
          </w:p>
          <w:p w14:paraId="0278A52F" w14:textId="77777777" w:rsidR="00C21666" w:rsidRPr="00031428" w:rsidRDefault="00C21666" w:rsidP="00C21666">
            <w:pPr>
              <w:jc w:val="both"/>
              <w:rPr>
                <w:rFonts w:eastAsia="Times New Roman" w:cs="Times New Roman"/>
                <w:szCs w:val="20"/>
                <w:lang w:eastAsia="cs-CZ"/>
              </w:rPr>
            </w:pPr>
            <w:r w:rsidRPr="00031428">
              <w:rPr>
                <w:rFonts w:eastAsia="Times New Roman" w:cs="Times New Roman"/>
                <w:szCs w:val="20"/>
                <w:lang w:eastAsia="cs-CZ"/>
              </w:rPr>
              <w:t>STRNADOVÁ, A., HLADÍKOVÁ, L., HOFŠTETROVÁ KNOTKOVÁ, M. et al. Koncepce ošetřovatelství 2021. Praha: MZ ČR, 2021.</w:t>
            </w:r>
          </w:p>
          <w:p w14:paraId="6965B6E4" w14:textId="77777777" w:rsidR="00C21666" w:rsidRPr="00031428" w:rsidRDefault="00C21666" w:rsidP="00C21666">
            <w:pPr>
              <w:jc w:val="both"/>
              <w:rPr>
                <w:rFonts w:eastAsia="Times New Roman" w:cs="Times New Roman"/>
                <w:szCs w:val="20"/>
                <w:lang w:eastAsia="cs-CZ"/>
              </w:rPr>
            </w:pPr>
          </w:p>
          <w:p w14:paraId="54FBF809" w14:textId="77777777" w:rsidR="00C21666" w:rsidRPr="00031428" w:rsidRDefault="00C21666" w:rsidP="00C21666">
            <w:pPr>
              <w:jc w:val="both"/>
              <w:rPr>
                <w:rFonts w:cs="Times New Roman"/>
                <w:szCs w:val="20"/>
                <w:u w:val="single"/>
              </w:rPr>
            </w:pPr>
            <w:r w:rsidRPr="00031428">
              <w:rPr>
                <w:rFonts w:cs="Times New Roman"/>
                <w:szCs w:val="20"/>
                <w:u w:val="single"/>
              </w:rPr>
              <w:t>Doporučená literatura:</w:t>
            </w:r>
          </w:p>
          <w:p w14:paraId="1B6E1BDF" w14:textId="77777777" w:rsidR="00C21666" w:rsidRPr="00031428" w:rsidRDefault="00C21666" w:rsidP="00C21666">
            <w:pPr>
              <w:autoSpaceDE w:val="0"/>
              <w:adjustRightInd w:val="0"/>
              <w:jc w:val="both"/>
              <w:rPr>
                <w:rFonts w:cs="Times New Roman"/>
                <w:szCs w:val="20"/>
              </w:rPr>
            </w:pPr>
            <w:r w:rsidRPr="00031428">
              <w:rPr>
                <w:rFonts w:cs="Times New Roman"/>
                <w:szCs w:val="20"/>
              </w:rPr>
              <w:t>KAZIMOUR, I. Historie českého zdravotnictví. Praha: Martin Koláček, 2016.</w:t>
            </w:r>
          </w:p>
          <w:p w14:paraId="6A2FFDAB" w14:textId="77777777" w:rsidR="00C21666" w:rsidRPr="00031428" w:rsidRDefault="00C21666" w:rsidP="00C21666">
            <w:pPr>
              <w:autoSpaceDE w:val="0"/>
              <w:adjustRightInd w:val="0"/>
              <w:jc w:val="both"/>
              <w:rPr>
                <w:rFonts w:cs="Times New Roman"/>
                <w:szCs w:val="20"/>
              </w:rPr>
            </w:pPr>
            <w:r w:rsidRPr="00031428">
              <w:rPr>
                <w:rFonts w:cs="Times New Roman"/>
                <w:szCs w:val="20"/>
              </w:rPr>
              <w:t xml:space="preserve">KUTNOHORSKÁ, J. Historie ošetřovatelství. Praha: </w:t>
            </w:r>
            <w:r w:rsidRPr="00BA3351">
              <w:rPr>
                <w:rFonts w:cs="Times New Roman"/>
                <w:szCs w:val="20"/>
              </w:rPr>
              <w:t>Grada, 2010.</w:t>
            </w:r>
            <w:r w:rsidRPr="00031428">
              <w:rPr>
                <w:rFonts w:cs="Times New Roman"/>
                <w:szCs w:val="20"/>
              </w:rPr>
              <w:t xml:space="preserve"> </w:t>
            </w:r>
          </w:p>
          <w:p w14:paraId="4E238A26" w14:textId="3E03579B" w:rsidR="00C21666" w:rsidRPr="002D30F4" w:rsidRDefault="00C21666" w:rsidP="00C21666">
            <w:pPr>
              <w:autoSpaceDE w:val="0"/>
              <w:adjustRightInd w:val="0"/>
              <w:jc w:val="both"/>
              <w:rPr>
                <w:rFonts w:cs="Times New Roman"/>
                <w:i/>
                <w:iCs/>
                <w:szCs w:val="20"/>
              </w:rPr>
            </w:pPr>
            <w:r w:rsidRPr="00031428">
              <w:rPr>
                <w:rFonts w:cs="Times New Roman"/>
                <w:szCs w:val="20"/>
              </w:rPr>
              <w:t>TÓTHOVÁ, V.,</w:t>
            </w:r>
            <w:r>
              <w:rPr>
                <w:rFonts w:cs="Times New Roman"/>
                <w:szCs w:val="20"/>
              </w:rPr>
              <w:t xml:space="preserve"> </w:t>
            </w:r>
            <w:r w:rsidRPr="00031428">
              <w:rPr>
                <w:rFonts w:cs="Times New Roman"/>
                <w:szCs w:val="20"/>
              </w:rPr>
              <w:t>POSPÍŠILOVÁ, E. Vývoj vybraných ošetřovatelských postupů. Od nejstarších dob po současnost. Praha: Triton, 2015.</w:t>
            </w:r>
            <w:r w:rsidRPr="00B46EF1">
              <w:rPr>
                <w:rFonts w:cs="Times New Roman"/>
                <w:szCs w:val="20"/>
              </w:rPr>
              <w:t xml:space="preserve"> </w:t>
            </w:r>
          </w:p>
        </w:tc>
      </w:tr>
      <w:tr w:rsidR="00C21666" w:rsidRPr="00B46EF1" w14:paraId="57D83473"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D1132D7" w14:textId="77777777" w:rsidR="00C21666" w:rsidRPr="00B46EF1" w:rsidRDefault="00C21666" w:rsidP="00C21666">
            <w:pPr>
              <w:jc w:val="center"/>
              <w:rPr>
                <w:rFonts w:cs="Times New Roman"/>
                <w:b/>
                <w:szCs w:val="20"/>
              </w:rPr>
            </w:pPr>
            <w:r w:rsidRPr="00B46EF1">
              <w:rPr>
                <w:rFonts w:cs="Times New Roman"/>
                <w:b/>
                <w:szCs w:val="20"/>
              </w:rPr>
              <w:t>Informace ke kombinované nebo distanční formě</w:t>
            </w:r>
          </w:p>
        </w:tc>
      </w:tr>
      <w:tr w:rsidR="00C21666" w:rsidRPr="00B46EF1" w14:paraId="68677C5E"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1C611185" w14:textId="77777777" w:rsidR="00C21666" w:rsidRPr="00B46EF1" w:rsidRDefault="00C21666" w:rsidP="00C21666">
            <w:pPr>
              <w:jc w:val="both"/>
              <w:rPr>
                <w:rFonts w:cs="Times New Roman"/>
                <w:szCs w:val="20"/>
              </w:rPr>
            </w:pPr>
            <w:r w:rsidRPr="00B46EF1">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52E9EAD1" w14:textId="77777777" w:rsidR="00C21666" w:rsidRPr="00B46EF1"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72E2230C" w14:textId="77777777" w:rsidR="00C21666" w:rsidRPr="00B46EF1" w:rsidRDefault="00C21666" w:rsidP="00C21666">
            <w:pPr>
              <w:jc w:val="both"/>
              <w:rPr>
                <w:rFonts w:cs="Times New Roman"/>
                <w:b/>
                <w:szCs w:val="20"/>
              </w:rPr>
            </w:pPr>
            <w:r w:rsidRPr="00B46EF1">
              <w:rPr>
                <w:rFonts w:cs="Times New Roman"/>
                <w:b/>
                <w:szCs w:val="20"/>
              </w:rPr>
              <w:t xml:space="preserve">hodin </w:t>
            </w:r>
          </w:p>
        </w:tc>
      </w:tr>
      <w:tr w:rsidR="00C21666" w:rsidRPr="00B46EF1" w14:paraId="5947534D"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651B0979" w14:textId="77777777" w:rsidR="00C21666" w:rsidRPr="00B46EF1" w:rsidRDefault="00C21666" w:rsidP="00C21666">
            <w:pPr>
              <w:jc w:val="both"/>
              <w:rPr>
                <w:rFonts w:cs="Times New Roman"/>
                <w:b/>
                <w:szCs w:val="20"/>
              </w:rPr>
            </w:pPr>
            <w:r w:rsidRPr="00B46EF1">
              <w:rPr>
                <w:rFonts w:cs="Times New Roman"/>
                <w:b/>
                <w:szCs w:val="20"/>
              </w:rPr>
              <w:t>Informace o způsobu kontaktu s vyučujícím</w:t>
            </w:r>
          </w:p>
        </w:tc>
      </w:tr>
      <w:tr w:rsidR="00C21666" w:rsidRPr="00B46EF1" w14:paraId="43C1340A"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452A51F6" w14:textId="77777777" w:rsidR="00C21666" w:rsidRDefault="00C21666" w:rsidP="00C21666">
            <w:pPr>
              <w:jc w:val="both"/>
              <w:rPr>
                <w:rFonts w:cs="Times New Roman"/>
                <w:szCs w:val="20"/>
              </w:rPr>
            </w:pPr>
          </w:p>
          <w:p w14:paraId="559D3639" w14:textId="77777777" w:rsidR="00C21666" w:rsidRDefault="00C21666" w:rsidP="00C21666">
            <w:pPr>
              <w:jc w:val="both"/>
              <w:rPr>
                <w:rFonts w:cs="Times New Roman"/>
                <w:szCs w:val="20"/>
              </w:rPr>
            </w:pPr>
          </w:p>
          <w:p w14:paraId="31F58791" w14:textId="77777777" w:rsidR="00C21666" w:rsidRDefault="00C21666" w:rsidP="00C21666">
            <w:pPr>
              <w:jc w:val="both"/>
              <w:rPr>
                <w:rFonts w:cs="Times New Roman"/>
                <w:szCs w:val="20"/>
              </w:rPr>
            </w:pPr>
          </w:p>
          <w:p w14:paraId="045BC371" w14:textId="77777777" w:rsidR="00C21666" w:rsidRDefault="00C21666" w:rsidP="00C21666">
            <w:pPr>
              <w:jc w:val="both"/>
              <w:rPr>
                <w:rFonts w:cs="Times New Roman"/>
                <w:szCs w:val="20"/>
              </w:rPr>
            </w:pPr>
          </w:p>
          <w:p w14:paraId="2053A3D7" w14:textId="77777777" w:rsidR="00C21666" w:rsidRPr="00B46EF1" w:rsidRDefault="00C21666" w:rsidP="00C21666">
            <w:pPr>
              <w:jc w:val="both"/>
              <w:rPr>
                <w:rFonts w:cs="Times New Roman"/>
                <w:szCs w:val="20"/>
              </w:rPr>
            </w:pPr>
          </w:p>
        </w:tc>
      </w:tr>
      <w:tr w:rsidR="00C21666" w:rsidRPr="002D30F4" w14:paraId="47F03909"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3E5E6FB5" w14:textId="77777777" w:rsidR="00C21666" w:rsidRPr="00454A1D" w:rsidRDefault="00C21666" w:rsidP="00C21666">
            <w:pPr>
              <w:jc w:val="both"/>
              <w:rPr>
                <w:rFonts w:cs="Times New Roman"/>
                <w:b/>
                <w:sz w:val="28"/>
                <w:szCs w:val="28"/>
              </w:rPr>
            </w:pPr>
            <w:bookmarkStart w:id="26" w:name="_Hlk1983236"/>
            <w:r w:rsidRPr="002D30F4">
              <w:rPr>
                <w:rFonts w:cs="Times New Roman"/>
                <w:szCs w:val="20"/>
              </w:rPr>
              <w:lastRenderedPageBreak/>
              <w:br w:type="page"/>
            </w:r>
            <w:r w:rsidRPr="00454A1D">
              <w:rPr>
                <w:rFonts w:cs="Times New Roman"/>
                <w:b/>
                <w:sz w:val="28"/>
                <w:szCs w:val="28"/>
              </w:rPr>
              <w:t>B-III – Charakteristika studijního předmětu</w:t>
            </w:r>
          </w:p>
        </w:tc>
      </w:tr>
      <w:tr w:rsidR="00C21666" w:rsidRPr="002D30F4" w14:paraId="5E2FB5A5"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65C8F6A5"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9AAF2C1" w14:textId="77777777" w:rsidR="00C21666" w:rsidRPr="00060119" w:rsidRDefault="00C21666" w:rsidP="00C21666">
            <w:pPr>
              <w:jc w:val="both"/>
              <w:rPr>
                <w:rFonts w:cs="Times New Roman"/>
                <w:b/>
                <w:szCs w:val="20"/>
              </w:rPr>
            </w:pPr>
            <w:bookmarkStart w:id="27" w:name="Základy_ped_a_edukace"/>
            <w:bookmarkEnd w:id="27"/>
            <w:r w:rsidRPr="00060119">
              <w:rPr>
                <w:rFonts w:cs="Times New Roman"/>
                <w:b/>
                <w:szCs w:val="20"/>
              </w:rPr>
              <w:t>Základy pedagogiky a edukace</w:t>
            </w:r>
          </w:p>
        </w:tc>
      </w:tr>
      <w:tr w:rsidR="00C21666" w:rsidRPr="002D30F4" w14:paraId="1EECE6C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586B7B"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46204724" w14:textId="3F4A7B85" w:rsidR="00C21666" w:rsidRPr="002D30F4" w:rsidRDefault="00C21666" w:rsidP="00C21666">
            <w:pPr>
              <w:jc w:val="both"/>
              <w:rPr>
                <w:rFonts w:cs="Times New Roman"/>
                <w:szCs w:val="20"/>
              </w:rPr>
            </w:pPr>
            <w:r w:rsidRPr="002D30F4">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5F561AC6"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54E10F3" w14:textId="77777777" w:rsidR="00C21666" w:rsidRPr="002D30F4" w:rsidRDefault="00C21666" w:rsidP="00C21666">
            <w:pPr>
              <w:jc w:val="both"/>
              <w:rPr>
                <w:rFonts w:cs="Times New Roman"/>
                <w:szCs w:val="20"/>
              </w:rPr>
            </w:pPr>
            <w:r w:rsidRPr="002D30F4">
              <w:rPr>
                <w:rFonts w:cs="Times New Roman"/>
                <w:szCs w:val="20"/>
              </w:rPr>
              <w:t>1/ZS</w:t>
            </w:r>
          </w:p>
        </w:tc>
      </w:tr>
      <w:tr w:rsidR="00C21666" w:rsidRPr="002D30F4" w14:paraId="08AB4D9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5E82D1"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21CD3E94" w14:textId="2E0008C2" w:rsidR="00C21666" w:rsidRPr="002D30F4" w:rsidRDefault="00C21666" w:rsidP="00C21666">
            <w:pPr>
              <w:jc w:val="both"/>
              <w:rPr>
                <w:rFonts w:cs="Times New Roman"/>
                <w:szCs w:val="20"/>
              </w:rPr>
            </w:pPr>
            <w:r w:rsidRPr="00C546E9">
              <w:rPr>
                <w:rFonts w:eastAsia="Calibri" w:cs="Times New Roman"/>
                <w:szCs w:val="20"/>
              </w:rPr>
              <w:t>0p+7s+</w:t>
            </w:r>
            <w:r w:rsidR="00F46DD9">
              <w:rPr>
                <w:rFonts w:eastAsia="Calibri" w:cs="Times New Roman"/>
                <w:szCs w:val="20"/>
              </w:rPr>
              <w:t>8</w:t>
            </w:r>
            <w:r w:rsidRPr="00C546E9">
              <w:rPr>
                <w:rFonts w:eastAsia="Calibri" w:cs="Times New Roman"/>
                <w:szCs w:val="20"/>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9E68583"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7B9CDE72" w14:textId="4C0DF2D5" w:rsidR="00C21666" w:rsidRPr="002D30F4" w:rsidRDefault="00C21666" w:rsidP="00C21666">
            <w:pPr>
              <w:jc w:val="both"/>
              <w:rPr>
                <w:rFonts w:cs="Times New Roman"/>
                <w:szCs w:val="20"/>
              </w:rPr>
            </w:pPr>
            <w:r w:rsidRPr="002D30F4">
              <w:rPr>
                <w:rFonts w:cs="Times New Roman"/>
                <w:szCs w:val="20"/>
              </w:rPr>
              <w:t>1</w:t>
            </w:r>
            <w:r w:rsidR="00F46DD9">
              <w:rPr>
                <w:rFonts w:cs="Times New Roman"/>
                <w:szCs w:val="20"/>
              </w:rPr>
              <w:t>5</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C0EBA7E" w14:textId="77777777" w:rsidR="00C21666" w:rsidRPr="002D30F4" w:rsidRDefault="00C21666" w:rsidP="00C21666">
            <w:pPr>
              <w:jc w:val="both"/>
              <w:rPr>
                <w:rFonts w:cs="Times New Roman"/>
                <w:b/>
                <w:szCs w:val="20"/>
              </w:rPr>
            </w:pPr>
            <w:r w:rsidRPr="002D30F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6C155002" w14:textId="77777777" w:rsidR="00C21666" w:rsidRPr="002D30F4" w:rsidRDefault="00C21666" w:rsidP="00C21666">
            <w:pPr>
              <w:jc w:val="both"/>
              <w:rPr>
                <w:rFonts w:cs="Times New Roman"/>
                <w:szCs w:val="20"/>
              </w:rPr>
            </w:pPr>
            <w:r w:rsidRPr="002D30F4">
              <w:rPr>
                <w:rFonts w:cs="Times New Roman"/>
                <w:szCs w:val="20"/>
              </w:rPr>
              <w:t>1</w:t>
            </w:r>
          </w:p>
        </w:tc>
      </w:tr>
      <w:tr w:rsidR="00C21666" w:rsidRPr="002D30F4" w14:paraId="5ABA967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CBA2CC"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55312DE5" w14:textId="77777777" w:rsidR="00C21666" w:rsidRPr="002D30F4" w:rsidRDefault="00C21666" w:rsidP="00C21666">
            <w:pPr>
              <w:jc w:val="both"/>
              <w:rPr>
                <w:rFonts w:cs="Times New Roman"/>
                <w:szCs w:val="20"/>
              </w:rPr>
            </w:pPr>
          </w:p>
        </w:tc>
      </w:tr>
      <w:tr w:rsidR="00C21666" w:rsidRPr="002D30F4" w14:paraId="2CB25B6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2B18C4"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6761E042" w14:textId="77777777" w:rsidR="00C21666" w:rsidRPr="002D30F4" w:rsidRDefault="00C21666" w:rsidP="00C21666">
            <w:pPr>
              <w:jc w:val="both"/>
              <w:rPr>
                <w:rFonts w:cs="Times New Roman"/>
                <w:szCs w:val="20"/>
              </w:rPr>
            </w:pPr>
            <w:r>
              <w:rPr>
                <w:rFonts w:cs="Times New Roman"/>
                <w:szCs w:val="20"/>
              </w:rPr>
              <w:t>klasifikovaný 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0E521A3"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6B4F2760" w14:textId="11BFA9F0" w:rsidR="00C21666" w:rsidRDefault="00C21666" w:rsidP="00C21666">
            <w:pPr>
              <w:jc w:val="both"/>
              <w:rPr>
                <w:rFonts w:cs="Times New Roman"/>
                <w:szCs w:val="20"/>
              </w:rPr>
            </w:pPr>
            <w:r>
              <w:rPr>
                <w:rFonts w:cs="Times New Roman"/>
                <w:szCs w:val="20"/>
              </w:rPr>
              <w:t>semináře, cvičení</w:t>
            </w:r>
          </w:p>
          <w:p w14:paraId="61484600" w14:textId="77777777" w:rsidR="00C21666" w:rsidRPr="002D30F4" w:rsidRDefault="00C21666" w:rsidP="00C21666">
            <w:pPr>
              <w:jc w:val="both"/>
              <w:rPr>
                <w:rFonts w:cs="Times New Roman"/>
                <w:szCs w:val="20"/>
              </w:rPr>
            </w:pPr>
          </w:p>
        </w:tc>
      </w:tr>
      <w:tr w:rsidR="00C21666" w:rsidRPr="002D30F4" w14:paraId="24CB5FB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691306"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9C707C2" w14:textId="77777777" w:rsidR="00C21666" w:rsidRDefault="00C21666" w:rsidP="00C21666">
            <w:pPr>
              <w:jc w:val="both"/>
              <w:rPr>
                <w:rFonts w:cs="Times New Roman"/>
                <w:szCs w:val="20"/>
              </w:rPr>
            </w:pPr>
            <w:r w:rsidRPr="0080255D">
              <w:rPr>
                <w:rFonts w:cs="Times New Roman"/>
                <w:szCs w:val="20"/>
              </w:rPr>
              <w:t xml:space="preserve">Povinná účast na </w:t>
            </w:r>
            <w:r>
              <w:rPr>
                <w:rFonts w:cs="Times New Roman"/>
                <w:szCs w:val="20"/>
              </w:rPr>
              <w:t xml:space="preserve">seminářích a cvičeních (min. 80 %). </w:t>
            </w:r>
          </w:p>
          <w:p w14:paraId="470BA525" w14:textId="1C8EB51E" w:rsidR="00C21666" w:rsidRPr="00454A1D" w:rsidRDefault="00C21666" w:rsidP="00C21666">
            <w:pPr>
              <w:jc w:val="both"/>
              <w:rPr>
                <w:rFonts w:cs="Times New Roman"/>
                <w:szCs w:val="20"/>
              </w:rPr>
            </w:pPr>
            <w:r>
              <w:rPr>
                <w:rFonts w:cs="Times New Roman"/>
                <w:szCs w:val="20"/>
              </w:rPr>
              <w:t>P</w:t>
            </w:r>
            <w:r w:rsidRPr="0080255D">
              <w:rPr>
                <w:rFonts w:cs="Times New Roman"/>
                <w:szCs w:val="20"/>
              </w:rPr>
              <w:t>říprava edukačního projektu/materiálu a jeho prezentace ve zkrácené podobě před studijní skupinou. Odevzdání uvedeného edukačního projektu/materiálu v písemné formě. Ústní obhajoba.</w:t>
            </w:r>
          </w:p>
        </w:tc>
      </w:tr>
      <w:tr w:rsidR="00C21666" w:rsidRPr="002D30F4" w14:paraId="0675A48F" w14:textId="77777777" w:rsidTr="001463B4">
        <w:trPr>
          <w:gridAfter w:val="2"/>
          <w:wAfter w:w="294" w:type="dxa"/>
          <w:trHeight w:val="19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9240989"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68E91A0" w14:textId="03B86071" w:rsidR="00C21666" w:rsidRPr="00454A1D" w:rsidRDefault="00C21666" w:rsidP="00C21666">
            <w:pPr>
              <w:rPr>
                <w:rFonts w:eastAsia="Calibri" w:cs="Times New Roman"/>
                <w:szCs w:val="20"/>
              </w:rPr>
            </w:pPr>
          </w:p>
        </w:tc>
      </w:tr>
      <w:tr w:rsidR="00C21666" w:rsidRPr="002D30F4" w14:paraId="416788BD" w14:textId="77777777" w:rsidTr="001463B4">
        <w:trPr>
          <w:gridAfter w:val="2"/>
          <w:wAfter w:w="294" w:type="dxa"/>
          <w:trHeight w:val="243"/>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A36B7F8"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03CA3DF" w14:textId="27AEB291" w:rsidR="00C21666" w:rsidRPr="002D30F4" w:rsidRDefault="00C21666" w:rsidP="00C21666">
            <w:pPr>
              <w:jc w:val="both"/>
              <w:rPr>
                <w:rFonts w:cs="Times New Roman"/>
                <w:szCs w:val="20"/>
              </w:rPr>
            </w:pPr>
          </w:p>
        </w:tc>
      </w:tr>
      <w:tr w:rsidR="00C21666" w:rsidRPr="002D30F4" w14:paraId="79E8D9B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F595A0"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5779E23B" w14:textId="6C1C9738" w:rsidR="00C21666" w:rsidRPr="002D30F4" w:rsidRDefault="00C21666" w:rsidP="00C21666">
            <w:pPr>
              <w:jc w:val="both"/>
              <w:rPr>
                <w:rFonts w:cs="Times New Roman"/>
                <w:szCs w:val="20"/>
              </w:rPr>
            </w:pPr>
          </w:p>
        </w:tc>
      </w:tr>
      <w:tr w:rsidR="00C21666" w:rsidRPr="002D30F4" w14:paraId="74FD4DEB"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0578590F" w14:textId="7B47BEBD" w:rsidR="00C21666" w:rsidRPr="002D30F4" w:rsidRDefault="00C21666" w:rsidP="00C21666">
            <w:pPr>
              <w:spacing w:before="60" w:after="60"/>
              <w:jc w:val="both"/>
              <w:rPr>
                <w:rFonts w:cs="Times New Roman"/>
                <w:szCs w:val="20"/>
              </w:rPr>
            </w:pPr>
            <w:r w:rsidRPr="002D30F4">
              <w:rPr>
                <w:rFonts w:cs="Times New Roman"/>
                <w:szCs w:val="20"/>
              </w:rPr>
              <w:t xml:space="preserve">PhDr. </w:t>
            </w:r>
            <w:r w:rsidR="00CA404A">
              <w:rPr>
                <w:rFonts w:cs="Times New Roman"/>
                <w:szCs w:val="20"/>
              </w:rPr>
              <w:t xml:space="preserve">Mgr. Bc. </w:t>
            </w:r>
            <w:r w:rsidRPr="002D30F4">
              <w:rPr>
                <w:rFonts w:cs="Times New Roman"/>
                <w:szCs w:val="20"/>
              </w:rPr>
              <w:t>Barbora Plisková, Ph.D.</w:t>
            </w:r>
            <w:r>
              <w:rPr>
                <w:rFonts w:cs="Times New Roman"/>
                <w:szCs w:val="20"/>
              </w:rPr>
              <w:t xml:space="preserve"> (100 % s)</w:t>
            </w:r>
          </w:p>
        </w:tc>
      </w:tr>
      <w:tr w:rsidR="00C21666" w:rsidRPr="002D30F4" w14:paraId="65C53B0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F5D524"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15FEA9D0" w14:textId="77777777" w:rsidR="00C21666" w:rsidRPr="002D30F4" w:rsidRDefault="00C21666" w:rsidP="00C21666">
            <w:pPr>
              <w:jc w:val="both"/>
              <w:rPr>
                <w:rFonts w:cs="Times New Roman"/>
                <w:szCs w:val="20"/>
              </w:rPr>
            </w:pPr>
          </w:p>
        </w:tc>
      </w:tr>
      <w:tr w:rsidR="00C21666" w:rsidRPr="002D30F4" w14:paraId="7A75098F" w14:textId="77777777" w:rsidTr="001463B4">
        <w:trPr>
          <w:gridAfter w:val="2"/>
          <w:wAfter w:w="294" w:type="dxa"/>
          <w:trHeight w:val="978"/>
          <w:jc w:val="center"/>
        </w:trPr>
        <w:tc>
          <w:tcPr>
            <w:tcW w:w="10049" w:type="dxa"/>
            <w:gridSpan w:val="55"/>
            <w:tcBorders>
              <w:top w:val="nil"/>
              <w:left w:val="single" w:sz="4" w:space="0" w:color="auto"/>
              <w:bottom w:val="single" w:sz="12" w:space="0" w:color="auto"/>
              <w:right w:val="single" w:sz="4" w:space="0" w:color="auto"/>
            </w:tcBorders>
          </w:tcPr>
          <w:p w14:paraId="2566B7D9" w14:textId="65ED1C2D" w:rsidR="00C21666" w:rsidRPr="002D30F4" w:rsidRDefault="00C21666" w:rsidP="00C21666">
            <w:pPr>
              <w:jc w:val="both"/>
              <w:rPr>
                <w:rFonts w:cs="Times New Roman"/>
                <w:szCs w:val="20"/>
              </w:rPr>
            </w:pPr>
            <w:r w:rsidRPr="002D30F4">
              <w:rPr>
                <w:rFonts w:cs="Times New Roman"/>
                <w:szCs w:val="20"/>
              </w:rPr>
              <w:t>Cílem předmětu je poskytnout studentům poznatky z oboru pedagogiky a didaktiky tak, aby byl student schopen se orientovat v teoretických znalostech oboru a mohl tyto poznatky využít v rámci své edukační činnosti u pacienta, jeho blízk</w:t>
            </w:r>
            <w:r w:rsidR="006A770B">
              <w:rPr>
                <w:rFonts w:cs="Times New Roman"/>
                <w:szCs w:val="20"/>
              </w:rPr>
              <w:t>ých</w:t>
            </w:r>
            <w:r w:rsidRPr="002D30F4">
              <w:rPr>
                <w:rFonts w:cs="Times New Roman"/>
                <w:szCs w:val="20"/>
              </w:rPr>
              <w:t xml:space="preserve"> i komunit</w:t>
            </w:r>
            <w:r w:rsidR="006A770B">
              <w:rPr>
                <w:rFonts w:cs="Times New Roman"/>
                <w:szCs w:val="20"/>
              </w:rPr>
              <w:t>y</w:t>
            </w:r>
            <w:r w:rsidRPr="002D30F4">
              <w:rPr>
                <w:rFonts w:cs="Times New Roman"/>
                <w:szCs w:val="20"/>
              </w:rPr>
              <w:t>. Studenti si osvojí znalosti o podmínkách, procesech, formách a metodách edukace jako základních krocích edukačního procesu a jeho praktické aplikaci nejen u pacientů, ale i u dalších členů rodiny i zdravotnického týmu. Předmět je zaměřen na získání poznatků o významu obecné pedagogiky jako integrující disciplíny pro záměrné vedení výchovně vzdělávacího procesu zejména v oblasti vzdělávání dospělých. Studenti se seznámí se základy didaktiky a jejího využití v edukačním procesu s využitím aktivizačních metod</w:t>
            </w:r>
            <w:r w:rsidRPr="00920A9B">
              <w:rPr>
                <w:rFonts w:cs="Times New Roman"/>
                <w:szCs w:val="20"/>
              </w:rPr>
              <w:t xml:space="preserve">. </w:t>
            </w:r>
            <w:r w:rsidRPr="00920A9B">
              <w:rPr>
                <w:rFonts w:cs="Times New Roman"/>
                <w:bCs/>
                <w:kern w:val="1"/>
                <w:szCs w:val="20"/>
              </w:rPr>
              <w:t>Obsah předmětu tvoří tyto tematické celky:</w:t>
            </w:r>
            <w:r w:rsidRPr="00F95AC9">
              <w:rPr>
                <w:rFonts w:cs="Times New Roman"/>
                <w:kern w:val="1"/>
                <w:szCs w:val="20"/>
              </w:rPr>
              <w:t xml:space="preserve">  </w:t>
            </w:r>
          </w:p>
          <w:p w14:paraId="6F9BEC94"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Předmět pedagogika a edukace, vymezení základní terminologie.</w:t>
            </w:r>
          </w:p>
          <w:p w14:paraId="4BCFED90"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 xml:space="preserve">Pedagogické zásady výchovného působení. Složky výchovy. </w:t>
            </w:r>
          </w:p>
          <w:p w14:paraId="02D99AA3"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Didaktika v ošetřovatelství.</w:t>
            </w:r>
          </w:p>
          <w:p w14:paraId="710E1336"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Výukové metody, edukační konstrukty, edukační cíle.</w:t>
            </w:r>
          </w:p>
          <w:p w14:paraId="44040112"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Pojetí pedagogiky v moderní společnosti. Význam pedagogiky ve zdravotnictví.</w:t>
            </w:r>
          </w:p>
          <w:p w14:paraId="68A9E315" w14:textId="7777777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Edukační proces a jeho fáze. Faktory ovlivňující edukaci.</w:t>
            </w:r>
          </w:p>
          <w:p w14:paraId="4FAB51FC" w14:textId="3014B397" w:rsidR="00C21666" w:rsidRPr="002E06B0" w:rsidRDefault="00C21666" w:rsidP="00C21666">
            <w:pPr>
              <w:pStyle w:val="Odstavecseseznamem"/>
              <w:numPr>
                <w:ilvl w:val="0"/>
                <w:numId w:val="8"/>
              </w:numPr>
              <w:suppressAutoHyphens/>
              <w:autoSpaceDN w:val="0"/>
              <w:ind w:left="170" w:hanging="170"/>
              <w:jc w:val="both"/>
              <w:rPr>
                <w:rFonts w:cs="Times New Roman"/>
                <w:szCs w:val="20"/>
              </w:rPr>
            </w:pPr>
            <w:r w:rsidRPr="002E06B0">
              <w:rPr>
                <w:rFonts w:cs="Times New Roman"/>
                <w:szCs w:val="20"/>
              </w:rPr>
              <w:t>Zdravotnický záchranář v roli lektora, osobnost edukátora.</w:t>
            </w:r>
          </w:p>
        </w:tc>
      </w:tr>
      <w:tr w:rsidR="00C21666" w:rsidRPr="002D30F4" w14:paraId="39E83540" w14:textId="77777777" w:rsidTr="001463B4">
        <w:trPr>
          <w:gridAfter w:val="2"/>
          <w:wAfter w:w="294" w:type="dxa"/>
          <w:trHeight w:val="265"/>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FCAB0E"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single" w:sz="4" w:space="0" w:color="auto"/>
              <w:left w:val="single" w:sz="4" w:space="0" w:color="auto"/>
              <w:bottom w:val="nil"/>
              <w:right w:val="single" w:sz="4" w:space="0" w:color="auto"/>
            </w:tcBorders>
          </w:tcPr>
          <w:p w14:paraId="563B3EE2" w14:textId="77777777" w:rsidR="00C21666" w:rsidRPr="002D30F4" w:rsidRDefault="00C21666" w:rsidP="00C21666">
            <w:pPr>
              <w:jc w:val="both"/>
              <w:rPr>
                <w:rFonts w:cs="Times New Roman"/>
                <w:szCs w:val="20"/>
              </w:rPr>
            </w:pPr>
          </w:p>
        </w:tc>
      </w:tr>
      <w:tr w:rsidR="00C21666" w:rsidRPr="002D30F4" w14:paraId="073B8773" w14:textId="77777777" w:rsidTr="001463B4">
        <w:trPr>
          <w:gridAfter w:val="2"/>
          <w:wAfter w:w="294" w:type="dxa"/>
          <w:trHeight w:val="552"/>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A2A41E9"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36CF20C8" w14:textId="77777777" w:rsidR="00C21666" w:rsidRPr="00BA3351" w:rsidRDefault="00C21666" w:rsidP="00C21666">
            <w:pPr>
              <w:jc w:val="both"/>
              <w:rPr>
                <w:rFonts w:cs="Times New Roman"/>
                <w:szCs w:val="20"/>
              </w:rPr>
            </w:pPr>
            <w:r w:rsidRPr="00BA3351">
              <w:rPr>
                <w:rFonts w:cs="Times New Roman"/>
                <w:szCs w:val="20"/>
              </w:rPr>
              <w:t xml:space="preserve">JUŘENÍKOVÁ, P. Zásady edukace v ošetřovatelské praxi. Praha: Grada, 2010. </w:t>
            </w:r>
          </w:p>
          <w:p w14:paraId="432961C9" w14:textId="4FCFF881" w:rsidR="00C21666" w:rsidRPr="00BA3351" w:rsidRDefault="00C21666" w:rsidP="00C21666">
            <w:pPr>
              <w:jc w:val="both"/>
              <w:rPr>
                <w:rFonts w:eastAsia="Times New Roman" w:cs="Times New Roman"/>
                <w:szCs w:val="20"/>
                <w:lang w:eastAsia="cs-CZ"/>
              </w:rPr>
            </w:pPr>
            <w:r w:rsidRPr="00BA3351">
              <w:rPr>
                <w:rFonts w:eastAsia="Times New Roman" w:cs="Times New Roman"/>
                <w:szCs w:val="20"/>
                <w:lang w:eastAsia="cs-CZ"/>
              </w:rPr>
              <w:t xml:space="preserve">KRÁTKÁ, A. Základy pedagogiky a edukace v ošetřovatelství. Zlín: UTB, 2016. </w:t>
            </w:r>
          </w:p>
          <w:p w14:paraId="259940A6" w14:textId="77777777" w:rsidR="00C21666" w:rsidRPr="00BA3351" w:rsidRDefault="00C21666" w:rsidP="00C21666">
            <w:pPr>
              <w:jc w:val="both"/>
              <w:rPr>
                <w:rFonts w:cs="Times New Roman"/>
                <w:szCs w:val="20"/>
              </w:rPr>
            </w:pPr>
            <w:r w:rsidRPr="00BA3351">
              <w:rPr>
                <w:rFonts w:cs="Times New Roman"/>
                <w:caps/>
                <w:szCs w:val="20"/>
              </w:rPr>
              <w:t>Kuberová</w:t>
            </w:r>
            <w:r w:rsidRPr="00BA3351">
              <w:rPr>
                <w:rFonts w:cs="Times New Roman"/>
                <w:szCs w:val="20"/>
              </w:rPr>
              <w:t xml:space="preserve">, H. Didaktika ošetřovatelství. Praha: Portál, 2010. </w:t>
            </w:r>
          </w:p>
          <w:p w14:paraId="0351F7FA" w14:textId="77777777" w:rsidR="00C21666" w:rsidRPr="00BA3351" w:rsidRDefault="00C21666" w:rsidP="00C21666">
            <w:pPr>
              <w:jc w:val="both"/>
              <w:rPr>
                <w:rFonts w:cs="Times New Roman"/>
                <w:szCs w:val="20"/>
              </w:rPr>
            </w:pPr>
          </w:p>
          <w:p w14:paraId="2334F222"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53804619" w14:textId="426FF04A" w:rsidR="00C21666" w:rsidRPr="00BA3351" w:rsidRDefault="00C21666" w:rsidP="00C21666">
            <w:pPr>
              <w:widowControl w:val="0"/>
              <w:jc w:val="both"/>
              <w:rPr>
                <w:rFonts w:cs="Times New Roman"/>
                <w:szCs w:val="20"/>
              </w:rPr>
            </w:pPr>
            <w:r w:rsidRPr="00BA3351">
              <w:rPr>
                <w:rFonts w:cs="Times New Roman"/>
                <w:szCs w:val="20"/>
              </w:rPr>
              <w:t xml:space="preserve">NEMCOVÁ, J., HLINKOVÁ, E. Moderná edukácia v ošetrovateľstve. Martin: Osveta, 2012. </w:t>
            </w:r>
          </w:p>
          <w:p w14:paraId="7B0E0784" w14:textId="77777777" w:rsidR="00C21666" w:rsidRPr="00BA3351" w:rsidRDefault="00C21666" w:rsidP="00C2166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Times New Roman"/>
                <w:szCs w:val="20"/>
              </w:rPr>
            </w:pPr>
            <w:r w:rsidRPr="00BA3351">
              <w:rPr>
                <w:rFonts w:cs="Times New Roman"/>
                <w:szCs w:val="20"/>
              </w:rPr>
              <w:t>SKALKOVÁ, J. Obecná didaktika. Praha: Grada, 2011.</w:t>
            </w:r>
          </w:p>
          <w:p w14:paraId="64435C5F" w14:textId="347D1C3C" w:rsidR="00C21666" w:rsidRPr="002D30F4" w:rsidRDefault="00C21666" w:rsidP="00C2166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Times New Roman"/>
                <w:szCs w:val="20"/>
              </w:rPr>
            </w:pPr>
            <w:r w:rsidRPr="00BA3351">
              <w:rPr>
                <w:rFonts w:cs="Times New Roman"/>
                <w:szCs w:val="20"/>
              </w:rPr>
              <w:t>VALIŠOVÁ, A., KASÍKOVÁ, H. Pedagogika pro učitele. Praha: Grada, 2012.</w:t>
            </w:r>
            <w:r w:rsidRPr="002D30F4">
              <w:rPr>
                <w:rFonts w:cs="Times New Roman"/>
                <w:szCs w:val="20"/>
              </w:rPr>
              <w:t xml:space="preserve"> </w:t>
            </w:r>
          </w:p>
        </w:tc>
      </w:tr>
      <w:tr w:rsidR="00C21666" w:rsidRPr="002D30F4" w14:paraId="40A4781A" w14:textId="77777777" w:rsidTr="001463B4">
        <w:trPr>
          <w:gridAfter w:val="2"/>
          <w:wAfter w:w="294" w:type="dxa"/>
          <w:jc w:val="center"/>
        </w:trPr>
        <w:tc>
          <w:tcPr>
            <w:tcW w:w="10049" w:type="dxa"/>
            <w:gridSpan w:val="55"/>
            <w:tcBorders>
              <w:top w:val="single" w:sz="12" w:space="0" w:color="auto"/>
              <w:left w:val="single" w:sz="2" w:space="0" w:color="auto"/>
              <w:bottom w:val="single" w:sz="2" w:space="0" w:color="auto"/>
              <w:right w:val="single" w:sz="2" w:space="0" w:color="auto"/>
            </w:tcBorders>
            <w:shd w:val="clear" w:color="auto" w:fill="F7CAAC"/>
            <w:hideMark/>
          </w:tcPr>
          <w:p w14:paraId="11C7FF93"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5CD0F90A"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00A06526"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24552545" w14:textId="77777777" w:rsidR="00C21666" w:rsidRPr="002D30F4"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71837FF6"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7FA7874C"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57EECFD2"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343E6FB0" w14:textId="77777777" w:rsidTr="001463B4">
        <w:trPr>
          <w:gridAfter w:val="2"/>
          <w:wAfter w:w="294" w:type="dxa"/>
          <w:trHeight w:val="785"/>
          <w:jc w:val="center"/>
        </w:trPr>
        <w:tc>
          <w:tcPr>
            <w:tcW w:w="10049" w:type="dxa"/>
            <w:gridSpan w:val="55"/>
            <w:tcBorders>
              <w:top w:val="single" w:sz="4" w:space="0" w:color="auto"/>
              <w:left w:val="single" w:sz="4" w:space="0" w:color="auto"/>
              <w:bottom w:val="single" w:sz="4" w:space="0" w:color="auto"/>
              <w:right w:val="single" w:sz="4" w:space="0" w:color="auto"/>
            </w:tcBorders>
          </w:tcPr>
          <w:p w14:paraId="4BD431C8" w14:textId="77777777" w:rsidR="00C21666" w:rsidRDefault="00C21666" w:rsidP="00C21666">
            <w:pPr>
              <w:jc w:val="both"/>
              <w:rPr>
                <w:rFonts w:cs="Times New Roman"/>
                <w:szCs w:val="20"/>
              </w:rPr>
            </w:pPr>
          </w:p>
          <w:p w14:paraId="16DAEEB7" w14:textId="77777777" w:rsidR="00C21666" w:rsidRDefault="00C21666" w:rsidP="00C21666">
            <w:pPr>
              <w:jc w:val="both"/>
              <w:rPr>
                <w:rFonts w:cs="Times New Roman"/>
                <w:szCs w:val="20"/>
              </w:rPr>
            </w:pPr>
          </w:p>
          <w:p w14:paraId="1494B72F" w14:textId="77777777" w:rsidR="00C21666" w:rsidRDefault="00C21666" w:rsidP="00C21666">
            <w:pPr>
              <w:jc w:val="both"/>
              <w:rPr>
                <w:rFonts w:cs="Times New Roman"/>
                <w:szCs w:val="20"/>
              </w:rPr>
            </w:pPr>
          </w:p>
          <w:p w14:paraId="5FFB5E61" w14:textId="77777777" w:rsidR="00C21666" w:rsidRDefault="00C21666" w:rsidP="00C21666">
            <w:pPr>
              <w:jc w:val="both"/>
              <w:rPr>
                <w:rFonts w:cs="Times New Roman"/>
                <w:szCs w:val="20"/>
              </w:rPr>
            </w:pPr>
          </w:p>
          <w:p w14:paraId="1A601472" w14:textId="77777777" w:rsidR="00C21666" w:rsidRDefault="00C21666" w:rsidP="00C21666">
            <w:pPr>
              <w:jc w:val="both"/>
              <w:rPr>
                <w:rFonts w:cs="Times New Roman"/>
                <w:szCs w:val="20"/>
              </w:rPr>
            </w:pPr>
          </w:p>
          <w:p w14:paraId="71D8AD81" w14:textId="77777777" w:rsidR="00C21666" w:rsidRDefault="00C21666" w:rsidP="00C21666">
            <w:pPr>
              <w:jc w:val="both"/>
              <w:rPr>
                <w:rFonts w:cs="Times New Roman"/>
                <w:szCs w:val="20"/>
              </w:rPr>
            </w:pPr>
          </w:p>
          <w:p w14:paraId="2F761D3C" w14:textId="77777777" w:rsidR="00C21666" w:rsidRDefault="00C21666" w:rsidP="00C21666">
            <w:pPr>
              <w:jc w:val="both"/>
              <w:rPr>
                <w:rFonts w:cs="Times New Roman"/>
                <w:szCs w:val="20"/>
              </w:rPr>
            </w:pPr>
          </w:p>
          <w:p w14:paraId="49974539" w14:textId="77777777" w:rsidR="00C21666" w:rsidRDefault="00C21666" w:rsidP="00C21666">
            <w:pPr>
              <w:jc w:val="both"/>
              <w:rPr>
                <w:rFonts w:cs="Times New Roman"/>
                <w:szCs w:val="20"/>
              </w:rPr>
            </w:pPr>
          </w:p>
          <w:p w14:paraId="22243B84" w14:textId="77777777" w:rsidR="00C21666" w:rsidRDefault="00C21666" w:rsidP="00C21666">
            <w:pPr>
              <w:jc w:val="both"/>
              <w:rPr>
                <w:rFonts w:cs="Times New Roman"/>
                <w:szCs w:val="20"/>
              </w:rPr>
            </w:pPr>
          </w:p>
          <w:p w14:paraId="10E81CDA" w14:textId="77777777" w:rsidR="00C21666" w:rsidRDefault="00C21666" w:rsidP="00C21666">
            <w:pPr>
              <w:jc w:val="both"/>
              <w:rPr>
                <w:rFonts w:cs="Times New Roman"/>
                <w:szCs w:val="20"/>
              </w:rPr>
            </w:pPr>
          </w:p>
          <w:p w14:paraId="3E40517E" w14:textId="77777777" w:rsidR="00C21666" w:rsidRDefault="00C21666" w:rsidP="00C21666">
            <w:pPr>
              <w:jc w:val="both"/>
              <w:rPr>
                <w:rFonts w:cs="Times New Roman"/>
                <w:szCs w:val="20"/>
              </w:rPr>
            </w:pPr>
          </w:p>
          <w:p w14:paraId="10A7713F" w14:textId="77777777" w:rsidR="00C21666" w:rsidRDefault="00C21666" w:rsidP="00C21666">
            <w:pPr>
              <w:jc w:val="both"/>
              <w:rPr>
                <w:rFonts w:cs="Times New Roman"/>
                <w:szCs w:val="20"/>
              </w:rPr>
            </w:pPr>
          </w:p>
          <w:p w14:paraId="75864E8B" w14:textId="77777777" w:rsidR="00C21666" w:rsidRDefault="00C21666" w:rsidP="00C21666">
            <w:pPr>
              <w:jc w:val="both"/>
              <w:rPr>
                <w:rFonts w:cs="Times New Roman"/>
                <w:szCs w:val="20"/>
              </w:rPr>
            </w:pPr>
          </w:p>
          <w:p w14:paraId="0CDD397E" w14:textId="77777777" w:rsidR="00E50D25" w:rsidRDefault="00E50D25" w:rsidP="00C21666">
            <w:pPr>
              <w:jc w:val="both"/>
              <w:rPr>
                <w:rFonts w:cs="Times New Roman"/>
                <w:szCs w:val="20"/>
              </w:rPr>
            </w:pPr>
          </w:p>
          <w:p w14:paraId="58FE70E9" w14:textId="77777777" w:rsidR="00C21666" w:rsidRPr="002D30F4" w:rsidRDefault="00C21666" w:rsidP="00C21666">
            <w:pPr>
              <w:jc w:val="both"/>
              <w:rPr>
                <w:rFonts w:cs="Times New Roman"/>
                <w:szCs w:val="20"/>
              </w:rPr>
            </w:pPr>
          </w:p>
        </w:tc>
      </w:tr>
      <w:bookmarkEnd w:id="26"/>
      <w:tr w:rsidR="00C21666" w:rsidRPr="002D30F4" w14:paraId="7C742B43"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19A6DD3" w14:textId="77777777" w:rsidR="00C21666" w:rsidRPr="00454A1D" w:rsidRDefault="00C21666" w:rsidP="00C21666">
            <w:pPr>
              <w:jc w:val="both"/>
              <w:rPr>
                <w:rFonts w:cs="Times New Roman"/>
                <w:b/>
                <w:sz w:val="28"/>
                <w:szCs w:val="28"/>
              </w:rPr>
            </w:pPr>
            <w:r w:rsidRPr="002D30F4">
              <w:rPr>
                <w:rFonts w:cs="Times New Roman"/>
                <w:szCs w:val="20"/>
              </w:rPr>
              <w:lastRenderedPageBreak/>
              <w:br w:type="page"/>
            </w:r>
            <w:r w:rsidRPr="00454A1D">
              <w:rPr>
                <w:rFonts w:cs="Times New Roman"/>
                <w:b/>
                <w:sz w:val="28"/>
                <w:szCs w:val="28"/>
              </w:rPr>
              <w:t>B-III – Charakteristika studijního předmětu</w:t>
            </w:r>
          </w:p>
        </w:tc>
      </w:tr>
      <w:tr w:rsidR="00C21666" w:rsidRPr="002D30F4" w14:paraId="3387888E"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FACB3F6" w14:textId="77777777" w:rsidR="00C21666" w:rsidRPr="00407B20" w:rsidRDefault="00C21666" w:rsidP="00C21666">
            <w:pPr>
              <w:jc w:val="both"/>
              <w:rPr>
                <w:rFonts w:cs="Times New Roman"/>
                <w:b/>
                <w:sz w:val="19"/>
                <w:szCs w:val="19"/>
              </w:rPr>
            </w:pPr>
            <w:r w:rsidRPr="00407B20">
              <w:rPr>
                <w:rFonts w:cs="Times New Roman"/>
                <w:b/>
                <w:sz w:val="19"/>
                <w:szCs w:val="19"/>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F809957" w14:textId="77777777" w:rsidR="00C21666" w:rsidRPr="00407B20" w:rsidRDefault="00C21666" w:rsidP="00C21666">
            <w:pPr>
              <w:jc w:val="both"/>
              <w:rPr>
                <w:rFonts w:cs="Times New Roman"/>
                <w:b/>
                <w:sz w:val="19"/>
                <w:szCs w:val="19"/>
              </w:rPr>
            </w:pPr>
            <w:bookmarkStart w:id="28" w:name="Základy_radiol_a_rad_ochrany"/>
            <w:bookmarkEnd w:id="28"/>
            <w:r w:rsidRPr="00407B20">
              <w:rPr>
                <w:rFonts w:cs="Times New Roman"/>
                <w:b/>
                <w:sz w:val="19"/>
                <w:szCs w:val="19"/>
              </w:rPr>
              <w:t>Základy radiologie a radiační ochrany</w:t>
            </w:r>
          </w:p>
        </w:tc>
      </w:tr>
      <w:tr w:rsidR="00C21666" w:rsidRPr="002D30F4" w14:paraId="1566F90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8E836E" w14:textId="77777777" w:rsidR="00C21666" w:rsidRPr="00DA2FAD" w:rsidRDefault="00C21666" w:rsidP="00C21666">
            <w:pPr>
              <w:jc w:val="both"/>
              <w:rPr>
                <w:rFonts w:cs="Times New Roman"/>
                <w:b/>
                <w:sz w:val="18"/>
                <w:szCs w:val="18"/>
              </w:rPr>
            </w:pPr>
            <w:r w:rsidRPr="00DA2FAD">
              <w:rPr>
                <w:rFonts w:cs="Times New Roman"/>
                <w:b/>
                <w:sz w:val="18"/>
                <w:szCs w:val="18"/>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0354F69F" w14:textId="6683A256" w:rsidR="00C21666" w:rsidRPr="00DA2FAD" w:rsidRDefault="00C21666" w:rsidP="00C21666">
            <w:pPr>
              <w:jc w:val="both"/>
              <w:rPr>
                <w:rFonts w:cs="Times New Roman"/>
                <w:sz w:val="19"/>
                <w:szCs w:val="19"/>
              </w:rPr>
            </w:pPr>
            <w:r w:rsidRPr="00DA2FAD">
              <w:rPr>
                <w:rFonts w:cs="Times New Roman"/>
                <w:sz w:val="19"/>
                <w:szCs w:val="19"/>
              </w:rPr>
              <w:t>povinný, ZT</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6D85D55A" w14:textId="77777777" w:rsidR="00C21666" w:rsidRPr="00DA2FAD" w:rsidRDefault="00C21666" w:rsidP="00C21666">
            <w:pPr>
              <w:jc w:val="both"/>
              <w:rPr>
                <w:rFonts w:cs="Times New Roman"/>
                <w:sz w:val="18"/>
                <w:szCs w:val="18"/>
              </w:rPr>
            </w:pPr>
            <w:r w:rsidRPr="00DA2FAD">
              <w:rPr>
                <w:rFonts w:cs="Times New Roman"/>
                <w:b/>
                <w:sz w:val="18"/>
                <w:szCs w:val="18"/>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256C240" w14:textId="77777777" w:rsidR="00C21666" w:rsidRPr="00DA2FAD" w:rsidRDefault="00C21666" w:rsidP="00C21666">
            <w:pPr>
              <w:jc w:val="both"/>
              <w:rPr>
                <w:rFonts w:cs="Times New Roman"/>
                <w:sz w:val="19"/>
                <w:szCs w:val="19"/>
              </w:rPr>
            </w:pPr>
            <w:r w:rsidRPr="00DA2FAD">
              <w:rPr>
                <w:rFonts w:cs="Times New Roman"/>
                <w:sz w:val="19"/>
                <w:szCs w:val="19"/>
              </w:rPr>
              <w:t>1/ZS</w:t>
            </w:r>
          </w:p>
        </w:tc>
      </w:tr>
      <w:tr w:rsidR="00C21666" w:rsidRPr="002D30F4" w14:paraId="21D1331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6C4AF9" w14:textId="77777777" w:rsidR="00C21666" w:rsidRPr="00DA2FAD" w:rsidRDefault="00C21666" w:rsidP="00C21666">
            <w:pPr>
              <w:jc w:val="both"/>
              <w:rPr>
                <w:rFonts w:cs="Times New Roman"/>
                <w:b/>
                <w:sz w:val="18"/>
                <w:szCs w:val="18"/>
              </w:rPr>
            </w:pPr>
            <w:r w:rsidRPr="00DA2FAD">
              <w:rPr>
                <w:rFonts w:cs="Times New Roman"/>
                <w:b/>
                <w:sz w:val="18"/>
                <w:szCs w:val="18"/>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17850C99" w14:textId="2EE156F5" w:rsidR="00C21666" w:rsidRPr="00DA2FAD" w:rsidRDefault="00C21666" w:rsidP="00C21666">
            <w:pPr>
              <w:rPr>
                <w:rFonts w:cs="Times New Roman"/>
                <w:sz w:val="19"/>
                <w:szCs w:val="19"/>
              </w:rPr>
            </w:pPr>
            <w:r w:rsidRPr="00DA2FAD">
              <w:rPr>
                <w:rFonts w:eastAsia="Calibri" w:cs="Times New Roman"/>
                <w:sz w:val="19"/>
                <w:szCs w:val="19"/>
              </w:rPr>
              <w:t>7p+7s+</w:t>
            </w:r>
            <w:r w:rsidR="0059284D" w:rsidRPr="00DA2FAD">
              <w:rPr>
                <w:rFonts w:eastAsia="Calibri" w:cs="Times New Roman"/>
                <w:sz w:val="19"/>
                <w:szCs w:val="19"/>
              </w:rPr>
              <w:t>7</w:t>
            </w:r>
            <w:r w:rsidRPr="00DA2FAD">
              <w:rPr>
                <w:rFonts w:eastAsia="Calibri" w:cs="Times New Roman"/>
                <w:sz w:val="19"/>
                <w:szCs w:val="19"/>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64110C3" w14:textId="77777777" w:rsidR="00C21666" w:rsidRPr="00DA2FAD" w:rsidRDefault="00C21666" w:rsidP="00C21666">
            <w:pPr>
              <w:jc w:val="both"/>
              <w:rPr>
                <w:rFonts w:cs="Times New Roman"/>
                <w:b/>
                <w:sz w:val="18"/>
                <w:szCs w:val="18"/>
              </w:rPr>
            </w:pPr>
            <w:r w:rsidRPr="00DA2FAD">
              <w:rPr>
                <w:rFonts w:cs="Times New Roman"/>
                <w:b/>
                <w:sz w:val="18"/>
                <w:szCs w:val="18"/>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692CF81B" w14:textId="21E46B5A" w:rsidR="00C21666" w:rsidRPr="00DA2FAD" w:rsidRDefault="0059284D" w:rsidP="00C21666">
            <w:pPr>
              <w:jc w:val="both"/>
              <w:rPr>
                <w:rFonts w:cs="Times New Roman"/>
                <w:sz w:val="19"/>
                <w:szCs w:val="19"/>
              </w:rPr>
            </w:pPr>
            <w:r w:rsidRPr="00DA2FAD">
              <w:rPr>
                <w:rFonts w:cs="Times New Roman"/>
                <w:sz w:val="19"/>
                <w:szCs w:val="19"/>
              </w:rPr>
              <w:t>21</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D3719E4" w14:textId="77777777" w:rsidR="00C21666" w:rsidRPr="00DA2FAD" w:rsidRDefault="00C21666" w:rsidP="00C21666">
            <w:pPr>
              <w:jc w:val="both"/>
              <w:rPr>
                <w:rFonts w:cs="Times New Roman"/>
                <w:b/>
                <w:sz w:val="18"/>
                <w:szCs w:val="18"/>
              </w:rPr>
            </w:pPr>
            <w:r w:rsidRPr="00DA2FAD">
              <w:rPr>
                <w:rFonts w:cs="Times New Roman"/>
                <w:b/>
                <w:sz w:val="18"/>
                <w:szCs w:val="18"/>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45E94A38" w14:textId="783DFE41" w:rsidR="00C21666" w:rsidRPr="00DA2FAD" w:rsidRDefault="0059284D" w:rsidP="00C21666">
            <w:pPr>
              <w:jc w:val="both"/>
              <w:rPr>
                <w:rFonts w:cs="Times New Roman"/>
                <w:sz w:val="19"/>
                <w:szCs w:val="19"/>
              </w:rPr>
            </w:pPr>
            <w:r w:rsidRPr="00DA2FAD">
              <w:rPr>
                <w:rFonts w:cs="Times New Roman"/>
                <w:sz w:val="19"/>
                <w:szCs w:val="19"/>
              </w:rPr>
              <w:t>3</w:t>
            </w:r>
          </w:p>
        </w:tc>
      </w:tr>
      <w:tr w:rsidR="00C21666" w:rsidRPr="002D30F4" w14:paraId="5A4387B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A0DC27" w14:textId="77777777" w:rsidR="00C21666" w:rsidRPr="00DA2FAD" w:rsidRDefault="00C21666" w:rsidP="00C21666">
            <w:pPr>
              <w:jc w:val="both"/>
              <w:rPr>
                <w:rFonts w:cs="Times New Roman"/>
                <w:b/>
                <w:sz w:val="18"/>
                <w:szCs w:val="18"/>
              </w:rPr>
            </w:pPr>
            <w:r w:rsidRPr="00DA2FAD">
              <w:rPr>
                <w:rFonts w:cs="Times New Roman"/>
                <w:b/>
                <w:sz w:val="18"/>
                <w:szCs w:val="18"/>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432AC139" w14:textId="77777777" w:rsidR="00C21666" w:rsidRPr="00DA2FAD" w:rsidRDefault="00C21666" w:rsidP="00C21666">
            <w:pPr>
              <w:jc w:val="both"/>
              <w:rPr>
                <w:rFonts w:cs="Times New Roman"/>
                <w:sz w:val="18"/>
                <w:szCs w:val="18"/>
              </w:rPr>
            </w:pPr>
          </w:p>
        </w:tc>
      </w:tr>
      <w:tr w:rsidR="00C21666" w:rsidRPr="002D30F4" w14:paraId="392D8BD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B95EED" w14:textId="77777777" w:rsidR="00C21666" w:rsidRPr="00DA2FAD" w:rsidRDefault="00C21666" w:rsidP="00C21666">
            <w:pPr>
              <w:jc w:val="both"/>
              <w:rPr>
                <w:rFonts w:cs="Times New Roman"/>
                <w:b/>
                <w:sz w:val="18"/>
                <w:szCs w:val="18"/>
              </w:rPr>
            </w:pPr>
            <w:r w:rsidRPr="00DA2FAD">
              <w:rPr>
                <w:rFonts w:cs="Times New Roman"/>
                <w:b/>
                <w:sz w:val="18"/>
                <w:szCs w:val="18"/>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417B8AD5" w14:textId="42169C3F" w:rsidR="00C21666" w:rsidRPr="00DA2FAD" w:rsidRDefault="006956C2" w:rsidP="00C21666">
            <w:pPr>
              <w:jc w:val="both"/>
              <w:rPr>
                <w:rFonts w:cs="Times New Roman"/>
                <w:sz w:val="19"/>
                <w:szCs w:val="19"/>
              </w:rPr>
            </w:pPr>
            <w:r w:rsidRPr="00DA2FAD">
              <w:rPr>
                <w:rFonts w:cs="Times New Roman"/>
                <w:sz w:val="19"/>
                <w:szCs w:val="19"/>
              </w:rPr>
              <w:t>z</w:t>
            </w:r>
            <w:r w:rsidR="00C21666" w:rsidRPr="00DA2FAD">
              <w:rPr>
                <w:rFonts w:cs="Times New Roman"/>
                <w:sz w:val="19"/>
                <w:szCs w:val="19"/>
              </w:rPr>
              <w:t>ápočet</w:t>
            </w:r>
            <w:r w:rsidRPr="00DA2FAD">
              <w:rPr>
                <w:rFonts w:cs="Times New Roman"/>
                <w:sz w:val="19"/>
                <w:szCs w:val="19"/>
              </w:rPr>
              <w:t>, zkouška</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B89D409" w14:textId="77777777" w:rsidR="00C21666" w:rsidRPr="00DA2FAD" w:rsidRDefault="00C21666" w:rsidP="00C21666">
            <w:pPr>
              <w:jc w:val="both"/>
              <w:rPr>
                <w:rFonts w:cs="Times New Roman"/>
                <w:b/>
                <w:sz w:val="18"/>
                <w:szCs w:val="18"/>
              </w:rPr>
            </w:pPr>
            <w:r w:rsidRPr="00DA2FAD">
              <w:rPr>
                <w:rFonts w:cs="Times New Roman"/>
                <w:b/>
                <w:sz w:val="18"/>
                <w:szCs w:val="18"/>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0C38DE21" w14:textId="7D8117E0" w:rsidR="00C21666" w:rsidRPr="00DA2FAD" w:rsidRDefault="00C21666" w:rsidP="00C21666">
            <w:pPr>
              <w:jc w:val="both"/>
              <w:rPr>
                <w:rFonts w:cs="Times New Roman"/>
                <w:sz w:val="19"/>
                <w:szCs w:val="19"/>
              </w:rPr>
            </w:pPr>
            <w:r w:rsidRPr="00DA2FAD">
              <w:rPr>
                <w:rFonts w:cs="Times New Roman"/>
                <w:sz w:val="19"/>
                <w:szCs w:val="19"/>
              </w:rPr>
              <w:t>přednášky, semináře</w:t>
            </w:r>
            <w:r w:rsidR="0059284D" w:rsidRPr="00DA2FAD">
              <w:rPr>
                <w:rFonts w:cs="Times New Roman"/>
                <w:sz w:val="19"/>
                <w:szCs w:val="19"/>
              </w:rPr>
              <w:t>, cvičení</w:t>
            </w:r>
          </w:p>
          <w:p w14:paraId="31984220" w14:textId="77777777" w:rsidR="00C21666" w:rsidRPr="00DA2FAD" w:rsidRDefault="00C21666" w:rsidP="00C21666">
            <w:pPr>
              <w:jc w:val="both"/>
              <w:rPr>
                <w:rFonts w:cs="Times New Roman"/>
                <w:color w:val="FF0000"/>
                <w:sz w:val="18"/>
                <w:szCs w:val="18"/>
              </w:rPr>
            </w:pPr>
          </w:p>
        </w:tc>
      </w:tr>
      <w:tr w:rsidR="00C21666" w:rsidRPr="002D30F4" w14:paraId="3BA13BC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5A4BCA" w14:textId="77777777" w:rsidR="00C21666" w:rsidRPr="00DA2FAD" w:rsidRDefault="00C21666" w:rsidP="00C21666">
            <w:pPr>
              <w:jc w:val="both"/>
              <w:rPr>
                <w:rFonts w:cs="Times New Roman"/>
                <w:b/>
                <w:sz w:val="18"/>
                <w:szCs w:val="18"/>
              </w:rPr>
            </w:pPr>
            <w:r w:rsidRPr="00DA2FAD">
              <w:rPr>
                <w:rFonts w:cs="Times New Roman"/>
                <w:b/>
                <w:sz w:val="18"/>
                <w:szCs w:val="18"/>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4280583" w14:textId="4F37695F" w:rsidR="00C21666" w:rsidRPr="00DA2FAD" w:rsidRDefault="00C21666" w:rsidP="00C21666">
            <w:pPr>
              <w:jc w:val="both"/>
              <w:rPr>
                <w:rFonts w:eastAsia="Times New Roman" w:cs="Times New Roman"/>
                <w:sz w:val="19"/>
                <w:szCs w:val="19"/>
                <w:lang w:eastAsia="cs-CZ"/>
              </w:rPr>
            </w:pPr>
            <w:r w:rsidRPr="00DA2FAD">
              <w:rPr>
                <w:rFonts w:eastAsia="Times New Roman" w:cs="Times New Roman"/>
                <w:sz w:val="19"/>
                <w:szCs w:val="19"/>
                <w:lang w:eastAsia="cs-CZ"/>
              </w:rPr>
              <w:t>Aktivní účast na seminářích</w:t>
            </w:r>
            <w:r w:rsidR="0059284D" w:rsidRPr="00DA2FAD">
              <w:rPr>
                <w:rFonts w:eastAsia="Times New Roman" w:cs="Times New Roman"/>
                <w:sz w:val="19"/>
                <w:szCs w:val="19"/>
                <w:lang w:eastAsia="cs-CZ"/>
              </w:rPr>
              <w:t xml:space="preserve"> a cvičeních</w:t>
            </w:r>
            <w:r w:rsidRPr="00DA2FAD">
              <w:rPr>
                <w:rFonts w:eastAsia="Times New Roman" w:cs="Times New Roman"/>
                <w:sz w:val="19"/>
                <w:szCs w:val="19"/>
                <w:lang w:eastAsia="cs-CZ"/>
              </w:rPr>
              <w:t xml:space="preserve"> (min. 80 %). </w:t>
            </w:r>
          </w:p>
          <w:p w14:paraId="5A1A3CF4" w14:textId="38DD712F" w:rsidR="006956C2" w:rsidRPr="00DA2FAD" w:rsidRDefault="006956C2" w:rsidP="00C21666">
            <w:pPr>
              <w:jc w:val="both"/>
              <w:rPr>
                <w:rFonts w:cs="Times New Roman"/>
                <w:sz w:val="19"/>
                <w:szCs w:val="19"/>
              </w:rPr>
            </w:pPr>
            <w:r w:rsidRPr="00DA2FAD">
              <w:rPr>
                <w:rFonts w:cs="Times New Roman"/>
                <w:sz w:val="19"/>
                <w:szCs w:val="19"/>
              </w:rPr>
              <w:t>Písemná zkouška formou testu (min. 75 %).</w:t>
            </w:r>
          </w:p>
        </w:tc>
      </w:tr>
      <w:tr w:rsidR="00C21666" w:rsidRPr="002D30F4" w14:paraId="086EA267"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37FF52D" w14:textId="77777777" w:rsidR="00C21666" w:rsidRPr="00DA2FAD" w:rsidRDefault="00C21666" w:rsidP="00C21666">
            <w:pPr>
              <w:jc w:val="both"/>
              <w:rPr>
                <w:rFonts w:cs="Times New Roman"/>
                <w:b/>
                <w:sz w:val="18"/>
                <w:szCs w:val="18"/>
              </w:rPr>
            </w:pPr>
            <w:r w:rsidRPr="00DA2FAD">
              <w:rPr>
                <w:rFonts w:cs="Times New Roman"/>
                <w:b/>
                <w:sz w:val="18"/>
                <w:szCs w:val="18"/>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4EED80AF" w14:textId="4BBEAB8A" w:rsidR="00C21666" w:rsidRPr="00DA2FAD" w:rsidRDefault="00C21666" w:rsidP="00C21666">
            <w:pPr>
              <w:rPr>
                <w:rFonts w:eastAsia="Calibri" w:cs="Times New Roman"/>
                <w:sz w:val="19"/>
                <w:szCs w:val="19"/>
              </w:rPr>
            </w:pPr>
            <w:r w:rsidRPr="00DA2FAD">
              <w:rPr>
                <w:rFonts w:eastAsia="Calibri" w:cs="Times New Roman"/>
                <w:sz w:val="19"/>
                <w:szCs w:val="19"/>
              </w:rPr>
              <w:t>MUDr. Igor Litvín, PhD., EBIR-ES</w:t>
            </w:r>
          </w:p>
        </w:tc>
      </w:tr>
      <w:tr w:rsidR="00C21666" w:rsidRPr="002D30F4" w14:paraId="6F7D9539"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7590151" w14:textId="77777777" w:rsidR="00C21666" w:rsidRPr="00DA2FAD" w:rsidRDefault="00C21666" w:rsidP="00C21666">
            <w:pPr>
              <w:jc w:val="both"/>
              <w:rPr>
                <w:rFonts w:cs="Times New Roman"/>
                <w:b/>
                <w:sz w:val="18"/>
                <w:szCs w:val="18"/>
              </w:rPr>
            </w:pPr>
            <w:r w:rsidRPr="00DA2FAD">
              <w:rPr>
                <w:rFonts w:cs="Times New Roman"/>
                <w:b/>
                <w:sz w:val="18"/>
                <w:szCs w:val="18"/>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4C94473C" w14:textId="3FE31D65" w:rsidR="00C21666" w:rsidRPr="00DA2FAD" w:rsidRDefault="008C4AE0" w:rsidP="00C21666">
            <w:pPr>
              <w:jc w:val="both"/>
              <w:rPr>
                <w:rFonts w:cs="Times New Roman"/>
                <w:sz w:val="19"/>
                <w:szCs w:val="19"/>
              </w:rPr>
            </w:pPr>
            <w:r w:rsidRPr="00DA2FAD">
              <w:rPr>
                <w:rFonts w:cs="Times New Roman"/>
                <w:sz w:val="19"/>
                <w:szCs w:val="19"/>
              </w:rPr>
              <w:t>7</w:t>
            </w:r>
            <w:r w:rsidR="00EA340B" w:rsidRPr="00DA2FAD">
              <w:rPr>
                <w:rFonts w:cs="Times New Roman"/>
                <w:sz w:val="19"/>
                <w:szCs w:val="19"/>
              </w:rPr>
              <w:t>0</w:t>
            </w:r>
            <w:r w:rsidR="00C21666" w:rsidRPr="00DA2FAD">
              <w:rPr>
                <w:rFonts w:cs="Times New Roman"/>
                <w:sz w:val="19"/>
                <w:szCs w:val="19"/>
              </w:rPr>
              <w:t xml:space="preserve"> % p</w:t>
            </w:r>
          </w:p>
        </w:tc>
      </w:tr>
      <w:tr w:rsidR="00C21666" w:rsidRPr="002D30F4" w14:paraId="0CB08C5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D29009" w14:textId="77777777" w:rsidR="00C21666" w:rsidRPr="00DA2FAD" w:rsidRDefault="00C21666" w:rsidP="00C21666">
            <w:pPr>
              <w:jc w:val="both"/>
              <w:rPr>
                <w:rFonts w:cs="Times New Roman"/>
                <w:b/>
                <w:sz w:val="18"/>
                <w:szCs w:val="18"/>
              </w:rPr>
            </w:pPr>
            <w:r w:rsidRPr="00DA2FAD">
              <w:rPr>
                <w:rFonts w:cs="Times New Roman"/>
                <w:b/>
                <w:sz w:val="18"/>
                <w:szCs w:val="18"/>
              </w:rPr>
              <w:t>Vyučující</w:t>
            </w:r>
          </w:p>
        </w:tc>
        <w:tc>
          <w:tcPr>
            <w:tcW w:w="6674" w:type="dxa"/>
            <w:gridSpan w:val="52"/>
            <w:tcBorders>
              <w:top w:val="single" w:sz="4" w:space="0" w:color="auto"/>
              <w:left w:val="single" w:sz="4" w:space="0" w:color="auto"/>
              <w:bottom w:val="nil"/>
              <w:right w:val="single" w:sz="4" w:space="0" w:color="auto"/>
            </w:tcBorders>
          </w:tcPr>
          <w:p w14:paraId="0BEC8B81" w14:textId="07E105E3" w:rsidR="00C21666" w:rsidRPr="00DA2FAD" w:rsidRDefault="00C21666" w:rsidP="00C21666">
            <w:pPr>
              <w:jc w:val="both"/>
              <w:rPr>
                <w:rFonts w:cs="Times New Roman"/>
                <w:sz w:val="18"/>
                <w:szCs w:val="18"/>
              </w:rPr>
            </w:pPr>
          </w:p>
        </w:tc>
      </w:tr>
      <w:tr w:rsidR="00C21666" w:rsidRPr="002D30F4" w14:paraId="67794E1B"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008EAEF6" w14:textId="70B4B0B7" w:rsidR="00C21666" w:rsidRDefault="00C21666" w:rsidP="00DA2FAD">
            <w:pPr>
              <w:jc w:val="both"/>
              <w:rPr>
                <w:rFonts w:cs="Times New Roman"/>
                <w:sz w:val="19"/>
                <w:szCs w:val="19"/>
              </w:rPr>
            </w:pPr>
            <w:r w:rsidRPr="00060D1C">
              <w:rPr>
                <w:rFonts w:cs="Times New Roman"/>
                <w:b/>
                <w:bCs/>
                <w:sz w:val="19"/>
                <w:szCs w:val="19"/>
              </w:rPr>
              <w:t>MUDr. Igor Litvín, PhD., EBIR-ES</w:t>
            </w:r>
            <w:r w:rsidRPr="00060D1C">
              <w:rPr>
                <w:rFonts w:cs="Times New Roman"/>
                <w:sz w:val="19"/>
                <w:szCs w:val="19"/>
              </w:rPr>
              <w:t xml:space="preserve"> (</w:t>
            </w:r>
            <w:r w:rsidR="008C4AE0">
              <w:rPr>
                <w:rFonts w:cs="Times New Roman"/>
                <w:sz w:val="19"/>
                <w:szCs w:val="19"/>
              </w:rPr>
              <w:t>7</w:t>
            </w:r>
            <w:r w:rsidRPr="00060D1C">
              <w:rPr>
                <w:rFonts w:cs="Times New Roman"/>
                <w:sz w:val="19"/>
                <w:szCs w:val="19"/>
              </w:rPr>
              <w:t>0 % p)</w:t>
            </w:r>
          </w:p>
          <w:p w14:paraId="5EEC5E8E" w14:textId="4C8D4AC7" w:rsidR="008C4AE0" w:rsidRPr="00060D1C" w:rsidRDefault="008C4AE0" w:rsidP="00DA2FAD">
            <w:pPr>
              <w:jc w:val="both"/>
              <w:rPr>
                <w:rFonts w:cs="Times New Roman"/>
                <w:sz w:val="19"/>
                <w:szCs w:val="19"/>
              </w:rPr>
            </w:pPr>
            <w:r>
              <w:rPr>
                <w:rFonts w:cs="Times New Roman"/>
                <w:sz w:val="19"/>
                <w:szCs w:val="19"/>
              </w:rPr>
              <w:t xml:space="preserve">Mgr. Beáta Kašpárková </w:t>
            </w:r>
            <w:r w:rsidRPr="00060D1C">
              <w:rPr>
                <w:rFonts w:cs="Times New Roman"/>
                <w:sz w:val="19"/>
                <w:szCs w:val="19"/>
              </w:rPr>
              <w:t>(10 % p)</w:t>
            </w:r>
          </w:p>
          <w:p w14:paraId="3008CB91" w14:textId="77777777" w:rsidR="00EA340B" w:rsidRDefault="00051524" w:rsidP="00DA2FAD">
            <w:pPr>
              <w:jc w:val="both"/>
              <w:rPr>
                <w:rFonts w:cs="Times New Roman"/>
                <w:sz w:val="19"/>
                <w:szCs w:val="19"/>
              </w:rPr>
            </w:pPr>
            <w:r>
              <w:rPr>
                <w:rFonts w:cs="Times New Roman"/>
                <w:sz w:val="19"/>
                <w:szCs w:val="19"/>
              </w:rPr>
              <w:t>Ing. Pravoslav Konečný</w:t>
            </w:r>
            <w:r w:rsidR="00EA340B" w:rsidRPr="00060D1C">
              <w:rPr>
                <w:rFonts w:cs="Times New Roman"/>
                <w:sz w:val="19"/>
                <w:szCs w:val="19"/>
              </w:rPr>
              <w:t xml:space="preserve"> (10 % p)</w:t>
            </w:r>
          </w:p>
          <w:p w14:paraId="3ADDBBC5" w14:textId="0C0E0693" w:rsidR="00051524" w:rsidRPr="00060D1C" w:rsidRDefault="00051524" w:rsidP="00DA2FAD">
            <w:pPr>
              <w:jc w:val="both"/>
              <w:rPr>
                <w:rFonts w:cs="Times New Roman"/>
                <w:sz w:val="19"/>
                <w:szCs w:val="19"/>
              </w:rPr>
            </w:pPr>
            <w:r>
              <w:rPr>
                <w:rFonts w:cs="Times New Roman"/>
                <w:sz w:val="19"/>
                <w:szCs w:val="19"/>
              </w:rPr>
              <w:t>Ing. Jiří Tomšů</w:t>
            </w:r>
            <w:r w:rsidRPr="00060D1C">
              <w:rPr>
                <w:rFonts w:cs="Times New Roman"/>
                <w:sz w:val="19"/>
                <w:szCs w:val="19"/>
              </w:rPr>
              <w:t xml:space="preserve"> (10 % p)</w:t>
            </w:r>
          </w:p>
        </w:tc>
      </w:tr>
      <w:tr w:rsidR="00C21666" w:rsidRPr="002D30F4" w14:paraId="7D09D5E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057D9C" w14:textId="77777777" w:rsidR="00C21666" w:rsidRPr="00407B20" w:rsidRDefault="00C21666" w:rsidP="00C21666">
            <w:pPr>
              <w:jc w:val="both"/>
              <w:rPr>
                <w:rFonts w:cs="Times New Roman"/>
                <w:b/>
                <w:sz w:val="19"/>
                <w:szCs w:val="19"/>
              </w:rPr>
            </w:pPr>
            <w:r w:rsidRPr="00407B20">
              <w:rPr>
                <w:rFonts w:cs="Times New Roman"/>
                <w:b/>
                <w:sz w:val="19"/>
                <w:szCs w:val="19"/>
              </w:rPr>
              <w:t>Stručná anotace předmětu</w:t>
            </w:r>
          </w:p>
        </w:tc>
        <w:tc>
          <w:tcPr>
            <w:tcW w:w="6674" w:type="dxa"/>
            <w:gridSpan w:val="52"/>
            <w:tcBorders>
              <w:top w:val="single" w:sz="4" w:space="0" w:color="auto"/>
              <w:left w:val="single" w:sz="4" w:space="0" w:color="auto"/>
              <w:bottom w:val="nil"/>
              <w:right w:val="single" w:sz="4" w:space="0" w:color="auto"/>
            </w:tcBorders>
          </w:tcPr>
          <w:p w14:paraId="29B0C1DC" w14:textId="77777777" w:rsidR="00C21666" w:rsidRPr="00407B20" w:rsidRDefault="00C21666" w:rsidP="00C21666">
            <w:pPr>
              <w:jc w:val="both"/>
              <w:rPr>
                <w:rFonts w:cs="Times New Roman"/>
                <w:sz w:val="19"/>
                <w:szCs w:val="19"/>
              </w:rPr>
            </w:pPr>
          </w:p>
        </w:tc>
      </w:tr>
      <w:tr w:rsidR="00C21666" w:rsidRPr="002D30F4" w14:paraId="0DFF52B8"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4712A76E" w14:textId="4503E243" w:rsidR="00C21666" w:rsidRPr="00407B20" w:rsidRDefault="00C21666" w:rsidP="00C21666">
            <w:pPr>
              <w:jc w:val="both"/>
              <w:rPr>
                <w:rFonts w:cs="Times New Roman"/>
                <w:kern w:val="1"/>
                <w:sz w:val="19"/>
                <w:szCs w:val="19"/>
              </w:rPr>
            </w:pPr>
            <w:r w:rsidRPr="00407B20">
              <w:rPr>
                <w:rFonts w:cs="Times New Roman"/>
                <w:sz w:val="19"/>
                <w:szCs w:val="19"/>
              </w:rPr>
              <w:t xml:space="preserve">Cílem předmětu je poskytnout poznatky základů radiologie, vyšetřování RTG zářením, radiodiagnostiky, radioterapie a nukleární medicíny. Součástí jsou informace o biologických účincích ionizujícího záření a principy radiační ochrany včetně základní legislativy. </w:t>
            </w:r>
            <w:r w:rsidRPr="00407B20">
              <w:rPr>
                <w:rFonts w:cs="Times New Roman"/>
                <w:bCs/>
                <w:kern w:val="1"/>
                <w:sz w:val="19"/>
                <w:szCs w:val="19"/>
              </w:rPr>
              <w:t>Obsah předmětu tvoří tyto tematické celky:</w:t>
            </w:r>
            <w:r w:rsidRPr="00407B20">
              <w:rPr>
                <w:rFonts w:cs="Times New Roman"/>
                <w:kern w:val="1"/>
                <w:sz w:val="19"/>
                <w:szCs w:val="19"/>
              </w:rPr>
              <w:t xml:space="preserve">  </w:t>
            </w:r>
          </w:p>
          <w:p w14:paraId="5481550E" w14:textId="7CC7842D" w:rsidR="00407B20" w:rsidRPr="00060D1C" w:rsidRDefault="00407B20" w:rsidP="00541714">
            <w:pPr>
              <w:pStyle w:val="Odstavecseseznamem"/>
              <w:numPr>
                <w:ilvl w:val="0"/>
                <w:numId w:val="9"/>
              </w:numPr>
              <w:ind w:left="170" w:hanging="170"/>
              <w:jc w:val="both"/>
              <w:rPr>
                <w:rFonts w:cs="Times New Roman"/>
                <w:sz w:val="19"/>
                <w:szCs w:val="19"/>
              </w:rPr>
            </w:pPr>
            <w:r w:rsidRPr="00060D1C">
              <w:rPr>
                <w:rFonts w:cs="Times New Roman"/>
                <w:sz w:val="19"/>
                <w:szCs w:val="19"/>
              </w:rPr>
              <w:t>Základní pojmy a východiska radiační ochrany.</w:t>
            </w:r>
            <w:r w:rsidR="00373860" w:rsidRPr="00060D1C">
              <w:rPr>
                <w:rFonts w:cs="Times New Roman"/>
                <w:sz w:val="19"/>
                <w:szCs w:val="19"/>
              </w:rPr>
              <w:t xml:space="preserve"> </w:t>
            </w:r>
            <w:r w:rsidRPr="00060D1C">
              <w:rPr>
                <w:rFonts w:cs="Times New Roman"/>
                <w:sz w:val="19"/>
                <w:szCs w:val="19"/>
              </w:rPr>
              <w:t>Veličiny v radiační ochraně, odhady radiačního rizika.</w:t>
            </w:r>
          </w:p>
          <w:p w14:paraId="00A8D92D"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Principy radiační ochrany. Principy zabezpečování jakosti a ověřování parametrů ZIZ.</w:t>
            </w:r>
          </w:p>
          <w:p w14:paraId="68A033B7"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Radiační ochrana a legislativa, dávkové limity.</w:t>
            </w:r>
          </w:p>
          <w:p w14:paraId="64ECDF4D"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 xml:space="preserve">Radiační nehody, mimořádné události a jejich řešení. Způsoby ochrany pracovníků před zevním ozářením. </w:t>
            </w:r>
          </w:p>
          <w:p w14:paraId="6E3F80E2"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Radiační ochrana při práci s otevřenými zářiči.</w:t>
            </w:r>
          </w:p>
          <w:p w14:paraId="15405E3B"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Podmínky lékařského ozáření, radiační ochrana pacienta. Zdroje ionizujícího záření (zdroje užívané v lékařství pro diagnostiku a terapii). Zdroje RTG záření, zdroje gama záření, lineární urychlovač, zdroje neutronů.</w:t>
            </w:r>
          </w:p>
          <w:p w14:paraId="7A59160A" w14:textId="77777777" w:rsidR="00C21666" w:rsidRPr="00060D1C" w:rsidRDefault="00C21666" w:rsidP="00C21666">
            <w:pPr>
              <w:pStyle w:val="Odstavecseseznamem"/>
              <w:numPr>
                <w:ilvl w:val="0"/>
                <w:numId w:val="9"/>
              </w:numPr>
              <w:ind w:left="170" w:hanging="170"/>
              <w:jc w:val="both"/>
              <w:rPr>
                <w:rFonts w:cs="Times New Roman"/>
                <w:sz w:val="19"/>
                <w:szCs w:val="19"/>
              </w:rPr>
            </w:pPr>
            <w:r w:rsidRPr="00060D1C">
              <w:rPr>
                <w:rFonts w:cs="Times New Roman"/>
                <w:sz w:val="19"/>
                <w:szCs w:val="19"/>
              </w:rPr>
              <w:t>Radiologie jako lékařský obor. Fyzikální základy zobrazovacích metod. Konvenční radiodiagnostika (skiaskopie, skiagrafie).</w:t>
            </w:r>
          </w:p>
          <w:p w14:paraId="46AF78E4" w14:textId="77777777" w:rsidR="00C21666" w:rsidRPr="00060D1C" w:rsidRDefault="00C21666" w:rsidP="00C21666">
            <w:pPr>
              <w:pStyle w:val="Odstavecseseznamem"/>
              <w:numPr>
                <w:ilvl w:val="0"/>
                <w:numId w:val="9"/>
              </w:numPr>
              <w:ind w:left="170" w:hanging="170"/>
              <w:jc w:val="both"/>
              <w:rPr>
                <w:rFonts w:cs="Times New Roman"/>
                <w:sz w:val="19"/>
                <w:szCs w:val="19"/>
              </w:rPr>
            </w:pPr>
            <w:r w:rsidRPr="00060D1C">
              <w:rPr>
                <w:rFonts w:cs="Times New Roman"/>
                <w:sz w:val="19"/>
                <w:szCs w:val="19"/>
              </w:rPr>
              <w:t>Ultrazvuk, magnetická rezonance. Základní protokoly ultrazvukových vyšetření v urgentní medicíně – BLUE, FAST, eFAST.</w:t>
            </w:r>
          </w:p>
          <w:p w14:paraId="54BD9506" w14:textId="77777777" w:rsidR="00C21666" w:rsidRPr="00060D1C" w:rsidRDefault="00C21666" w:rsidP="00C21666">
            <w:pPr>
              <w:pStyle w:val="Odstavecseseznamem"/>
              <w:numPr>
                <w:ilvl w:val="0"/>
                <w:numId w:val="9"/>
              </w:numPr>
              <w:autoSpaceDE w:val="0"/>
              <w:autoSpaceDN w:val="0"/>
              <w:adjustRightInd w:val="0"/>
              <w:ind w:left="170" w:hanging="170"/>
              <w:jc w:val="both"/>
              <w:rPr>
                <w:rFonts w:cs="Times New Roman"/>
                <w:sz w:val="19"/>
                <w:szCs w:val="19"/>
              </w:rPr>
            </w:pPr>
            <w:r w:rsidRPr="00060D1C">
              <w:rPr>
                <w:rFonts w:cs="Times New Roman"/>
                <w:sz w:val="19"/>
                <w:szCs w:val="19"/>
              </w:rPr>
              <w:t xml:space="preserve">Výpočetní tomografie. Angiografie, intervenční radiologie. </w:t>
            </w:r>
          </w:p>
          <w:p w14:paraId="080AEAFD" w14:textId="77777777" w:rsidR="00C21666" w:rsidRPr="00060D1C" w:rsidRDefault="00C21666" w:rsidP="00C21666">
            <w:pPr>
              <w:pStyle w:val="Odstavecseseznamem"/>
              <w:numPr>
                <w:ilvl w:val="0"/>
                <w:numId w:val="9"/>
              </w:numPr>
              <w:autoSpaceDE w:val="0"/>
              <w:autoSpaceDN w:val="0"/>
              <w:adjustRightInd w:val="0"/>
              <w:ind w:left="170" w:hanging="170"/>
              <w:jc w:val="both"/>
              <w:rPr>
                <w:rFonts w:cs="Times New Roman"/>
                <w:sz w:val="19"/>
                <w:szCs w:val="19"/>
              </w:rPr>
            </w:pPr>
            <w:r w:rsidRPr="00060D1C">
              <w:rPr>
                <w:rFonts w:cs="Times New Roman"/>
                <w:sz w:val="19"/>
                <w:szCs w:val="19"/>
              </w:rPr>
              <w:t>Hodnocení rentgenových snímků a CT vyšetření.</w:t>
            </w:r>
          </w:p>
          <w:p w14:paraId="25E59D4A" w14:textId="77777777" w:rsidR="00C21666" w:rsidRPr="00060D1C" w:rsidRDefault="00C21666" w:rsidP="00C21666">
            <w:pPr>
              <w:pStyle w:val="Odstavecseseznamem"/>
              <w:numPr>
                <w:ilvl w:val="0"/>
                <w:numId w:val="9"/>
              </w:numPr>
              <w:ind w:left="170" w:hanging="170"/>
              <w:jc w:val="both"/>
              <w:rPr>
                <w:rFonts w:cs="Times New Roman"/>
                <w:sz w:val="19"/>
                <w:szCs w:val="19"/>
              </w:rPr>
            </w:pPr>
            <w:r w:rsidRPr="00060D1C">
              <w:rPr>
                <w:rFonts w:cs="Times New Roman"/>
                <w:sz w:val="19"/>
                <w:szCs w:val="19"/>
              </w:rPr>
              <w:t>Základy nukleární medicíny, radiofarmaka. Statické, dynamické a celotělové scintigrafické vyšetření.</w:t>
            </w:r>
          </w:p>
          <w:p w14:paraId="74CFEE41" w14:textId="77777777" w:rsidR="00C21666" w:rsidRPr="00060D1C" w:rsidRDefault="00C21666" w:rsidP="00C21666">
            <w:pPr>
              <w:pStyle w:val="Odstavecseseznamem"/>
              <w:numPr>
                <w:ilvl w:val="0"/>
                <w:numId w:val="9"/>
              </w:numPr>
              <w:autoSpaceDE w:val="0"/>
              <w:autoSpaceDN w:val="0"/>
              <w:adjustRightInd w:val="0"/>
              <w:ind w:left="170" w:hanging="170"/>
              <w:jc w:val="both"/>
              <w:rPr>
                <w:rFonts w:cs="Times New Roman"/>
                <w:sz w:val="19"/>
                <w:szCs w:val="19"/>
              </w:rPr>
            </w:pPr>
            <w:r w:rsidRPr="00060D1C">
              <w:rPr>
                <w:rFonts w:cs="Times New Roman"/>
                <w:sz w:val="19"/>
                <w:szCs w:val="19"/>
              </w:rPr>
              <w:t xml:space="preserve">Historie a principy radiační ochrany. Biologické účinky IZ z hlediska radiační ochrany. </w:t>
            </w:r>
          </w:p>
          <w:p w14:paraId="7CE8896F" w14:textId="77777777" w:rsidR="00C21666" w:rsidRPr="00060D1C" w:rsidRDefault="00C21666" w:rsidP="00C21666">
            <w:pPr>
              <w:pStyle w:val="Odstavecseseznamem"/>
              <w:numPr>
                <w:ilvl w:val="0"/>
                <w:numId w:val="9"/>
              </w:numPr>
              <w:autoSpaceDE w:val="0"/>
              <w:autoSpaceDN w:val="0"/>
              <w:adjustRightInd w:val="0"/>
              <w:ind w:left="170" w:hanging="170"/>
              <w:jc w:val="both"/>
              <w:rPr>
                <w:rFonts w:cs="Times New Roman"/>
                <w:sz w:val="19"/>
                <w:szCs w:val="19"/>
              </w:rPr>
            </w:pPr>
            <w:r w:rsidRPr="00060D1C">
              <w:rPr>
                <w:rFonts w:cs="Times New Roman"/>
                <w:sz w:val="19"/>
                <w:szCs w:val="19"/>
              </w:rPr>
              <w:t xml:space="preserve">Legislativa a organizace radiační ochrany ČR. Ochrana při práci se zdroji IZ. </w:t>
            </w:r>
          </w:p>
          <w:p w14:paraId="18905A87" w14:textId="630A5965" w:rsidR="00407B20" w:rsidRPr="00060D1C" w:rsidRDefault="00407B20" w:rsidP="00E968BE">
            <w:pPr>
              <w:pStyle w:val="Odstavecseseznamem"/>
              <w:numPr>
                <w:ilvl w:val="0"/>
                <w:numId w:val="9"/>
              </w:numPr>
              <w:ind w:left="170" w:hanging="170"/>
              <w:jc w:val="both"/>
              <w:rPr>
                <w:rFonts w:cs="Times New Roman"/>
                <w:sz w:val="19"/>
                <w:szCs w:val="19"/>
              </w:rPr>
            </w:pPr>
            <w:r w:rsidRPr="00060D1C">
              <w:rPr>
                <w:rFonts w:cs="Times New Roman"/>
                <w:sz w:val="19"/>
                <w:szCs w:val="19"/>
              </w:rPr>
              <w:t>Zákon č. 263/2016 Sb., „Atomový zákon“, Vyhláška č. 422/2016 Sb., o radiační ochraně, Vyhláška č. 409/2016 Sb.</w:t>
            </w:r>
          </w:p>
          <w:p w14:paraId="74EDB8B8"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Praktické výpočty v radiační ochraně.</w:t>
            </w:r>
          </w:p>
          <w:p w14:paraId="5ED45637" w14:textId="77777777" w:rsidR="00407B20" w:rsidRPr="00060D1C"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Zkoušky provozní stálosti ozařovačů v radioterapii.</w:t>
            </w:r>
          </w:p>
          <w:p w14:paraId="73152A29" w14:textId="5AF3F731" w:rsidR="00407B20" w:rsidRPr="00407B20" w:rsidRDefault="00407B20" w:rsidP="00407B20">
            <w:pPr>
              <w:pStyle w:val="Odstavecseseznamem"/>
              <w:numPr>
                <w:ilvl w:val="0"/>
                <w:numId w:val="9"/>
              </w:numPr>
              <w:ind w:left="170" w:hanging="170"/>
              <w:jc w:val="both"/>
              <w:rPr>
                <w:rFonts w:cs="Times New Roman"/>
                <w:sz w:val="19"/>
                <w:szCs w:val="19"/>
              </w:rPr>
            </w:pPr>
            <w:r w:rsidRPr="00060D1C">
              <w:rPr>
                <w:rFonts w:cs="Times New Roman"/>
                <w:sz w:val="19"/>
                <w:szCs w:val="19"/>
              </w:rPr>
              <w:t>Monitorování osob.</w:t>
            </w:r>
          </w:p>
        </w:tc>
      </w:tr>
      <w:tr w:rsidR="00C21666" w:rsidRPr="002D30F4" w14:paraId="3781F9D4" w14:textId="77777777" w:rsidTr="00DA2FAD">
        <w:trPr>
          <w:gridAfter w:val="2"/>
          <w:wAfter w:w="294" w:type="dxa"/>
          <w:trHeight w:hRule="exact" w:val="266"/>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151F02" w14:textId="77777777" w:rsidR="00C21666" w:rsidRPr="00407B20" w:rsidRDefault="00C21666" w:rsidP="00C21666">
            <w:pPr>
              <w:jc w:val="both"/>
              <w:rPr>
                <w:rFonts w:cs="Times New Roman"/>
                <w:sz w:val="19"/>
                <w:szCs w:val="19"/>
              </w:rPr>
            </w:pPr>
            <w:r w:rsidRPr="00407B20">
              <w:rPr>
                <w:rFonts w:cs="Times New Roman"/>
                <w:b/>
                <w:sz w:val="19"/>
                <w:szCs w:val="19"/>
              </w:rPr>
              <w:t>Studijní literatura a studijní pomůcky</w:t>
            </w:r>
          </w:p>
        </w:tc>
        <w:tc>
          <w:tcPr>
            <w:tcW w:w="6674" w:type="dxa"/>
            <w:gridSpan w:val="52"/>
            <w:tcBorders>
              <w:top w:val="nil"/>
              <w:left w:val="single" w:sz="4" w:space="0" w:color="auto"/>
              <w:bottom w:val="nil"/>
              <w:right w:val="single" w:sz="4" w:space="0" w:color="auto"/>
            </w:tcBorders>
          </w:tcPr>
          <w:p w14:paraId="2053521E" w14:textId="77777777" w:rsidR="00C21666" w:rsidRPr="00407B20" w:rsidRDefault="00C21666" w:rsidP="00C21666">
            <w:pPr>
              <w:jc w:val="both"/>
              <w:rPr>
                <w:rFonts w:cs="Times New Roman"/>
                <w:sz w:val="19"/>
                <w:szCs w:val="19"/>
              </w:rPr>
            </w:pPr>
          </w:p>
        </w:tc>
      </w:tr>
      <w:tr w:rsidR="00C21666" w:rsidRPr="002D30F4" w14:paraId="685C9EE3" w14:textId="77777777" w:rsidTr="001463B4">
        <w:trPr>
          <w:gridAfter w:val="2"/>
          <w:wAfter w:w="294" w:type="dxa"/>
          <w:trHeight w:val="836"/>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58A6F9B" w14:textId="77777777" w:rsidR="00C21666" w:rsidRPr="00373860" w:rsidRDefault="00C21666" w:rsidP="00C21666">
            <w:pPr>
              <w:jc w:val="both"/>
              <w:rPr>
                <w:rFonts w:cs="Times New Roman"/>
                <w:sz w:val="18"/>
                <w:szCs w:val="18"/>
                <w:u w:val="single"/>
              </w:rPr>
            </w:pPr>
            <w:r w:rsidRPr="00373860">
              <w:rPr>
                <w:rFonts w:cs="Times New Roman"/>
                <w:sz w:val="18"/>
                <w:szCs w:val="18"/>
                <w:u w:val="single"/>
              </w:rPr>
              <w:t>Povinná literatura:</w:t>
            </w:r>
          </w:p>
          <w:p w14:paraId="625B0230" w14:textId="4C67F6CD" w:rsidR="006315C4" w:rsidRPr="00373860" w:rsidRDefault="006315C4" w:rsidP="00C21666">
            <w:pPr>
              <w:autoSpaceDE w:val="0"/>
              <w:adjustRightInd w:val="0"/>
              <w:jc w:val="both"/>
              <w:rPr>
                <w:rFonts w:cs="Times New Roman"/>
                <w:sz w:val="18"/>
                <w:szCs w:val="18"/>
              </w:rPr>
            </w:pPr>
            <w:r w:rsidRPr="00373860">
              <w:rPr>
                <w:caps/>
                <w:sz w:val="18"/>
                <w:szCs w:val="18"/>
              </w:rPr>
              <w:t>Heřman, M.</w:t>
            </w:r>
            <w:r w:rsidRPr="00373860">
              <w:rPr>
                <w:sz w:val="18"/>
                <w:szCs w:val="18"/>
              </w:rPr>
              <w:t xml:space="preserve"> Základy radiologie. Olomouc: UP, 2014. 314 s. ISBN 978-802-4490-14.</w:t>
            </w:r>
          </w:p>
          <w:p w14:paraId="0BDF8296" w14:textId="77777777" w:rsidR="00C21666" w:rsidRPr="00373860" w:rsidRDefault="00C21666" w:rsidP="00C21666">
            <w:pPr>
              <w:autoSpaceDE w:val="0"/>
              <w:adjustRightInd w:val="0"/>
              <w:jc w:val="both"/>
              <w:rPr>
                <w:rFonts w:cs="Times New Roman"/>
                <w:sz w:val="18"/>
                <w:szCs w:val="18"/>
              </w:rPr>
            </w:pPr>
            <w:r w:rsidRPr="00373860">
              <w:rPr>
                <w:rFonts w:cs="Times New Roman"/>
                <w:sz w:val="18"/>
                <w:szCs w:val="18"/>
              </w:rPr>
              <w:t>KUBINYI, J., SABOL, J., VONDRÁK, A. Principy radiační ochrany v nukleární medicíně a dalších oblastech práce s otevřenými radioaktivními látkami. Praha: Grada, 2018.</w:t>
            </w:r>
          </w:p>
          <w:p w14:paraId="18A15E88" w14:textId="77777777" w:rsidR="00C21666" w:rsidRPr="00373860" w:rsidRDefault="00C21666" w:rsidP="00C21666">
            <w:pPr>
              <w:autoSpaceDE w:val="0"/>
              <w:adjustRightInd w:val="0"/>
              <w:jc w:val="both"/>
              <w:rPr>
                <w:rFonts w:cs="Times New Roman"/>
                <w:sz w:val="18"/>
                <w:szCs w:val="18"/>
              </w:rPr>
            </w:pPr>
            <w:r w:rsidRPr="00373860">
              <w:rPr>
                <w:rFonts w:cs="Times New Roman"/>
                <w:sz w:val="18"/>
                <w:szCs w:val="18"/>
              </w:rPr>
              <w:t>KUPKA, K., ŠÁMAL, M., KUBINYI, J. Nukleární medicína. 6. vyd. Praha: P3K, 2015.</w:t>
            </w:r>
          </w:p>
          <w:p w14:paraId="1202B2D0" w14:textId="3DAE66A0" w:rsidR="00AC195F" w:rsidRPr="00BA1996" w:rsidRDefault="00AC195F" w:rsidP="00AC195F">
            <w:pPr>
              <w:shd w:val="clear" w:color="auto" w:fill="FFFFFF"/>
              <w:jc w:val="both"/>
              <w:rPr>
                <w:rFonts w:cs="Times New Roman"/>
                <w:color w:val="000000"/>
                <w:szCs w:val="20"/>
              </w:rPr>
            </w:pPr>
            <w:r w:rsidRPr="00AC195F">
              <w:rPr>
                <w:rFonts w:cs="Times New Roman"/>
                <w:color w:val="000000"/>
                <w:sz w:val="18"/>
                <w:szCs w:val="18"/>
              </w:rPr>
              <w:t xml:space="preserve">MALÍKOVÁ, H. </w:t>
            </w:r>
            <w:r>
              <w:rPr>
                <w:rFonts w:cs="Times New Roman"/>
                <w:color w:val="000000"/>
                <w:sz w:val="18"/>
                <w:szCs w:val="18"/>
              </w:rPr>
              <w:t xml:space="preserve">a kol. </w:t>
            </w:r>
            <w:r w:rsidRPr="00AC195F">
              <w:rPr>
                <w:rFonts w:cs="Times New Roman"/>
                <w:color w:val="000000"/>
                <w:sz w:val="18"/>
                <w:szCs w:val="18"/>
              </w:rPr>
              <w:t xml:space="preserve">Základy radiologie a zobrazovacích metod. </w:t>
            </w:r>
            <w:r>
              <w:rPr>
                <w:rFonts w:cs="Times New Roman"/>
                <w:color w:val="000000"/>
                <w:sz w:val="18"/>
                <w:szCs w:val="18"/>
              </w:rPr>
              <w:t xml:space="preserve">2. vyd. </w:t>
            </w:r>
            <w:r w:rsidRPr="00AC195F">
              <w:rPr>
                <w:rFonts w:cs="Times New Roman"/>
                <w:color w:val="000000"/>
                <w:sz w:val="18"/>
                <w:szCs w:val="18"/>
              </w:rPr>
              <w:t xml:space="preserve">Praha: Nakladatelství Karolinum, 2022. ISBN </w:t>
            </w:r>
            <w:r w:rsidRPr="00AC195F">
              <w:rPr>
                <w:rFonts w:cs="Times New Roman"/>
                <w:color w:val="000000"/>
                <w:sz w:val="18"/>
                <w:szCs w:val="18"/>
                <w:shd w:val="clear" w:color="auto" w:fill="FFFFFF"/>
              </w:rPr>
              <w:t>9788024651903</w:t>
            </w:r>
            <w:r w:rsidRPr="00BA1996">
              <w:rPr>
                <w:rFonts w:cs="Times New Roman"/>
                <w:color w:val="000000"/>
                <w:szCs w:val="20"/>
              </w:rPr>
              <w:t>.</w:t>
            </w:r>
          </w:p>
          <w:p w14:paraId="79B1285E" w14:textId="1B8DB561" w:rsidR="00C21666" w:rsidRPr="00060D1C" w:rsidRDefault="00C21666" w:rsidP="00C21666">
            <w:pPr>
              <w:autoSpaceDE w:val="0"/>
              <w:adjustRightInd w:val="0"/>
              <w:jc w:val="both"/>
              <w:rPr>
                <w:rFonts w:cs="Times New Roman"/>
                <w:sz w:val="18"/>
                <w:szCs w:val="18"/>
              </w:rPr>
            </w:pPr>
            <w:r w:rsidRPr="00060D1C">
              <w:rPr>
                <w:rFonts w:cs="Times New Roman"/>
                <w:sz w:val="18"/>
                <w:szCs w:val="18"/>
              </w:rPr>
              <w:t>SEIDL, Z. Radiologie pro studium i praxi. Praha: Grada, 2012.</w:t>
            </w:r>
          </w:p>
          <w:p w14:paraId="4A075098" w14:textId="77777777" w:rsidR="00373860" w:rsidRPr="00060D1C" w:rsidRDefault="00373860" w:rsidP="00373860">
            <w:pPr>
              <w:jc w:val="both"/>
              <w:rPr>
                <w:rFonts w:cs="Times New Roman"/>
                <w:sz w:val="18"/>
                <w:szCs w:val="18"/>
              </w:rPr>
            </w:pPr>
            <w:r w:rsidRPr="00060D1C">
              <w:rPr>
                <w:rFonts w:cs="Times New Roman"/>
                <w:caps/>
                <w:sz w:val="18"/>
                <w:szCs w:val="18"/>
              </w:rPr>
              <w:t>Hušák,</w:t>
            </w:r>
            <w:r w:rsidRPr="00060D1C">
              <w:rPr>
                <w:rFonts w:cs="Times New Roman"/>
                <w:sz w:val="18"/>
                <w:szCs w:val="18"/>
              </w:rPr>
              <w:t xml:space="preserve"> V. a kol. Radiační ochrana pro radiologické asistenty. Olomouc: UP, 2009.</w:t>
            </w:r>
          </w:p>
          <w:p w14:paraId="15ABAA8B" w14:textId="0D3E101E" w:rsidR="00373860" w:rsidRPr="00060D1C" w:rsidRDefault="00373860" w:rsidP="00373860">
            <w:pPr>
              <w:jc w:val="both"/>
              <w:rPr>
                <w:rFonts w:cs="Times New Roman"/>
                <w:sz w:val="18"/>
                <w:szCs w:val="18"/>
              </w:rPr>
            </w:pPr>
            <w:r w:rsidRPr="00060D1C">
              <w:rPr>
                <w:rFonts w:cs="Times New Roman"/>
                <w:sz w:val="18"/>
                <w:szCs w:val="18"/>
              </w:rPr>
              <w:t>SÚKUPOVÁ, L. Radiační ochrana při rentgenových výkonech – to nejdůležitější pro praxi. Praha: Grada, 2018. ISBN 9788027107094.</w:t>
            </w:r>
          </w:p>
          <w:p w14:paraId="44FAAB31" w14:textId="77777777" w:rsidR="00373860" w:rsidRPr="00060D1C" w:rsidRDefault="00373860" w:rsidP="00373860">
            <w:pPr>
              <w:jc w:val="both"/>
              <w:rPr>
                <w:rFonts w:cs="Times New Roman"/>
                <w:sz w:val="18"/>
                <w:szCs w:val="18"/>
              </w:rPr>
            </w:pPr>
            <w:r w:rsidRPr="00060D1C">
              <w:rPr>
                <w:rFonts w:cs="Times New Roman"/>
                <w:sz w:val="18"/>
                <w:szCs w:val="18"/>
              </w:rPr>
              <w:t>Vyhláška č. 409/2016 Sb. o činnostech zvláště důležitých z hlediska jaderné bezpečnosti a radiační ochrany, zvláštní odborné způsobilosti a přípravě osoby zajišťující radiační ochranu registranta.</w:t>
            </w:r>
          </w:p>
          <w:p w14:paraId="5F8650B7" w14:textId="77777777" w:rsidR="00373860" w:rsidRPr="00060D1C" w:rsidRDefault="00373860" w:rsidP="00373860">
            <w:pPr>
              <w:jc w:val="both"/>
              <w:rPr>
                <w:rFonts w:cs="Times New Roman"/>
                <w:sz w:val="18"/>
                <w:szCs w:val="18"/>
              </w:rPr>
            </w:pPr>
            <w:r w:rsidRPr="00060D1C">
              <w:rPr>
                <w:rFonts w:cs="Times New Roman"/>
                <w:sz w:val="18"/>
                <w:szCs w:val="18"/>
              </w:rPr>
              <w:t>Zákon č. 263/2016 Sb. o mírovém využívání jaderné energie a ionizujícího záření (Atomový zákon), ve znění pozdějších předpisů.</w:t>
            </w:r>
          </w:p>
          <w:p w14:paraId="3ED3551F" w14:textId="77777777" w:rsidR="00373860" w:rsidRPr="00060D1C" w:rsidRDefault="00373860" w:rsidP="00373860">
            <w:pPr>
              <w:jc w:val="both"/>
              <w:rPr>
                <w:rFonts w:cs="Times New Roman"/>
                <w:sz w:val="18"/>
                <w:szCs w:val="18"/>
              </w:rPr>
            </w:pPr>
            <w:r w:rsidRPr="00060D1C">
              <w:rPr>
                <w:rFonts w:cs="Times New Roman"/>
                <w:sz w:val="18"/>
                <w:szCs w:val="18"/>
              </w:rPr>
              <w:t>Vyhláška č. 422/2016 Sb. o radiační ochraně a zabezpečení radionuklidového zdroje.</w:t>
            </w:r>
          </w:p>
          <w:p w14:paraId="1C6689E6" w14:textId="77777777" w:rsidR="00C21666" w:rsidRPr="00051524" w:rsidRDefault="00C21666" w:rsidP="00C21666">
            <w:pPr>
              <w:jc w:val="both"/>
              <w:rPr>
                <w:rFonts w:cs="Times New Roman"/>
                <w:sz w:val="10"/>
                <w:szCs w:val="10"/>
              </w:rPr>
            </w:pPr>
          </w:p>
          <w:p w14:paraId="74632082" w14:textId="77777777" w:rsidR="00C21666" w:rsidRPr="00060D1C" w:rsidRDefault="00C21666" w:rsidP="00C21666">
            <w:pPr>
              <w:jc w:val="both"/>
              <w:rPr>
                <w:rFonts w:cs="Times New Roman"/>
                <w:sz w:val="18"/>
                <w:szCs w:val="18"/>
                <w:u w:val="single"/>
              </w:rPr>
            </w:pPr>
            <w:r w:rsidRPr="00060D1C">
              <w:rPr>
                <w:rFonts w:cs="Times New Roman"/>
                <w:sz w:val="18"/>
                <w:szCs w:val="18"/>
                <w:u w:val="single"/>
              </w:rPr>
              <w:t>Doporučená literatura:</w:t>
            </w:r>
          </w:p>
          <w:p w14:paraId="36D3BF8E" w14:textId="78481F17" w:rsidR="00C21666" w:rsidRPr="00060D1C" w:rsidRDefault="00C21666" w:rsidP="00C21666">
            <w:pPr>
              <w:autoSpaceDE w:val="0"/>
              <w:adjustRightInd w:val="0"/>
              <w:jc w:val="both"/>
              <w:rPr>
                <w:rFonts w:cs="Times New Roman"/>
                <w:sz w:val="18"/>
                <w:szCs w:val="18"/>
              </w:rPr>
            </w:pPr>
            <w:r w:rsidRPr="00060D1C">
              <w:rPr>
                <w:rFonts w:cs="Times New Roman"/>
                <w:sz w:val="18"/>
                <w:szCs w:val="18"/>
              </w:rPr>
              <w:t xml:space="preserve">CHMELOVÁ, J. et al. Základy ultrasonografie pro radiologické asistenty. Ostrava: OU, 2006. </w:t>
            </w:r>
          </w:p>
          <w:p w14:paraId="78BAB9BC" w14:textId="1423B3A9" w:rsidR="00C21666" w:rsidRPr="00060D1C" w:rsidRDefault="00C21666" w:rsidP="00C21666">
            <w:pPr>
              <w:autoSpaceDE w:val="0"/>
              <w:adjustRightInd w:val="0"/>
              <w:jc w:val="both"/>
              <w:rPr>
                <w:rFonts w:cs="Times New Roman"/>
                <w:sz w:val="18"/>
                <w:szCs w:val="18"/>
              </w:rPr>
            </w:pPr>
            <w:r w:rsidRPr="00060D1C">
              <w:rPr>
                <w:rFonts w:cs="Times New Roman"/>
                <w:sz w:val="18"/>
                <w:szCs w:val="18"/>
              </w:rPr>
              <w:t xml:space="preserve">NEKULA, J., CHMELOVÁ, J. Vybrané kapitoly z konvenční radiologie. Ostrava: OU, 2005. </w:t>
            </w:r>
          </w:p>
          <w:p w14:paraId="43B61E26" w14:textId="3ACB923F" w:rsidR="00CF43B3" w:rsidRPr="00060D1C" w:rsidRDefault="00CF43B3" w:rsidP="00373860">
            <w:pPr>
              <w:jc w:val="both"/>
              <w:rPr>
                <w:rFonts w:cs="Times New Roman"/>
                <w:sz w:val="18"/>
                <w:szCs w:val="18"/>
              </w:rPr>
            </w:pPr>
            <w:r w:rsidRPr="00060D1C">
              <w:rPr>
                <w:rFonts w:cs="Times New Roman"/>
                <w:sz w:val="18"/>
                <w:szCs w:val="18"/>
              </w:rPr>
              <w:t>PODZIMEK, F. Radiologická fyzika: fyzika ionizujícího záření. 2. vyd. Praha: ČVUT, 2021. ISBN 9788001069004.</w:t>
            </w:r>
          </w:p>
          <w:p w14:paraId="2EB65687" w14:textId="24223224" w:rsidR="00CF43B3" w:rsidRPr="00060D1C" w:rsidRDefault="00CF43B3" w:rsidP="00373860">
            <w:pPr>
              <w:jc w:val="both"/>
              <w:rPr>
                <w:rFonts w:cs="Times New Roman"/>
                <w:sz w:val="18"/>
                <w:szCs w:val="18"/>
              </w:rPr>
            </w:pPr>
            <w:r w:rsidRPr="00060D1C">
              <w:rPr>
                <w:rFonts w:cs="Times New Roman"/>
                <w:sz w:val="18"/>
                <w:szCs w:val="18"/>
              </w:rPr>
              <w:t>PODZIMEK, F. Radiologická fyzika: Příklady a otázky. Praha: ČVUT, 2012. ISBN 978-80-01-05093-4.</w:t>
            </w:r>
          </w:p>
          <w:p w14:paraId="6239F19D" w14:textId="77777777" w:rsidR="00CF43B3" w:rsidRPr="00060D1C" w:rsidRDefault="00CF43B3" w:rsidP="00CF43B3">
            <w:pPr>
              <w:jc w:val="both"/>
              <w:rPr>
                <w:rFonts w:cs="Times New Roman"/>
                <w:sz w:val="18"/>
                <w:szCs w:val="18"/>
              </w:rPr>
            </w:pPr>
            <w:r w:rsidRPr="00060D1C">
              <w:rPr>
                <w:rFonts w:cs="Times New Roman"/>
                <w:sz w:val="18"/>
                <w:szCs w:val="18"/>
              </w:rPr>
              <w:t>Věstník MZ ČR, částka 11 z listopadu 2003. Indikační kritéria pro zobrazovací metody.</w:t>
            </w:r>
          </w:p>
          <w:p w14:paraId="74688253" w14:textId="40C68072" w:rsidR="004629FC" w:rsidRPr="00373860" w:rsidRDefault="004629FC" w:rsidP="00C21666">
            <w:pPr>
              <w:autoSpaceDE w:val="0"/>
              <w:adjustRightInd w:val="0"/>
              <w:jc w:val="both"/>
              <w:rPr>
                <w:rFonts w:cs="Times New Roman"/>
                <w:sz w:val="18"/>
                <w:szCs w:val="18"/>
              </w:rPr>
            </w:pPr>
            <w:r w:rsidRPr="00060D1C">
              <w:rPr>
                <w:rFonts w:cs="Times New Roman"/>
                <w:sz w:val="18"/>
                <w:szCs w:val="18"/>
              </w:rPr>
              <w:t xml:space="preserve">Doporučení ICRP, </w:t>
            </w:r>
            <w:hyperlink r:id="rId28" w:history="1">
              <w:r w:rsidRPr="00060D1C">
                <w:rPr>
                  <w:rStyle w:val="Hypertextovodkaz"/>
                  <w:rFonts w:cs="Times New Roman"/>
                  <w:sz w:val="18"/>
                  <w:szCs w:val="18"/>
                  <w:bdr w:val="none" w:sz="0" w:space="0" w:color="auto" w:frame="1"/>
                </w:rPr>
                <w:t>https://www.icrp.org/</w:t>
              </w:r>
            </w:hyperlink>
          </w:p>
        </w:tc>
      </w:tr>
      <w:tr w:rsidR="00C21666" w:rsidRPr="002D30F4" w14:paraId="2930F3CB" w14:textId="77777777" w:rsidTr="00DA2FAD">
        <w:trPr>
          <w:gridAfter w:val="2"/>
          <w:wAfter w:w="294" w:type="dxa"/>
          <w:trHeight w:hRule="exac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44486AAB" w14:textId="77777777" w:rsidR="00C21666" w:rsidRPr="00DA2FAD" w:rsidRDefault="00C21666" w:rsidP="00C21666">
            <w:pPr>
              <w:jc w:val="center"/>
              <w:rPr>
                <w:rFonts w:cs="Times New Roman"/>
                <w:b/>
                <w:sz w:val="18"/>
                <w:szCs w:val="18"/>
              </w:rPr>
            </w:pPr>
            <w:r w:rsidRPr="00DA2FAD">
              <w:rPr>
                <w:rFonts w:cs="Times New Roman"/>
                <w:b/>
                <w:sz w:val="18"/>
                <w:szCs w:val="18"/>
              </w:rPr>
              <w:t>Informace ke kombinované nebo distanční formě</w:t>
            </w:r>
          </w:p>
        </w:tc>
      </w:tr>
      <w:tr w:rsidR="00C21666" w:rsidRPr="002D30F4" w14:paraId="2DF64951"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6058C22" w14:textId="77777777" w:rsidR="00C21666" w:rsidRPr="00DA2FAD" w:rsidRDefault="00C21666" w:rsidP="00C21666">
            <w:pPr>
              <w:jc w:val="both"/>
              <w:rPr>
                <w:rFonts w:cs="Times New Roman"/>
                <w:sz w:val="18"/>
                <w:szCs w:val="18"/>
              </w:rPr>
            </w:pPr>
            <w:r w:rsidRPr="00DA2FAD">
              <w:rPr>
                <w:rFonts w:cs="Times New Roman"/>
                <w:b/>
                <w:sz w:val="18"/>
                <w:szCs w:val="18"/>
              </w:rPr>
              <w:t>Rozsah konzultací (soustředění)</w:t>
            </w:r>
          </w:p>
        </w:tc>
        <w:tc>
          <w:tcPr>
            <w:tcW w:w="1251" w:type="dxa"/>
            <w:gridSpan w:val="11"/>
            <w:tcBorders>
              <w:top w:val="single" w:sz="2" w:space="0" w:color="auto"/>
              <w:left w:val="single" w:sz="4" w:space="0" w:color="auto"/>
              <w:bottom w:val="single" w:sz="4" w:space="0" w:color="auto"/>
              <w:right w:val="single" w:sz="4" w:space="0" w:color="auto"/>
            </w:tcBorders>
          </w:tcPr>
          <w:p w14:paraId="2DDDE8F1" w14:textId="77777777" w:rsidR="00C21666" w:rsidRPr="00DA2FAD" w:rsidRDefault="00C21666" w:rsidP="00C21666">
            <w:pPr>
              <w:jc w:val="both"/>
              <w:rPr>
                <w:rFonts w:cs="Times New Roman"/>
                <w:sz w:val="18"/>
                <w:szCs w:val="18"/>
              </w:rPr>
            </w:pPr>
          </w:p>
        </w:tc>
        <w:tc>
          <w:tcPr>
            <w:tcW w:w="5423" w:type="dxa"/>
            <w:gridSpan w:val="41"/>
            <w:tcBorders>
              <w:top w:val="single" w:sz="2" w:space="0" w:color="auto"/>
              <w:left w:val="single" w:sz="4" w:space="0" w:color="auto"/>
              <w:bottom w:val="single" w:sz="4" w:space="0" w:color="auto"/>
              <w:right w:val="single" w:sz="4" w:space="0" w:color="auto"/>
            </w:tcBorders>
            <w:shd w:val="clear" w:color="auto" w:fill="F7CAAC"/>
            <w:hideMark/>
          </w:tcPr>
          <w:p w14:paraId="353E314E" w14:textId="77777777" w:rsidR="00C21666" w:rsidRPr="00DA2FAD" w:rsidRDefault="00C21666" w:rsidP="00C21666">
            <w:pPr>
              <w:jc w:val="both"/>
              <w:rPr>
                <w:rFonts w:cs="Times New Roman"/>
                <w:b/>
                <w:sz w:val="18"/>
                <w:szCs w:val="18"/>
              </w:rPr>
            </w:pPr>
            <w:r w:rsidRPr="00DA2FAD">
              <w:rPr>
                <w:rFonts w:cs="Times New Roman"/>
                <w:b/>
                <w:sz w:val="18"/>
                <w:szCs w:val="18"/>
              </w:rPr>
              <w:t xml:space="preserve">hodin </w:t>
            </w:r>
          </w:p>
        </w:tc>
      </w:tr>
      <w:tr w:rsidR="00C21666" w:rsidRPr="002D30F4" w14:paraId="054BB270"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5C6762F2" w14:textId="77777777" w:rsidR="00C21666" w:rsidRPr="00DA2FAD" w:rsidRDefault="00C21666" w:rsidP="00C21666">
            <w:pPr>
              <w:jc w:val="both"/>
              <w:rPr>
                <w:rFonts w:cs="Times New Roman"/>
                <w:b/>
                <w:sz w:val="18"/>
                <w:szCs w:val="18"/>
              </w:rPr>
            </w:pPr>
            <w:r w:rsidRPr="00DA2FAD">
              <w:rPr>
                <w:rFonts w:cs="Times New Roman"/>
                <w:b/>
                <w:sz w:val="18"/>
                <w:szCs w:val="18"/>
              </w:rPr>
              <w:t>Informace o způsobu kontaktu s vyučujícím</w:t>
            </w:r>
          </w:p>
        </w:tc>
      </w:tr>
      <w:tr w:rsidR="00C21666" w:rsidRPr="002D30F4" w14:paraId="2D68F22C" w14:textId="77777777" w:rsidTr="001463B4">
        <w:trPr>
          <w:gridAfter w:val="2"/>
          <w:wAfter w:w="294" w:type="dxa"/>
          <w:trHeight w:val="126"/>
          <w:jc w:val="center"/>
        </w:trPr>
        <w:tc>
          <w:tcPr>
            <w:tcW w:w="10049" w:type="dxa"/>
            <w:gridSpan w:val="55"/>
            <w:tcBorders>
              <w:top w:val="single" w:sz="4" w:space="0" w:color="auto"/>
              <w:left w:val="single" w:sz="4" w:space="0" w:color="auto"/>
              <w:bottom w:val="single" w:sz="4" w:space="0" w:color="auto"/>
              <w:right w:val="single" w:sz="4" w:space="0" w:color="auto"/>
            </w:tcBorders>
          </w:tcPr>
          <w:p w14:paraId="440921F8" w14:textId="4B3EEFD4" w:rsidR="00DA2FAD" w:rsidRPr="00051524" w:rsidRDefault="00DA2FAD" w:rsidP="00C21666">
            <w:pPr>
              <w:jc w:val="both"/>
              <w:rPr>
                <w:rFonts w:cs="Times New Roman"/>
                <w:sz w:val="16"/>
                <w:szCs w:val="16"/>
              </w:rPr>
            </w:pPr>
          </w:p>
        </w:tc>
      </w:tr>
      <w:tr w:rsidR="00C21666" w:rsidRPr="002D30F4" w14:paraId="1404377A"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13D957A6" w14:textId="77777777" w:rsidR="00C21666" w:rsidRPr="00454A1D" w:rsidRDefault="00C21666" w:rsidP="00C21666">
            <w:pPr>
              <w:jc w:val="both"/>
              <w:rPr>
                <w:rFonts w:cs="Times New Roman"/>
                <w:b/>
                <w:sz w:val="28"/>
                <w:szCs w:val="28"/>
              </w:rPr>
            </w:pPr>
            <w:r w:rsidRPr="002D30F4">
              <w:rPr>
                <w:rFonts w:cs="Times New Roman"/>
                <w:szCs w:val="20"/>
              </w:rPr>
              <w:lastRenderedPageBreak/>
              <w:br w:type="page"/>
            </w:r>
            <w:r w:rsidRPr="00454A1D">
              <w:rPr>
                <w:rFonts w:cs="Times New Roman"/>
                <w:b/>
                <w:sz w:val="28"/>
                <w:szCs w:val="28"/>
              </w:rPr>
              <w:t>B-III – Charakteristika studijního předmětu</w:t>
            </w:r>
          </w:p>
        </w:tc>
      </w:tr>
      <w:tr w:rsidR="00C21666" w:rsidRPr="002D30F4" w14:paraId="6C3ABD07"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0D0F155"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AC6EB38" w14:textId="77777777" w:rsidR="00C21666" w:rsidRPr="00060119" w:rsidRDefault="00C21666" w:rsidP="00C21666">
            <w:pPr>
              <w:jc w:val="both"/>
              <w:rPr>
                <w:rFonts w:cs="Times New Roman"/>
                <w:b/>
                <w:szCs w:val="20"/>
              </w:rPr>
            </w:pPr>
            <w:bookmarkStart w:id="29" w:name="Etika_ve_zdrav"/>
            <w:bookmarkEnd w:id="29"/>
            <w:r w:rsidRPr="00060119">
              <w:rPr>
                <w:rFonts w:cs="Times New Roman"/>
                <w:b/>
                <w:szCs w:val="20"/>
              </w:rPr>
              <w:t>Etika ve zdravotnictví</w:t>
            </w:r>
          </w:p>
        </w:tc>
      </w:tr>
      <w:tr w:rsidR="00C21666" w:rsidRPr="002D30F4" w14:paraId="11D2EFC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729A53"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5B972177" w14:textId="5FF861EA" w:rsidR="00C21666" w:rsidRPr="002D30F4" w:rsidRDefault="00C21666" w:rsidP="00C21666">
            <w:pPr>
              <w:jc w:val="both"/>
              <w:rPr>
                <w:rFonts w:cs="Times New Roman"/>
                <w:szCs w:val="20"/>
              </w:rPr>
            </w:pPr>
            <w:r w:rsidRPr="002D30F4">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4FEBBEBA"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2200C003" w14:textId="77777777" w:rsidR="00C21666" w:rsidRPr="002D30F4" w:rsidRDefault="00C21666" w:rsidP="00C21666">
            <w:pPr>
              <w:jc w:val="both"/>
              <w:rPr>
                <w:rFonts w:cs="Times New Roman"/>
                <w:szCs w:val="20"/>
              </w:rPr>
            </w:pPr>
            <w:r w:rsidRPr="002D30F4">
              <w:rPr>
                <w:rFonts w:cs="Times New Roman"/>
                <w:szCs w:val="20"/>
              </w:rPr>
              <w:t>1/LS</w:t>
            </w:r>
          </w:p>
        </w:tc>
      </w:tr>
      <w:tr w:rsidR="00C21666" w:rsidRPr="002D30F4" w14:paraId="776BEBD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45AA70"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5FA88245" w14:textId="07845100" w:rsidR="00C21666" w:rsidRPr="002D30F4" w:rsidRDefault="00C21666" w:rsidP="00C21666">
            <w:pPr>
              <w:rPr>
                <w:rFonts w:cs="Times New Roman"/>
                <w:szCs w:val="20"/>
              </w:rPr>
            </w:pPr>
            <w:r w:rsidRPr="00C546E9">
              <w:rPr>
                <w:rFonts w:eastAsia="Calibri" w:cs="Times New Roman"/>
                <w:szCs w:val="20"/>
              </w:rPr>
              <w:t>0p+1</w:t>
            </w:r>
            <w:r>
              <w:rPr>
                <w:rFonts w:eastAsia="Calibri" w:cs="Times New Roman"/>
                <w:szCs w:val="20"/>
              </w:rPr>
              <w:t>0</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E9A8D5F"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6A2E5C76" w14:textId="2C8B759D" w:rsidR="00C21666" w:rsidRPr="002D30F4" w:rsidRDefault="00C21666" w:rsidP="00C21666">
            <w:pPr>
              <w:jc w:val="both"/>
              <w:rPr>
                <w:rFonts w:cs="Times New Roman"/>
                <w:szCs w:val="20"/>
              </w:rPr>
            </w:pPr>
            <w:r w:rsidRPr="002D30F4">
              <w:rPr>
                <w:rFonts w:cs="Times New Roman"/>
                <w:szCs w:val="20"/>
              </w:rPr>
              <w:t>1</w:t>
            </w:r>
            <w:r>
              <w:rPr>
                <w:rFonts w:cs="Times New Roman"/>
                <w:szCs w:val="20"/>
              </w:rPr>
              <w:t>0</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F9E0ABD" w14:textId="77777777" w:rsidR="00C21666" w:rsidRPr="002D30F4" w:rsidRDefault="00C21666" w:rsidP="00C21666">
            <w:pPr>
              <w:jc w:val="both"/>
              <w:rPr>
                <w:rFonts w:cs="Times New Roman"/>
                <w:b/>
                <w:szCs w:val="20"/>
              </w:rPr>
            </w:pPr>
            <w:r w:rsidRPr="002D30F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3D0EAF68" w14:textId="77777777" w:rsidR="00C21666" w:rsidRPr="002D30F4" w:rsidRDefault="00C21666" w:rsidP="00C21666">
            <w:pPr>
              <w:jc w:val="both"/>
              <w:rPr>
                <w:rFonts w:cs="Times New Roman"/>
                <w:szCs w:val="20"/>
              </w:rPr>
            </w:pPr>
            <w:r w:rsidRPr="002D30F4">
              <w:rPr>
                <w:rFonts w:cs="Times New Roman"/>
                <w:szCs w:val="20"/>
              </w:rPr>
              <w:t>1</w:t>
            </w:r>
          </w:p>
        </w:tc>
      </w:tr>
      <w:tr w:rsidR="00C21666" w:rsidRPr="002D30F4" w14:paraId="3FC902CF"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4386C1"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73954019" w14:textId="77777777" w:rsidR="00C21666" w:rsidRPr="002D30F4" w:rsidRDefault="00C21666" w:rsidP="00C21666">
            <w:pPr>
              <w:jc w:val="both"/>
              <w:rPr>
                <w:rFonts w:cs="Times New Roman"/>
                <w:szCs w:val="20"/>
              </w:rPr>
            </w:pPr>
          </w:p>
        </w:tc>
      </w:tr>
      <w:tr w:rsidR="00C21666" w:rsidRPr="002D30F4" w14:paraId="56D42DB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7D9632"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75F7AB37" w14:textId="77777777" w:rsidR="00C21666" w:rsidRPr="002D30F4" w:rsidRDefault="00C21666" w:rsidP="00C21666">
            <w:pPr>
              <w:jc w:val="both"/>
              <w:rPr>
                <w:rFonts w:cs="Times New Roman"/>
                <w:szCs w:val="20"/>
              </w:rPr>
            </w:pPr>
            <w:r>
              <w:rPr>
                <w:rFonts w:cs="Times New Roman"/>
                <w:szCs w:val="20"/>
              </w:rPr>
              <w:t>klasifikovaný zápočet</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9705FE2"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26E83F2D" w14:textId="6DAA5123" w:rsidR="00C21666" w:rsidRDefault="00C21666" w:rsidP="00C21666">
            <w:pPr>
              <w:jc w:val="both"/>
              <w:rPr>
                <w:rFonts w:cs="Times New Roman"/>
                <w:szCs w:val="20"/>
              </w:rPr>
            </w:pPr>
            <w:r>
              <w:rPr>
                <w:rFonts w:cs="Times New Roman"/>
                <w:szCs w:val="20"/>
              </w:rPr>
              <w:t>semináře</w:t>
            </w:r>
          </w:p>
          <w:p w14:paraId="271B212B" w14:textId="77777777" w:rsidR="00C21666" w:rsidRPr="002D30F4" w:rsidRDefault="00C21666" w:rsidP="00C21666">
            <w:pPr>
              <w:jc w:val="both"/>
              <w:rPr>
                <w:rFonts w:cs="Times New Roman"/>
                <w:color w:val="FF0000"/>
                <w:szCs w:val="20"/>
              </w:rPr>
            </w:pPr>
          </w:p>
        </w:tc>
      </w:tr>
      <w:tr w:rsidR="00C21666" w:rsidRPr="002D30F4" w14:paraId="08C4FD85" w14:textId="77777777" w:rsidTr="001463B4">
        <w:trPr>
          <w:gridAfter w:val="2"/>
          <w:wAfter w:w="294" w:type="dxa"/>
          <w:trHeight w:val="20"/>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EA76B6"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6E917470" w14:textId="1EFBB4AC" w:rsidR="00C21666" w:rsidRDefault="00C21666" w:rsidP="00C21666">
            <w:pPr>
              <w:jc w:val="both"/>
              <w:rPr>
                <w:rFonts w:cs="Times New Roman"/>
                <w:szCs w:val="20"/>
              </w:rPr>
            </w:pPr>
            <w:r>
              <w:rPr>
                <w:rFonts w:cs="Times New Roman"/>
                <w:szCs w:val="20"/>
              </w:rPr>
              <w:t xml:space="preserve">Aktivní účast na semináři (min. </w:t>
            </w:r>
            <w:r w:rsidRPr="00454A1D">
              <w:rPr>
                <w:rFonts w:cs="Times New Roman"/>
                <w:szCs w:val="20"/>
              </w:rPr>
              <w:t>80</w:t>
            </w:r>
            <w:r>
              <w:rPr>
                <w:rFonts w:cs="Times New Roman"/>
                <w:szCs w:val="20"/>
              </w:rPr>
              <w:t xml:space="preserve"> </w:t>
            </w:r>
            <w:r w:rsidRPr="00454A1D">
              <w:rPr>
                <w:rFonts w:cs="Times New Roman"/>
                <w:szCs w:val="20"/>
              </w:rPr>
              <w:t>%</w:t>
            </w:r>
            <w:r>
              <w:rPr>
                <w:rFonts w:cs="Times New Roman"/>
                <w:szCs w:val="20"/>
              </w:rPr>
              <w:t xml:space="preserve">). </w:t>
            </w:r>
          </w:p>
          <w:p w14:paraId="51D8E48E" w14:textId="2E6833A1" w:rsidR="00C21666" w:rsidRPr="00454A1D" w:rsidRDefault="00C21666" w:rsidP="00C21666">
            <w:pPr>
              <w:jc w:val="both"/>
              <w:rPr>
                <w:rFonts w:cs="Times New Roman"/>
                <w:szCs w:val="20"/>
              </w:rPr>
            </w:pPr>
            <w:r>
              <w:rPr>
                <w:rFonts w:cs="Times New Roman"/>
                <w:szCs w:val="20"/>
              </w:rPr>
              <w:t>P</w:t>
            </w:r>
            <w:r w:rsidRPr="002F52F6">
              <w:rPr>
                <w:rFonts w:cs="Times New Roman"/>
                <w:szCs w:val="20"/>
              </w:rPr>
              <w:t>rezentace konkrétního filozofického nebo etického tématu dle požadavků stanovených vyučujícím</w:t>
            </w:r>
            <w:r>
              <w:rPr>
                <w:rFonts w:cs="Times New Roman"/>
                <w:szCs w:val="20"/>
              </w:rPr>
              <w:t>.</w:t>
            </w:r>
          </w:p>
        </w:tc>
      </w:tr>
      <w:tr w:rsidR="00C21666" w:rsidRPr="002D30F4" w14:paraId="2ACC04A1" w14:textId="77777777" w:rsidTr="001463B4">
        <w:trPr>
          <w:gridAfter w:val="2"/>
          <w:wAfter w:w="294" w:type="dxa"/>
          <w:trHeight w:val="204"/>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83E9A4E"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4B264A5" w14:textId="6F1396E0" w:rsidR="00C21666" w:rsidRPr="00454A1D" w:rsidRDefault="00C21666" w:rsidP="00C21666">
            <w:pPr>
              <w:rPr>
                <w:rFonts w:eastAsia="Calibri" w:cs="Times New Roman"/>
                <w:szCs w:val="20"/>
              </w:rPr>
            </w:pPr>
          </w:p>
        </w:tc>
      </w:tr>
      <w:tr w:rsidR="00C21666" w:rsidRPr="002D30F4" w14:paraId="58D9A0B8" w14:textId="77777777" w:rsidTr="001463B4">
        <w:trPr>
          <w:gridAfter w:val="2"/>
          <w:wAfter w:w="294" w:type="dxa"/>
          <w:trHeight w:val="194"/>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FDA6389"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82970D0" w14:textId="7B3AF5D8" w:rsidR="00C21666" w:rsidRPr="002D30F4" w:rsidRDefault="00C21666" w:rsidP="00C21666">
            <w:pPr>
              <w:jc w:val="both"/>
              <w:rPr>
                <w:rFonts w:cs="Times New Roman"/>
                <w:szCs w:val="20"/>
              </w:rPr>
            </w:pPr>
          </w:p>
        </w:tc>
      </w:tr>
      <w:tr w:rsidR="00C21666" w:rsidRPr="002D30F4" w14:paraId="71C4C6A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F7A5C9"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4A9FDBEC" w14:textId="6D252677" w:rsidR="00C21666" w:rsidRPr="002D30F4" w:rsidRDefault="00C21666" w:rsidP="00C21666">
            <w:pPr>
              <w:jc w:val="both"/>
              <w:rPr>
                <w:rFonts w:cs="Times New Roman"/>
                <w:szCs w:val="20"/>
              </w:rPr>
            </w:pPr>
          </w:p>
        </w:tc>
      </w:tr>
      <w:tr w:rsidR="00C21666" w:rsidRPr="002D30F4" w14:paraId="68FBC784"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FD4277D" w14:textId="7239578C" w:rsidR="00C21666" w:rsidRPr="002D30F4" w:rsidRDefault="00C21666" w:rsidP="00C21666">
            <w:pPr>
              <w:spacing w:before="60" w:after="60"/>
              <w:jc w:val="both"/>
              <w:rPr>
                <w:rFonts w:cs="Times New Roman"/>
                <w:szCs w:val="20"/>
              </w:rPr>
            </w:pPr>
            <w:r w:rsidRPr="002D30F4">
              <w:rPr>
                <w:rFonts w:cs="Times New Roman"/>
                <w:szCs w:val="20"/>
              </w:rPr>
              <w:t xml:space="preserve">PhDr. </w:t>
            </w:r>
            <w:r w:rsidR="00CA404A">
              <w:rPr>
                <w:rFonts w:cs="Times New Roman"/>
                <w:szCs w:val="20"/>
              </w:rPr>
              <w:t xml:space="preserve">Mgr. Bc. </w:t>
            </w:r>
            <w:r w:rsidRPr="002D30F4">
              <w:rPr>
                <w:rFonts w:cs="Times New Roman"/>
                <w:szCs w:val="20"/>
              </w:rPr>
              <w:t>Barbora Plisková, Ph.D.</w:t>
            </w:r>
            <w:r>
              <w:rPr>
                <w:rFonts w:cs="Times New Roman"/>
                <w:szCs w:val="20"/>
              </w:rPr>
              <w:t xml:space="preserve"> (100 % s)</w:t>
            </w:r>
          </w:p>
        </w:tc>
      </w:tr>
      <w:tr w:rsidR="00C21666" w:rsidRPr="002D30F4" w14:paraId="5CA0248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05A6F2"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64E26741" w14:textId="77777777" w:rsidR="00C21666" w:rsidRPr="002D30F4" w:rsidRDefault="00C21666" w:rsidP="00C21666">
            <w:pPr>
              <w:jc w:val="both"/>
              <w:rPr>
                <w:rFonts w:cs="Times New Roman"/>
                <w:szCs w:val="20"/>
              </w:rPr>
            </w:pPr>
          </w:p>
        </w:tc>
      </w:tr>
      <w:tr w:rsidR="00C21666" w:rsidRPr="002D30F4" w14:paraId="01BDCBD5"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48F85234" w14:textId="5A3DF36B" w:rsidR="00C21666" w:rsidRPr="002D30F4" w:rsidRDefault="00C21666" w:rsidP="00C21666">
            <w:pPr>
              <w:jc w:val="both"/>
              <w:rPr>
                <w:rFonts w:cs="Times New Roman"/>
                <w:szCs w:val="20"/>
              </w:rPr>
            </w:pPr>
            <w:r>
              <w:rPr>
                <w:rFonts w:cs="Times New Roman"/>
                <w:szCs w:val="20"/>
              </w:rPr>
              <w:t>Cílem předmětu je zaměřit se</w:t>
            </w:r>
            <w:r w:rsidRPr="002D30F4">
              <w:rPr>
                <w:rFonts w:cs="Times New Roman"/>
                <w:szCs w:val="20"/>
              </w:rPr>
              <w:t xml:space="preserve"> na etické </w:t>
            </w:r>
            <w:r w:rsidRPr="006F5F48">
              <w:rPr>
                <w:rFonts w:cs="Times New Roman"/>
                <w:szCs w:val="20"/>
              </w:rPr>
              <w:t>otázky vykonávání</w:t>
            </w:r>
            <w:r w:rsidR="00E50D25" w:rsidRPr="006F5F48">
              <w:rPr>
                <w:rFonts w:cs="Times New Roman"/>
                <w:szCs w:val="20"/>
              </w:rPr>
              <w:t xml:space="preserve"> zdravotnické profese</w:t>
            </w:r>
            <w:r w:rsidRPr="006F5F48">
              <w:rPr>
                <w:rFonts w:cs="Times New Roman"/>
                <w:szCs w:val="20"/>
              </w:rPr>
              <w:t>,</w:t>
            </w:r>
            <w:r w:rsidRPr="002D30F4">
              <w:rPr>
                <w:rFonts w:cs="Times New Roman"/>
                <w:szCs w:val="20"/>
              </w:rPr>
              <w:t xml:space="preserve"> seznamuje s integrací etických principů </w:t>
            </w:r>
            <w:r w:rsidRPr="00D3229A">
              <w:rPr>
                <w:rFonts w:cs="Times New Roman"/>
                <w:szCs w:val="20"/>
              </w:rPr>
              <w:t xml:space="preserve">do etických kodexů a dotýká se etických dilemat v jednání zdravotnických profesionálů vůči pacientům/klientům. </w:t>
            </w:r>
            <w:r w:rsidRPr="00D3229A">
              <w:rPr>
                <w:rFonts w:cs="Times New Roman"/>
                <w:bCs/>
                <w:kern w:val="1"/>
                <w:szCs w:val="20"/>
              </w:rPr>
              <w:t>Obsah předmětu tvoří tyto tematické celky:</w:t>
            </w:r>
            <w:r w:rsidRPr="00F95AC9">
              <w:rPr>
                <w:rFonts w:cs="Times New Roman"/>
                <w:kern w:val="1"/>
                <w:szCs w:val="20"/>
              </w:rPr>
              <w:t xml:space="preserve">  </w:t>
            </w:r>
          </w:p>
          <w:p w14:paraId="5051C44B"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Vymezení etiky, základní filozofické kategorie.</w:t>
            </w:r>
          </w:p>
          <w:p w14:paraId="6BE454F9"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Ochrana lidských práv a důstojnosti člověka.</w:t>
            </w:r>
          </w:p>
          <w:p w14:paraId="319CCB98" w14:textId="77777777" w:rsidR="00C21666" w:rsidRPr="002E06B0" w:rsidRDefault="00C21666" w:rsidP="00C21666">
            <w:pPr>
              <w:pStyle w:val="Odstavecseseznamem"/>
              <w:numPr>
                <w:ilvl w:val="0"/>
                <w:numId w:val="10"/>
              </w:numPr>
              <w:suppressAutoHyphens/>
              <w:autoSpaceDN w:val="0"/>
              <w:ind w:left="170" w:hanging="170"/>
              <w:jc w:val="both"/>
              <w:rPr>
                <w:rFonts w:cs="Times New Roman"/>
                <w:szCs w:val="20"/>
              </w:rPr>
            </w:pPr>
            <w:r w:rsidRPr="002E06B0">
              <w:rPr>
                <w:rFonts w:cs="Times New Roman"/>
                <w:szCs w:val="20"/>
              </w:rPr>
              <w:t>Etické kodexy a předpoklady jejich akceptování.</w:t>
            </w:r>
          </w:p>
          <w:p w14:paraId="673B58DD"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cs="Times New Roman"/>
                <w:szCs w:val="20"/>
              </w:rPr>
              <w:t>Práva pacientů a jejich role v humanizaci medicíny.</w:t>
            </w:r>
          </w:p>
          <w:p w14:paraId="6ACCFD89" w14:textId="77777777" w:rsidR="00C21666" w:rsidRPr="002E06B0" w:rsidRDefault="00C21666" w:rsidP="00C21666">
            <w:pPr>
              <w:pStyle w:val="Odstavecseseznamem"/>
              <w:numPr>
                <w:ilvl w:val="0"/>
                <w:numId w:val="10"/>
              </w:numPr>
              <w:tabs>
                <w:tab w:val="left" w:pos="-180"/>
                <w:tab w:val="left" w:pos="3825"/>
              </w:tabs>
              <w:ind w:left="170" w:hanging="170"/>
              <w:jc w:val="both"/>
              <w:rPr>
                <w:rFonts w:cs="Times New Roman"/>
                <w:szCs w:val="20"/>
              </w:rPr>
            </w:pPr>
            <w:r w:rsidRPr="002E06B0">
              <w:rPr>
                <w:rFonts w:cs="Times New Roman"/>
                <w:szCs w:val="20"/>
              </w:rPr>
              <w:t>Problematika interrupce.</w:t>
            </w:r>
            <w:r w:rsidRPr="002E06B0">
              <w:rPr>
                <w:rFonts w:eastAsia="Times New Roman" w:cs="Times New Roman"/>
                <w:szCs w:val="20"/>
                <w:lang w:eastAsia="cs-CZ"/>
              </w:rPr>
              <w:t xml:space="preserve"> </w:t>
            </w:r>
            <w:r w:rsidRPr="002E06B0">
              <w:rPr>
                <w:rFonts w:cs="Times New Roman"/>
                <w:szCs w:val="20"/>
              </w:rPr>
              <w:t>Problematika asistované reprodukce.</w:t>
            </w:r>
          </w:p>
          <w:p w14:paraId="55275626"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 xml:space="preserve">Práva dětí. </w:t>
            </w:r>
          </w:p>
          <w:p w14:paraId="6120C080"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Etické aspekty péče o nemocné dítě.</w:t>
            </w:r>
          </w:p>
          <w:p w14:paraId="4085E064"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Etika umírání a smrti.</w:t>
            </w:r>
          </w:p>
          <w:p w14:paraId="6AFE39C3" w14:textId="77777777"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eastAsia="Times New Roman" w:cs="Times New Roman"/>
                <w:szCs w:val="20"/>
                <w:lang w:eastAsia="cs-CZ"/>
              </w:rPr>
              <w:t>Poradenství pro pozůstalé.</w:t>
            </w:r>
          </w:p>
          <w:p w14:paraId="54EF773A" w14:textId="7A914248" w:rsidR="00C21666" w:rsidRPr="002E06B0" w:rsidRDefault="00C21666" w:rsidP="00C21666">
            <w:pPr>
              <w:pStyle w:val="Odstavecseseznamem"/>
              <w:numPr>
                <w:ilvl w:val="0"/>
                <w:numId w:val="10"/>
              </w:numPr>
              <w:suppressAutoHyphens/>
              <w:autoSpaceDN w:val="0"/>
              <w:ind w:left="170" w:hanging="170"/>
              <w:jc w:val="both"/>
              <w:rPr>
                <w:rFonts w:eastAsia="Times New Roman" w:cs="Times New Roman"/>
                <w:szCs w:val="20"/>
                <w:lang w:eastAsia="cs-CZ"/>
              </w:rPr>
            </w:pPr>
            <w:r w:rsidRPr="002E06B0">
              <w:rPr>
                <w:rFonts w:cs="Times New Roman"/>
                <w:szCs w:val="20"/>
              </w:rPr>
              <w:t>Etika výzkumu v medicíně.</w:t>
            </w:r>
          </w:p>
        </w:tc>
      </w:tr>
      <w:tr w:rsidR="00C21666" w:rsidRPr="002D30F4" w14:paraId="3117F82C"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9416319"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0C83A32F" w14:textId="77777777" w:rsidR="00C21666" w:rsidRPr="002D30F4" w:rsidRDefault="00C21666" w:rsidP="00C21666">
            <w:pPr>
              <w:jc w:val="both"/>
              <w:rPr>
                <w:rFonts w:cs="Times New Roman"/>
                <w:szCs w:val="20"/>
              </w:rPr>
            </w:pPr>
          </w:p>
        </w:tc>
      </w:tr>
      <w:tr w:rsidR="00C21666" w:rsidRPr="002D30F4" w14:paraId="28575C01" w14:textId="77777777" w:rsidTr="001463B4">
        <w:trPr>
          <w:gridAfter w:val="2"/>
          <w:wAfter w:w="294" w:type="dxa"/>
          <w:trHeight w:val="552"/>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D8A2239"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1AC0EBC2" w14:textId="646356C7" w:rsidR="00C21666" w:rsidRPr="00031428" w:rsidRDefault="00C21666" w:rsidP="00C21666">
            <w:pPr>
              <w:jc w:val="both"/>
              <w:rPr>
                <w:rFonts w:cs="Times New Roman"/>
                <w:szCs w:val="20"/>
              </w:rPr>
            </w:pPr>
            <w:r w:rsidRPr="00031428">
              <w:rPr>
                <w:rFonts w:eastAsia="Times New Roman" w:cs="Times New Roman"/>
                <w:caps/>
                <w:szCs w:val="20"/>
                <w:lang w:eastAsia="cs-CZ"/>
              </w:rPr>
              <w:t>KUTNOHORSKÁ, J</w:t>
            </w:r>
            <w:r w:rsidRPr="00031428">
              <w:rPr>
                <w:rFonts w:eastAsia="Times New Roman" w:cs="Times New Roman"/>
                <w:szCs w:val="20"/>
                <w:lang w:eastAsia="cs-CZ"/>
              </w:rPr>
              <w:t>. Filozofie pro ošetřovatelství a filozofie pro zdravotně sociální práci.</w:t>
            </w:r>
            <w:r w:rsidRPr="00031428">
              <w:rPr>
                <w:rFonts w:eastAsia="Times New Roman" w:cs="Times New Roman"/>
                <w:color w:val="FF0000"/>
                <w:szCs w:val="20"/>
                <w:lang w:eastAsia="cs-CZ"/>
              </w:rPr>
              <w:t xml:space="preserve"> </w:t>
            </w:r>
            <w:r w:rsidRPr="00031428">
              <w:rPr>
                <w:rFonts w:eastAsia="Times New Roman" w:cs="Times New Roman"/>
                <w:szCs w:val="20"/>
                <w:lang w:eastAsia="cs-CZ"/>
              </w:rPr>
              <w:t xml:space="preserve">Zlín: </w:t>
            </w:r>
            <w:r>
              <w:rPr>
                <w:rFonts w:eastAsia="Times New Roman" w:cs="Times New Roman"/>
                <w:szCs w:val="20"/>
                <w:lang w:eastAsia="cs-CZ"/>
              </w:rPr>
              <w:t>UTB</w:t>
            </w:r>
            <w:r w:rsidRPr="00031428">
              <w:rPr>
                <w:rFonts w:eastAsia="Times New Roman" w:cs="Times New Roman"/>
                <w:szCs w:val="20"/>
                <w:lang w:eastAsia="cs-CZ"/>
              </w:rPr>
              <w:t xml:space="preserve">, </w:t>
            </w:r>
            <w:r w:rsidRPr="00BA3351">
              <w:rPr>
                <w:rFonts w:eastAsia="Times New Roman" w:cs="Times New Roman"/>
                <w:szCs w:val="20"/>
                <w:lang w:eastAsia="cs-CZ"/>
              </w:rPr>
              <w:t>2012.</w:t>
            </w:r>
          </w:p>
          <w:p w14:paraId="76212673" w14:textId="77777777" w:rsidR="00C21666" w:rsidRPr="00031428" w:rsidRDefault="00C21666" w:rsidP="00C21666">
            <w:pPr>
              <w:jc w:val="both"/>
              <w:rPr>
                <w:rFonts w:cs="Times New Roman"/>
                <w:szCs w:val="20"/>
              </w:rPr>
            </w:pPr>
            <w:r w:rsidRPr="00031428">
              <w:rPr>
                <w:rFonts w:cs="Times New Roman"/>
                <w:szCs w:val="20"/>
              </w:rPr>
              <w:t xml:space="preserve">ŠIMEK, J. Lékařská etika. Praha: Grada, 2015. </w:t>
            </w:r>
          </w:p>
          <w:p w14:paraId="70CCF3B9" w14:textId="22AADF9C" w:rsidR="00C21666" w:rsidRPr="00031428" w:rsidRDefault="00C21666" w:rsidP="00C21666">
            <w:pPr>
              <w:contextualSpacing/>
              <w:jc w:val="both"/>
              <w:rPr>
                <w:rFonts w:eastAsia="Times New Roman" w:cs="Times New Roman"/>
                <w:szCs w:val="20"/>
                <w:lang w:eastAsia="cs-CZ"/>
              </w:rPr>
            </w:pPr>
            <w:r w:rsidRPr="00031428">
              <w:rPr>
                <w:rFonts w:eastAsia="Times New Roman" w:cs="Times New Roman"/>
                <w:szCs w:val="20"/>
                <w:lang w:eastAsia="cs-CZ"/>
              </w:rPr>
              <w:t>PTÁČEK, R., BARTŮNĚK, P. Etické problémy medicíny na prahu 21. století. Praha: Grada, 2014.</w:t>
            </w:r>
          </w:p>
          <w:p w14:paraId="01AEFA6B" w14:textId="1999AF96" w:rsidR="00C21666" w:rsidRDefault="00C21666" w:rsidP="00C21666">
            <w:pPr>
              <w:tabs>
                <w:tab w:val="left" w:pos="6075"/>
              </w:tabs>
              <w:jc w:val="both"/>
              <w:rPr>
                <w:rFonts w:cs="Times New Roman"/>
                <w:szCs w:val="20"/>
              </w:rPr>
            </w:pPr>
            <w:r w:rsidRPr="00031428">
              <w:rPr>
                <w:rFonts w:cs="Times New Roman"/>
                <w:szCs w:val="20"/>
              </w:rPr>
              <w:t xml:space="preserve">VÁCHA, M.O., KÖNIGOVÁ, R., MAUER, M. Základy moderní lékařské etiky. Praha: Portál, </w:t>
            </w:r>
            <w:r w:rsidRPr="00E60EFC">
              <w:rPr>
                <w:rFonts w:cs="Times New Roman"/>
                <w:szCs w:val="20"/>
              </w:rPr>
              <w:t>2012.</w:t>
            </w:r>
            <w:r w:rsidRPr="00031428">
              <w:rPr>
                <w:rFonts w:cs="Times New Roman"/>
                <w:szCs w:val="20"/>
              </w:rPr>
              <w:t xml:space="preserve"> </w:t>
            </w:r>
          </w:p>
          <w:p w14:paraId="37F1C9BC" w14:textId="6B345A13" w:rsidR="00E60EFC" w:rsidRPr="00031428" w:rsidRDefault="00E60EFC" w:rsidP="00C21666">
            <w:pPr>
              <w:tabs>
                <w:tab w:val="left" w:pos="6075"/>
              </w:tabs>
              <w:jc w:val="both"/>
              <w:rPr>
                <w:rFonts w:cs="Times New Roman"/>
                <w:szCs w:val="20"/>
              </w:rPr>
            </w:pPr>
            <w:r w:rsidRPr="00E60EFC">
              <w:rPr>
                <w:caps/>
              </w:rPr>
              <w:t>Haškovcová</w:t>
            </w:r>
            <w:r>
              <w:t>, H. Lékařská etika. 4. vyd. Praha: Galén, 2015.</w:t>
            </w:r>
          </w:p>
          <w:p w14:paraId="30C9983D" w14:textId="77777777" w:rsidR="00C21666" w:rsidRPr="00031428" w:rsidRDefault="00C21666" w:rsidP="00C21666">
            <w:pPr>
              <w:tabs>
                <w:tab w:val="left" w:pos="6075"/>
              </w:tabs>
              <w:jc w:val="both"/>
              <w:rPr>
                <w:rFonts w:cs="Times New Roman"/>
                <w:szCs w:val="20"/>
              </w:rPr>
            </w:pPr>
          </w:p>
          <w:p w14:paraId="49D65E38" w14:textId="77777777" w:rsidR="00C21666" w:rsidRPr="00031428" w:rsidRDefault="00C21666" w:rsidP="00C21666">
            <w:pPr>
              <w:jc w:val="both"/>
              <w:rPr>
                <w:rFonts w:cs="Times New Roman"/>
                <w:szCs w:val="20"/>
                <w:u w:val="single"/>
              </w:rPr>
            </w:pPr>
            <w:r w:rsidRPr="00031428">
              <w:rPr>
                <w:rFonts w:cs="Times New Roman"/>
                <w:szCs w:val="20"/>
                <w:u w:val="single"/>
              </w:rPr>
              <w:t>Doporučená literatura:</w:t>
            </w:r>
          </w:p>
          <w:p w14:paraId="77795E66" w14:textId="4F56E066" w:rsidR="00C21666" w:rsidRPr="00BA3351" w:rsidRDefault="00C21666" w:rsidP="00C21666">
            <w:pPr>
              <w:contextualSpacing/>
              <w:jc w:val="both"/>
              <w:rPr>
                <w:rFonts w:eastAsia="Times New Roman" w:cs="Times New Roman"/>
                <w:szCs w:val="20"/>
                <w:lang w:eastAsia="cs-CZ"/>
              </w:rPr>
            </w:pPr>
            <w:r w:rsidRPr="00031428">
              <w:rPr>
                <w:rFonts w:eastAsia="Times New Roman" w:cs="Times New Roman"/>
                <w:szCs w:val="20"/>
                <w:lang w:eastAsia="cs-CZ"/>
              </w:rPr>
              <w:t>BUTTS, J.B.</w:t>
            </w:r>
            <w:r>
              <w:rPr>
                <w:rFonts w:eastAsia="Times New Roman" w:cs="Times New Roman"/>
                <w:szCs w:val="20"/>
                <w:lang w:eastAsia="cs-CZ"/>
              </w:rPr>
              <w:t xml:space="preserve">, </w:t>
            </w:r>
            <w:r w:rsidRPr="00031428">
              <w:rPr>
                <w:rFonts w:eastAsia="Times New Roman" w:cs="Times New Roman"/>
                <w:szCs w:val="20"/>
                <w:lang w:eastAsia="cs-CZ"/>
              </w:rPr>
              <w:t xml:space="preserve">RICH, K. Nursing Ethics: Across the Curriculum and Into Practice. United States: Jones &amp; Bartlett Publishers, </w:t>
            </w:r>
            <w:r w:rsidRPr="00BA3351">
              <w:rPr>
                <w:rFonts w:eastAsia="Times New Roman" w:cs="Times New Roman"/>
                <w:szCs w:val="20"/>
                <w:lang w:eastAsia="cs-CZ"/>
              </w:rPr>
              <w:t>2012.</w:t>
            </w:r>
          </w:p>
          <w:p w14:paraId="06275D81" w14:textId="1EDC7612" w:rsidR="00C21666" w:rsidRPr="00BA3351" w:rsidRDefault="00C21666" w:rsidP="00C21666">
            <w:pPr>
              <w:contextualSpacing/>
              <w:jc w:val="both"/>
              <w:rPr>
                <w:rFonts w:eastAsia="Times New Roman" w:cs="Times New Roman"/>
                <w:szCs w:val="20"/>
              </w:rPr>
            </w:pPr>
            <w:r w:rsidRPr="00BA3351">
              <w:rPr>
                <w:rFonts w:eastAsia="Times New Roman" w:cs="Times New Roman"/>
                <w:szCs w:val="20"/>
              </w:rPr>
              <w:t xml:space="preserve">ELLIS, P. Understanding Ethics for Nursing Students. 2nd Ed. California: SAGE, 2017. </w:t>
            </w:r>
          </w:p>
          <w:p w14:paraId="2F3AC773" w14:textId="77777777"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szCs w:val="20"/>
                <w:lang w:eastAsia="cs-CZ"/>
              </w:rPr>
              <w:t>HAŠKOVCOVÁ, H. Lékařská etika. Praha: Galén, 2015.</w:t>
            </w:r>
          </w:p>
          <w:p w14:paraId="7D025958" w14:textId="77777777"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caps/>
                <w:szCs w:val="20"/>
                <w:lang w:eastAsia="cs-CZ"/>
              </w:rPr>
              <w:t>Heřmanová, J., Vácha, M., Svobodová, H., Zvoníčková, M.</w:t>
            </w:r>
            <w:r w:rsidRPr="00BA3351">
              <w:rPr>
                <w:rFonts w:eastAsia="Times New Roman" w:cs="Times New Roman"/>
                <w:szCs w:val="20"/>
                <w:lang w:eastAsia="cs-CZ"/>
              </w:rPr>
              <w:t xml:space="preserve">, </w:t>
            </w:r>
            <w:r w:rsidRPr="00BA3351">
              <w:rPr>
                <w:rFonts w:eastAsia="Times New Roman" w:cs="Times New Roman"/>
                <w:caps/>
                <w:szCs w:val="20"/>
                <w:lang w:eastAsia="cs-CZ"/>
              </w:rPr>
              <w:t>Slovák, J</w:t>
            </w:r>
            <w:r w:rsidRPr="00BA3351">
              <w:rPr>
                <w:rFonts w:eastAsia="Times New Roman" w:cs="Times New Roman"/>
                <w:szCs w:val="20"/>
                <w:lang w:eastAsia="cs-CZ"/>
              </w:rPr>
              <w:t xml:space="preserve">. Etika v ošetřovatelské praxi. Praha: Grada, 2012. </w:t>
            </w:r>
          </w:p>
          <w:p w14:paraId="5E2A8B9D" w14:textId="77777777"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szCs w:val="20"/>
                <w:shd w:val="clear" w:color="auto" w:fill="FFFFFF"/>
                <w:lang w:eastAsia="cs-CZ"/>
              </w:rPr>
              <w:t xml:space="preserve">HLAVINKA, P. Etika: přehled filosofických a náboženských koncepcí. Olomouc: Iuridicum Olomoucense, 2013. </w:t>
            </w:r>
          </w:p>
          <w:p w14:paraId="213AEF9C" w14:textId="77777777"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szCs w:val="20"/>
                <w:lang w:eastAsia="cs-CZ"/>
              </w:rPr>
              <w:t>KÜBLER-ROSS, E. Odpovědi na otázky o smrti a umírání. Praha: Tvorba, 1995.</w:t>
            </w:r>
          </w:p>
          <w:p w14:paraId="6D070AE3" w14:textId="77777777"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szCs w:val="20"/>
                <w:lang w:eastAsia="cs-CZ"/>
              </w:rPr>
              <w:t xml:space="preserve">KUTNOHORSKÁ, J. Etika v ošetřovatelství. Praha: Grada, 2007. </w:t>
            </w:r>
          </w:p>
          <w:p w14:paraId="423990CA" w14:textId="36DD6B4D" w:rsidR="00C21666" w:rsidRPr="00BA3351" w:rsidRDefault="00C21666" w:rsidP="00C21666">
            <w:pPr>
              <w:contextualSpacing/>
              <w:jc w:val="both"/>
              <w:rPr>
                <w:rFonts w:eastAsia="Times New Roman" w:cs="Times New Roman"/>
                <w:szCs w:val="20"/>
              </w:rPr>
            </w:pPr>
            <w:r w:rsidRPr="00BA3351">
              <w:rPr>
                <w:rFonts w:eastAsia="Times New Roman" w:cs="Times New Roman"/>
                <w:szCs w:val="20"/>
              </w:rPr>
              <w:t xml:space="preserve">KUTNOHORSKÁ, J., PLISKOVÁ, B. Komunikace a etické aspekty péče o seniory. Zlín: </w:t>
            </w:r>
            <w:r w:rsidRPr="00BA3351">
              <w:rPr>
                <w:rFonts w:cs="Times New Roman"/>
                <w:szCs w:val="20"/>
              </w:rPr>
              <w:t>UTB,</w:t>
            </w:r>
            <w:r w:rsidRPr="00BA3351">
              <w:rPr>
                <w:rFonts w:eastAsia="Times New Roman" w:cs="Times New Roman"/>
                <w:szCs w:val="20"/>
              </w:rPr>
              <w:t xml:space="preserve"> </w:t>
            </w:r>
            <w:r w:rsidRPr="00BA3351">
              <w:rPr>
                <w:rFonts w:eastAsia="Times New Roman" w:cs="Times New Roman"/>
                <w:szCs w:val="20"/>
                <w:shd w:val="clear" w:color="auto" w:fill="FFFFFF"/>
              </w:rPr>
              <w:t>2020.</w:t>
            </w:r>
          </w:p>
          <w:p w14:paraId="357465A2" w14:textId="32F1C74C" w:rsidR="00C21666" w:rsidRPr="00BA3351" w:rsidRDefault="00C21666" w:rsidP="00C21666">
            <w:pPr>
              <w:contextualSpacing/>
              <w:jc w:val="both"/>
              <w:rPr>
                <w:rFonts w:eastAsia="Times New Roman" w:cs="Times New Roman"/>
                <w:szCs w:val="20"/>
                <w:lang w:eastAsia="cs-CZ"/>
              </w:rPr>
            </w:pPr>
            <w:r w:rsidRPr="00BA3351">
              <w:rPr>
                <w:rFonts w:eastAsia="Times New Roman" w:cs="Times New Roman"/>
                <w:caps/>
                <w:szCs w:val="20"/>
                <w:lang w:eastAsia="cs-CZ"/>
              </w:rPr>
              <w:t xml:space="preserve">LACHMAN, V.D. </w:t>
            </w:r>
            <w:r w:rsidRPr="00BA3351">
              <w:rPr>
                <w:rFonts w:eastAsia="Times New Roman" w:cs="Times New Roman"/>
                <w:szCs w:val="20"/>
                <w:lang w:eastAsia="cs-CZ"/>
              </w:rPr>
              <w:t>Applied Ethics in Nursing. New York: Springer, 2005</w:t>
            </w:r>
            <w:r w:rsidR="00311014" w:rsidRPr="00BA3351">
              <w:rPr>
                <w:rFonts w:eastAsia="Times New Roman" w:cs="Times New Roman"/>
                <w:szCs w:val="20"/>
                <w:lang w:eastAsia="cs-CZ"/>
              </w:rPr>
              <w:t>.</w:t>
            </w:r>
          </w:p>
          <w:p w14:paraId="4D6BBFEF" w14:textId="77777777" w:rsidR="00C21666" w:rsidRPr="00031428" w:rsidRDefault="00C21666" w:rsidP="00C21666">
            <w:pPr>
              <w:contextualSpacing/>
              <w:jc w:val="both"/>
              <w:rPr>
                <w:rFonts w:eastAsia="Times New Roman" w:cs="Times New Roman"/>
                <w:szCs w:val="20"/>
                <w:lang w:eastAsia="cs-CZ"/>
              </w:rPr>
            </w:pPr>
            <w:r w:rsidRPr="00BA3351">
              <w:rPr>
                <w:rFonts w:eastAsia="Times New Roman" w:cs="Times New Roman"/>
                <w:szCs w:val="20"/>
                <w:lang w:eastAsia="cs-CZ"/>
              </w:rPr>
              <w:t>MUNZAROVÁ, M. Eutanazie nebo paliativní léčba? Praha: Grada, 2005.</w:t>
            </w:r>
            <w:r w:rsidRPr="00031428">
              <w:rPr>
                <w:rFonts w:eastAsia="Times New Roman" w:cs="Times New Roman"/>
                <w:szCs w:val="20"/>
                <w:lang w:eastAsia="cs-CZ"/>
              </w:rPr>
              <w:t xml:space="preserve"> </w:t>
            </w:r>
            <w:r w:rsidRPr="00031428">
              <w:rPr>
                <w:rFonts w:cs="Times New Roman"/>
                <w:b/>
                <w:szCs w:val="20"/>
              </w:rPr>
              <w:tab/>
            </w:r>
          </w:p>
          <w:p w14:paraId="39AF03A0" w14:textId="057A2201" w:rsidR="00C21666" w:rsidRPr="00031428" w:rsidRDefault="00C21666" w:rsidP="00C21666">
            <w:pPr>
              <w:jc w:val="both"/>
              <w:rPr>
                <w:rFonts w:cs="Times New Roman"/>
                <w:szCs w:val="20"/>
              </w:rPr>
            </w:pPr>
            <w:r w:rsidRPr="00031428">
              <w:rPr>
                <w:rFonts w:cs="Times New Roman"/>
                <w:szCs w:val="20"/>
              </w:rPr>
              <w:t>Záchranky bez lékařů – čím dál tím častější realita? Medical Tribune</w:t>
            </w:r>
            <w:r>
              <w:rPr>
                <w:rFonts w:cs="Times New Roman"/>
                <w:szCs w:val="20"/>
              </w:rPr>
              <w:t xml:space="preserve"> </w:t>
            </w:r>
            <w:r w:rsidRPr="00031428">
              <w:rPr>
                <w:rFonts w:cs="Times New Roman"/>
                <w:szCs w:val="20"/>
              </w:rPr>
              <w:t>11(16), A1–A3</w:t>
            </w:r>
            <w:r>
              <w:rPr>
                <w:rFonts w:cs="Times New Roman"/>
                <w:szCs w:val="20"/>
              </w:rPr>
              <w:t xml:space="preserve">, </w:t>
            </w:r>
            <w:r w:rsidRPr="00031428">
              <w:rPr>
                <w:rFonts w:cs="Times New Roman"/>
                <w:szCs w:val="20"/>
              </w:rPr>
              <w:t>2015</w:t>
            </w:r>
            <w:r>
              <w:rPr>
                <w:rFonts w:cs="Times New Roman"/>
                <w:szCs w:val="20"/>
              </w:rPr>
              <w:t>.</w:t>
            </w:r>
          </w:p>
          <w:p w14:paraId="0A2AD5C3" w14:textId="5B6219AD" w:rsidR="00C21666" w:rsidRPr="002D30F4" w:rsidRDefault="00C21666" w:rsidP="00C21666">
            <w:pPr>
              <w:jc w:val="both"/>
              <w:rPr>
                <w:rFonts w:cs="Times New Roman"/>
                <w:szCs w:val="20"/>
              </w:rPr>
            </w:pPr>
            <w:r w:rsidRPr="00031428">
              <w:rPr>
                <w:rFonts w:cs="Times New Roman"/>
                <w:szCs w:val="20"/>
              </w:rPr>
              <w:t>Zákon č. 374/2011 o zdravotnické záchranné službě. In: Sbírka zákonů ČR 2011, částka 131, s. 4839-4848.</w:t>
            </w:r>
          </w:p>
        </w:tc>
      </w:tr>
      <w:tr w:rsidR="00C21666" w:rsidRPr="002D30F4" w14:paraId="28CD210B"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A7154C0"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7E23836D"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0796DEC"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858" w:type="dxa"/>
            <w:gridSpan w:val="17"/>
            <w:tcBorders>
              <w:top w:val="single" w:sz="2" w:space="0" w:color="auto"/>
              <w:left w:val="single" w:sz="4" w:space="0" w:color="auto"/>
              <w:bottom w:val="single" w:sz="4" w:space="0" w:color="auto"/>
              <w:right w:val="single" w:sz="4" w:space="0" w:color="auto"/>
            </w:tcBorders>
          </w:tcPr>
          <w:p w14:paraId="2D7AE927" w14:textId="77777777" w:rsidR="00C21666" w:rsidRPr="002D30F4"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F4F3EA7"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4D77ACBD"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3375E8FB"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193E0944" w14:textId="77777777" w:rsidTr="001463B4">
        <w:trPr>
          <w:gridAfter w:val="2"/>
          <w:wAfter w:w="294" w:type="dxa"/>
          <w:trHeight w:val="283"/>
          <w:jc w:val="center"/>
        </w:trPr>
        <w:tc>
          <w:tcPr>
            <w:tcW w:w="10049" w:type="dxa"/>
            <w:gridSpan w:val="55"/>
            <w:tcBorders>
              <w:top w:val="single" w:sz="4" w:space="0" w:color="auto"/>
              <w:left w:val="single" w:sz="4" w:space="0" w:color="auto"/>
              <w:bottom w:val="single" w:sz="4" w:space="0" w:color="auto"/>
              <w:right w:val="single" w:sz="4" w:space="0" w:color="auto"/>
            </w:tcBorders>
          </w:tcPr>
          <w:p w14:paraId="2FCCD118" w14:textId="77777777" w:rsidR="00C21666" w:rsidRDefault="00C21666" w:rsidP="00C21666">
            <w:pPr>
              <w:jc w:val="both"/>
              <w:rPr>
                <w:rFonts w:cs="Times New Roman"/>
                <w:szCs w:val="20"/>
              </w:rPr>
            </w:pPr>
          </w:p>
          <w:p w14:paraId="0C3EF87B" w14:textId="77777777" w:rsidR="00C21666" w:rsidRDefault="00C21666" w:rsidP="00C21666">
            <w:pPr>
              <w:jc w:val="both"/>
              <w:rPr>
                <w:rFonts w:cs="Times New Roman"/>
                <w:szCs w:val="20"/>
              </w:rPr>
            </w:pPr>
          </w:p>
          <w:p w14:paraId="5B020E53" w14:textId="77777777" w:rsidR="00C21666" w:rsidRDefault="00C21666" w:rsidP="00C21666">
            <w:pPr>
              <w:jc w:val="both"/>
              <w:rPr>
                <w:rFonts w:cs="Times New Roman"/>
                <w:szCs w:val="20"/>
              </w:rPr>
            </w:pPr>
          </w:p>
          <w:p w14:paraId="032ABA69" w14:textId="77777777" w:rsidR="00C21666" w:rsidRPr="002D30F4" w:rsidRDefault="00C21666" w:rsidP="00C21666">
            <w:pPr>
              <w:jc w:val="both"/>
              <w:rPr>
                <w:rFonts w:cs="Times New Roman"/>
                <w:szCs w:val="20"/>
              </w:rPr>
            </w:pPr>
          </w:p>
        </w:tc>
      </w:tr>
      <w:tr w:rsidR="00C21666" w:rsidRPr="002D30F4" w14:paraId="2925A2CF"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3EE66E63" w14:textId="77777777" w:rsidR="00C21666" w:rsidRPr="00454A1D" w:rsidRDefault="00C21666" w:rsidP="00C21666">
            <w:pPr>
              <w:jc w:val="both"/>
              <w:rPr>
                <w:rFonts w:cs="Times New Roman"/>
                <w:b/>
                <w:sz w:val="28"/>
                <w:szCs w:val="28"/>
              </w:rPr>
            </w:pPr>
            <w:r w:rsidRPr="002D30F4">
              <w:rPr>
                <w:rFonts w:cs="Times New Roman"/>
                <w:b/>
                <w:szCs w:val="20"/>
              </w:rPr>
              <w:lastRenderedPageBreak/>
              <w:br w:type="page"/>
            </w:r>
            <w:r w:rsidRPr="002D30F4">
              <w:rPr>
                <w:rFonts w:cs="Times New Roman"/>
                <w:szCs w:val="20"/>
              </w:rPr>
              <w:br w:type="page"/>
            </w:r>
            <w:r w:rsidRPr="00454A1D">
              <w:rPr>
                <w:rFonts w:cs="Times New Roman"/>
                <w:b/>
                <w:sz w:val="28"/>
                <w:szCs w:val="28"/>
              </w:rPr>
              <w:t>B-III – Charakteristika studijního předmětu</w:t>
            </w:r>
          </w:p>
        </w:tc>
      </w:tr>
      <w:tr w:rsidR="00C21666" w:rsidRPr="002D30F4" w14:paraId="5A4FE083"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3E3A6AF"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F7E45FD" w14:textId="77777777" w:rsidR="00C21666" w:rsidRPr="00060119" w:rsidRDefault="00C21666" w:rsidP="00C21666">
            <w:pPr>
              <w:jc w:val="both"/>
              <w:rPr>
                <w:rFonts w:cs="Times New Roman"/>
                <w:b/>
                <w:szCs w:val="20"/>
              </w:rPr>
            </w:pPr>
            <w:bookmarkStart w:id="30" w:name="Farmak_a_toxik"/>
            <w:bookmarkEnd w:id="30"/>
            <w:r w:rsidRPr="00060119">
              <w:rPr>
                <w:rFonts w:cs="Times New Roman"/>
                <w:b/>
                <w:szCs w:val="20"/>
              </w:rPr>
              <w:t>Farmakologie a toxikologie</w:t>
            </w:r>
          </w:p>
        </w:tc>
      </w:tr>
      <w:tr w:rsidR="00C21666" w:rsidRPr="002D30F4" w14:paraId="5AB7F31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64E71E"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4B034875" w14:textId="3C955A84" w:rsidR="00C21666" w:rsidRPr="002D30F4" w:rsidRDefault="00C21666" w:rsidP="00C21666">
            <w:pPr>
              <w:jc w:val="both"/>
              <w:rPr>
                <w:rFonts w:cs="Times New Roman"/>
                <w:szCs w:val="20"/>
              </w:rPr>
            </w:pPr>
            <w:r>
              <w:rPr>
                <w:rFonts w:cs="Times New Roman"/>
                <w:szCs w:val="20"/>
              </w:rPr>
              <w:t>p</w:t>
            </w:r>
            <w:r w:rsidRPr="002D30F4">
              <w:rPr>
                <w:rFonts w:cs="Times New Roman"/>
                <w:szCs w:val="20"/>
              </w:rPr>
              <w:t>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57FF932F"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2BE5462" w14:textId="77777777" w:rsidR="00C21666" w:rsidRPr="002D30F4" w:rsidRDefault="00C21666" w:rsidP="00C21666">
            <w:pPr>
              <w:jc w:val="both"/>
              <w:rPr>
                <w:rFonts w:cs="Times New Roman"/>
                <w:szCs w:val="20"/>
              </w:rPr>
            </w:pPr>
            <w:r w:rsidRPr="002D30F4">
              <w:rPr>
                <w:rFonts w:cs="Times New Roman"/>
                <w:szCs w:val="20"/>
              </w:rPr>
              <w:t>1/LS</w:t>
            </w:r>
          </w:p>
        </w:tc>
      </w:tr>
      <w:tr w:rsidR="00C21666" w:rsidRPr="002D30F4" w14:paraId="05C39E0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F4A73F"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0DC10517" w14:textId="644A0577" w:rsidR="00C21666" w:rsidRPr="002D30F4" w:rsidRDefault="00C21666" w:rsidP="00C21666">
            <w:pPr>
              <w:rPr>
                <w:rFonts w:cs="Times New Roman"/>
                <w:szCs w:val="20"/>
              </w:rPr>
            </w:pPr>
            <w:r w:rsidRPr="00C546E9">
              <w:rPr>
                <w:rFonts w:eastAsia="Calibri" w:cs="Times New Roman"/>
                <w:szCs w:val="20"/>
              </w:rPr>
              <w:t>1</w:t>
            </w:r>
            <w:r>
              <w:rPr>
                <w:rFonts w:eastAsia="Calibri" w:cs="Times New Roman"/>
                <w:szCs w:val="20"/>
              </w:rPr>
              <w:t>0</w:t>
            </w:r>
            <w:r w:rsidRPr="00C546E9">
              <w:rPr>
                <w:rFonts w:eastAsia="Calibri" w:cs="Times New Roman"/>
                <w:szCs w:val="20"/>
              </w:rPr>
              <w:t>p+1</w:t>
            </w:r>
            <w:r>
              <w:rPr>
                <w:rFonts w:eastAsia="Calibri" w:cs="Times New Roman"/>
                <w:szCs w:val="20"/>
              </w:rPr>
              <w:t>0</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0ECF7BB"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5DE8997F" w14:textId="152F3AF3" w:rsidR="00C21666" w:rsidRPr="002D30F4" w:rsidRDefault="00C21666" w:rsidP="00C21666">
            <w:pPr>
              <w:jc w:val="both"/>
              <w:rPr>
                <w:rFonts w:cs="Times New Roman"/>
                <w:szCs w:val="20"/>
              </w:rPr>
            </w:pPr>
            <w:r w:rsidRPr="002D30F4">
              <w:rPr>
                <w:rFonts w:cs="Times New Roman"/>
                <w:szCs w:val="20"/>
              </w:rPr>
              <w:t>2</w:t>
            </w:r>
            <w:r>
              <w:rPr>
                <w:rFonts w:cs="Times New Roman"/>
                <w:szCs w:val="20"/>
              </w:rPr>
              <w:t>0</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F5591CD" w14:textId="77777777" w:rsidR="00C21666" w:rsidRPr="002D30F4" w:rsidRDefault="00C21666" w:rsidP="00C21666">
            <w:pPr>
              <w:jc w:val="both"/>
              <w:rPr>
                <w:rFonts w:cs="Times New Roman"/>
                <w:b/>
                <w:szCs w:val="20"/>
              </w:rPr>
            </w:pPr>
            <w:r w:rsidRPr="002D30F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50C73831" w14:textId="77777777" w:rsidR="00C21666" w:rsidRPr="002D30F4" w:rsidRDefault="00C21666" w:rsidP="00C21666">
            <w:pPr>
              <w:jc w:val="both"/>
              <w:rPr>
                <w:rFonts w:cs="Times New Roman"/>
                <w:szCs w:val="20"/>
              </w:rPr>
            </w:pPr>
            <w:r w:rsidRPr="002D30F4">
              <w:rPr>
                <w:rFonts w:cs="Times New Roman"/>
                <w:szCs w:val="20"/>
              </w:rPr>
              <w:t>2</w:t>
            </w:r>
          </w:p>
        </w:tc>
      </w:tr>
      <w:tr w:rsidR="00C21666" w:rsidRPr="002D30F4" w14:paraId="59C842F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C920713"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492634E6" w14:textId="77777777" w:rsidR="00C21666" w:rsidRPr="002D30F4" w:rsidRDefault="00C21666" w:rsidP="00C21666">
            <w:pPr>
              <w:jc w:val="both"/>
              <w:rPr>
                <w:rFonts w:cs="Times New Roman"/>
                <w:szCs w:val="20"/>
              </w:rPr>
            </w:pPr>
          </w:p>
        </w:tc>
      </w:tr>
      <w:tr w:rsidR="00C21666" w:rsidRPr="002D30F4" w14:paraId="7EADB70C"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BD7DF4"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6A95E862" w14:textId="77777777" w:rsidR="00C21666" w:rsidRPr="002D30F4" w:rsidRDefault="00C21666" w:rsidP="00C21666">
            <w:pPr>
              <w:jc w:val="both"/>
              <w:rPr>
                <w:rFonts w:cs="Times New Roman"/>
                <w:szCs w:val="20"/>
              </w:rPr>
            </w:pPr>
            <w:r>
              <w:rPr>
                <w:rFonts w:cs="Times New Roman"/>
                <w:szCs w:val="20"/>
              </w:rPr>
              <w:t>z</w:t>
            </w:r>
            <w:r w:rsidRPr="002D30F4">
              <w:rPr>
                <w:rFonts w:cs="Times New Roman"/>
                <w:szCs w:val="20"/>
              </w:rPr>
              <w:t>ápočet, zkouška</w:t>
            </w:r>
          </w:p>
          <w:p w14:paraId="1400E36D" w14:textId="77777777" w:rsidR="00C21666" w:rsidRPr="002D30F4" w:rsidRDefault="00C21666" w:rsidP="00C21666">
            <w:pPr>
              <w:rPr>
                <w:rFonts w:cs="Times New Roman"/>
                <w:szCs w:val="20"/>
              </w:rPr>
            </w:pP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1218EB0"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7F6BB15A" w14:textId="1EB71E85" w:rsidR="00C21666" w:rsidRPr="002D30F4" w:rsidRDefault="00C21666" w:rsidP="00C21666">
            <w:pPr>
              <w:jc w:val="both"/>
              <w:rPr>
                <w:rFonts w:cs="Times New Roman"/>
                <w:color w:val="FF0000"/>
                <w:szCs w:val="20"/>
              </w:rPr>
            </w:pPr>
            <w:r>
              <w:rPr>
                <w:rFonts w:cs="Times New Roman"/>
                <w:szCs w:val="20"/>
              </w:rPr>
              <w:t>přednášky, semináře</w:t>
            </w:r>
          </w:p>
          <w:p w14:paraId="617FCB78" w14:textId="77777777" w:rsidR="00C21666" w:rsidRPr="002D30F4" w:rsidRDefault="00C21666" w:rsidP="00C21666">
            <w:pPr>
              <w:rPr>
                <w:rFonts w:cs="Times New Roman"/>
                <w:color w:val="FF0000"/>
                <w:szCs w:val="20"/>
              </w:rPr>
            </w:pPr>
          </w:p>
        </w:tc>
      </w:tr>
      <w:tr w:rsidR="00C21666" w:rsidRPr="002D30F4" w14:paraId="6ABD977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543C3F"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4F2F23BB" w14:textId="77777777" w:rsidR="00C21666" w:rsidRDefault="00C21666" w:rsidP="00C21666">
            <w:pPr>
              <w:jc w:val="both"/>
              <w:rPr>
                <w:rFonts w:cs="Times New Roman"/>
                <w:szCs w:val="20"/>
              </w:rPr>
            </w:pPr>
            <w:r w:rsidRPr="00440624">
              <w:rPr>
                <w:rFonts w:cs="Times New Roman"/>
                <w:szCs w:val="20"/>
              </w:rPr>
              <w:t xml:space="preserve">Aktivní účast na seminářích (min. 80 %). </w:t>
            </w:r>
          </w:p>
          <w:p w14:paraId="5F982483" w14:textId="4C2C00FF" w:rsidR="00C21666" w:rsidRPr="00454A1D" w:rsidRDefault="00C21666" w:rsidP="00C21666">
            <w:pPr>
              <w:jc w:val="both"/>
              <w:rPr>
                <w:rFonts w:cs="Times New Roman"/>
                <w:szCs w:val="20"/>
              </w:rPr>
            </w:pPr>
            <w:r>
              <w:rPr>
                <w:rFonts w:cs="Times New Roman"/>
                <w:szCs w:val="20"/>
              </w:rPr>
              <w:t xml:space="preserve">Písemná zkouška formou testu (min. </w:t>
            </w:r>
            <w:r w:rsidRPr="00440624">
              <w:rPr>
                <w:rFonts w:cs="Times New Roman"/>
                <w:szCs w:val="20"/>
              </w:rPr>
              <w:t>75 %)</w:t>
            </w:r>
            <w:r>
              <w:rPr>
                <w:rFonts w:cs="Times New Roman"/>
                <w:szCs w:val="20"/>
              </w:rPr>
              <w:t>.</w:t>
            </w:r>
          </w:p>
        </w:tc>
      </w:tr>
      <w:tr w:rsidR="00C21666" w:rsidRPr="002D30F4" w14:paraId="447E7E72"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667D2CC"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580EA28A" w14:textId="48BE4E2C" w:rsidR="00C21666" w:rsidRPr="00454A1D" w:rsidRDefault="00C21666" w:rsidP="00C21666">
            <w:pPr>
              <w:rPr>
                <w:rFonts w:eastAsia="Calibri" w:cs="Times New Roman"/>
                <w:szCs w:val="20"/>
              </w:rPr>
            </w:pPr>
          </w:p>
        </w:tc>
      </w:tr>
      <w:tr w:rsidR="00C21666" w:rsidRPr="002D30F4" w14:paraId="3AB1BA84"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3C5ADFC"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11B07CD5" w14:textId="47C9CE1E" w:rsidR="00C21666" w:rsidRPr="002D30F4" w:rsidRDefault="00C21666" w:rsidP="00C21666">
            <w:pPr>
              <w:jc w:val="both"/>
              <w:rPr>
                <w:rFonts w:cs="Times New Roman"/>
                <w:szCs w:val="20"/>
              </w:rPr>
            </w:pPr>
          </w:p>
        </w:tc>
      </w:tr>
      <w:tr w:rsidR="00C21666" w:rsidRPr="002D30F4" w14:paraId="10EF244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4D2A33"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5E58D4F8" w14:textId="03B93116" w:rsidR="00C21666" w:rsidRPr="002D30F4" w:rsidRDefault="00C21666" w:rsidP="00C21666">
            <w:pPr>
              <w:jc w:val="both"/>
              <w:rPr>
                <w:rFonts w:cs="Times New Roman"/>
                <w:szCs w:val="20"/>
              </w:rPr>
            </w:pPr>
          </w:p>
        </w:tc>
      </w:tr>
      <w:tr w:rsidR="00C21666" w:rsidRPr="002D30F4" w14:paraId="2542DCE1"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541B829" w14:textId="04DBE3A9" w:rsidR="00C21666" w:rsidRPr="003C6DB0" w:rsidRDefault="00C21666" w:rsidP="00C21666">
            <w:pPr>
              <w:spacing w:before="60" w:after="60"/>
              <w:jc w:val="both"/>
              <w:rPr>
                <w:rFonts w:cs="Times New Roman"/>
                <w:szCs w:val="20"/>
              </w:rPr>
            </w:pPr>
            <w:r w:rsidRPr="003C6DB0">
              <w:rPr>
                <w:rFonts w:cs="Times New Roman"/>
                <w:szCs w:val="20"/>
              </w:rPr>
              <w:t>PharmDr. Lenka Kračmarová, Ph.D. (100 % p)</w:t>
            </w:r>
          </w:p>
        </w:tc>
      </w:tr>
      <w:tr w:rsidR="00C21666" w:rsidRPr="002D30F4" w14:paraId="05B687E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4EBC9C"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4A69533" w14:textId="77777777" w:rsidR="00C21666" w:rsidRPr="002D30F4" w:rsidRDefault="00C21666" w:rsidP="00C21666">
            <w:pPr>
              <w:jc w:val="both"/>
              <w:rPr>
                <w:rFonts w:cs="Times New Roman"/>
                <w:szCs w:val="20"/>
              </w:rPr>
            </w:pPr>
          </w:p>
        </w:tc>
      </w:tr>
      <w:tr w:rsidR="00C21666" w:rsidRPr="002D30F4" w14:paraId="2676CF74"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0EEA9BE7" w14:textId="15B02811" w:rsidR="00C21666" w:rsidRPr="002D30F4" w:rsidRDefault="00C21666" w:rsidP="00C21666">
            <w:pPr>
              <w:jc w:val="both"/>
              <w:rPr>
                <w:rFonts w:cs="Times New Roman"/>
                <w:b/>
                <w:szCs w:val="20"/>
              </w:rPr>
            </w:pPr>
            <w:r>
              <w:rPr>
                <w:rFonts w:cs="Times New Roman"/>
                <w:szCs w:val="20"/>
              </w:rPr>
              <w:t>Cílem předmětu je podat</w:t>
            </w:r>
            <w:r w:rsidRPr="002D30F4">
              <w:rPr>
                <w:rFonts w:cs="Times New Roman"/>
                <w:szCs w:val="20"/>
              </w:rPr>
              <w:t xml:space="preserve"> základní informace z farmakokinetiky a farmakodynamiky, vymezuje pojem léčivo, jeho formy a dávkování, způsoby podání, interakce. Seznamuje studenty s jednotlivými lékovými skupinami, jejich indikací a kontraindikací, hlavními, </w:t>
            </w:r>
            <w:r w:rsidRPr="00D3229A">
              <w:rPr>
                <w:rFonts w:cs="Times New Roman"/>
                <w:szCs w:val="20"/>
              </w:rPr>
              <w:t xml:space="preserve">vedlejšími a toxickými účinky na lidský organizmus. Dále seznamuje s návykovými látkami a léčivými prostředky včetně všech účinků. Poskytuje poznatky z obecné a speciální toxikologie včetně závislostí a zneužívání látek. </w:t>
            </w:r>
            <w:r w:rsidRPr="00D3229A">
              <w:rPr>
                <w:rFonts w:cs="Times New Roman"/>
                <w:bCs/>
                <w:kern w:val="1"/>
                <w:szCs w:val="20"/>
              </w:rPr>
              <w:t>Obsah předmětu tvoří tyto tematické celky:</w:t>
            </w:r>
            <w:r w:rsidRPr="00F95AC9">
              <w:rPr>
                <w:rFonts w:cs="Times New Roman"/>
                <w:kern w:val="1"/>
                <w:szCs w:val="20"/>
              </w:rPr>
              <w:t xml:space="preserve">  </w:t>
            </w:r>
          </w:p>
          <w:p w14:paraId="14A3E9F3"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 xml:space="preserve">Úvod do farmakologie – základy farmakokinetiky a farmakodynamiky léčiv, lékové interakce, nežádoucí účinky. </w:t>
            </w:r>
          </w:p>
          <w:p w14:paraId="6F52B94F"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 xml:space="preserve">Léčiva ovlivňující CNS – celková anestetika, hypnotika, antiemetika, antiparkinsonika, antiepileptika, analgetika (opioidy), psychofarmaka. </w:t>
            </w:r>
          </w:p>
          <w:p w14:paraId="539C0814"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 xml:space="preserve">Léčiva ovlivňující vegetativní nervový systém základní působení sympatiku a parasympatiku. Léčiva ovlivňující srdce a cévy, antihypertenziva. Léčiva ovlivňující srdce a cévy, diuretika, hypolipemika. </w:t>
            </w:r>
          </w:p>
          <w:p w14:paraId="23EED530"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 xml:space="preserve">Léčiva ovlivňující choroby krve, dýchací ústrojí, léčiva trávicího ústrojí. </w:t>
            </w:r>
          </w:p>
          <w:p w14:paraId="1C7557D3"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 xml:space="preserve">Léčiva k nutriční podpoře, vitamíny, minerály. </w:t>
            </w:r>
          </w:p>
          <w:p w14:paraId="5CB6F4C5"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Léčiva k terapii nemocí endokrinního systému (terapie poruch štítné žlázy, gonád, antikoncepce, antidiabetika).</w:t>
            </w:r>
          </w:p>
          <w:p w14:paraId="71D90F77"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Léčiva pro terapii pohybového ústrojí (antirevmatika, analgetika). Alternativní způsoby léčby.</w:t>
            </w:r>
          </w:p>
          <w:p w14:paraId="2F3349A2" w14:textId="77777777"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Léčiva k terapii infekčních chorob (ATB, chemoterapeutika, virostatika).</w:t>
            </w:r>
          </w:p>
          <w:p w14:paraId="5D9C9A00" w14:textId="6F2EB3A6"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Léčiva imunitního systému a k terapii nádorového onemocnění</w:t>
            </w:r>
            <w:r w:rsidR="007E53F1" w:rsidRPr="00BA3351">
              <w:rPr>
                <w:rFonts w:cs="Times New Roman"/>
                <w:szCs w:val="20"/>
              </w:rPr>
              <w:t>, radiofarmaka.</w:t>
            </w:r>
          </w:p>
          <w:p w14:paraId="421E7B8E" w14:textId="3E371499" w:rsidR="00C21666" w:rsidRPr="002E06B0" w:rsidRDefault="00C21666" w:rsidP="00C21666">
            <w:pPr>
              <w:pStyle w:val="Odstavecseseznamem"/>
              <w:numPr>
                <w:ilvl w:val="0"/>
                <w:numId w:val="11"/>
              </w:numPr>
              <w:autoSpaceDE w:val="0"/>
              <w:autoSpaceDN w:val="0"/>
              <w:adjustRightInd w:val="0"/>
              <w:ind w:left="170" w:hanging="170"/>
              <w:jc w:val="both"/>
              <w:rPr>
                <w:rFonts w:cs="Times New Roman"/>
                <w:szCs w:val="20"/>
              </w:rPr>
            </w:pPr>
            <w:r w:rsidRPr="002E06B0">
              <w:rPr>
                <w:rFonts w:cs="Times New Roman"/>
                <w:szCs w:val="20"/>
              </w:rPr>
              <w:t>Léčiva v těhotenství a při laktaci.</w:t>
            </w:r>
          </w:p>
        </w:tc>
      </w:tr>
      <w:tr w:rsidR="00C21666" w:rsidRPr="002D30F4" w14:paraId="244B6318"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70158F4"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49BE4AE1" w14:textId="77777777" w:rsidR="00C21666" w:rsidRPr="002D30F4" w:rsidRDefault="00C21666" w:rsidP="00C21666">
            <w:pPr>
              <w:jc w:val="both"/>
              <w:rPr>
                <w:rFonts w:cs="Times New Roman"/>
                <w:szCs w:val="20"/>
              </w:rPr>
            </w:pPr>
          </w:p>
        </w:tc>
      </w:tr>
      <w:tr w:rsidR="00C21666" w:rsidRPr="002D30F4" w14:paraId="02DE305B" w14:textId="77777777" w:rsidTr="001463B4">
        <w:trPr>
          <w:gridAfter w:val="2"/>
          <w:wAfter w:w="294" w:type="dxa"/>
          <w:trHeight w:val="1119"/>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BF9B70B" w14:textId="77777777" w:rsidR="00C21666" w:rsidRPr="00031428" w:rsidRDefault="00C21666" w:rsidP="00C21666">
            <w:pPr>
              <w:jc w:val="both"/>
              <w:rPr>
                <w:rFonts w:cs="Times New Roman"/>
                <w:szCs w:val="20"/>
                <w:u w:val="single"/>
              </w:rPr>
            </w:pPr>
            <w:r w:rsidRPr="00031428">
              <w:rPr>
                <w:rFonts w:cs="Times New Roman"/>
                <w:szCs w:val="20"/>
                <w:u w:val="single"/>
              </w:rPr>
              <w:t>Povinná literatura:</w:t>
            </w:r>
          </w:p>
          <w:p w14:paraId="644F9021" w14:textId="132C600D" w:rsidR="00C21666" w:rsidRPr="00031428" w:rsidRDefault="00C21666" w:rsidP="00C21666">
            <w:pPr>
              <w:autoSpaceDE w:val="0"/>
              <w:adjustRightInd w:val="0"/>
              <w:jc w:val="both"/>
              <w:rPr>
                <w:rFonts w:cs="Times New Roman"/>
                <w:szCs w:val="20"/>
              </w:rPr>
            </w:pPr>
            <w:r w:rsidRPr="00031428">
              <w:rPr>
                <w:rFonts w:cs="Times New Roman"/>
                <w:szCs w:val="20"/>
              </w:rPr>
              <w:t xml:space="preserve">HON, Z. Intoxikace. In: </w:t>
            </w:r>
            <w:r w:rsidRPr="00257EB6">
              <w:rPr>
                <w:rFonts w:cs="Times New Roman"/>
                <w:caps/>
                <w:szCs w:val="20"/>
              </w:rPr>
              <w:t>Navrátil, L</w:t>
            </w:r>
            <w:r>
              <w:rPr>
                <w:rFonts w:cs="Times New Roman"/>
                <w:caps/>
                <w:szCs w:val="20"/>
              </w:rPr>
              <w:t>.</w:t>
            </w:r>
            <w:r w:rsidRPr="00031428">
              <w:rPr>
                <w:rFonts w:cs="Times New Roman"/>
                <w:szCs w:val="20"/>
              </w:rPr>
              <w:t xml:space="preserve"> et al.</w:t>
            </w:r>
            <w:r w:rsidRPr="00031428">
              <w:rPr>
                <w:rFonts w:ascii="Arial" w:hAnsi="Arial" w:cs="Arial"/>
                <w:color w:val="4D5156"/>
                <w:sz w:val="21"/>
                <w:szCs w:val="21"/>
                <w:shd w:val="clear" w:color="auto" w:fill="FFFFFF"/>
              </w:rPr>
              <w:t> </w:t>
            </w:r>
            <w:r w:rsidRPr="00031428">
              <w:rPr>
                <w:rFonts w:cs="Times New Roman"/>
                <w:szCs w:val="20"/>
              </w:rPr>
              <w:t xml:space="preserve">Vnitřní lékařství: pro nelékařské zdravotnické obory. 2. vyd. Praha: Grada, 2017. </w:t>
            </w:r>
          </w:p>
          <w:p w14:paraId="5B5930F5" w14:textId="4FF1FD22" w:rsidR="00C21666" w:rsidRPr="00031428" w:rsidRDefault="00C21666" w:rsidP="00C21666">
            <w:pPr>
              <w:autoSpaceDE w:val="0"/>
              <w:adjustRightInd w:val="0"/>
              <w:jc w:val="both"/>
              <w:rPr>
                <w:rFonts w:cs="Times New Roman"/>
                <w:szCs w:val="20"/>
              </w:rPr>
            </w:pPr>
            <w:r w:rsidRPr="00031428">
              <w:rPr>
                <w:rFonts w:cs="Times New Roman"/>
                <w:szCs w:val="20"/>
              </w:rPr>
              <w:t xml:space="preserve">KNOR, J., MÁLEK, J. Farmakoterapie urgentních stavů. Praha: Maxdorf Jessenius, 2014. </w:t>
            </w:r>
          </w:p>
          <w:p w14:paraId="07B80139" w14:textId="77777777" w:rsidR="00C21666" w:rsidRPr="00BA3351" w:rsidRDefault="00C21666" w:rsidP="00C21666">
            <w:pPr>
              <w:autoSpaceDE w:val="0"/>
              <w:adjustRightInd w:val="0"/>
              <w:jc w:val="both"/>
              <w:rPr>
                <w:rFonts w:cs="Times New Roman"/>
                <w:szCs w:val="20"/>
              </w:rPr>
            </w:pPr>
            <w:r w:rsidRPr="00031428">
              <w:rPr>
                <w:rFonts w:cs="Times New Roman"/>
                <w:szCs w:val="20"/>
              </w:rPr>
              <w:t xml:space="preserve">MARTÍNKOVÁ, J. Farmakologie pro studenty </w:t>
            </w:r>
            <w:r w:rsidRPr="00BA3351">
              <w:rPr>
                <w:rFonts w:cs="Times New Roman"/>
                <w:szCs w:val="20"/>
              </w:rPr>
              <w:t xml:space="preserve">zdravotnických oborů. 2. vyd. Praha: Grada, 2018. </w:t>
            </w:r>
          </w:p>
          <w:p w14:paraId="39138F7F"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PELCLOVÁ, D. et al. Nejčastější otravy a jejich terapie. 2. vyd. Praha: Galén, 2009. </w:t>
            </w:r>
          </w:p>
          <w:p w14:paraId="3E74BFEC"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ŠEVELA, K., ŠEVČÍK, P. et al. Akutní intoxikace v intenzivní medicíně. 2. vyd. Praha: Grada, 2011. </w:t>
            </w:r>
          </w:p>
          <w:p w14:paraId="1FF390D6" w14:textId="77777777" w:rsidR="00C21666" w:rsidRPr="00BA3351" w:rsidRDefault="00C21666" w:rsidP="00C21666">
            <w:pPr>
              <w:autoSpaceDE w:val="0"/>
              <w:adjustRightInd w:val="0"/>
              <w:jc w:val="both"/>
              <w:rPr>
                <w:rFonts w:cs="Times New Roman"/>
                <w:szCs w:val="20"/>
              </w:rPr>
            </w:pPr>
          </w:p>
          <w:p w14:paraId="543224C0"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5250BC2A" w14:textId="7E4F6A93" w:rsidR="00531DB4" w:rsidRPr="00BA3351" w:rsidRDefault="00531DB4" w:rsidP="00C21666">
            <w:pPr>
              <w:autoSpaceDE w:val="0"/>
              <w:adjustRightInd w:val="0"/>
              <w:jc w:val="both"/>
              <w:rPr>
                <w:rFonts w:cs="Times New Roman"/>
                <w:szCs w:val="20"/>
              </w:rPr>
            </w:pPr>
            <w:r w:rsidRPr="00BA3351">
              <w:t>KLUSOŇ, P. Toxikologie. Ústí nad Labem: UJEP, 2014.</w:t>
            </w:r>
          </w:p>
          <w:p w14:paraId="651A5E1C" w14:textId="48DAE928" w:rsidR="00C21666" w:rsidRPr="00BA3351" w:rsidRDefault="00C21666" w:rsidP="00C21666">
            <w:pPr>
              <w:autoSpaceDE w:val="0"/>
              <w:adjustRightInd w:val="0"/>
              <w:jc w:val="both"/>
              <w:rPr>
                <w:rFonts w:cs="Times New Roman"/>
                <w:szCs w:val="20"/>
              </w:rPr>
            </w:pPr>
            <w:r w:rsidRPr="00BA3351">
              <w:rPr>
                <w:rFonts w:cs="Times New Roman"/>
                <w:szCs w:val="20"/>
              </w:rPr>
              <w:t xml:space="preserve">LÜLLMANN, H., MOHR, K. Farmakologie a toxikologie. Praha: Grada, 2004. </w:t>
            </w:r>
          </w:p>
          <w:p w14:paraId="4CBFB8D6" w14:textId="50CBCC9E" w:rsidR="00C22583" w:rsidRPr="00BA3351" w:rsidRDefault="00C22583" w:rsidP="00C21666">
            <w:pPr>
              <w:autoSpaceDE w:val="0"/>
              <w:adjustRightInd w:val="0"/>
              <w:jc w:val="both"/>
              <w:rPr>
                <w:rFonts w:cs="Times New Roman"/>
                <w:szCs w:val="20"/>
              </w:rPr>
            </w:pPr>
            <w:r w:rsidRPr="00BA3351">
              <w:rPr>
                <w:rFonts w:cs="Times New Roman"/>
                <w:szCs w:val="20"/>
              </w:rPr>
              <w:t xml:space="preserve">LÜLLMANN, H., MOHR, K., HEIN, L. Barevný atlas farmakologie. Překlad 5. vyd. Praha: Grada, 2020. </w:t>
            </w:r>
          </w:p>
          <w:p w14:paraId="7667C8FF"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PATOČKA, J. Úvod do obecné toxikologie. Praha: Manus, 2003. </w:t>
            </w:r>
          </w:p>
          <w:p w14:paraId="0696D04F" w14:textId="77777777" w:rsidR="00C21666" w:rsidRPr="00BA3351" w:rsidRDefault="00C21666" w:rsidP="00C21666">
            <w:pPr>
              <w:autoSpaceDE w:val="0"/>
              <w:adjustRightInd w:val="0"/>
              <w:jc w:val="both"/>
              <w:rPr>
                <w:rFonts w:cs="Times New Roman"/>
                <w:szCs w:val="20"/>
              </w:rPr>
            </w:pPr>
            <w:r w:rsidRPr="00BA3351">
              <w:rPr>
                <w:rFonts w:cs="Times New Roman"/>
                <w:szCs w:val="20"/>
              </w:rPr>
              <w:t xml:space="preserve">PELCLOVÁ, D. et al. Nemoci z povolání a intoxikace. Praha: Karolinum, 2014. </w:t>
            </w:r>
          </w:p>
          <w:p w14:paraId="62C208F1" w14:textId="77777777" w:rsidR="00C21666" w:rsidRPr="00031428" w:rsidRDefault="00C21666" w:rsidP="00C21666">
            <w:pPr>
              <w:autoSpaceDE w:val="0"/>
              <w:adjustRightInd w:val="0"/>
              <w:jc w:val="both"/>
              <w:rPr>
                <w:rFonts w:cs="Times New Roman"/>
                <w:szCs w:val="20"/>
              </w:rPr>
            </w:pPr>
            <w:r w:rsidRPr="00BA3351">
              <w:rPr>
                <w:rFonts w:cs="Times New Roman"/>
                <w:szCs w:val="20"/>
              </w:rPr>
              <w:t>PROKEŠ, J. et al. Základy toxikologie. Praha: Galén, 2005.</w:t>
            </w:r>
            <w:r w:rsidRPr="00031428">
              <w:rPr>
                <w:rFonts w:cs="Times New Roman"/>
                <w:szCs w:val="20"/>
              </w:rPr>
              <w:t xml:space="preserve"> </w:t>
            </w:r>
          </w:p>
          <w:p w14:paraId="48DDDFC4" w14:textId="77777777" w:rsidR="00C21666" w:rsidRPr="002D30F4" w:rsidRDefault="00C21666" w:rsidP="00C21666">
            <w:pPr>
              <w:jc w:val="both"/>
              <w:rPr>
                <w:rFonts w:cs="Times New Roman"/>
                <w:b/>
                <w:szCs w:val="20"/>
              </w:rPr>
            </w:pPr>
            <w:r w:rsidRPr="00031428">
              <w:rPr>
                <w:rFonts w:cs="Times New Roman"/>
                <w:szCs w:val="20"/>
              </w:rPr>
              <w:t>ŠVIHOVEC, J. et al. Farmakologie. Praha: Grada, 2018.</w:t>
            </w:r>
            <w:r w:rsidRPr="002D30F4">
              <w:rPr>
                <w:rFonts w:cs="Times New Roman"/>
                <w:szCs w:val="20"/>
              </w:rPr>
              <w:t xml:space="preserve"> </w:t>
            </w:r>
          </w:p>
        </w:tc>
      </w:tr>
      <w:tr w:rsidR="00C21666" w:rsidRPr="002D30F4" w14:paraId="78F24991"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20F1D7D8"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5C2C6C5E"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FD3731"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858" w:type="dxa"/>
            <w:gridSpan w:val="17"/>
            <w:tcBorders>
              <w:top w:val="single" w:sz="2" w:space="0" w:color="auto"/>
              <w:left w:val="single" w:sz="4" w:space="0" w:color="auto"/>
              <w:bottom w:val="single" w:sz="4" w:space="0" w:color="auto"/>
              <w:right w:val="single" w:sz="4" w:space="0" w:color="auto"/>
            </w:tcBorders>
          </w:tcPr>
          <w:p w14:paraId="6A3AFB7C" w14:textId="77777777" w:rsidR="00C21666" w:rsidRPr="002D30F4"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73CEB616"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3262D6F6"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F462E16"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0EC98539"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243B16FB" w14:textId="77777777" w:rsidR="00C21666" w:rsidRDefault="00C21666" w:rsidP="00C21666">
            <w:pPr>
              <w:jc w:val="both"/>
              <w:rPr>
                <w:rFonts w:cs="Times New Roman"/>
                <w:szCs w:val="20"/>
              </w:rPr>
            </w:pPr>
          </w:p>
          <w:p w14:paraId="72E938CB" w14:textId="77777777" w:rsidR="00C21666" w:rsidRDefault="00C21666" w:rsidP="00C21666">
            <w:pPr>
              <w:jc w:val="both"/>
              <w:rPr>
                <w:rFonts w:cs="Times New Roman"/>
                <w:szCs w:val="20"/>
              </w:rPr>
            </w:pPr>
          </w:p>
          <w:p w14:paraId="188DD2C9" w14:textId="77777777" w:rsidR="00C21666" w:rsidRDefault="00C21666" w:rsidP="00C21666">
            <w:pPr>
              <w:jc w:val="both"/>
              <w:rPr>
                <w:rFonts w:cs="Times New Roman"/>
                <w:szCs w:val="20"/>
              </w:rPr>
            </w:pPr>
          </w:p>
          <w:p w14:paraId="642845A8" w14:textId="17F3DD9E" w:rsidR="00C21666" w:rsidRDefault="00C21666" w:rsidP="00C21666">
            <w:pPr>
              <w:jc w:val="both"/>
              <w:rPr>
                <w:rFonts w:cs="Times New Roman"/>
                <w:szCs w:val="20"/>
              </w:rPr>
            </w:pPr>
          </w:p>
          <w:p w14:paraId="0189BB09" w14:textId="77777777" w:rsidR="00C22583" w:rsidRDefault="00C22583" w:rsidP="00C21666">
            <w:pPr>
              <w:jc w:val="both"/>
              <w:rPr>
                <w:rFonts w:cs="Times New Roman"/>
                <w:szCs w:val="20"/>
              </w:rPr>
            </w:pPr>
          </w:p>
          <w:p w14:paraId="14DD7476" w14:textId="77777777" w:rsidR="00C21666" w:rsidRPr="002D30F4" w:rsidRDefault="00C21666" w:rsidP="00C21666">
            <w:pPr>
              <w:jc w:val="both"/>
              <w:rPr>
                <w:rFonts w:cs="Times New Roman"/>
                <w:szCs w:val="20"/>
              </w:rPr>
            </w:pPr>
          </w:p>
        </w:tc>
      </w:tr>
      <w:tr w:rsidR="00C21666" w:rsidRPr="002D30F4" w14:paraId="5B92DDE2"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B594AAE" w14:textId="77777777" w:rsidR="00C21666" w:rsidRPr="00454A1D" w:rsidRDefault="00C21666" w:rsidP="00C21666">
            <w:pPr>
              <w:jc w:val="both"/>
              <w:rPr>
                <w:rFonts w:cs="Times New Roman"/>
                <w:b/>
                <w:sz w:val="28"/>
                <w:szCs w:val="28"/>
              </w:rPr>
            </w:pPr>
            <w:r w:rsidRPr="002D30F4">
              <w:rPr>
                <w:rFonts w:cs="Times New Roman"/>
                <w:szCs w:val="20"/>
              </w:rPr>
              <w:lastRenderedPageBreak/>
              <w:br w:type="page"/>
            </w:r>
            <w:r w:rsidRPr="00454A1D">
              <w:rPr>
                <w:rFonts w:cs="Times New Roman"/>
                <w:b/>
                <w:sz w:val="28"/>
                <w:szCs w:val="28"/>
              </w:rPr>
              <w:t>B-III – Charakteristika studijního předmětu</w:t>
            </w:r>
          </w:p>
        </w:tc>
      </w:tr>
      <w:tr w:rsidR="00C21666" w:rsidRPr="002D30F4" w14:paraId="10D0E0E5"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C571DDD"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25217D4E" w14:textId="77777777" w:rsidR="00C21666" w:rsidRPr="00060119" w:rsidRDefault="00C21666" w:rsidP="00C21666">
            <w:pPr>
              <w:jc w:val="both"/>
              <w:rPr>
                <w:rFonts w:cs="Times New Roman"/>
                <w:b/>
                <w:szCs w:val="20"/>
              </w:rPr>
            </w:pPr>
            <w:bookmarkStart w:id="31" w:name="Fyziologie"/>
            <w:bookmarkEnd w:id="31"/>
            <w:r w:rsidRPr="00060119">
              <w:rPr>
                <w:rFonts w:cs="Times New Roman"/>
                <w:b/>
                <w:szCs w:val="20"/>
              </w:rPr>
              <w:t>Fyziologie</w:t>
            </w:r>
          </w:p>
        </w:tc>
      </w:tr>
      <w:tr w:rsidR="00C21666" w:rsidRPr="002D30F4" w14:paraId="1580738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507693"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447" w:type="dxa"/>
            <w:gridSpan w:val="25"/>
            <w:tcBorders>
              <w:top w:val="single" w:sz="4" w:space="0" w:color="auto"/>
              <w:left w:val="single" w:sz="4" w:space="0" w:color="auto"/>
              <w:bottom w:val="single" w:sz="4" w:space="0" w:color="auto"/>
              <w:right w:val="single" w:sz="4" w:space="0" w:color="auto"/>
            </w:tcBorders>
          </w:tcPr>
          <w:p w14:paraId="01E1C6E3" w14:textId="25E10248" w:rsidR="00C21666" w:rsidRPr="002D30F4" w:rsidRDefault="00C21666" w:rsidP="00C21666">
            <w:pPr>
              <w:jc w:val="both"/>
              <w:rPr>
                <w:rFonts w:cs="Times New Roman"/>
                <w:szCs w:val="20"/>
              </w:rPr>
            </w:pPr>
            <w:r w:rsidRPr="002D30F4">
              <w:rPr>
                <w:rFonts w:cs="Times New Roman"/>
                <w:szCs w:val="20"/>
              </w:rPr>
              <w:t>povinný</w:t>
            </w:r>
          </w:p>
        </w:tc>
        <w:tc>
          <w:tcPr>
            <w:tcW w:w="2888"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4D97B201"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F94AB67" w14:textId="77777777" w:rsidR="00C21666" w:rsidRPr="002D30F4" w:rsidRDefault="00C21666" w:rsidP="00C21666">
            <w:pPr>
              <w:jc w:val="both"/>
              <w:rPr>
                <w:rFonts w:cs="Times New Roman"/>
                <w:szCs w:val="20"/>
              </w:rPr>
            </w:pPr>
            <w:r w:rsidRPr="002D30F4">
              <w:rPr>
                <w:rFonts w:cs="Times New Roman"/>
                <w:szCs w:val="20"/>
              </w:rPr>
              <w:t>1/LS</w:t>
            </w:r>
          </w:p>
        </w:tc>
      </w:tr>
      <w:tr w:rsidR="00C21666" w:rsidRPr="002D30F4" w14:paraId="727542A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DBAA3F"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351F2E4B" w14:textId="43EED129" w:rsidR="00C21666" w:rsidRPr="002D30F4" w:rsidRDefault="00C21666" w:rsidP="00C21666">
            <w:pPr>
              <w:rPr>
                <w:rFonts w:cs="Times New Roman"/>
                <w:szCs w:val="20"/>
              </w:rPr>
            </w:pPr>
            <w:r w:rsidRPr="00C546E9">
              <w:rPr>
                <w:rFonts w:eastAsia="Calibri" w:cs="Times New Roman"/>
                <w:szCs w:val="20"/>
              </w:rPr>
              <w:t>2</w:t>
            </w:r>
            <w:r>
              <w:rPr>
                <w:rFonts w:eastAsia="Calibri" w:cs="Times New Roman"/>
                <w:szCs w:val="20"/>
              </w:rPr>
              <w:t>0</w:t>
            </w:r>
            <w:r w:rsidRPr="00C546E9">
              <w:rPr>
                <w:rFonts w:eastAsia="Calibri" w:cs="Times New Roman"/>
                <w:szCs w:val="20"/>
              </w:rPr>
              <w:t>p+1</w:t>
            </w:r>
            <w:r>
              <w:rPr>
                <w:rFonts w:eastAsia="Calibri" w:cs="Times New Roman"/>
                <w:szCs w:val="20"/>
              </w:rPr>
              <w:t>0</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83FD362"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589" w:type="dxa"/>
            <w:gridSpan w:val="8"/>
            <w:tcBorders>
              <w:top w:val="single" w:sz="4" w:space="0" w:color="auto"/>
              <w:left w:val="single" w:sz="4" w:space="0" w:color="auto"/>
              <w:bottom w:val="single" w:sz="4" w:space="0" w:color="auto"/>
              <w:right w:val="single" w:sz="4" w:space="0" w:color="auto"/>
            </w:tcBorders>
          </w:tcPr>
          <w:p w14:paraId="139D0BCE" w14:textId="1EE6AD9B" w:rsidR="00C21666" w:rsidRPr="002D30F4" w:rsidRDefault="00C21666" w:rsidP="00C21666">
            <w:pPr>
              <w:jc w:val="both"/>
              <w:rPr>
                <w:rFonts w:cs="Times New Roman"/>
                <w:szCs w:val="20"/>
              </w:rPr>
            </w:pPr>
            <w:r>
              <w:rPr>
                <w:rFonts w:cs="Times New Roman"/>
                <w:szCs w:val="20"/>
              </w:rPr>
              <w:t>30</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ADA8FF7" w14:textId="77777777" w:rsidR="00C21666" w:rsidRPr="002D30F4" w:rsidRDefault="00C21666" w:rsidP="00C21666">
            <w:pPr>
              <w:jc w:val="both"/>
              <w:rPr>
                <w:rFonts w:cs="Times New Roman"/>
                <w:b/>
                <w:szCs w:val="20"/>
              </w:rPr>
            </w:pPr>
            <w:r w:rsidRPr="002D30F4">
              <w:rPr>
                <w:rFonts w:cs="Times New Roman"/>
                <w:b/>
                <w:szCs w:val="20"/>
              </w:rPr>
              <w:t>kreditů</w:t>
            </w:r>
          </w:p>
        </w:tc>
        <w:tc>
          <w:tcPr>
            <w:tcW w:w="2833" w:type="dxa"/>
            <w:gridSpan w:val="18"/>
            <w:tcBorders>
              <w:top w:val="single" w:sz="4" w:space="0" w:color="auto"/>
              <w:left w:val="single" w:sz="4" w:space="0" w:color="auto"/>
              <w:bottom w:val="single" w:sz="4" w:space="0" w:color="auto"/>
              <w:right w:val="single" w:sz="4" w:space="0" w:color="auto"/>
            </w:tcBorders>
          </w:tcPr>
          <w:p w14:paraId="7DD1BE0F" w14:textId="77777777" w:rsidR="00C21666" w:rsidRPr="002D30F4" w:rsidRDefault="00C21666" w:rsidP="00C21666">
            <w:pPr>
              <w:jc w:val="both"/>
              <w:rPr>
                <w:rFonts w:cs="Times New Roman"/>
                <w:szCs w:val="20"/>
              </w:rPr>
            </w:pPr>
            <w:r w:rsidRPr="002D30F4">
              <w:rPr>
                <w:rFonts w:cs="Times New Roman"/>
                <w:szCs w:val="20"/>
              </w:rPr>
              <w:t>3</w:t>
            </w:r>
          </w:p>
        </w:tc>
      </w:tr>
      <w:tr w:rsidR="00C21666" w:rsidRPr="002D30F4" w14:paraId="57E3D18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8AEE97"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47EFDC50" w14:textId="331AE927" w:rsidR="00C21666" w:rsidRPr="002D30F4" w:rsidRDefault="00C21666" w:rsidP="00C21666">
            <w:pPr>
              <w:jc w:val="both"/>
              <w:rPr>
                <w:rFonts w:cs="Times New Roman"/>
                <w:szCs w:val="20"/>
              </w:rPr>
            </w:pPr>
          </w:p>
        </w:tc>
      </w:tr>
      <w:tr w:rsidR="00C21666" w:rsidRPr="002D30F4" w14:paraId="4442DF9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E9705F"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447" w:type="dxa"/>
            <w:gridSpan w:val="25"/>
            <w:tcBorders>
              <w:top w:val="single" w:sz="4" w:space="0" w:color="auto"/>
              <w:left w:val="single" w:sz="4" w:space="0" w:color="auto"/>
              <w:bottom w:val="single" w:sz="4" w:space="0" w:color="auto"/>
              <w:right w:val="single" w:sz="4" w:space="0" w:color="auto"/>
            </w:tcBorders>
          </w:tcPr>
          <w:p w14:paraId="6B88C7EC" w14:textId="77777777" w:rsidR="00C21666" w:rsidRPr="002D30F4" w:rsidRDefault="00C21666" w:rsidP="00C21666">
            <w:pPr>
              <w:jc w:val="both"/>
              <w:rPr>
                <w:rFonts w:cs="Times New Roman"/>
                <w:szCs w:val="20"/>
              </w:rPr>
            </w:pPr>
            <w:r>
              <w:rPr>
                <w:rFonts w:cs="Times New Roman"/>
                <w:szCs w:val="20"/>
              </w:rPr>
              <w:t>zápočet, zkouška</w:t>
            </w:r>
          </w:p>
        </w:tc>
        <w:tc>
          <w:tcPr>
            <w:tcW w:w="139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96A99A6"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833" w:type="dxa"/>
            <w:gridSpan w:val="18"/>
            <w:tcBorders>
              <w:top w:val="single" w:sz="4" w:space="0" w:color="auto"/>
              <w:left w:val="single" w:sz="4" w:space="0" w:color="auto"/>
              <w:bottom w:val="single" w:sz="4" w:space="0" w:color="auto"/>
              <w:right w:val="single" w:sz="4" w:space="0" w:color="auto"/>
            </w:tcBorders>
          </w:tcPr>
          <w:p w14:paraId="42A033FF" w14:textId="044BB2FD" w:rsidR="00C21666" w:rsidRDefault="00C21666" w:rsidP="00C21666">
            <w:pPr>
              <w:jc w:val="both"/>
              <w:rPr>
                <w:rFonts w:cs="Times New Roman"/>
                <w:szCs w:val="20"/>
              </w:rPr>
            </w:pPr>
            <w:r>
              <w:rPr>
                <w:rFonts w:cs="Times New Roman"/>
                <w:szCs w:val="20"/>
              </w:rPr>
              <w:t>přednášky, semináře</w:t>
            </w:r>
          </w:p>
          <w:p w14:paraId="09956B52" w14:textId="77777777" w:rsidR="00C21666" w:rsidRPr="002D30F4" w:rsidRDefault="00C21666" w:rsidP="00C21666">
            <w:pPr>
              <w:jc w:val="both"/>
              <w:rPr>
                <w:rFonts w:cs="Times New Roman"/>
                <w:color w:val="FF0000"/>
                <w:szCs w:val="20"/>
              </w:rPr>
            </w:pPr>
          </w:p>
        </w:tc>
      </w:tr>
      <w:tr w:rsidR="00C21666" w:rsidRPr="002D30F4" w14:paraId="34BA71D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8768AF"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2A8DC91" w14:textId="77777777" w:rsidR="00C21666" w:rsidRDefault="00C21666" w:rsidP="00C21666">
            <w:pPr>
              <w:jc w:val="both"/>
              <w:rPr>
                <w:rFonts w:cs="Times New Roman"/>
                <w:szCs w:val="20"/>
              </w:rPr>
            </w:pPr>
            <w:r w:rsidRPr="00103DF5">
              <w:rPr>
                <w:rFonts w:cs="Times New Roman"/>
                <w:szCs w:val="20"/>
              </w:rPr>
              <w:t xml:space="preserve">Aktivní účast na seminářích (min. 80 %). </w:t>
            </w:r>
          </w:p>
          <w:p w14:paraId="7C05ABDA" w14:textId="4EC0A1F0" w:rsidR="00C21666" w:rsidRDefault="00C21666" w:rsidP="00C21666">
            <w:pPr>
              <w:jc w:val="both"/>
              <w:rPr>
                <w:rFonts w:cs="Times New Roman"/>
                <w:szCs w:val="20"/>
              </w:rPr>
            </w:pPr>
            <w:r w:rsidRPr="00103DF5">
              <w:rPr>
                <w:rFonts w:cs="Times New Roman"/>
                <w:szCs w:val="20"/>
              </w:rPr>
              <w:t>Zápočet</w:t>
            </w:r>
            <w:r>
              <w:rPr>
                <w:rFonts w:cs="Times New Roman"/>
                <w:szCs w:val="20"/>
              </w:rPr>
              <w:t xml:space="preserve">: </w:t>
            </w:r>
            <w:r w:rsidRPr="00103DF5">
              <w:rPr>
                <w:rFonts w:cs="Times New Roman"/>
                <w:szCs w:val="20"/>
              </w:rPr>
              <w:t>písemný test (min. 75 %)</w:t>
            </w:r>
            <w:r>
              <w:rPr>
                <w:rFonts w:cs="Times New Roman"/>
                <w:szCs w:val="20"/>
              </w:rPr>
              <w:t>.</w:t>
            </w:r>
          </w:p>
          <w:p w14:paraId="69C7E574" w14:textId="1D067C44" w:rsidR="00C21666" w:rsidRPr="00454A1D" w:rsidRDefault="00C21666" w:rsidP="00C21666">
            <w:pPr>
              <w:jc w:val="both"/>
              <w:rPr>
                <w:rFonts w:cs="Times New Roman"/>
                <w:szCs w:val="20"/>
              </w:rPr>
            </w:pPr>
            <w:r w:rsidRPr="00103DF5">
              <w:rPr>
                <w:rFonts w:cs="Times New Roman"/>
                <w:szCs w:val="20"/>
              </w:rPr>
              <w:t>Zkouška</w:t>
            </w:r>
            <w:r>
              <w:rPr>
                <w:rFonts w:cs="Times New Roman"/>
                <w:szCs w:val="20"/>
              </w:rPr>
              <w:t xml:space="preserve">: </w:t>
            </w:r>
            <w:r w:rsidRPr="00103DF5">
              <w:rPr>
                <w:rFonts w:cs="Times New Roman"/>
                <w:szCs w:val="20"/>
              </w:rPr>
              <w:t>písemný test (min. 75 %)</w:t>
            </w:r>
            <w:r>
              <w:rPr>
                <w:rFonts w:cs="Times New Roman"/>
                <w:szCs w:val="20"/>
              </w:rPr>
              <w:t>.</w:t>
            </w:r>
          </w:p>
        </w:tc>
      </w:tr>
      <w:tr w:rsidR="00C21666" w:rsidRPr="002D30F4" w14:paraId="7036D1D4"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FAE8272"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14CF4FD8" w14:textId="02B98465" w:rsidR="00C21666" w:rsidRPr="00454A1D" w:rsidRDefault="00C21666" w:rsidP="00C21666">
            <w:pPr>
              <w:jc w:val="both"/>
              <w:rPr>
                <w:rFonts w:cs="Times New Roman"/>
                <w:bCs/>
                <w:szCs w:val="20"/>
              </w:rPr>
            </w:pPr>
          </w:p>
        </w:tc>
      </w:tr>
      <w:tr w:rsidR="00C21666" w:rsidRPr="002D30F4" w14:paraId="33DDC6F3"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21CB359"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218FE3A" w14:textId="09637AEF" w:rsidR="00C21666" w:rsidRPr="002D30F4" w:rsidRDefault="00C21666" w:rsidP="00C21666">
            <w:pPr>
              <w:jc w:val="both"/>
              <w:rPr>
                <w:rFonts w:cs="Times New Roman"/>
                <w:szCs w:val="20"/>
              </w:rPr>
            </w:pPr>
          </w:p>
        </w:tc>
      </w:tr>
      <w:tr w:rsidR="00C21666" w:rsidRPr="002D30F4" w14:paraId="240DE63F"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261485"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488EA99E" w14:textId="54887B4C" w:rsidR="00C21666" w:rsidRPr="002D30F4" w:rsidRDefault="00C21666" w:rsidP="00C21666">
            <w:pPr>
              <w:jc w:val="both"/>
              <w:rPr>
                <w:rFonts w:cs="Times New Roman"/>
                <w:szCs w:val="20"/>
              </w:rPr>
            </w:pPr>
          </w:p>
        </w:tc>
      </w:tr>
      <w:tr w:rsidR="00C21666" w:rsidRPr="002D30F4" w14:paraId="789C9580"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2EEF9B7" w14:textId="65D71F6A" w:rsidR="00C21666" w:rsidRPr="002D30F4" w:rsidRDefault="00C21666" w:rsidP="00C21666">
            <w:pPr>
              <w:spacing w:before="60" w:after="60"/>
              <w:jc w:val="both"/>
              <w:rPr>
                <w:rFonts w:cs="Times New Roman"/>
                <w:szCs w:val="20"/>
              </w:rPr>
            </w:pPr>
            <w:r w:rsidRPr="002D30F4">
              <w:rPr>
                <w:rFonts w:cs="Times New Roman"/>
                <w:szCs w:val="20"/>
              </w:rPr>
              <w:t>Mgr. Petr Zemánek, Ph.D.</w:t>
            </w:r>
            <w:r>
              <w:rPr>
                <w:rFonts w:cs="Times New Roman"/>
                <w:szCs w:val="20"/>
              </w:rPr>
              <w:t xml:space="preserve"> (50 % p)</w:t>
            </w:r>
          </w:p>
          <w:p w14:paraId="4A45F388" w14:textId="61D6109D" w:rsidR="00C21666" w:rsidRPr="002D30F4" w:rsidRDefault="00C21666" w:rsidP="00C21666">
            <w:pPr>
              <w:spacing w:before="60" w:after="60"/>
              <w:jc w:val="both"/>
              <w:rPr>
                <w:rFonts w:cs="Times New Roman"/>
                <w:szCs w:val="20"/>
              </w:rPr>
            </w:pPr>
            <w:r w:rsidRPr="002D30F4">
              <w:rPr>
                <w:rFonts w:cs="Times New Roman"/>
                <w:szCs w:val="20"/>
              </w:rPr>
              <w:t>Mgr. Silvie Svobodová</w:t>
            </w:r>
            <w:r>
              <w:rPr>
                <w:rFonts w:cs="Times New Roman"/>
                <w:szCs w:val="20"/>
              </w:rPr>
              <w:t xml:space="preserve"> (50 % p)</w:t>
            </w:r>
          </w:p>
        </w:tc>
      </w:tr>
      <w:tr w:rsidR="00C21666" w:rsidRPr="002D30F4" w14:paraId="7570709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46BC2E"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68ADFA83" w14:textId="77777777" w:rsidR="00C21666" w:rsidRPr="002D30F4" w:rsidRDefault="00C21666" w:rsidP="00C21666">
            <w:pPr>
              <w:jc w:val="both"/>
              <w:rPr>
                <w:rFonts w:cs="Times New Roman"/>
                <w:szCs w:val="20"/>
              </w:rPr>
            </w:pPr>
          </w:p>
        </w:tc>
      </w:tr>
      <w:tr w:rsidR="00C21666" w:rsidRPr="002D30F4" w14:paraId="4822C60C" w14:textId="77777777" w:rsidTr="001463B4">
        <w:trPr>
          <w:gridAfter w:val="2"/>
          <w:wAfter w:w="294" w:type="dxa"/>
          <w:trHeight w:val="552"/>
          <w:jc w:val="center"/>
        </w:trPr>
        <w:tc>
          <w:tcPr>
            <w:tcW w:w="10049" w:type="dxa"/>
            <w:gridSpan w:val="55"/>
            <w:tcBorders>
              <w:top w:val="nil"/>
              <w:left w:val="single" w:sz="4" w:space="0" w:color="auto"/>
              <w:bottom w:val="single" w:sz="12" w:space="0" w:color="auto"/>
              <w:right w:val="single" w:sz="4" w:space="0" w:color="auto"/>
            </w:tcBorders>
          </w:tcPr>
          <w:p w14:paraId="663D8D09" w14:textId="22C2BD40" w:rsidR="00C21666" w:rsidRPr="002D30F4" w:rsidRDefault="00C21666" w:rsidP="00C21666">
            <w:pPr>
              <w:jc w:val="both"/>
              <w:rPr>
                <w:rFonts w:cs="Times New Roman"/>
                <w:b/>
                <w:szCs w:val="20"/>
              </w:rPr>
            </w:pPr>
            <w:r w:rsidRPr="00D3229A">
              <w:rPr>
                <w:rFonts w:cs="Times New Roman"/>
                <w:szCs w:val="20"/>
              </w:rPr>
              <w:t xml:space="preserve">Cílem předmětu je poskytnout základní poznatky o funkci zdravého organismu na úrovni buněčné, jednotlivých orgánů a na úrovni celého organismu tak, aby studenti pochopili reakce organismu za patologických podmínek a získali znalosti potřebné pro navazující klinické a praktické předměty. Součástí předmětu jsou základní informace z oboru klinické genetiky. </w:t>
            </w:r>
            <w:r w:rsidRPr="00D3229A">
              <w:rPr>
                <w:rFonts w:cs="Times New Roman"/>
                <w:bCs/>
                <w:kern w:val="1"/>
                <w:szCs w:val="20"/>
              </w:rPr>
              <w:t>Obsah předmětu tvoří tyto tematické celky:</w:t>
            </w:r>
            <w:r w:rsidRPr="00F95AC9">
              <w:rPr>
                <w:rFonts w:cs="Times New Roman"/>
                <w:kern w:val="1"/>
                <w:szCs w:val="20"/>
              </w:rPr>
              <w:t xml:space="preserve">  </w:t>
            </w:r>
          </w:p>
          <w:p w14:paraId="77DEA152"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 xml:space="preserve">Fyziologie buňky a vnitřního prostředí. </w:t>
            </w:r>
          </w:p>
          <w:p w14:paraId="32DFB90E"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svalové tkáně a svalového pohybu.</w:t>
            </w:r>
          </w:p>
          <w:p w14:paraId="4BCB2813"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pohybového systému.</w:t>
            </w:r>
          </w:p>
          <w:p w14:paraId="4BCD4083"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dýchacího systému.</w:t>
            </w:r>
          </w:p>
          <w:p w14:paraId="1C30B2BD"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krve. Imunitní systém.</w:t>
            </w:r>
          </w:p>
          <w:p w14:paraId="1345CBA3"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oběhového systému. Srdce.</w:t>
            </w:r>
          </w:p>
          <w:p w14:paraId="77A1F0EC"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trávicího systému.</w:t>
            </w:r>
          </w:p>
          <w:p w14:paraId="1AA47D3B"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 xml:space="preserve">Fyziologie vylučovacího systému. </w:t>
            </w:r>
          </w:p>
          <w:p w14:paraId="3364FEB3" w14:textId="7777777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pohlavního systému muže a ženy.</w:t>
            </w:r>
          </w:p>
          <w:p w14:paraId="1FBA462C" w14:textId="71D8AC57" w:rsidR="00C21666" w:rsidRPr="002E06B0" w:rsidRDefault="00C21666" w:rsidP="00C21666">
            <w:pPr>
              <w:pStyle w:val="Odstavecseseznamem"/>
              <w:numPr>
                <w:ilvl w:val="0"/>
                <w:numId w:val="12"/>
              </w:numPr>
              <w:suppressAutoHyphens/>
              <w:autoSpaceDN w:val="0"/>
              <w:ind w:left="170" w:hanging="170"/>
              <w:jc w:val="both"/>
              <w:rPr>
                <w:rFonts w:cs="Times New Roman"/>
                <w:szCs w:val="20"/>
              </w:rPr>
            </w:pPr>
            <w:r w:rsidRPr="002E06B0">
              <w:rPr>
                <w:rFonts w:cs="Times New Roman"/>
                <w:szCs w:val="20"/>
              </w:rPr>
              <w:t>Fyziologie nervového systému, fyziologie smyslového ústrojí.</w:t>
            </w:r>
          </w:p>
        </w:tc>
      </w:tr>
      <w:tr w:rsidR="00C21666" w:rsidRPr="002D30F4" w14:paraId="6E15AD0B"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9149FCF"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2743C628" w14:textId="77777777" w:rsidR="00C21666" w:rsidRPr="002D30F4" w:rsidRDefault="00C21666" w:rsidP="00C21666">
            <w:pPr>
              <w:jc w:val="both"/>
              <w:rPr>
                <w:rFonts w:cs="Times New Roman"/>
                <w:szCs w:val="20"/>
              </w:rPr>
            </w:pPr>
          </w:p>
        </w:tc>
      </w:tr>
      <w:tr w:rsidR="00C21666" w:rsidRPr="002D30F4" w14:paraId="1F46920B" w14:textId="77777777" w:rsidTr="001463B4">
        <w:trPr>
          <w:gridAfter w:val="2"/>
          <w:wAfter w:w="294" w:type="dxa"/>
          <w:trHeight w:val="1119"/>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8811D6F" w14:textId="77777777" w:rsidR="00C21666" w:rsidRPr="00F9371B" w:rsidRDefault="00C21666" w:rsidP="00C21666">
            <w:pPr>
              <w:jc w:val="both"/>
              <w:rPr>
                <w:rFonts w:cs="Times New Roman"/>
                <w:szCs w:val="20"/>
                <w:u w:val="single"/>
              </w:rPr>
            </w:pPr>
            <w:r w:rsidRPr="00F9371B">
              <w:rPr>
                <w:rFonts w:cs="Times New Roman"/>
                <w:szCs w:val="20"/>
                <w:u w:val="single"/>
              </w:rPr>
              <w:t>Povinná literatura:</w:t>
            </w:r>
          </w:p>
          <w:p w14:paraId="40AFACA2" w14:textId="5A41F651" w:rsidR="0038263C" w:rsidRPr="00F9371B" w:rsidRDefault="0038263C" w:rsidP="0038263C">
            <w:pPr>
              <w:jc w:val="both"/>
              <w:rPr>
                <w:rFonts w:cs="Times New Roman"/>
                <w:szCs w:val="20"/>
              </w:rPr>
            </w:pPr>
            <w:r w:rsidRPr="00F9371B">
              <w:rPr>
                <w:rFonts w:cs="Times New Roman"/>
                <w:szCs w:val="20"/>
              </w:rPr>
              <w:t>JELÍNEK, J., ZICHÁČEK, V. Biologie pro gymnázia. 12. vyd. Olomouc: Nakladatelství Olomouc, 2021. ISBN 9788071823452.</w:t>
            </w:r>
          </w:p>
          <w:p w14:paraId="3C482913" w14:textId="77777777" w:rsidR="00543429" w:rsidRPr="00F9371B" w:rsidRDefault="00543429" w:rsidP="00543429">
            <w:pPr>
              <w:jc w:val="both"/>
              <w:rPr>
                <w:rFonts w:cs="Times New Roman"/>
                <w:szCs w:val="20"/>
              </w:rPr>
            </w:pPr>
            <w:r w:rsidRPr="00F9371B">
              <w:rPr>
                <w:rFonts w:cs="Times New Roman"/>
                <w:szCs w:val="20"/>
              </w:rPr>
              <w:t xml:space="preserve">KITTNAR, O., MLČEK, M. Regulace v lékařské fyziologii – Atlas schémat. Praha: Grada, 2021. </w:t>
            </w:r>
          </w:p>
          <w:p w14:paraId="526B40F8" w14:textId="7E800EE0" w:rsidR="001B683B" w:rsidRPr="00F9371B" w:rsidRDefault="001B683B" w:rsidP="001B683B">
            <w:pPr>
              <w:jc w:val="both"/>
              <w:rPr>
                <w:rFonts w:cs="Times New Roman"/>
                <w:szCs w:val="20"/>
              </w:rPr>
            </w:pPr>
            <w:r w:rsidRPr="00F9371B">
              <w:rPr>
                <w:rFonts w:cs="Times New Roman"/>
                <w:szCs w:val="20"/>
              </w:rPr>
              <w:t>MOUREK, J. Fyziologie: učebnice pro studenty zdravotnických oborů. 2. dopl. vyd. Praha: Grada, 2012. ISBN 9788024739182.</w:t>
            </w:r>
          </w:p>
          <w:p w14:paraId="5F15E351" w14:textId="0908051B" w:rsidR="00C21666" w:rsidRPr="00F9371B" w:rsidRDefault="00C21666" w:rsidP="00C21666">
            <w:pPr>
              <w:jc w:val="both"/>
              <w:rPr>
                <w:rFonts w:cs="Times New Roman"/>
                <w:szCs w:val="20"/>
              </w:rPr>
            </w:pPr>
            <w:r w:rsidRPr="00F9371B">
              <w:rPr>
                <w:rFonts w:cs="Times New Roman"/>
                <w:szCs w:val="20"/>
              </w:rPr>
              <w:t xml:space="preserve">ROKYTA, R. Fyziologie. 3. vyd. Praha: Galén, 2016. </w:t>
            </w:r>
          </w:p>
          <w:p w14:paraId="13B8887F" w14:textId="29591FA5" w:rsidR="00F9371B" w:rsidRPr="00F9371B" w:rsidRDefault="00F9371B" w:rsidP="00C21666">
            <w:pPr>
              <w:jc w:val="both"/>
              <w:rPr>
                <w:rFonts w:cs="Times New Roman"/>
                <w:szCs w:val="20"/>
              </w:rPr>
            </w:pPr>
            <w:r w:rsidRPr="00F9371B">
              <w:rPr>
                <w:szCs w:val="20"/>
              </w:rPr>
              <w:t>STUCHLÁ, L. Přehled anatomie a fyziologie člověka pro nelékařské zdravotnické obory. Praha: Grada, 2024.</w:t>
            </w:r>
          </w:p>
          <w:p w14:paraId="65BE7430" w14:textId="77777777" w:rsidR="00C21666" w:rsidRPr="00F9371B" w:rsidRDefault="00C21666" w:rsidP="00C21666">
            <w:pPr>
              <w:jc w:val="both"/>
              <w:rPr>
                <w:rFonts w:cs="Times New Roman"/>
                <w:b/>
                <w:szCs w:val="20"/>
              </w:rPr>
            </w:pPr>
          </w:p>
          <w:p w14:paraId="07D8F2BE" w14:textId="77777777" w:rsidR="00C21666" w:rsidRPr="00F9371B" w:rsidRDefault="00C21666" w:rsidP="00C21666">
            <w:pPr>
              <w:jc w:val="both"/>
              <w:rPr>
                <w:rFonts w:cs="Times New Roman"/>
                <w:szCs w:val="20"/>
                <w:u w:val="single"/>
              </w:rPr>
            </w:pPr>
            <w:r w:rsidRPr="00F9371B">
              <w:rPr>
                <w:rFonts w:cs="Times New Roman"/>
                <w:szCs w:val="20"/>
                <w:u w:val="single"/>
              </w:rPr>
              <w:t>Doporučená literatura:</w:t>
            </w:r>
          </w:p>
          <w:p w14:paraId="03C1570D" w14:textId="77777777" w:rsidR="00B00967" w:rsidRPr="00F9371B" w:rsidRDefault="00B00967" w:rsidP="00B00967">
            <w:pPr>
              <w:jc w:val="both"/>
              <w:rPr>
                <w:rFonts w:cs="Times New Roman"/>
                <w:szCs w:val="20"/>
              </w:rPr>
            </w:pPr>
            <w:r w:rsidRPr="00F9371B">
              <w:rPr>
                <w:rFonts w:cs="Times New Roman"/>
                <w:szCs w:val="20"/>
              </w:rPr>
              <w:t xml:space="preserve">DYLEVSKÝ, I., MRÁZKOVÁ, O., DRUGA, R. Funkční anatomie člověka. Praha: Grada, 2000. </w:t>
            </w:r>
          </w:p>
          <w:p w14:paraId="78A9A05F" w14:textId="2533510E" w:rsidR="00C21666" w:rsidRPr="00F9371B" w:rsidRDefault="00C21666" w:rsidP="00C21666">
            <w:pPr>
              <w:jc w:val="both"/>
              <w:rPr>
                <w:rFonts w:cs="Times New Roman"/>
                <w:szCs w:val="20"/>
              </w:rPr>
            </w:pPr>
            <w:r w:rsidRPr="00F9371B">
              <w:rPr>
                <w:rFonts w:cs="Times New Roman"/>
                <w:szCs w:val="20"/>
              </w:rPr>
              <w:t>CALLEROVA, J., ŠKULEC, R., KUČERA, K., KNOR, J., MERHAUT, P., ČERNÝ, V. Circadian Variation of Cardiogenic Pulmonary Oedema. Eur J Intern Med 31(50-4), 2016.</w:t>
            </w:r>
          </w:p>
          <w:p w14:paraId="1E7A50BA" w14:textId="1314D4DF" w:rsidR="00C21666" w:rsidRPr="00F9371B" w:rsidRDefault="00C21666" w:rsidP="00C21666">
            <w:pPr>
              <w:jc w:val="both"/>
              <w:rPr>
                <w:rFonts w:cs="Times New Roman"/>
                <w:szCs w:val="20"/>
              </w:rPr>
            </w:pPr>
            <w:r w:rsidRPr="00F9371B">
              <w:rPr>
                <w:rFonts w:cs="Times New Roman"/>
                <w:szCs w:val="20"/>
              </w:rPr>
              <w:t xml:space="preserve">ČERNÝ, V., ASTAPENKO, D., BRETTNER, F., BENES, J., HYSPLER, R., LEHMANN, C., ZADAK, Z. Targeting the Endothelial Glycocalyx in Acute Critical Illness as a Challenge for Clinical and Laboratory Medicine. Crit Rev Clin Lab Sci 54(5), 2017. </w:t>
            </w:r>
          </w:p>
          <w:p w14:paraId="5577BEEB" w14:textId="77777777" w:rsidR="00C21666" w:rsidRPr="00F9371B" w:rsidRDefault="00C21666" w:rsidP="00C21666">
            <w:pPr>
              <w:jc w:val="both"/>
              <w:rPr>
                <w:rFonts w:cs="Times New Roman"/>
                <w:szCs w:val="20"/>
              </w:rPr>
            </w:pPr>
            <w:r w:rsidRPr="00F9371B">
              <w:rPr>
                <w:rFonts w:cs="Times New Roman"/>
                <w:szCs w:val="20"/>
              </w:rPr>
              <w:t xml:space="preserve">ČERVINKOVÁ, Z. Návod k praktickým cvičením z lékařské fyziologie. Praha: Karolinum, 2000. </w:t>
            </w:r>
          </w:p>
          <w:p w14:paraId="2C29EBE5" w14:textId="1FB5D9F8" w:rsidR="00D33E88" w:rsidRPr="00F9371B" w:rsidRDefault="00D33E88" w:rsidP="00D33E88">
            <w:pPr>
              <w:jc w:val="both"/>
              <w:rPr>
                <w:rFonts w:cs="Times New Roman"/>
                <w:szCs w:val="20"/>
              </w:rPr>
            </w:pPr>
            <w:r w:rsidRPr="00F9371B">
              <w:rPr>
                <w:rFonts w:cs="Times New Roman"/>
                <w:szCs w:val="20"/>
              </w:rPr>
              <w:t>SILBERNAGL, S., DESPOPOULOS, A. Atlas fyziologie člověka. Překlad 8. vyd. Praha: Grada, 2016.</w:t>
            </w:r>
          </w:p>
          <w:p w14:paraId="36BAAB13" w14:textId="77777777" w:rsidR="00C21666" w:rsidRPr="00F9371B" w:rsidRDefault="00C21666" w:rsidP="00D33E88">
            <w:pPr>
              <w:jc w:val="both"/>
              <w:rPr>
                <w:rFonts w:cs="Times New Roman"/>
                <w:szCs w:val="20"/>
              </w:rPr>
            </w:pPr>
            <w:r w:rsidRPr="00F9371B">
              <w:rPr>
                <w:rFonts w:cs="Times New Roman"/>
                <w:szCs w:val="20"/>
              </w:rPr>
              <w:t>ŠKULEC, R., TRUHLÁŘ, A., SEBLOVÁ, J., DOSTÁL, P., ČERNÝ, V. Pre-hospital Cooling of Patients following Cardiac Arrest is Effective using even Low Volumes of Cold Saline. Crit Care 14(6), 2010.</w:t>
            </w:r>
          </w:p>
          <w:p w14:paraId="7F55F28A" w14:textId="3241B738" w:rsidR="00EB304C" w:rsidRPr="002D30F4" w:rsidRDefault="00EB304C" w:rsidP="00D33E88">
            <w:pPr>
              <w:jc w:val="both"/>
              <w:rPr>
                <w:rFonts w:cs="Times New Roman"/>
                <w:szCs w:val="20"/>
              </w:rPr>
            </w:pPr>
            <w:r w:rsidRPr="00F9371B">
              <w:rPr>
                <w:rFonts w:eastAsia="TimesNewRomanPSMT" w:cs="Times New Roman"/>
                <w:color w:val="000000"/>
                <w:szCs w:val="20"/>
                <w:lang w:eastAsia="cs-CZ"/>
              </w:rPr>
              <w:t>KITTNAR, O. et al. Přehled lékařské fyziologie. Praha: Grada, 2021.</w:t>
            </w:r>
          </w:p>
        </w:tc>
      </w:tr>
      <w:tr w:rsidR="00C21666" w:rsidRPr="002D30F4" w14:paraId="29CBC774"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715D77DA"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2E5B9EFC" w14:textId="77777777" w:rsidTr="001463B4">
        <w:trPr>
          <w:gridAfter w:val="2"/>
          <w:wAfter w:w="294" w:type="dxa"/>
          <w:jc w:val="center"/>
        </w:trPr>
        <w:tc>
          <w:tcPr>
            <w:tcW w:w="337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9AF7E4B"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858" w:type="dxa"/>
            <w:gridSpan w:val="17"/>
            <w:tcBorders>
              <w:top w:val="single" w:sz="2" w:space="0" w:color="auto"/>
              <w:left w:val="single" w:sz="4" w:space="0" w:color="auto"/>
              <w:bottom w:val="single" w:sz="4" w:space="0" w:color="auto"/>
              <w:right w:val="single" w:sz="4" w:space="0" w:color="auto"/>
            </w:tcBorders>
          </w:tcPr>
          <w:p w14:paraId="2C8CABDC" w14:textId="77777777" w:rsidR="00C21666" w:rsidRPr="002D30F4" w:rsidRDefault="00C21666" w:rsidP="00C21666">
            <w:pPr>
              <w:jc w:val="both"/>
              <w:rPr>
                <w:rFonts w:cs="Times New Roman"/>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2BA9DBA2"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673FEE3A"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0BEEE7D1"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7D6359EA" w14:textId="77777777" w:rsidTr="001463B4">
        <w:trPr>
          <w:gridAfter w:val="2"/>
          <w:wAfter w:w="294" w:type="dxa"/>
          <w:trHeight w:val="557"/>
          <w:jc w:val="center"/>
        </w:trPr>
        <w:tc>
          <w:tcPr>
            <w:tcW w:w="10049" w:type="dxa"/>
            <w:gridSpan w:val="55"/>
            <w:tcBorders>
              <w:top w:val="single" w:sz="4" w:space="0" w:color="auto"/>
              <w:left w:val="single" w:sz="4" w:space="0" w:color="auto"/>
              <w:bottom w:val="single" w:sz="4" w:space="0" w:color="auto"/>
              <w:right w:val="single" w:sz="4" w:space="0" w:color="auto"/>
            </w:tcBorders>
          </w:tcPr>
          <w:p w14:paraId="6B732067" w14:textId="77777777" w:rsidR="00C21666" w:rsidRDefault="00C21666" w:rsidP="00C21666">
            <w:pPr>
              <w:jc w:val="both"/>
              <w:rPr>
                <w:rFonts w:cs="Times New Roman"/>
                <w:szCs w:val="20"/>
              </w:rPr>
            </w:pPr>
          </w:p>
          <w:p w14:paraId="66D4F114" w14:textId="77777777" w:rsidR="00F9371B" w:rsidRDefault="00F9371B" w:rsidP="00C21666">
            <w:pPr>
              <w:jc w:val="both"/>
              <w:rPr>
                <w:rFonts w:cs="Times New Roman"/>
                <w:szCs w:val="20"/>
              </w:rPr>
            </w:pPr>
          </w:p>
          <w:p w14:paraId="1AA314D8" w14:textId="12317C5D" w:rsidR="00F9371B" w:rsidRPr="002D30F4" w:rsidRDefault="00F9371B" w:rsidP="00C21666">
            <w:pPr>
              <w:jc w:val="both"/>
              <w:rPr>
                <w:rFonts w:cs="Times New Roman"/>
                <w:szCs w:val="20"/>
              </w:rPr>
            </w:pPr>
          </w:p>
        </w:tc>
      </w:tr>
      <w:tr w:rsidR="00C21666" w:rsidRPr="00344654" w14:paraId="3305F1E6"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02C3F7CC"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06677F17"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61DE585"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43FAC515" w14:textId="77777777" w:rsidR="00C21666" w:rsidRPr="002761BA" w:rsidRDefault="00C21666" w:rsidP="00C21666">
            <w:pPr>
              <w:jc w:val="both"/>
              <w:rPr>
                <w:rFonts w:cs="Times New Roman"/>
                <w:b/>
                <w:bCs/>
                <w:szCs w:val="20"/>
              </w:rPr>
            </w:pPr>
            <w:bookmarkStart w:id="32" w:name="Fyzika_I"/>
            <w:bookmarkEnd w:id="32"/>
            <w:r w:rsidRPr="0050780A">
              <w:rPr>
                <w:rFonts w:eastAsia="Calibri" w:cs="Times New Roman"/>
                <w:b/>
                <w:bCs/>
                <w:szCs w:val="20"/>
              </w:rPr>
              <w:t>Fyzika I</w:t>
            </w:r>
          </w:p>
        </w:tc>
      </w:tr>
      <w:tr w:rsidR="00C21666" w:rsidRPr="00344654" w14:paraId="663831C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833B45"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04859C76" w14:textId="77777777" w:rsidR="00C21666" w:rsidRPr="00344654" w:rsidRDefault="00C21666" w:rsidP="00C21666">
            <w:pPr>
              <w:jc w:val="both"/>
              <w:rPr>
                <w:rFonts w:cs="Times New Roman"/>
                <w:szCs w:val="20"/>
              </w:rPr>
            </w:pPr>
            <w:r>
              <w:rPr>
                <w:rFonts w:cs="Times New Roman"/>
                <w:szCs w:val="20"/>
              </w:rPr>
              <w:t>povinný, ZT</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14D01EE8"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F3E5B10" w14:textId="77777777" w:rsidR="00C21666" w:rsidRPr="00344654" w:rsidRDefault="00C21666" w:rsidP="00C21666">
            <w:pPr>
              <w:jc w:val="both"/>
              <w:rPr>
                <w:rFonts w:cs="Times New Roman"/>
                <w:szCs w:val="20"/>
              </w:rPr>
            </w:pPr>
            <w:r>
              <w:rPr>
                <w:rFonts w:cs="Times New Roman"/>
                <w:szCs w:val="20"/>
              </w:rPr>
              <w:t>1/LS</w:t>
            </w:r>
          </w:p>
        </w:tc>
      </w:tr>
      <w:tr w:rsidR="00C21666" w:rsidRPr="00344654" w14:paraId="4CC11AB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DB8022"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43CF5917" w14:textId="77777777" w:rsidR="00C21666" w:rsidRPr="00344654" w:rsidRDefault="00C21666" w:rsidP="00C21666">
            <w:pPr>
              <w:rPr>
                <w:rFonts w:cs="Times New Roman"/>
                <w:szCs w:val="20"/>
              </w:rPr>
            </w:pPr>
            <w:r w:rsidRPr="00D91F0B">
              <w:rPr>
                <w:rFonts w:eastAsia="Calibri" w:cs="Times New Roman"/>
                <w:szCs w:val="20"/>
              </w:rPr>
              <w:t>28p+28s+0</w:t>
            </w:r>
            <w:r>
              <w:rPr>
                <w:rFonts w:eastAsia="Calibri" w:cs="Times New Roman"/>
                <w:szCs w:val="20"/>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04999ECD"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146DD0FA" w14:textId="77777777" w:rsidR="00C21666" w:rsidRPr="00344654" w:rsidRDefault="00C21666" w:rsidP="00C21666">
            <w:pPr>
              <w:jc w:val="both"/>
              <w:rPr>
                <w:rFonts w:cs="Times New Roman"/>
                <w:szCs w:val="20"/>
              </w:rPr>
            </w:pPr>
            <w:r>
              <w:rPr>
                <w:rFonts w:cs="Times New Roman"/>
                <w:szCs w:val="20"/>
              </w:rPr>
              <w:t>56</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53F6CAA1"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3DC86B17" w14:textId="77777777" w:rsidR="00C21666" w:rsidRPr="00344654" w:rsidRDefault="00C21666" w:rsidP="00C21666">
            <w:pPr>
              <w:jc w:val="both"/>
              <w:rPr>
                <w:rFonts w:cs="Times New Roman"/>
                <w:szCs w:val="20"/>
              </w:rPr>
            </w:pPr>
            <w:r>
              <w:rPr>
                <w:rFonts w:cs="Times New Roman"/>
                <w:szCs w:val="20"/>
              </w:rPr>
              <w:t>5</w:t>
            </w:r>
          </w:p>
        </w:tc>
      </w:tr>
      <w:tr w:rsidR="00C21666" w:rsidRPr="00344654" w14:paraId="5C5336F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2A8B4A"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262E6130" w14:textId="77777777" w:rsidR="00C21666" w:rsidRPr="00344654" w:rsidRDefault="00C21666" w:rsidP="00C21666">
            <w:pPr>
              <w:jc w:val="both"/>
              <w:rPr>
                <w:rFonts w:cs="Times New Roman"/>
                <w:szCs w:val="20"/>
              </w:rPr>
            </w:pPr>
          </w:p>
        </w:tc>
      </w:tr>
      <w:tr w:rsidR="00C21666" w:rsidRPr="00344654" w14:paraId="727103E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709B56"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1E042AE1" w14:textId="77777777" w:rsidR="00C21666" w:rsidRPr="00344654" w:rsidRDefault="00C21666" w:rsidP="00C21666">
            <w:pPr>
              <w:jc w:val="both"/>
              <w:rPr>
                <w:rFonts w:cs="Times New Roman"/>
                <w:szCs w:val="20"/>
              </w:rPr>
            </w:pPr>
            <w:r>
              <w:rPr>
                <w:rFonts w:cs="Times New Roman"/>
                <w:szCs w:val="20"/>
              </w:rPr>
              <w:t>zápočet, zkouška</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20EDBE4D"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5BAA4B2A" w14:textId="77777777" w:rsidR="00C21666" w:rsidRPr="004501A9" w:rsidRDefault="00C21666" w:rsidP="00C21666">
            <w:pPr>
              <w:jc w:val="both"/>
              <w:rPr>
                <w:rFonts w:cs="Times New Roman"/>
                <w:szCs w:val="20"/>
              </w:rPr>
            </w:pPr>
            <w:r w:rsidRPr="004501A9">
              <w:rPr>
                <w:rFonts w:cs="Times New Roman"/>
                <w:szCs w:val="20"/>
              </w:rPr>
              <w:t>přednášky, semináře</w:t>
            </w:r>
          </w:p>
          <w:p w14:paraId="2F127721" w14:textId="77777777" w:rsidR="00C21666" w:rsidRPr="00344654" w:rsidRDefault="00C21666" w:rsidP="00C21666">
            <w:pPr>
              <w:jc w:val="both"/>
              <w:rPr>
                <w:rFonts w:cs="Times New Roman"/>
                <w:color w:val="FF0000"/>
                <w:szCs w:val="20"/>
              </w:rPr>
            </w:pPr>
          </w:p>
        </w:tc>
      </w:tr>
      <w:tr w:rsidR="00C21666" w:rsidRPr="00AA3FDB" w14:paraId="18A2A82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AFA9BA"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120F4BAB" w14:textId="77777777" w:rsidR="00C21666" w:rsidRDefault="00C21666" w:rsidP="00C21666">
            <w:pPr>
              <w:jc w:val="both"/>
              <w:rPr>
                <w:rFonts w:cs="Times New Roman"/>
                <w:color w:val="000000"/>
                <w:szCs w:val="20"/>
                <w:shd w:val="clear" w:color="auto" w:fill="FFFFFF"/>
              </w:rPr>
            </w:pPr>
            <w:r>
              <w:rPr>
                <w:rFonts w:cs="Times New Roman"/>
                <w:color w:val="000000"/>
                <w:szCs w:val="20"/>
                <w:shd w:val="clear" w:color="auto" w:fill="FFFFFF"/>
              </w:rPr>
              <w:t xml:space="preserve">Zápočet: </w:t>
            </w:r>
            <w:r w:rsidRPr="00AA3FDB">
              <w:rPr>
                <w:rFonts w:cs="Times New Roman"/>
                <w:color w:val="000000"/>
                <w:szCs w:val="20"/>
                <w:shd w:val="clear" w:color="auto" w:fill="FFFFFF"/>
              </w:rPr>
              <w:t>zisk nejméně 50 % bodů z</w:t>
            </w:r>
            <w:r>
              <w:rPr>
                <w:rFonts w:cs="Times New Roman"/>
                <w:color w:val="000000"/>
                <w:szCs w:val="20"/>
                <w:shd w:val="clear" w:color="auto" w:fill="FFFFFF"/>
              </w:rPr>
              <w:t>e dvou</w:t>
            </w:r>
            <w:r w:rsidRPr="00AA3FDB">
              <w:rPr>
                <w:rFonts w:cs="Times New Roman"/>
                <w:color w:val="000000"/>
                <w:szCs w:val="20"/>
                <w:shd w:val="clear" w:color="auto" w:fill="FFFFFF"/>
              </w:rPr>
              <w:t xml:space="preserve"> písemných testů</w:t>
            </w:r>
            <w:r>
              <w:rPr>
                <w:rFonts w:cs="Times New Roman"/>
                <w:color w:val="000000"/>
                <w:szCs w:val="20"/>
                <w:shd w:val="clear" w:color="auto" w:fill="FFFFFF"/>
              </w:rPr>
              <w:t xml:space="preserve"> v průběhu semestru.</w:t>
            </w:r>
          </w:p>
          <w:p w14:paraId="6FD6A5C7" w14:textId="77777777" w:rsidR="00C21666" w:rsidRPr="00AA3FDB" w:rsidRDefault="00C21666" w:rsidP="00C21666">
            <w:pPr>
              <w:jc w:val="both"/>
              <w:rPr>
                <w:rFonts w:cs="Times New Roman"/>
                <w:color w:val="FF0000"/>
                <w:szCs w:val="20"/>
              </w:rPr>
            </w:pPr>
            <w:r>
              <w:rPr>
                <w:rFonts w:cs="Times New Roman"/>
                <w:color w:val="000000"/>
                <w:szCs w:val="20"/>
                <w:shd w:val="clear" w:color="auto" w:fill="FFFFFF"/>
              </w:rPr>
              <w:t>Zkouška: ústní.</w:t>
            </w:r>
          </w:p>
        </w:tc>
      </w:tr>
      <w:tr w:rsidR="00C21666" w:rsidRPr="004501A9" w14:paraId="3881BEDA"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319802A"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7456943C" w14:textId="77777777" w:rsidR="00C21666" w:rsidRPr="004501A9" w:rsidRDefault="00C21666" w:rsidP="00C21666">
            <w:pPr>
              <w:jc w:val="both"/>
              <w:rPr>
                <w:rFonts w:cs="Times New Roman"/>
                <w:bCs/>
                <w:szCs w:val="20"/>
              </w:rPr>
            </w:pPr>
            <w:r w:rsidRPr="004501A9">
              <w:rPr>
                <w:rFonts w:eastAsia="Calibri" w:cs="Times New Roman"/>
                <w:bCs/>
                <w:szCs w:val="20"/>
              </w:rPr>
              <w:t>prof. Mgr. Aleš Mráček, Ph.D.</w:t>
            </w:r>
          </w:p>
        </w:tc>
      </w:tr>
      <w:tr w:rsidR="00C21666" w:rsidRPr="00344654" w14:paraId="1A0746FA"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483912D"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6655F57" w14:textId="77777777" w:rsidR="00C21666" w:rsidRPr="00344654" w:rsidRDefault="00C21666" w:rsidP="00C21666">
            <w:pPr>
              <w:jc w:val="both"/>
              <w:rPr>
                <w:rFonts w:cs="Times New Roman"/>
                <w:szCs w:val="20"/>
              </w:rPr>
            </w:pPr>
            <w:r w:rsidRPr="00344654">
              <w:rPr>
                <w:rFonts w:eastAsia="Calibri" w:cs="Times New Roman"/>
                <w:szCs w:val="20"/>
              </w:rPr>
              <w:t>100 %</w:t>
            </w:r>
            <w:r>
              <w:rPr>
                <w:rFonts w:eastAsia="Calibri" w:cs="Times New Roman"/>
                <w:szCs w:val="20"/>
              </w:rPr>
              <w:t xml:space="preserve"> p</w:t>
            </w:r>
          </w:p>
        </w:tc>
      </w:tr>
      <w:tr w:rsidR="00C21666" w:rsidRPr="00344654" w14:paraId="7F1DB6A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3AAB68"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79CE6C4D" w14:textId="77777777" w:rsidR="00C21666" w:rsidRPr="00344654" w:rsidRDefault="00C21666" w:rsidP="00C21666">
            <w:pPr>
              <w:jc w:val="both"/>
              <w:rPr>
                <w:rFonts w:cs="Times New Roman"/>
                <w:szCs w:val="20"/>
              </w:rPr>
            </w:pPr>
          </w:p>
        </w:tc>
      </w:tr>
      <w:tr w:rsidR="00C21666" w:rsidRPr="00344654" w14:paraId="3127BFEA"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1F578CB" w14:textId="77777777" w:rsidR="00C21666" w:rsidRPr="00344654" w:rsidRDefault="00C21666" w:rsidP="00C21666">
            <w:pPr>
              <w:tabs>
                <w:tab w:val="left" w:pos="1603"/>
              </w:tabs>
              <w:spacing w:before="60" w:after="60"/>
              <w:jc w:val="both"/>
              <w:rPr>
                <w:rFonts w:cs="Times New Roman"/>
                <w:szCs w:val="20"/>
              </w:rPr>
            </w:pPr>
            <w:r>
              <w:rPr>
                <w:rFonts w:eastAsia="Calibri" w:cs="Times New Roman"/>
                <w:b/>
                <w:szCs w:val="20"/>
              </w:rPr>
              <w:t xml:space="preserve">prof. Mgr. Aleš Mráček, Ph.D. </w:t>
            </w:r>
            <w:r w:rsidRPr="00344654">
              <w:rPr>
                <w:rFonts w:eastAsia="Calibri" w:cs="Times New Roman"/>
                <w:szCs w:val="20"/>
              </w:rPr>
              <w:t>(100 %</w:t>
            </w:r>
            <w:r>
              <w:rPr>
                <w:rFonts w:eastAsia="Calibri" w:cs="Times New Roman"/>
                <w:szCs w:val="20"/>
              </w:rPr>
              <w:t xml:space="preserve"> p</w:t>
            </w:r>
            <w:r w:rsidRPr="00344654">
              <w:rPr>
                <w:rFonts w:eastAsia="Calibri" w:cs="Times New Roman"/>
                <w:szCs w:val="20"/>
              </w:rPr>
              <w:t>)</w:t>
            </w:r>
          </w:p>
        </w:tc>
      </w:tr>
      <w:tr w:rsidR="00C21666" w:rsidRPr="00344654" w14:paraId="01A7AF3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FA4860"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8B778F3" w14:textId="77777777" w:rsidR="00C21666" w:rsidRPr="00344654" w:rsidRDefault="00C21666" w:rsidP="00C21666">
            <w:pPr>
              <w:jc w:val="both"/>
              <w:rPr>
                <w:rFonts w:cs="Times New Roman"/>
                <w:szCs w:val="20"/>
              </w:rPr>
            </w:pPr>
          </w:p>
        </w:tc>
      </w:tr>
      <w:tr w:rsidR="00C21666" w:rsidRPr="00AA3FDB" w14:paraId="6AD0B4BE"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18FA6A0A" w14:textId="77777777" w:rsidR="00C21666" w:rsidRPr="00AA3FDB" w:rsidRDefault="00C21666" w:rsidP="00C21666">
            <w:pPr>
              <w:jc w:val="both"/>
              <w:rPr>
                <w:rFonts w:cs="Times New Roman"/>
                <w:szCs w:val="20"/>
              </w:rPr>
            </w:pPr>
            <w:r w:rsidRPr="00AA3FDB">
              <w:rPr>
                <w:rFonts w:cs="Times New Roman"/>
                <w:color w:val="000000"/>
                <w:szCs w:val="20"/>
                <w:shd w:val="clear" w:color="auto" w:fill="FFFFFF"/>
              </w:rPr>
              <w:t>Cílem předmětu je rozvíjet znalosti mechaniky a termiky. Studenti se naučí pracovat se soustavou hmotných bodů, zvládnou mechaniku kapalin, budou se zabývat kmitáním, vlněním a akustikou. Na závěr získají základní poznatky z termodynamiky.</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59C2C1EC" w14:textId="77777777" w:rsidR="00C21666" w:rsidRPr="00AA3FDB" w:rsidRDefault="00C21666" w:rsidP="00A45818">
            <w:pPr>
              <w:pStyle w:val="Odstavecseseznamem"/>
              <w:numPr>
                <w:ilvl w:val="0"/>
                <w:numId w:val="24"/>
              </w:numPr>
              <w:ind w:left="170" w:hanging="170"/>
              <w:jc w:val="both"/>
              <w:rPr>
                <w:color w:val="000000"/>
                <w:shd w:val="clear" w:color="auto" w:fill="FFFFFF"/>
              </w:rPr>
            </w:pPr>
            <w:r w:rsidRPr="00AA3FDB">
              <w:rPr>
                <w:color w:val="000000"/>
                <w:shd w:val="clear" w:color="auto" w:fill="FFFFFF"/>
              </w:rPr>
              <w:t>Mechanika hmotného bodu – opakování.</w:t>
            </w:r>
          </w:p>
          <w:p w14:paraId="1F965A3C"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Pohyb soustavy hmotných bodů – srážky.</w:t>
            </w:r>
          </w:p>
          <w:p w14:paraId="66106358"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Pohyb soustavy hmotných bodů – rotace.</w:t>
            </w:r>
          </w:p>
          <w:p w14:paraId="1DC025FA"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Hydrostatika.</w:t>
            </w:r>
          </w:p>
          <w:p w14:paraId="6F7D96B9"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Hydrodynamika.</w:t>
            </w:r>
          </w:p>
          <w:p w14:paraId="400C2C2C"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Gravitační pole.</w:t>
            </w:r>
          </w:p>
          <w:p w14:paraId="2E075C4B"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Mechanické kmity.</w:t>
            </w:r>
          </w:p>
          <w:p w14:paraId="6B6C6796"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Skládání kmitů, Fourierova analýza.</w:t>
            </w:r>
          </w:p>
          <w:p w14:paraId="38CEC421"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Vlnění spojitého prostředí.</w:t>
            </w:r>
          </w:p>
          <w:p w14:paraId="6F46E959"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Akustika.</w:t>
            </w:r>
          </w:p>
          <w:p w14:paraId="0E72E07D"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Vnitřní energie, teplo, teplota.</w:t>
            </w:r>
          </w:p>
          <w:p w14:paraId="681AD747"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Zákony termodynamiky, entropie.</w:t>
            </w:r>
          </w:p>
          <w:p w14:paraId="68C19DA6"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Fázové přechody.</w:t>
            </w:r>
          </w:p>
          <w:p w14:paraId="66C9E7DB" w14:textId="77777777" w:rsidR="00C21666" w:rsidRPr="00AA3FDB" w:rsidRDefault="00C21666" w:rsidP="00A45818">
            <w:pPr>
              <w:pStyle w:val="Odstavecseseznamem"/>
              <w:numPr>
                <w:ilvl w:val="0"/>
                <w:numId w:val="24"/>
              </w:numPr>
              <w:ind w:left="170" w:hanging="170"/>
              <w:jc w:val="both"/>
            </w:pPr>
            <w:r w:rsidRPr="00AA3FDB">
              <w:rPr>
                <w:color w:val="000000"/>
                <w:shd w:val="clear" w:color="auto" w:fill="FFFFFF"/>
              </w:rPr>
              <w:t>Kinetická teorie plynů.</w:t>
            </w:r>
          </w:p>
        </w:tc>
      </w:tr>
      <w:tr w:rsidR="00C21666" w:rsidRPr="00344654" w14:paraId="578F9D95"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3B2C459"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5C2376C0" w14:textId="77777777" w:rsidR="00C21666" w:rsidRPr="00344654" w:rsidRDefault="00C21666" w:rsidP="00C21666">
            <w:pPr>
              <w:jc w:val="both"/>
              <w:rPr>
                <w:rFonts w:cs="Times New Roman"/>
                <w:color w:val="FF0000"/>
                <w:szCs w:val="20"/>
              </w:rPr>
            </w:pPr>
          </w:p>
        </w:tc>
      </w:tr>
      <w:tr w:rsidR="00C21666" w:rsidRPr="00344654" w14:paraId="60075822"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B9D444E"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34BB6B18" w14:textId="1F53FFA2" w:rsidR="002E5FCE" w:rsidRPr="00A5352F" w:rsidRDefault="009C0F4A" w:rsidP="00C21666">
            <w:pPr>
              <w:shd w:val="clear" w:color="auto" w:fill="FFFFFF"/>
              <w:jc w:val="both"/>
              <w:rPr>
                <w:rFonts w:eastAsia="Times New Roman" w:cs="Times New Roman"/>
                <w:szCs w:val="20"/>
                <w:lang w:eastAsia="cs-CZ"/>
              </w:rPr>
            </w:pPr>
            <w:hyperlink r:id="rId29" w:tgtFrame="_blank" w:history="1">
              <w:r w:rsidR="00C21666" w:rsidRPr="00C13A7A">
                <w:rPr>
                  <w:rFonts w:eastAsia="Times New Roman" w:cs="Times New Roman"/>
                  <w:szCs w:val="20"/>
                  <w:lang w:eastAsia="cs-CZ"/>
                </w:rPr>
                <w:t>FEYNMAN, R.P. Feynmanovy přednášky z fyziky s řešenými příklady. Havlíčkův Brod: Fragment, 2000. ISBN 978-80-7200-405-8.</w:t>
              </w:r>
            </w:hyperlink>
          </w:p>
          <w:p w14:paraId="3DD76E22" w14:textId="77777777" w:rsidR="00C21666" w:rsidRDefault="009C0F4A" w:rsidP="00C21666">
            <w:pPr>
              <w:shd w:val="clear" w:color="auto" w:fill="FFFFFF"/>
              <w:jc w:val="both"/>
              <w:rPr>
                <w:rFonts w:eastAsia="Times New Roman" w:cs="Times New Roman"/>
                <w:szCs w:val="20"/>
                <w:lang w:eastAsia="cs-CZ"/>
              </w:rPr>
            </w:pPr>
            <w:hyperlink r:id="rId30" w:tgtFrame="_blank" w:history="1">
              <w:r w:rsidR="00C21666" w:rsidRPr="00A5352F">
                <w:rPr>
                  <w:rFonts w:eastAsia="Times New Roman" w:cs="Times New Roman"/>
                  <w:szCs w:val="20"/>
                  <w:lang w:eastAsia="cs-CZ"/>
                </w:rPr>
                <w:t>HALLIDAY, D., RESNICK, R., WALKER, J. Fyzika</w:t>
              </w:r>
              <w:r w:rsidR="00C21666">
                <w:rPr>
                  <w:rFonts w:eastAsia="Times New Roman" w:cs="Times New Roman"/>
                  <w:szCs w:val="20"/>
                  <w:lang w:eastAsia="cs-CZ"/>
                </w:rPr>
                <w:t xml:space="preserve">. </w:t>
              </w:r>
              <w:r w:rsidR="00C21666" w:rsidRPr="00A5352F">
                <w:rPr>
                  <w:rFonts w:eastAsia="Times New Roman" w:cs="Times New Roman"/>
                  <w:szCs w:val="20"/>
                  <w:lang w:eastAsia="cs-CZ"/>
                </w:rPr>
                <w:t>2. přeprac. vyd. Brno</w:t>
              </w:r>
              <w:r w:rsidR="00C21666">
                <w:rPr>
                  <w:rFonts w:eastAsia="Times New Roman" w:cs="Times New Roman"/>
                  <w:szCs w:val="20"/>
                  <w:lang w:eastAsia="cs-CZ"/>
                </w:rPr>
                <w:t xml:space="preserve">: </w:t>
              </w:r>
              <w:r w:rsidR="00C21666" w:rsidRPr="00A5352F">
                <w:rPr>
                  <w:rFonts w:eastAsia="Times New Roman" w:cs="Times New Roman"/>
                  <w:szCs w:val="20"/>
                  <w:lang w:eastAsia="cs-CZ"/>
                </w:rPr>
                <w:t>VUTIUM, 2013. ISBN 978-80-214-4123-1.</w:t>
              </w:r>
            </w:hyperlink>
          </w:p>
          <w:p w14:paraId="0CA8D28A" w14:textId="77777777" w:rsidR="00C21666" w:rsidRDefault="00C21666" w:rsidP="00C21666">
            <w:pPr>
              <w:shd w:val="clear" w:color="auto" w:fill="FFFFFF"/>
              <w:jc w:val="both"/>
              <w:rPr>
                <w:rFonts w:eastAsia="Times New Roman" w:cs="Times New Roman"/>
                <w:szCs w:val="20"/>
                <w:lang w:eastAsia="cs-CZ"/>
              </w:rPr>
            </w:pPr>
            <w:r w:rsidRPr="00A5352F">
              <w:rPr>
                <w:rFonts w:eastAsia="Times New Roman" w:cs="Times New Roman"/>
                <w:szCs w:val="20"/>
                <w:lang w:eastAsia="cs-CZ"/>
              </w:rPr>
              <w:t>PONÍŽIL, P., MRÁČEK, A. </w:t>
            </w:r>
            <w:hyperlink r:id="rId31" w:tgtFrame="_blank" w:history="1">
              <w:r w:rsidRPr="00D03DFE">
                <w:rPr>
                  <w:rFonts w:eastAsia="Times New Roman" w:cs="Times New Roman"/>
                  <w:szCs w:val="20"/>
                  <w:lang w:eastAsia="cs-CZ"/>
                </w:rPr>
                <w:t>Učební texty k</w:t>
              </w:r>
              <w:r>
                <w:rPr>
                  <w:rFonts w:eastAsia="Times New Roman" w:cs="Times New Roman"/>
                  <w:szCs w:val="20"/>
                  <w:lang w:eastAsia="cs-CZ"/>
                </w:rPr>
                <w:t xml:space="preserve"> předmětu Fyzika I – viz </w:t>
              </w:r>
              <w:r>
                <w:t>webové stránky Ústavu fyziky a materiálového inženýrství FT UTB</w:t>
              </w:r>
            </w:hyperlink>
            <w:r>
              <w:rPr>
                <w:rFonts w:eastAsia="Times New Roman" w:cs="Times New Roman"/>
                <w:szCs w:val="20"/>
                <w:lang w:eastAsia="cs-CZ"/>
              </w:rPr>
              <w:t xml:space="preserve"> </w:t>
            </w:r>
            <w:hyperlink r:id="rId32" w:history="1">
              <w:r w:rsidRPr="009721EA">
                <w:rPr>
                  <w:rStyle w:val="Hypertextovodkaz"/>
                  <w:rFonts w:eastAsia="Times New Roman" w:cs="Times New Roman"/>
                  <w:szCs w:val="20"/>
                  <w:lang w:eastAsia="cs-CZ"/>
                </w:rPr>
                <w:t>https://ufmi.ft.utb.cz/index.php?page=fyzika_1</w:t>
              </w:r>
            </w:hyperlink>
            <w:r>
              <w:rPr>
                <w:rFonts w:eastAsia="Times New Roman" w:cs="Times New Roman"/>
                <w:szCs w:val="20"/>
                <w:lang w:eastAsia="cs-CZ"/>
              </w:rPr>
              <w:t>.</w:t>
            </w:r>
          </w:p>
          <w:p w14:paraId="43A1B6D9" w14:textId="77777777" w:rsidR="00C21666" w:rsidRDefault="00C21666" w:rsidP="00C21666">
            <w:pPr>
              <w:shd w:val="clear" w:color="auto" w:fill="FFFFFF"/>
              <w:jc w:val="both"/>
              <w:rPr>
                <w:rFonts w:eastAsia="Times New Roman" w:cs="Times New Roman"/>
                <w:szCs w:val="20"/>
                <w:lang w:eastAsia="cs-CZ"/>
              </w:rPr>
            </w:pPr>
          </w:p>
          <w:p w14:paraId="2DF07DF2" w14:textId="77777777" w:rsidR="00C21666" w:rsidRPr="00F95AC9" w:rsidRDefault="00C21666" w:rsidP="00C21666">
            <w:pPr>
              <w:shd w:val="clear" w:color="auto" w:fill="FFFFFF"/>
              <w:jc w:val="both"/>
              <w:rPr>
                <w:rFonts w:cs="Times New Roman"/>
                <w:szCs w:val="20"/>
                <w:u w:val="single"/>
              </w:rPr>
            </w:pPr>
            <w:r w:rsidRPr="00002EC6">
              <w:rPr>
                <w:rFonts w:eastAsia="Times New Roman" w:cs="Times New Roman"/>
                <w:szCs w:val="20"/>
                <w:u w:val="single"/>
                <w:lang w:eastAsia="cs-CZ"/>
              </w:rPr>
              <w:t>D</w:t>
            </w:r>
            <w:r w:rsidRPr="00002EC6">
              <w:rPr>
                <w:rFonts w:cs="Times New Roman"/>
                <w:szCs w:val="20"/>
                <w:u w:val="single"/>
              </w:rPr>
              <w:t>o</w:t>
            </w:r>
            <w:r w:rsidRPr="00F95AC9">
              <w:rPr>
                <w:rFonts w:cs="Times New Roman"/>
                <w:szCs w:val="20"/>
                <w:u w:val="single"/>
              </w:rPr>
              <w:t>poručená literatura:</w:t>
            </w:r>
          </w:p>
          <w:p w14:paraId="7E1C81F4" w14:textId="77777777" w:rsidR="00C21666" w:rsidRPr="00A5352F" w:rsidRDefault="009C0F4A" w:rsidP="00C21666">
            <w:pPr>
              <w:shd w:val="clear" w:color="auto" w:fill="FFFFFF"/>
              <w:jc w:val="both"/>
              <w:rPr>
                <w:rFonts w:eastAsia="Times New Roman" w:cs="Times New Roman"/>
                <w:szCs w:val="20"/>
                <w:lang w:eastAsia="cs-CZ"/>
              </w:rPr>
            </w:pPr>
            <w:hyperlink r:id="rId33" w:tgtFrame="_blank" w:history="1">
              <w:r w:rsidR="00C21666" w:rsidRPr="00A5352F">
                <w:rPr>
                  <w:rFonts w:eastAsia="Times New Roman" w:cs="Times New Roman"/>
                  <w:szCs w:val="20"/>
                  <w:lang w:eastAsia="cs-CZ"/>
                </w:rPr>
                <w:t xml:space="preserve">HALLIDAY, D., RESNICK, R., WALKER, J. Fundamentals of Physics Extended. Wiley, </w:t>
              </w:r>
              <w:r w:rsidR="00C21666" w:rsidRPr="00C13A7A">
                <w:rPr>
                  <w:rFonts w:eastAsia="Times New Roman" w:cs="Times New Roman"/>
                  <w:szCs w:val="20"/>
                  <w:lang w:eastAsia="cs-CZ"/>
                </w:rPr>
                <w:t>2010.</w:t>
              </w:r>
              <w:r w:rsidR="00C21666" w:rsidRPr="00A5352F">
                <w:rPr>
                  <w:rFonts w:eastAsia="Times New Roman" w:cs="Times New Roman"/>
                  <w:szCs w:val="20"/>
                  <w:lang w:eastAsia="cs-CZ"/>
                </w:rPr>
                <w:t xml:space="preserve"> ISBN 978-0470469088.</w:t>
              </w:r>
            </w:hyperlink>
          </w:p>
          <w:p w14:paraId="26B27410" w14:textId="77777777" w:rsidR="00C21666" w:rsidRPr="00A5352F" w:rsidRDefault="00C21666" w:rsidP="00C21666">
            <w:pPr>
              <w:shd w:val="clear" w:color="auto" w:fill="FFFFFF"/>
              <w:jc w:val="both"/>
              <w:rPr>
                <w:rFonts w:eastAsia="Times New Roman" w:cs="Times New Roman"/>
                <w:szCs w:val="20"/>
                <w:lang w:eastAsia="cs-CZ"/>
              </w:rPr>
            </w:pPr>
            <w:r w:rsidRPr="00A5352F">
              <w:rPr>
                <w:rFonts w:eastAsia="Times New Roman" w:cs="Times New Roman"/>
                <w:szCs w:val="20"/>
                <w:lang w:eastAsia="cs-CZ"/>
              </w:rPr>
              <w:t>GASCHA, H., PFLANZ, S. Kompendium fyziky. Universum, 2017. ISBN 978-80-242-5716-7.</w:t>
            </w:r>
          </w:p>
          <w:p w14:paraId="271B5E8F" w14:textId="2B398447" w:rsidR="000C62D4" w:rsidRPr="00344654" w:rsidRDefault="009C0F4A" w:rsidP="00C21666">
            <w:pPr>
              <w:shd w:val="clear" w:color="auto" w:fill="FFFFFF"/>
              <w:jc w:val="both"/>
              <w:rPr>
                <w:rFonts w:cs="Times New Roman"/>
                <w:szCs w:val="20"/>
              </w:rPr>
            </w:pPr>
            <w:hyperlink r:id="rId34" w:tgtFrame="_blank" w:history="1">
              <w:r w:rsidR="000C62D4" w:rsidRPr="00A5352F">
                <w:rPr>
                  <w:rFonts w:eastAsia="Times New Roman" w:cs="Times New Roman"/>
                  <w:szCs w:val="20"/>
                  <w:lang w:eastAsia="cs-CZ"/>
                </w:rPr>
                <w:t>SVOBODA, E. a kol. Přehled středoškolské fyziky</w:t>
              </w:r>
              <w:r w:rsidR="000C62D4">
                <w:rPr>
                  <w:rFonts w:eastAsia="Times New Roman" w:cs="Times New Roman"/>
                  <w:szCs w:val="20"/>
                  <w:lang w:eastAsia="cs-CZ"/>
                </w:rPr>
                <w:t>. 6</w:t>
              </w:r>
              <w:r w:rsidR="000C62D4" w:rsidRPr="00A5352F">
                <w:rPr>
                  <w:rFonts w:eastAsia="Times New Roman" w:cs="Times New Roman"/>
                  <w:szCs w:val="20"/>
                  <w:lang w:eastAsia="cs-CZ"/>
                </w:rPr>
                <w:t xml:space="preserve">. uprav. </w:t>
              </w:r>
              <w:r w:rsidR="000C62D4">
                <w:rPr>
                  <w:rFonts w:eastAsia="Times New Roman" w:cs="Times New Roman"/>
                  <w:szCs w:val="20"/>
                  <w:lang w:eastAsia="cs-CZ"/>
                </w:rPr>
                <w:t xml:space="preserve">a dopl. </w:t>
              </w:r>
              <w:r w:rsidR="000C62D4" w:rsidRPr="00A5352F">
                <w:rPr>
                  <w:rFonts w:eastAsia="Times New Roman" w:cs="Times New Roman"/>
                  <w:szCs w:val="20"/>
                  <w:lang w:eastAsia="cs-CZ"/>
                </w:rPr>
                <w:t xml:space="preserve">vyd. Praha: Prometheus, </w:t>
              </w:r>
              <w:r w:rsidR="000C62D4" w:rsidRPr="000C62D4">
                <w:rPr>
                  <w:rFonts w:eastAsia="Times New Roman" w:cs="Times New Roman"/>
                  <w:szCs w:val="20"/>
                  <w:lang w:eastAsia="cs-CZ"/>
                </w:rPr>
                <w:t>2020</w:t>
              </w:r>
              <w:r w:rsidR="000C62D4" w:rsidRPr="00A5352F">
                <w:rPr>
                  <w:rFonts w:eastAsia="Times New Roman" w:cs="Times New Roman"/>
                  <w:szCs w:val="20"/>
                  <w:lang w:eastAsia="cs-CZ"/>
                </w:rPr>
                <w:t xml:space="preserve">. ISBN </w:t>
              </w:r>
            </w:hyperlink>
            <w:r w:rsidR="000C62D4" w:rsidRPr="000C62D4">
              <w:rPr>
                <w:rFonts w:eastAsia="Times New Roman" w:cs="Times New Roman"/>
                <w:szCs w:val="20"/>
                <w:lang w:eastAsia="cs-CZ"/>
              </w:rPr>
              <w:t>9788071964759</w:t>
            </w:r>
            <w:r w:rsidR="000C62D4">
              <w:rPr>
                <w:rFonts w:eastAsia="Times New Roman" w:cs="Times New Roman"/>
                <w:szCs w:val="20"/>
                <w:lang w:eastAsia="cs-CZ"/>
              </w:rPr>
              <w:t>.</w:t>
            </w:r>
          </w:p>
        </w:tc>
      </w:tr>
      <w:tr w:rsidR="00C21666" w:rsidRPr="00B62369" w14:paraId="15F05814"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14CCF56F"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2545F456"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06FA5F2"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163E14FA"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66B7690D"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37B3D4E4"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07BB4E34"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5DD9766E"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08FB0AEB" w14:textId="77777777" w:rsidR="00C21666" w:rsidRDefault="00C21666" w:rsidP="00C21666">
            <w:pPr>
              <w:jc w:val="both"/>
              <w:rPr>
                <w:rFonts w:cs="Times New Roman"/>
                <w:szCs w:val="20"/>
              </w:rPr>
            </w:pPr>
          </w:p>
          <w:p w14:paraId="21DE95EA" w14:textId="77777777" w:rsidR="00C21666" w:rsidRDefault="00C21666" w:rsidP="00C21666">
            <w:pPr>
              <w:jc w:val="both"/>
              <w:rPr>
                <w:rFonts w:cs="Times New Roman"/>
                <w:szCs w:val="20"/>
              </w:rPr>
            </w:pPr>
          </w:p>
          <w:p w14:paraId="732A02DA" w14:textId="77777777" w:rsidR="00C21666" w:rsidRDefault="00C21666" w:rsidP="00C21666">
            <w:pPr>
              <w:jc w:val="both"/>
              <w:rPr>
                <w:rFonts w:cs="Times New Roman"/>
                <w:szCs w:val="20"/>
              </w:rPr>
            </w:pPr>
          </w:p>
          <w:p w14:paraId="2DBC6506" w14:textId="77777777" w:rsidR="00C21666" w:rsidRDefault="00C21666" w:rsidP="00C21666">
            <w:pPr>
              <w:jc w:val="both"/>
              <w:rPr>
                <w:rFonts w:cs="Times New Roman"/>
                <w:szCs w:val="20"/>
              </w:rPr>
            </w:pPr>
          </w:p>
          <w:p w14:paraId="2F7C6C86" w14:textId="77777777" w:rsidR="00C21666" w:rsidRDefault="00C21666" w:rsidP="00C21666">
            <w:pPr>
              <w:jc w:val="both"/>
              <w:rPr>
                <w:rFonts w:cs="Times New Roman"/>
                <w:szCs w:val="20"/>
              </w:rPr>
            </w:pPr>
          </w:p>
          <w:p w14:paraId="535C263F" w14:textId="77777777" w:rsidR="00C21666" w:rsidRDefault="00C21666" w:rsidP="00C21666">
            <w:pPr>
              <w:jc w:val="both"/>
              <w:rPr>
                <w:rFonts w:cs="Times New Roman"/>
                <w:szCs w:val="20"/>
              </w:rPr>
            </w:pPr>
          </w:p>
          <w:p w14:paraId="1134295D" w14:textId="77777777" w:rsidR="00C21666" w:rsidRDefault="00C21666" w:rsidP="00C21666">
            <w:pPr>
              <w:jc w:val="both"/>
              <w:rPr>
                <w:rFonts w:cs="Times New Roman"/>
                <w:szCs w:val="20"/>
              </w:rPr>
            </w:pPr>
          </w:p>
          <w:p w14:paraId="19238C89" w14:textId="77777777" w:rsidR="00C21666" w:rsidRDefault="00C21666" w:rsidP="00C21666">
            <w:pPr>
              <w:jc w:val="both"/>
              <w:rPr>
                <w:rFonts w:cs="Times New Roman"/>
                <w:szCs w:val="20"/>
              </w:rPr>
            </w:pPr>
          </w:p>
          <w:p w14:paraId="03D31CA5" w14:textId="77777777" w:rsidR="00C21666" w:rsidRDefault="00C21666" w:rsidP="00C21666">
            <w:pPr>
              <w:jc w:val="both"/>
              <w:rPr>
                <w:rFonts w:cs="Times New Roman"/>
                <w:szCs w:val="20"/>
              </w:rPr>
            </w:pPr>
          </w:p>
          <w:p w14:paraId="288AA1E3" w14:textId="77777777" w:rsidR="00C21666" w:rsidRDefault="00C21666" w:rsidP="00C21666">
            <w:pPr>
              <w:jc w:val="both"/>
              <w:rPr>
                <w:rFonts w:cs="Times New Roman"/>
                <w:szCs w:val="20"/>
              </w:rPr>
            </w:pPr>
          </w:p>
          <w:p w14:paraId="458A1877" w14:textId="77777777" w:rsidR="00C21666" w:rsidRPr="00310434" w:rsidRDefault="00C21666" w:rsidP="00C21666">
            <w:pPr>
              <w:jc w:val="both"/>
              <w:rPr>
                <w:rFonts w:cs="Times New Roman"/>
                <w:szCs w:val="20"/>
              </w:rPr>
            </w:pPr>
          </w:p>
        </w:tc>
      </w:tr>
      <w:tr w:rsidR="00C21666" w:rsidRPr="00344654" w14:paraId="156F8F98"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7AA134B2"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5DFE006B"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73E488AA"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215BE8C8" w14:textId="77777777" w:rsidR="00C21666" w:rsidRPr="002761BA" w:rsidRDefault="00C21666" w:rsidP="00C21666">
            <w:pPr>
              <w:jc w:val="both"/>
              <w:rPr>
                <w:rFonts w:cs="Times New Roman"/>
                <w:b/>
                <w:bCs/>
                <w:szCs w:val="20"/>
              </w:rPr>
            </w:pPr>
            <w:bookmarkStart w:id="33" w:name="Matematika_II"/>
            <w:bookmarkEnd w:id="33"/>
            <w:r w:rsidRPr="0050780A">
              <w:rPr>
                <w:rFonts w:eastAsia="Calibri" w:cs="Times New Roman"/>
                <w:b/>
                <w:bCs/>
                <w:szCs w:val="20"/>
              </w:rPr>
              <w:t>Matematika II</w:t>
            </w:r>
          </w:p>
        </w:tc>
      </w:tr>
      <w:tr w:rsidR="00C21666" w:rsidRPr="00344654" w14:paraId="41A5370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62F8D0"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13F02BA4" w14:textId="77777777" w:rsidR="00C21666" w:rsidRPr="00344654" w:rsidRDefault="00C21666" w:rsidP="00C21666">
            <w:pPr>
              <w:jc w:val="both"/>
              <w:rPr>
                <w:rFonts w:cs="Times New Roman"/>
                <w:szCs w:val="20"/>
              </w:rPr>
            </w:pPr>
            <w:r>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7FC6F197"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0E2F24D8" w14:textId="77777777" w:rsidR="00C21666" w:rsidRPr="00344654" w:rsidRDefault="00C21666" w:rsidP="00C21666">
            <w:pPr>
              <w:jc w:val="both"/>
              <w:rPr>
                <w:rFonts w:cs="Times New Roman"/>
                <w:szCs w:val="20"/>
              </w:rPr>
            </w:pPr>
            <w:r>
              <w:rPr>
                <w:rFonts w:cs="Times New Roman"/>
                <w:szCs w:val="20"/>
              </w:rPr>
              <w:t>1/LS</w:t>
            </w:r>
          </w:p>
        </w:tc>
      </w:tr>
      <w:tr w:rsidR="00C21666" w:rsidRPr="00344654" w14:paraId="4ECBB1F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3CE919"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0DC750F5" w14:textId="77777777" w:rsidR="00C21666" w:rsidRPr="00344654" w:rsidRDefault="00C21666" w:rsidP="00C21666">
            <w:pPr>
              <w:rPr>
                <w:rFonts w:cs="Times New Roman"/>
                <w:szCs w:val="20"/>
              </w:rPr>
            </w:pPr>
            <w:r w:rsidRPr="00D91F0B">
              <w:rPr>
                <w:rFonts w:eastAsia="Calibri" w:cs="Times New Roman"/>
                <w:szCs w:val="20"/>
              </w:rPr>
              <w:t>0p+56s+0</w:t>
            </w:r>
            <w:r>
              <w:rPr>
                <w:rFonts w:eastAsia="Calibri" w:cs="Times New Roman"/>
                <w:szCs w:val="20"/>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327977A2"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78EF5744" w14:textId="77777777" w:rsidR="00C21666" w:rsidRPr="00344654" w:rsidRDefault="00C21666" w:rsidP="00C21666">
            <w:pPr>
              <w:jc w:val="both"/>
              <w:rPr>
                <w:rFonts w:cs="Times New Roman"/>
                <w:szCs w:val="20"/>
              </w:rPr>
            </w:pPr>
            <w:r>
              <w:rPr>
                <w:rFonts w:cs="Times New Roman"/>
                <w:szCs w:val="20"/>
              </w:rPr>
              <w:t>56</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10F3CE9B"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7449D05F" w14:textId="77777777" w:rsidR="00C21666" w:rsidRPr="00344654" w:rsidRDefault="00C21666" w:rsidP="00C21666">
            <w:pPr>
              <w:jc w:val="both"/>
              <w:rPr>
                <w:rFonts w:cs="Times New Roman"/>
                <w:szCs w:val="20"/>
              </w:rPr>
            </w:pPr>
            <w:r>
              <w:rPr>
                <w:rFonts w:cs="Times New Roman"/>
                <w:szCs w:val="20"/>
              </w:rPr>
              <w:t>5</w:t>
            </w:r>
          </w:p>
        </w:tc>
      </w:tr>
      <w:tr w:rsidR="00C21666" w:rsidRPr="00344654" w14:paraId="2A0D2EB8"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772878"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31587855" w14:textId="77777777" w:rsidR="00C21666" w:rsidRPr="00344654" w:rsidRDefault="00C21666" w:rsidP="00C21666">
            <w:pPr>
              <w:jc w:val="both"/>
              <w:rPr>
                <w:rFonts w:cs="Times New Roman"/>
                <w:szCs w:val="20"/>
              </w:rPr>
            </w:pPr>
          </w:p>
        </w:tc>
      </w:tr>
      <w:tr w:rsidR="00C21666" w:rsidRPr="00344654" w14:paraId="62AA183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C61A84"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08F41359" w14:textId="77777777" w:rsidR="00C21666" w:rsidRPr="00344654" w:rsidRDefault="00C21666" w:rsidP="00C21666">
            <w:pPr>
              <w:jc w:val="both"/>
              <w:rPr>
                <w:rFonts w:cs="Times New Roman"/>
                <w:szCs w:val="20"/>
              </w:rPr>
            </w:pPr>
            <w:r>
              <w:rPr>
                <w:rFonts w:cs="Times New Roman"/>
                <w:szCs w:val="20"/>
              </w:rPr>
              <w:t>zápočet, zkouška</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1696E532"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35E37AEB" w14:textId="77777777" w:rsidR="00C21666" w:rsidRPr="004501A9" w:rsidRDefault="00C21666" w:rsidP="00C21666">
            <w:pPr>
              <w:jc w:val="both"/>
              <w:rPr>
                <w:rFonts w:cs="Times New Roman"/>
                <w:szCs w:val="20"/>
              </w:rPr>
            </w:pPr>
            <w:r w:rsidRPr="004501A9">
              <w:rPr>
                <w:rFonts w:cs="Times New Roman"/>
                <w:szCs w:val="20"/>
              </w:rPr>
              <w:t>semináře</w:t>
            </w:r>
          </w:p>
          <w:p w14:paraId="72EF5558" w14:textId="77777777" w:rsidR="00C21666" w:rsidRPr="00344654" w:rsidRDefault="00C21666" w:rsidP="00C21666">
            <w:pPr>
              <w:jc w:val="both"/>
              <w:rPr>
                <w:rFonts w:cs="Times New Roman"/>
                <w:color w:val="FF0000"/>
                <w:szCs w:val="20"/>
              </w:rPr>
            </w:pPr>
          </w:p>
        </w:tc>
      </w:tr>
      <w:tr w:rsidR="00C21666" w:rsidRPr="00C329A8" w14:paraId="0D7F937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6FCA93"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05BB4605" w14:textId="77777777" w:rsidR="00C21666" w:rsidRDefault="00C21666" w:rsidP="00C21666">
            <w:pPr>
              <w:jc w:val="both"/>
              <w:rPr>
                <w:bCs/>
                <w:kern w:val="1"/>
              </w:rPr>
            </w:pPr>
            <w:r>
              <w:rPr>
                <w:bCs/>
                <w:kern w:val="1"/>
              </w:rPr>
              <w:t>P</w:t>
            </w:r>
            <w:r w:rsidRPr="0074772E">
              <w:rPr>
                <w:bCs/>
                <w:kern w:val="1"/>
              </w:rPr>
              <w:t xml:space="preserve">ovinná </w:t>
            </w:r>
            <w:r>
              <w:rPr>
                <w:bCs/>
                <w:kern w:val="1"/>
              </w:rPr>
              <w:t xml:space="preserve">min. </w:t>
            </w:r>
            <w:r w:rsidRPr="0074772E">
              <w:rPr>
                <w:bCs/>
                <w:kern w:val="1"/>
              </w:rPr>
              <w:t>80%</w:t>
            </w:r>
            <w:r>
              <w:rPr>
                <w:bCs/>
                <w:kern w:val="1"/>
              </w:rPr>
              <w:t xml:space="preserve"> </w:t>
            </w:r>
            <w:r w:rsidRPr="0074772E">
              <w:rPr>
                <w:bCs/>
                <w:kern w:val="1"/>
              </w:rPr>
              <w:t>docházka.</w:t>
            </w:r>
          </w:p>
          <w:p w14:paraId="7C79CE68" w14:textId="77777777" w:rsidR="00C21666" w:rsidRDefault="00C21666" w:rsidP="00C21666">
            <w:pPr>
              <w:jc w:val="both"/>
              <w:rPr>
                <w:rFonts w:cs="Times New Roman"/>
                <w:color w:val="000000"/>
                <w:szCs w:val="20"/>
                <w:shd w:val="clear" w:color="auto" w:fill="FFFFFF"/>
              </w:rPr>
            </w:pPr>
            <w:r>
              <w:rPr>
                <w:rFonts w:cs="Times New Roman"/>
                <w:color w:val="000000"/>
                <w:szCs w:val="20"/>
                <w:shd w:val="clear" w:color="auto" w:fill="FFFFFF"/>
              </w:rPr>
              <w:t>Zápočet: min.</w:t>
            </w:r>
            <w:r w:rsidRPr="00C329A8">
              <w:rPr>
                <w:rFonts w:cs="Times New Roman"/>
                <w:color w:val="000000"/>
                <w:szCs w:val="20"/>
                <w:shd w:val="clear" w:color="auto" w:fill="FFFFFF"/>
              </w:rPr>
              <w:t xml:space="preserve"> 50</w:t>
            </w:r>
            <w:r>
              <w:rPr>
                <w:rFonts w:cs="Times New Roman"/>
                <w:color w:val="000000"/>
                <w:szCs w:val="20"/>
                <w:shd w:val="clear" w:color="auto" w:fill="FFFFFF"/>
              </w:rPr>
              <w:t xml:space="preserve"> </w:t>
            </w:r>
            <w:r w:rsidRPr="00C329A8">
              <w:rPr>
                <w:rFonts w:cs="Times New Roman"/>
                <w:color w:val="000000"/>
                <w:szCs w:val="20"/>
                <w:shd w:val="clear" w:color="auto" w:fill="FFFFFF"/>
              </w:rPr>
              <w:t>% z počtu možných bodů za písemné práce, aktivit</w:t>
            </w:r>
            <w:r>
              <w:rPr>
                <w:rFonts w:cs="Times New Roman"/>
                <w:color w:val="000000"/>
                <w:szCs w:val="20"/>
                <w:shd w:val="clear" w:color="auto" w:fill="FFFFFF"/>
              </w:rPr>
              <w:t>a</w:t>
            </w:r>
            <w:r w:rsidRPr="00C329A8">
              <w:rPr>
                <w:rFonts w:cs="Times New Roman"/>
                <w:color w:val="000000"/>
                <w:szCs w:val="20"/>
                <w:shd w:val="clear" w:color="auto" w:fill="FFFFFF"/>
              </w:rPr>
              <w:t xml:space="preserve"> při lekcích, domácí úkoly.</w:t>
            </w:r>
          </w:p>
          <w:p w14:paraId="67F06C82" w14:textId="77777777" w:rsidR="00C21666" w:rsidRPr="00C329A8" w:rsidRDefault="00C21666" w:rsidP="00C21666">
            <w:pPr>
              <w:jc w:val="both"/>
              <w:rPr>
                <w:rFonts w:cs="Times New Roman"/>
                <w:color w:val="FF0000"/>
                <w:szCs w:val="20"/>
              </w:rPr>
            </w:pPr>
            <w:r>
              <w:rPr>
                <w:bCs/>
                <w:kern w:val="1"/>
              </w:rPr>
              <w:t>Z</w:t>
            </w:r>
            <w:r w:rsidRPr="0074772E">
              <w:rPr>
                <w:bCs/>
                <w:kern w:val="1"/>
              </w:rPr>
              <w:t>kouška</w:t>
            </w:r>
            <w:r>
              <w:rPr>
                <w:bCs/>
                <w:kern w:val="1"/>
              </w:rPr>
              <w:t xml:space="preserve"> – písemná</w:t>
            </w:r>
            <w:r w:rsidRPr="0074772E">
              <w:rPr>
                <w:bCs/>
                <w:kern w:val="1"/>
              </w:rPr>
              <w:t xml:space="preserve">: předpokladem ke složení zkoušky je udělený zápočet, </w:t>
            </w:r>
            <w:r>
              <w:rPr>
                <w:bCs/>
                <w:kern w:val="1"/>
              </w:rPr>
              <w:t>z</w:t>
            </w:r>
            <w:r w:rsidRPr="0074772E">
              <w:rPr>
                <w:bCs/>
                <w:kern w:val="1"/>
              </w:rPr>
              <w:t>koušková písemka má část teoretickou (cca 25</w:t>
            </w:r>
            <w:r>
              <w:rPr>
                <w:bCs/>
                <w:kern w:val="1"/>
              </w:rPr>
              <w:t xml:space="preserve"> </w:t>
            </w:r>
            <w:r w:rsidRPr="0074772E">
              <w:rPr>
                <w:bCs/>
                <w:kern w:val="1"/>
              </w:rPr>
              <w:t>%) a praktickou (cca 75</w:t>
            </w:r>
            <w:r>
              <w:rPr>
                <w:bCs/>
                <w:kern w:val="1"/>
              </w:rPr>
              <w:t xml:space="preserve"> </w:t>
            </w:r>
            <w:r w:rsidRPr="0074772E">
              <w:rPr>
                <w:bCs/>
                <w:kern w:val="1"/>
              </w:rPr>
              <w:t>%).</w:t>
            </w:r>
          </w:p>
        </w:tc>
      </w:tr>
      <w:tr w:rsidR="00C21666" w:rsidRPr="004501A9" w14:paraId="098D5F80"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24906B5"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76933CB8" w14:textId="77777777" w:rsidR="00C21666" w:rsidRPr="004501A9" w:rsidRDefault="00C21666" w:rsidP="00C21666">
            <w:pPr>
              <w:jc w:val="both"/>
              <w:rPr>
                <w:rFonts w:cs="Times New Roman"/>
                <w:bCs/>
                <w:szCs w:val="20"/>
              </w:rPr>
            </w:pPr>
          </w:p>
        </w:tc>
      </w:tr>
      <w:tr w:rsidR="00C21666" w:rsidRPr="00344654" w14:paraId="6125C1F1"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F956055"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709D6482" w14:textId="77777777" w:rsidR="00C21666" w:rsidRPr="00344654" w:rsidRDefault="00C21666" w:rsidP="00C21666">
            <w:pPr>
              <w:jc w:val="both"/>
              <w:rPr>
                <w:rFonts w:cs="Times New Roman"/>
                <w:szCs w:val="20"/>
              </w:rPr>
            </w:pPr>
          </w:p>
        </w:tc>
      </w:tr>
      <w:tr w:rsidR="00C21666" w:rsidRPr="00344654" w14:paraId="02403E2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8E17FE"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663B0BCA" w14:textId="77777777" w:rsidR="00C21666" w:rsidRPr="00344654" w:rsidRDefault="00C21666" w:rsidP="00C21666">
            <w:pPr>
              <w:jc w:val="both"/>
              <w:rPr>
                <w:rFonts w:cs="Times New Roman"/>
                <w:szCs w:val="20"/>
              </w:rPr>
            </w:pPr>
          </w:p>
        </w:tc>
      </w:tr>
      <w:tr w:rsidR="00C21666" w:rsidRPr="004501A9" w14:paraId="1CE75E45"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59CD6BF" w14:textId="77777777" w:rsidR="00C21666" w:rsidRPr="004501A9" w:rsidRDefault="00C21666" w:rsidP="00C21666">
            <w:pPr>
              <w:tabs>
                <w:tab w:val="left" w:pos="1603"/>
              </w:tabs>
              <w:spacing w:before="60" w:after="60"/>
              <w:jc w:val="both"/>
              <w:rPr>
                <w:rFonts w:cs="Times New Roman"/>
                <w:szCs w:val="20"/>
              </w:rPr>
            </w:pPr>
            <w:r w:rsidRPr="00FC5D85">
              <w:rPr>
                <w:rFonts w:cs="Times New Roman"/>
                <w:bCs/>
                <w:szCs w:val="20"/>
              </w:rPr>
              <w:t>doc. Mgr. Zuzana Pátíková, Ph.D.</w:t>
            </w:r>
            <w:r w:rsidRPr="004501A9">
              <w:rPr>
                <w:rFonts w:cs="Times New Roman"/>
                <w:szCs w:val="20"/>
              </w:rPr>
              <w:t xml:space="preserve"> (100 % s)</w:t>
            </w:r>
          </w:p>
        </w:tc>
      </w:tr>
      <w:tr w:rsidR="00C21666" w:rsidRPr="00344654" w14:paraId="29AB3FD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183170"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22D949F" w14:textId="77777777" w:rsidR="00C21666" w:rsidRPr="00344654" w:rsidRDefault="00C21666" w:rsidP="00C21666">
            <w:pPr>
              <w:jc w:val="both"/>
              <w:rPr>
                <w:rFonts w:cs="Times New Roman"/>
                <w:szCs w:val="20"/>
              </w:rPr>
            </w:pPr>
          </w:p>
        </w:tc>
      </w:tr>
      <w:tr w:rsidR="00C21666" w:rsidRPr="00135C4A" w14:paraId="523E55C6"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29BD487E" w14:textId="77777777" w:rsidR="00C21666" w:rsidRDefault="00C21666" w:rsidP="00C21666">
            <w:pPr>
              <w:jc w:val="both"/>
              <w:rPr>
                <w:rFonts w:cs="Times New Roman"/>
                <w:color w:val="000000"/>
                <w:szCs w:val="20"/>
                <w:shd w:val="clear" w:color="auto" w:fill="FFFFFF"/>
              </w:rPr>
            </w:pPr>
            <w:r w:rsidRPr="00135C4A">
              <w:rPr>
                <w:rFonts w:cs="Times New Roman"/>
                <w:color w:val="000000"/>
                <w:szCs w:val="20"/>
                <w:shd w:val="clear" w:color="auto" w:fill="FFFFFF"/>
              </w:rPr>
              <w:t>Cílem předmětu je seznámit posluchače s integrálním počtem jedné proměnné a s diferenciálním počtem funkce dvou proměnných a jejich aplikacemi.</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5D92E064"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Primitivní funkce, neurčitý integrál, integrace rozkladem.</w:t>
            </w:r>
          </w:p>
          <w:p w14:paraId="66B73544"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Integrace per partes, substituční metoda.</w:t>
            </w:r>
          </w:p>
          <w:p w14:paraId="1D8362D9"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Rozklad na parciální zlomky, integrace racionálních funkcí.</w:t>
            </w:r>
          </w:p>
          <w:p w14:paraId="5473DCF2"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Určitý integrál: Definice a základní vlastnosti. Integrace per partes a metoda substituční pro určité integrály.</w:t>
            </w:r>
          </w:p>
          <w:p w14:paraId="7BF02001"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Aplikace určitého integrálu v geometrii a ve fyzice. Nevlastní integrál.</w:t>
            </w:r>
          </w:p>
          <w:p w14:paraId="4608BC60"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Eukleidovský prostor En, množiny v En, reálná funkce n reálných proměnných, metoda řezů.</w:t>
            </w:r>
          </w:p>
          <w:p w14:paraId="582F8C02"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Limita a spojitost funkce více proměnných, parciální derivace.</w:t>
            </w:r>
          </w:p>
          <w:p w14:paraId="331B2077"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Gradient, derivace ve směru, parciální derivace vyšších řádů, totální diferenciál funkce dvou proměnných (do 2. řádu), tečná rovina, Taylorův polynom.</w:t>
            </w:r>
          </w:p>
          <w:p w14:paraId="32B932BF"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Lokální, vázané a globální extrémy funkce více proměnných.</w:t>
            </w:r>
          </w:p>
          <w:p w14:paraId="05DCA81A"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Funkce zadaná implicitně a její derivace.</w:t>
            </w:r>
          </w:p>
          <w:p w14:paraId="7D299155"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Aplikace diferenciálního počtu funkce více proměnných.</w:t>
            </w:r>
          </w:p>
          <w:p w14:paraId="3EB96A4E" w14:textId="77777777" w:rsidR="00C21666" w:rsidRPr="00135C4A" w:rsidRDefault="00C21666" w:rsidP="00A45818">
            <w:pPr>
              <w:pStyle w:val="Odstavecseseznamem"/>
              <w:numPr>
                <w:ilvl w:val="0"/>
                <w:numId w:val="25"/>
              </w:numPr>
              <w:ind w:left="170" w:hanging="170"/>
              <w:jc w:val="both"/>
              <w:rPr>
                <w:color w:val="000000"/>
                <w:shd w:val="clear" w:color="auto" w:fill="FFFFFF"/>
              </w:rPr>
            </w:pPr>
            <w:r w:rsidRPr="00135C4A">
              <w:rPr>
                <w:color w:val="000000"/>
                <w:shd w:val="clear" w:color="auto" w:fill="FFFFFF"/>
              </w:rPr>
              <w:t>Úvod do vícerozměrných integrálů – popis integrační oblasti, integrace v kartézských a polárních souřadnicích.</w:t>
            </w:r>
          </w:p>
          <w:p w14:paraId="6A30190F" w14:textId="77777777" w:rsidR="00C21666" w:rsidRPr="00135C4A" w:rsidRDefault="00C21666" w:rsidP="00A45818">
            <w:pPr>
              <w:pStyle w:val="Odstavecseseznamem"/>
              <w:numPr>
                <w:ilvl w:val="0"/>
                <w:numId w:val="25"/>
              </w:numPr>
              <w:ind w:left="170" w:hanging="170"/>
              <w:jc w:val="both"/>
            </w:pPr>
            <w:r>
              <w:rPr>
                <w:color w:val="000000"/>
                <w:shd w:val="clear" w:color="auto" w:fill="FFFFFF"/>
              </w:rPr>
              <w:t>Ap</w:t>
            </w:r>
            <w:r w:rsidRPr="00135C4A">
              <w:rPr>
                <w:color w:val="000000"/>
                <w:shd w:val="clear" w:color="auto" w:fill="FFFFFF"/>
              </w:rPr>
              <w:t>likace dvojných integrálů (obsah 2D oblasti, objem válce nad oblastí, povrch, těžiště 2D oblasti).</w:t>
            </w:r>
          </w:p>
        </w:tc>
      </w:tr>
      <w:tr w:rsidR="00C21666" w:rsidRPr="00344654" w14:paraId="6EA50DE7"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C6D7A67"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4EFD835B" w14:textId="77777777" w:rsidR="00C21666" w:rsidRPr="00344654" w:rsidRDefault="00C21666" w:rsidP="00C21666">
            <w:pPr>
              <w:jc w:val="both"/>
              <w:rPr>
                <w:rFonts w:cs="Times New Roman"/>
                <w:color w:val="FF0000"/>
                <w:szCs w:val="20"/>
              </w:rPr>
            </w:pPr>
          </w:p>
        </w:tc>
      </w:tr>
      <w:tr w:rsidR="00C21666" w:rsidRPr="00344654" w14:paraId="2827959C"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4D133A92"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75BAE35B" w14:textId="0D7CFBCC" w:rsidR="00C21666" w:rsidRPr="00BA3351" w:rsidRDefault="00C21666" w:rsidP="00C21666">
            <w:pPr>
              <w:jc w:val="both"/>
            </w:pPr>
            <w:r w:rsidRPr="00A5352F">
              <w:rPr>
                <w:caps/>
                <w:lang w:eastAsia="cs-CZ"/>
              </w:rPr>
              <w:t>Ostravský</w:t>
            </w:r>
            <w:r>
              <w:rPr>
                <w:caps/>
                <w:lang w:eastAsia="cs-CZ"/>
              </w:rPr>
              <w:t>,</w:t>
            </w:r>
            <w:r w:rsidRPr="00A5352F">
              <w:rPr>
                <w:caps/>
                <w:lang w:eastAsia="cs-CZ"/>
              </w:rPr>
              <w:t xml:space="preserve"> J., Polášek</w:t>
            </w:r>
            <w:r>
              <w:rPr>
                <w:caps/>
                <w:lang w:eastAsia="cs-CZ"/>
              </w:rPr>
              <w:t>,</w:t>
            </w:r>
            <w:r w:rsidRPr="00A5352F">
              <w:rPr>
                <w:caps/>
                <w:lang w:eastAsia="cs-CZ"/>
              </w:rPr>
              <w:t xml:space="preserve"> V.</w:t>
            </w:r>
            <w:r w:rsidRPr="00A5352F">
              <w:rPr>
                <w:lang w:eastAsia="cs-CZ"/>
              </w:rPr>
              <w:t xml:space="preserve"> Diferenciální a integrální počet funkce jedné proměnné: vybrané statě. </w:t>
            </w:r>
            <w:r w:rsidRPr="00BA3351">
              <w:rPr>
                <w:lang w:eastAsia="cs-CZ"/>
              </w:rPr>
              <w:t xml:space="preserve">Zlín: UTB, 2011. ISBN 978-80-7454-124-7. </w:t>
            </w:r>
            <w:r w:rsidRPr="00BA3351">
              <w:rPr>
                <w:color w:val="000000"/>
              </w:rPr>
              <w:t xml:space="preserve">Dostupné z: </w:t>
            </w:r>
            <w:hyperlink r:id="rId35" w:history="1">
              <w:r w:rsidRPr="00BA3351">
                <w:rPr>
                  <w:rStyle w:val="Hypertextovodkaz"/>
                </w:rPr>
                <w:t>https://digilib.k.utb.cz/handle/10563/18586</w:t>
              </w:r>
            </w:hyperlink>
            <w:r w:rsidRPr="00BA3351">
              <w:t>.</w:t>
            </w:r>
          </w:p>
          <w:p w14:paraId="1DB0FE9D" w14:textId="77777777" w:rsidR="00C21666" w:rsidRPr="00A5352F" w:rsidRDefault="00C21666" w:rsidP="00C21666">
            <w:pPr>
              <w:jc w:val="both"/>
              <w:rPr>
                <w:lang w:eastAsia="cs-CZ"/>
              </w:rPr>
            </w:pPr>
            <w:r w:rsidRPr="00BA3351">
              <w:rPr>
                <w:caps/>
                <w:lang w:eastAsia="cs-CZ"/>
              </w:rPr>
              <w:t>Ostravský, J</w:t>
            </w:r>
            <w:r w:rsidRPr="00BA3351">
              <w:rPr>
                <w:lang w:eastAsia="cs-CZ"/>
              </w:rPr>
              <w:t>. Diferenciální počet funkce více proměnných. Nekonečné číselné řady. Zlín: UTB, 2007.</w:t>
            </w:r>
            <w:r w:rsidRPr="00A5352F">
              <w:rPr>
                <w:lang w:eastAsia="cs-CZ"/>
              </w:rPr>
              <w:t xml:space="preserve"> ISBN 978-80-7318</w:t>
            </w:r>
            <w:r>
              <w:rPr>
                <w:lang w:eastAsia="cs-CZ"/>
              </w:rPr>
              <w:t>.</w:t>
            </w:r>
          </w:p>
          <w:p w14:paraId="2A249DE2" w14:textId="77777777" w:rsidR="00C21666" w:rsidRPr="00823CA3" w:rsidRDefault="00C21666" w:rsidP="00C21666">
            <w:pPr>
              <w:jc w:val="both"/>
              <w:rPr>
                <w:caps/>
              </w:rPr>
            </w:pPr>
            <w:r w:rsidRPr="00823CA3">
              <w:rPr>
                <w:caps/>
              </w:rPr>
              <w:t xml:space="preserve">Polášek, V., Sedláček, L., Kozáková, L. </w:t>
            </w:r>
            <w:r w:rsidRPr="00823CA3">
              <w:rPr>
                <w:color w:val="000000"/>
              </w:rPr>
              <w:t xml:space="preserve">Seminář z matematiky. Zlín: UTB, 2018. ISBN </w:t>
            </w:r>
            <w:r w:rsidRPr="00823CA3">
              <w:rPr>
                <w:caps/>
              </w:rPr>
              <w:t xml:space="preserve">9788074546877. </w:t>
            </w:r>
          </w:p>
          <w:p w14:paraId="59C9C091" w14:textId="77777777" w:rsidR="00C21666" w:rsidRPr="00F95AC9" w:rsidRDefault="00C21666" w:rsidP="00C21666">
            <w:pPr>
              <w:jc w:val="both"/>
              <w:rPr>
                <w:rFonts w:cs="Times New Roman"/>
                <w:szCs w:val="20"/>
              </w:rPr>
            </w:pPr>
          </w:p>
          <w:p w14:paraId="2BED4FDF" w14:textId="77777777" w:rsidR="00C21666" w:rsidRPr="00F95AC9" w:rsidRDefault="00C21666" w:rsidP="00C21666">
            <w:pPr>
              <w:jc w:val="both"/>
              <w:rPr>
                <w:rFonts w:cs="Times New Roman"/>
                <w:szCs w:val="20"/>
                <w:u w:val="single"/>
              </w:rPr>
            </w:pPr>
            <w:r w:rsidRPr="00F95AC9">
              <w:rPr>
                <w:rFonts w:cs="Times New Roman"/>
                <w:szCs w:val="20"/>
                <w:u w:val="single"/>
              </w:rPr>
              <w:t>Doporučená literatura:</w:t>
            </w:r>
          </w:p>
          <w:p w14:paraId="1E619ECC" w14:textId="3FB72E07" w:rsidR="00DC2597" w:rsidRDefault="00DC2597" w:rsidP="00DC2597">
            <w:pPr>
              <w:jc w:val="both"/>
              <w:rPr>
                <w:lang w:eastAsia="cs-CZ"/>
              </w:rPr>
            </w:pPr>
            <w:r w:rsidRPr="00A5352F">
              <w:rPr>
                <w:caps/>
                <w:lang w:eastAsia="cs-CZ"/>
              </w:rPr>
              <w:t>Anton</w:t>
            </w:r>
            <w:r>
              <w:rPr>
                <w:caps/>
                <w:lang w:eastAsia="cs-CZ"/>
              </w:rPr>
              <w:t>,</w:t>
            </w:r>
            <w:r w:rsidRPr="00A5352F">
              <w:rPr>
                <w:caps/>
                <w:lang w:eastAsia="cs-CZ"/>
              </w:rPr>
              <w:t xml:space="preserve"> H., Bivens</w:t>
            </w:r>
            <w:r>
              <w:rPr>
                <w:caps/>
                <w:lang w:eastAsia="cs-CZ"/>
              </w:rPr>
              <w:t>,</w:t>
            </w:r>
            <w:r w:rsidRPr="00A5352F">
              <w:rPr>
                <w:caps/>
                <w:lang w:eastAsia="cs-CZ"/>
              </w:rPr>
              <w:t xml:space="preserve"> I., Davis</w:t>
            </w:r>
            <w:r>
              <w:rPr>
                <w:caps/>
                <w:lang w:eastAsia="cs-CZ"/>
              </w:rPr>
              <w:t>,</w:t>
            </w:r>
            <w:r w:rsidRPr="00A5352F">
              <w:rPr>
                <w:caps/>
                <w:lang w:eastAsia="cs-CZ"/>
              </w:rPr>
              <w:t xml:space="preserve"> S.</w:t>
            </w:r>
            <w:r w:rsidRPr="00A5352F">
              <w:rPr>
                <w:lang w:eastAsia="cs-CZ"/>
              </w:rPr>
              <w:t xml:space="preserve"> Calculus. </w:t>
            </w:r>
            <w:r>
              <w:rPr>
                <w:lang w:eastAsia="cs-CZ"/>
              </w:rPr>
              <w:t xml:space="preserve">12th Ed. </w:t>
            </w:r>
            <w:r w:rsidRPr="00A5352F">
              <w:rPr>
                <w:lang w:eastAsia="cs-CZ"/>
              </w:rPr>
              <w:t xml:space="preserve">Wiley, </w:t>
            </w:r>
            <w:r w:rsidRPr="007E670C">
              <w:rPr>
                <w:lang w:eastAsia="cs-CZ"/>
              </w:rPr>
              <w:t>2022.</w:t>
            </w:r>
            <w:r w:rsidRPr="00A5352F">
              <w:rPr>
                <w:lang w:eastAsia="cs-CZ"/>
              </w:rPr>
              <w:t xml:space="preserve"> </w:t>
            </w:r>
            <w:r>
              <w:rPr>
                <w:lang w:eastAsia="cs-CZ"/>
              </w:rPr>
              <w:t xml:space="preserve">ISBN </w:t>
            </w:r>
            <w:r w:rsidRPr="007E670C">
              <w:rPr>
                <w:lang w:eastAsia="cs-CZ"/>
              </w:rPr>
              <w:t>978-1-119-77810-3</w:t>
            </w:r>
            <w:r w:rsidRPr="00A5352F">
              <w:rPr>
                <w:lang w:eastAsia="cs-CZ"/>
              </w:rPr>
              <w:t>.</w:t>
            </w:r>
          </w:p>
          <w:p w14:paraId="77FFB74A" w14:textId="0ED474D0" w:rsidR="00C21666" w:rsidRPr="00344654" w:rsidRDefault="00C21666" w:rsidP="00C21666">
            <w:pPr>
              <w:jc w:val="both"/>
              <w:rPr>
                <w:rFonts w:cs="Times New Roman"/>
                <w:szCs w:val="20"/>
              </w:rPr>
            </w:pPr>
            <w:r w:rsidRPr="00823CA3">
              <w:rPr>
                <w:caps/>
              </w:rPr>
              <w:t>Riley</w:t>
            </w:r>
            <w:r w:rsidRPr="00823CA3">
              <w:t xml:space="preserve">, K.F. et al. Mathematical Methods for Physics and Engineering. </w:t>
            </w:r>
            <w:r>
              <w:t xml:space="preserve">Cambridge: </w:t>
            </w:r>
            <w:r w:rsidRPr="00823CA3">
              <w:t>Cambridge University Press, 2015. ISBN-10 0521679710.</w:t>
            </w:r>
          </w:p>
        </w:tc>
      </w:tr>
      <w:tr w:rsidR="00C21666" w:rsidRPr="00B62369" w14:paraId="3F1DAEC0"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11A341BD"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556BF98A"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70C5D357"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70499768"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24252B6"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034A2880"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A5112C7"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30CA83E1"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4F005F8F" w14:textId="77777777" w:rsidR="00C21666" w:rsidRDefault="00C21666" w:rsidP="00C21666">
            <w:pPr>
              <w:jc w:val="both"/>
              <w:rPr>
                <w:rFonts w:cs="Times New Roman"/>
                <w:szCs w:val="20"/>
              </w:rPr>
            </w:pPr>
          </w:p>
          <w:p w14:paraId="5C5EDF78" w14:textId="77777777" w:rsidR="00C21666" w:rsidRDefault="00C21666" w:rsidP="00C21666">
            <w:pPr>
              <w:tabs>
                <w:tab w:val="left" w:pos="1340"/>
              </w:tabs>
              <w:jc w:val="both"/>
              <w:rPr>
                <w:rFonts w:cs="Times New Roman"/>
                <w:szCs w:val="20"/>
              </w:rPr>
            </w:pPr>
          </w:p>
          <w:p w14:paraId="3EAFEC5D" w14:textId="77777777" w:rsidR="00C21666" w:rsidRDefault="00C21666" w:rsidP="00C21666">
            <w:pPr>
              <w:tabs>
                <w:tab w:val="left" w:pos="1340"/>
              </w:tabs>
              <w:jc w:val="both"/>
              <w:rPr>
                <w:rFonts w:cs="Times New Roman"/>
                <w:szCs w:val="20"/>
              </w:rPr>
            </w:pPr>
          </w:p>
          <w:p w14:paraId="7E0B8998" w14:textId="77777777" w:rsidR="00C21666" w:rsidRDefault="00C21666" w:rsidP="00C21666">
            <w:pPr>
              <w:tabs>
                <w:tab w:val="left" w:pos="1340"/>
              </w:tabs>
              <w:jc w:val="both"/>
              <w:rPr>
                <w:rFonts w:cs="Times New Roman"/>
                <w:szCs w:val="20"/>
              </w:rPr>
            </w:pPr>
          </w:p>
          <w:p w14:paraId="1BAA75F2" w14:textId="77777777" w:rsidR="00C21666" w:rsidRDefault="00C21666" w:rsidP="00C21666">
            <w:pPr>
              <w:tabs>
                <w:tab w:val="left" w:pos="1340"/>
              </w:tabs>
              <w:jc w:val="both"/>
              <w:rPr>
                <w:rFonts w:cs="Times New Roman"/>
                <w:szCs w:val="20"/>
              </w:rPr>
            </w:pPr>
          </w:p>
          <w:p w14:paraId="757B83C7" w14:textId="77777777" w:rsidR="00C21666" w:rsidRDefault="00C21666" w:rsidP="00C21666">
            <w:pPr>
              <w:tabs>
                <w:tab w:val="left" w:pos="1340"/>
              </w:tabs>
              <w:jc w:val="both"/>
              <w:rPr>
                <w:rFonts w:cs="Times New Roman"/>
                <w:szCs w:val="20"/>
              </w:rPr>
            </w:pPr>
          </w:p>
          <w:p w14:paraId="1E7B5258" w14:textId="77777777" w:rsidR="00C21666" w:rsidRDefault="00C21666" w:rsidP="00C21666">
            <w:pPr>
              <w:tabs>
                <w:tab w:val="left" w:pos="1340"/>
              </w:tabs>
              <w:jc w:val="both"/>
              <w:rPr>
                <w:rFonts w:cs="Times New Roman"/>
                <w:szCs w:val="20"/>
              </w:rPr>
            </w:pPr>
          </w:p>
          <w:p w14:paraId="7C12C6EB" w14:textId="77777777" w:rsidR="00C21666" w:rsidRDefault="00C21666" w:rsidP="00C21666">
            <w:pPr>
              <w:tabs>
                <w:tab w:val="left" w:pos="1340"/>
              </w:tabs>
              <w:jc w:val="both"/>
              <w:rPr>
                <w:rFonts w:cs="Times New Roman"/>
                <w:szCs w:val="20"/>
              </w:rPr>
            </w:pPr>
          </w:p>
          <w:p w14:paraId="1E1AE7B3" w14:textId="77777777" w:rsidR="00C21666" w:rsidRDefault="00C21666" w:rsidP="00C21666">
            <w:pPr>
              <w:jc w:val="both"/>
              <w:rPr>
                <w:rFonts w:cs="Times New Roman"/>
                <w:szCs w:val="20"/>
              </w:rPr>
            </w:pPr>
          </w:p>
          <w:p w14:paraId="0861F396" w14:textId="77777777" w:rsidR="00C21666" w:rsidRPr="00310434" w:rsidRDefault="00C21666" w:rsidP="00C21666">
            <w:pPr>
              <w:jc w:val="both"/>
              <w:rPr>
                <w:rFonts w:cs="Times New Roman"/>
                <w:szCs w:val="20"/>
              </w:rPr>
            </w:pPr>
          </w:p>
        </w:tc>
      </w:tr>
      <w:tr w:rsidR="00C21666" w:rsidRPr="00344654" w14:paraId="72E9CBD5"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64322607"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76C140D9"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E3D9CCC"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CB4FFAB" w14:textId="77777777" w:rsidR="00C21666" w:rsidRPr="0050780A" w:rsidRDefault="00C21666" w:rsidP="00C21666">
            <w:pPr>
              <w:jc w:val="both"/>
              <w:rPr>
                <w:rFonts w:cs="Times New Roman"/>
                <w:b/>
                <w:bCs/>
                <w:szCs w:val="20"/>
              </w:rPr>
            </w:pPr>
            <w:bookmarkStart w:id="34" w:name="Zpra_exper_I"/>
            <w:bookmarkEnd w:id="34"/>
            <w:r w:rsidRPr="0050780A">
              <w:rPr>
                <w:rFonts w:eastAsia="Calibri" w:cs="Times New Roman"/>
                <w:b/>
                <w:bCs/>
                <w:szCs w:val="20"/>
              </w:rPr>
              <w:t>Zpracování experimentu I</w:t>
            </w:r>
          </w:p>
        </w:tc>
      </w:tr>
      <w:tr w:rsidR="00C21666" w:rsidRPr="00344654" w14:paraId="3AC805E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E1BD3D"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6525C977" w14:textId="77777777" w:rsidR="00C21666" w:rsidRPr="0050780A" w:rsidRDefault="00C21666" w:rsidP="00C21666">
            <w:pPr>
              <w:jc w:val="both"/>
              <w:rPr>
                <w:rFonts w:cs="Times New Roman"/>
                <w:szCs w:val="20"/>
              </w:rPr>
            </w:pPr>
            <w:r w:rsidRPr="0050780A">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75AEC141"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C38D173" w14:textId="77777777" w:rsidR="00C21666" w:rsidRPr="00344654" w:rsidRDefault="00C21666" w:rsidP="00C21666">
            <w:pPr>
              <w:jc w:val="both"/>
              <w:rPr>
                <w:rFonts w:cs="Times New Roman"/>
                <w:szCs w:val="20"/>
              </w:rPr>
            </w:pPr>
            <w:r>
              <w:rPr>
                <w:rFonts w:cs="Times New Roman"/>
                <w:szCs w:val="20"/>
              </w:rPr>
              <w:t>1/LS</w:t>
            </w:r>
          </w:p>
        </w:tc>
      </w:tr>
      <w:tr w:rsidR="00C21666" w:rsidRPr="00344654" w14:paraId="68D8DEF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697B362"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24C9741F" w14:textId="77777777" w:rsidR="00C21666" w:rsidRPr="00344654" w:rsidRDefault="00C21666" w:rsidP="00C21666">
            <w:pPr>
              <w:rPr>
                <w:rFonts w:cs="Times New Roman"/>
                <w:szCs w:val="20"/>
              </w:rPr>
            </w:pPr>
            <w:r w:rsidRPr="00D91F0B">
              <w:rPr>
                <w:rFonts w:eastAsia="Calibri" w:cs="Times New Roman"/>
                <w:szCs w:val="20"/>
              </w:rPr>
              <w:t>14p+14s+14</w:t>
            </w:r>
            <w:r>
              <w:rPr>
                <w:rFonts w:eastAsia="Calibri" w:cs="Times New Roman"/>
                <w:szCs w:val="20"/>
              </w:rPr>
              <w:t>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5F78819B"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2D1107ED" w14:textId="77777777" w:rsidR="00C21666" w:rsidRPr="00344654" w:rsidRDefault="00C21666" w:rsidP="00C21666">
            <w:pPr>
              <w:jc w:val="both"/>
              <w:rPr>
                <w:rFonts w:cs="Times New Roman"/>
                <w:szCs w:val="20"/>
              </w:rPr>
            </w:pPr>
            <w:r>
              <w:rPr>
                <w:rFonts w:cs="Times New Roman"/>
                <w:szCs w:val="20"/>
              </w:rPr>
              <w:t>42</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0169E92A"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5722B078" w14:textId="77777777" w:rsidR="00C21666" w:rsidRPr="00344654" w:rsidRDefault="00C21666" w:rsidP="00C21666">
            <w:pPr>
              <w:jc w:val="both"/>
              <w:rPr>
                <w:rFonts w:cs="Times New Roman"/>
                <w:szCs w:val="20"/>
              </w:rPr>
            </w:pPr>
            <w:r>
              <w:rPr>
                <w:rFonts w:cs="Times New Roman"/>
                <w:szCs w:val="20"/>
              </w:rPr>
              <w:t>3</w:t>
            </w:r>
          </w:p>
        </w:tc>
      </w:tr>
      <w:tr w:rsidR="00C21666" w:rsidRPr="00344654" w14:paraId="77E0ED2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EF445C"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101E5CF5" w14:textId="77777777" w:rsidR="00C21666" w:rsidRPr="00344654" w:rsidRDefault="00C21666" w:rsidP="00C21666">
            <w:pPr>
              <w:jc w:val="both"/>
              <w:rPr>
                <w:rFonts w:cs="Times New Roman"/>
                <w:szCs w:val="20"/>
              </w:rPr>
            </w:pPr>
          </w:p>
        </w:tc>
      </w:tr>
      <w:tr w:rsidR="00C21666" w:rsidRPr="00344654" w14:paraId="2CF459B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F7F72C"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65D21764" w14:textId="77777777" w:rsidR="00C21666" w:rsidRPr="00344654" w:rsidRDefault="00C21666" w:rsidP="00C21666">
            <w:pPr>
              <w:jc w:val="both"/>
              <w:rPr>
                <w:rFonts w:cs="Times New Roman"/>
                <w:szCs w:val="20"/>
              </w:rPr>
            </w:pPr>
            <w:r>
              <w:rPr>
                <w:rFonts w:cs="Times New Roman"/>
                <w:szCs w:val="20"/>
              </w:rPr>
              <w:t>klasifikovaný zápočet</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47D85150"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447DF151" w14:textId="77777777" w:rsidR="00C21666" w:rsidRDefault="00C21666" w:rsidP="00C21666">
            <w:pPr>
              <w:jc w:val="both"/>
              <w:rPr>
                <w:rFonts w:cs="Times New Roman"/>
                <w:szCs w:val="20"/>
              </w:rPr>
            </w:pPr>
            <w:r w:rsidRPr="004501A9">
              <w:rPr>
                <w:rFonts w:cs="Times New Roman"/>
                <w:szCs w:val="20"/>
              </w:rPr>
              <w:t xml:space="preserve">přednášky, semináře, </w:t>
            </w:r>
          </w:p>
          <w:p w14:paraId="50B438D0" w14:textId="6C9FAB5D" w:rsidR="00C21666" w:rsidRPr="00344654" w:rsidRDefault="00C21666" w:rsidP="00C21666">
            <w:pPr>
              <w:jc w:val="both"/>
              <w:rPr>
                <w:rFonts w:cs="Times New Roman"/>
                <w:color w:val="FF0000"/>
                <w:szCs w:val="20"/>
              </w:rPr>
            </w:pPr>
            <w:r w:rsidRPr="004501A9">
              <w:rPr>
                <w:rFonts w:cs="Times New Roman"/>
                <w:szCs w:val="20"/>
              </w:rPr>
              <w:t>cvičení</w:t>
            </w:r>
          </w:p>
        </w:tc>
      </w:tr>
      <w:tr w:rsidR="00C21666" w:rsidRPr="00223F47" w14:paraId="68FFC7B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23306E"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205A91B" w14:textId="77777777" w:rsidR="00C21666" w:rsidRDefault="00C21666" w:rsidP="00C21666">
            <w:pPr>
              <w:jc w:val="both"/>
              <w:rPr>
                <w:rFonts w:cs="Times New Roman"/>
                <w:color w:val="000000"/>
                <w:szCs w:val="20"/>
                <w:shd w:val="clear" w:color="auto" w:fill="FFFFFF"/>
              </w:rPr>
            </w:pPr>
            <w:r w:rsidRPr="00223F47">
              <w:rPr>
                <w:rFonts w:cs="Times New Roman"/>
                <w:color w:val="000000"/>
                <w:szCs w:val="20"/>
                <w:shd w:val="clear" w:color="auto" w:fill="FFFFFF"/>
              </w:rPr>
              <w:t xml:space="preserve">Odevzdání a obhájení všech protokolů. </w:t>
            </w:r>
          </w:p>
          <w:p w14:paraId="4E352CAD" w14:textId="77777777" w:rsidR="00C21666" w:rsidRPr="00223F47" w:rsidRDefault="00C21666" w:rsidP="00C21666">
            <w:pPr>
              <w:jc w:val="both"/>
              <w:rPr>
                <w:rFonts w:cs="Times New Roman"/>
                <w:color w:val="FF0000"/>
                <w:szCs w:val="20"/>
              </w:rPr>
            </w:pPr>
            <w:r w:rsidRPr="003B77D2">
              <w:rPr>
                <w:rFonts w:cs="Times New Roman"/>
                <w:color w:val="000000"/>
                <w:szCs w:val="20"/>
                <w:shd w:val="clear" w:color="auto" w:fill="FFFFFF"/>
              </w:rPr>
              <w:t>Závěrečný test – zpracování dvou statistických úloh, ústní obhajoba použitých statistických metod.</w:t>
            </w:r>
          </w:p>
        </w:tc>
      </w:tr>
      <w:tr w:rsidR="00C21666" w:rsidRPr="004501A9" w14:paraId="474E869F"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79D42F2"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271E0FBD" w14:textId="77777777" w:rsidR="00C21666" w:rsidRPr="004501A9" w:rsidRDefault="00C21666" w:rsidP="00C21666">
            <w:pPr>
              <w:jc w:val="both"/>
              <w:rPr>
                <w:rFonts w:cs="Times New Roman"/>
                <w:bCs/>
                <w:szCs w:val="20"/>
              </w:rPr>
            </w:pPr>
          </w:p>
        </w:tc>
      </w:tr>
      <w:tr w:rsidR="00C21666" w:rsidRPr="00344654" w14:paraId="56DA55C8"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A8F6E1C"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5B7FF4AC" w14:textId="77777777" w:rsidR="00C21666" w:rsidRPr="00344654" w:rsidRDefault="00C21666" w:rsidP="00C21666">
            <w:pPr>
              <w:jc w:val="both"/>
              <w:rPr>
                <w:rFonts w:cs="Times New Roman"/>
                <w:szCs w:val="20"/>
              </w:rPr>
            </w:pPr>
          </w:p>
        </w:tc>
      </w:tr>
      <w:tr w:rsidR="00C21666" w:rsidRPr="00344654" w14:paraId="42AF6877"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19B7B2"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22A8D992" w14:textId="77777777" w:rsidR="00C21666" w:rsidRPr="00344654" w:rsidRDefault="00C21666" w:rsidP="00C21666">
            <w:pPr>
              <w:jc w:val="both"/>
              <w:rPr>
                <w:rFonts w:cs="Times New Roman"/>
                <w:szCs w:val="20"/>
              </w:rPr>
            </w:pPr>
          </w:p>
        </w:tc>
      </w:tr>
      <w:tr w:rsidR="00C21666" w:rsidRPr="00344654" w14:paraId="78170F0B"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E47806F" w14:textId="77777777" w:rsidR="00C21666" w:rsidRPr="00344654" w:rsidRDefault="00C21666" w:rsidP="00C21666">
            <w:pPr>
              <w:tabs>
                <w:tab w:val="left" w:pos="1603"/>
              </w:tabs>
              <w:spacing w:before="60" w:after="60"/>
              <w:jc w:val="both"/>
              <w:rPr>
                <w:rFonts w:cs="Times New Roman"/>
                <w:szCs w:val="20"/>
              </w:rPr>
            </w:pPr>
            <w:r w:rsidRPr="00FC5D85">
              <w:rPr>
                <w:rFonts w:eastAsia="Calibri" w:cs="Times New Roman"/>
                <w:bCs/>
                <w:szCs w:val="20"/>
              </w:rPr>
              <w:t>RNDr. Eva Kutálková, Ph.D.</w:t>
            </w:r>
            <w:r>
              <w:rPr>
                <w:rFonts w:eastAsia="Calibri" w:cs="Times New Roman"/>
                <w:b/>
                <w:szCs w:val="20"/>
              </w:rPr>
              <w:t xml:space="preserve"> </w:t>
            </w:r>
            <w:r>
              <w:rPr>
                <w:rFonts w:eastAsia="Calibri" w:cs="Times New Roman"/>
                <w:szCs w:val="20"/>
              </w:rPr>
              <w:t>(100</w:t>
            </w:r>
            <w:r w:rsidRPr="00344654">
              <w:rPr>
                <w:rFonts w:eastAsia="Calibri" w:cs="Times New Roman"/>
                <w:szCs w:val="20"/>
              </w:rPr>
              <w:t xml:space="preserve"> %</w:t>
            </w:r>
            <w:r>
              <w:rPr>
                <w:rFonts w:eastAsia="Calibri" w:cs="Times New Roman"/>
                <w:szCs w:val="20"/>
              </w:rPr>
              <w:t xml:space="preserve"> p</w:t>
            </w:r>
            <w:r w:rsidRPr="00344654">
              <w:rPr>
                <w:rFonts w:eastAsia="Calibri" w:cs="Times New Roman"/>
                <w:szCs w:val="20"/>
              </w:rPr>
              <w:t>)</w:t>
            </w:r>
          </w:p>
        </w:tc>
      </w:tr>
      <w:tr w:rsidR="00C21666" w:rsidRPr="00344654" w14:paraId="3163AB4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A90857"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1AB1C873" w14:textId="77777777" w:rsidR="00C21666" w:rsidRPr="00344654" w:rsidRDefault="00C21666" w:rsidP="00C21666">
            <w:pPr>
              <w:jc w:val="both"/>
              <w:rPr>
                <w:rFonts w:cs="Times New Roman"/>
                <w:szCs w:val="20"/>
              </w:rPr>
            </w:pPr>
          </w:p>
        </w:tc>
      </w:tr>
      <w:tr w:rsidR="00C21666" w:rsidRPr="009B4DAD" w14:paraId="3D570A80"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57ADE7C1" w14:textId="77777777" w:rsidR="00C21666" w:rsidRPr="00135C4A" w:rsidRDefault="00C21666" w:rsidP="00C21666">
            <w:pPr>
              <w:jc w:val="both"/>
              <w:rPr>
                <w:rFonts w:cs="Times New Roman"/>
                <w:color w:val="000000"/>
                <w:szCs w:val="20"/>
                <w:shd w:val="clear" w:color="auto" w:fill="FFFFFF"/>
              </w:rPr>
            </w:pPr>
            <w:r w:rsidRPr="00135C4A">
              <w:rPr>
                <w:rFonts w:cs="Times New Roman"/>
                <w:color w:val="000000"/>
                <w:szCs w:val="20"/>
                <w:shd w:val="clear" w:color="auto" w:fill="FFFFFF"/>
              </w:rPr>
              <w:t>Cílem předmětu je zaměřit se na základní statistické metody používané při zpracování měření v technické praxi. Na přednášce se studenti seznámí s důležitými statistickými metodami, v semináři se je naučí používat na generovaných datech a v laboratoři samostatně provedou měření, výsledky zpracují a obhájí před vyučujícím.</w:t>
            </w:r>
            <w:r>
              <w:rPr>
                <w:rFonts w:cs="Times New Roman"/>
                <w:color w:val="000000"/>
                <w:szCs w:val="20"/>
                <w:shd w:val="clear" w:color="auto" w:fill="FFFFFF"/>
              </w:rPr>
              <w:t xml:space="preserve"> </w:t>
            </w:r>
            <w:r w:rsidRPr="00E50171">
              <w:rPr>
                <w:rFonts w:cs="Times New Roman"/>
                <w:color w:val="000000"/>
                <w:szCs w:val="20"/>
                <w:shd w:val="clear" w:color="auto" w:fill="FFFFFF"/>
              </w:rPr>
              <w:t>Výuka probíhá blokově (</w:t>
            </w:r>
            <w:r>
              <w:rPr>
                <w:rFonts w:cs="Times New Roman"/>
                <w:color w:val="000000"/>
                <w:szCs w:val="20"/>
                <w:shd w:val="clear" w:color="auto" w:fill="FFFFFF"/>
              </w:rPr>
              <w:t>dvě</w:t>
            </w:r>
            <w:r w:rsidRPr="00E50171">
              <w:rPr>
                <w:rFonts w:cs="Times New Roman"/>
                <w:color w:val="000000"/>
                <w:szCs w:val="20"/>
                <w:shd w:val="clear" w:color="auto" w:fill="FFFFFF"/>
              </w:rPr>
              <w:t xml:space="preserve"> hodiny každé dva týdny semestru). </w:t>
            </w:r>
            <w:r w:rsidRPr="00E50171">
              <w:rPr>
                <w:rFonts w:cs="Times New Roman"/>
                <w:bCs/>
                <w:kern w:val="1"/>
                <w:szCs w:val="20"/>
              </w:rPr>
              <w:t>Obsah předmětu tvoří tyto tematické celky:</w:t>
            </w:r>
            <w:r w:rsidRPr="00F95AC9">
              <w:rPr>
                <w:rFonts w:cs="Times New Roman"/>
                <w:kern w:val="1"/>
                <w:szCs w:val="20"/>
              </w:rPr>
              <w:t xml:space="preserve">  </w:t>
            </w:r>
          </w:p>
          <w:p w14:paraId="45A0BCB7" w14:textId="77777777" w:rsidR="00C21666" w:rsidRPr="00135C4A" w:rsidRDefault="00C21666" w:rsidP="00A45818">
            <w:pPr>
              <w:pStyle w:val="Odstavecseseznamem"/>
              <w:numPr>
                <w:ilvl w:val="0"/>
                <w:numId w:val="26"/>
              </w:numPr>
              <w:ind w:left="170" w:hanging="170"/>
              <w:jc w:val="both"/>
              <w:rPr>
                <w:color w:val="000000"/>
                <w:shd w:val="clear" w:color="auto" w:fill="FFFFFF"/>
              </w:rPr>
            </w:pPr>
            <w:r w:rsidRPr="00135C4A">
              <w:rPr>
                <w:color w:val="000000"/>
                <w:shd w:val="clear" w:color="auto" w:fill="FFFFFF"/>
              </w:rPr>
              <w:t>Chyby měřících přístrojů.</w:t>
            </w:r>
          </w:p>
          <w:p w14:paraId="42749E02" w14:textId="77777777" w:rsidR="00C21666" w:rsidRPr="00135C4A" w:rsidRDefault="00C21666" w:rsidP="00A45818">
            <w:pPr>
              <w:pStyle w:val="Odstavecseseznamem"/>
              <w:numPr>
                <w:ilvl w:val="0"/>
                <w:numId w:val="26"/>
              </w:numPr>
              <w:ind w:left="170" w:hanging="170"/>
              <w:jc w:val="both"/>
            </w:pPr>
            <w:r w:rsidRPr="00135C4A">
              <w:rPr>
                <w:color w:val="000000"/>
                <w:shd w:val="clear" w:color="auto" w:fill="FFFFFF"/>
              </w:rPr>
              <w:t>Rozdělení měřené veličiny.</w:t>
            </w:r>
          </w:p>
          <w:p w14:paraId="0EDE914A" w14:textId="77777777" w:rsidR="00C21666" w:rsidRPr="00135C4A" w:rsidRDefault="00C21666" w:rsidP="00A45818">
            <w:pPr>
              <w:pStyle w:val="Odstavecseseznamem"/>
              <w:numPr>
                <w:ilvl w:val="0"/>
                <w:numId w:val="26"/>
              </w:numPr>
              <w:ind w:left="170" w:hanging="170"/>
              <w:jc w:val="both"/>
            </w:pPr>
            <w:r w:rsidRPr="00135C4A">
              <w:rPr>
                <w:color w:val="000000"/>
                <w:shd w:val="clear" w:color="auto" w:fill="FFFFFF"/>
              </w:rPr>
              <w:t>Odhad parametrů normálního rozdělení.</w:t>
            </w:r>
          </w:p>
          <w:p w14:paraId="0B788034" w14:textId="77777777" w:rsidR="00C21666" w:rsidRPr="00135C4A" w:rsidRDefault="00C21666" w:rsidP="00A45818">
            <w:pPr>
              <w:pStyle w:val="Odstavecseseznamem"/>
              <w:numPr>
                <w:ilvl w:val="0"/>
                <w:numId w:val="26"/>
              </w:numPr>
              <w:ind w:left="170" w:hanging="170"/>
              <w:jc w:val="both"/>
            </w:pPr>
            <w:r w:rsidRPr="00135C4A">
              <w:rPr>
                <w:color w:val="000000"/>
                <w:shd w:val="clear" w:color="auto" w:fill="FFFFFF"/>
              </w:rPr>
              <w:t>Určení chyby nepřímo měřené veličiny.</w:t>
            </w:r>
          </w:p>
          <w:p w14:paraId="28DB06D6" w14:textId="77777777" w:rsidR="00C21666" w:rsidRPr="00135C4A" w:rsidRDefault="00C21666" w:rsidP="00A45818">
            <w:pPr>
              <w:pStyle w:val="Odstavecseseznamem"/>
              <w:numPr>
                <w:ilvl w:val="0"/>
                <w:numId w:val="26"/>
              </w:numPr>
              <w:ind w:left="170" w:hanging="170"/>
              <w:jc w:val="both"/>
            </w:pPr>
            <w:r w:rsidRPr="00135C4A">
              <w:rPr>
                <w:color w:val="000000"/>
                <w:shd w:val="clear" w:color="auto" w:fill="FFFFFF"/>
              </w:rPr>
              <w:t>Korelační a regresní analýza.</w:t>
            </w:r>
          </w:p>
          <w:p w14:paraId="75A1FF34" w14:textId="77777777" w:rsidR="00C21666" w:rsidRPr="00135C4A" w:rsidRDefault="00C21666" w:rsidP="00A45818">
            <w:pPr>
              <w:pStyle w:val="Odstavecseseznamem"/>
              <w:numPr>
                <w:ilvl w:val="0"/>
                <w:numId w:val="26"/>
              </w:numPr>
              <w:ind w:left="170" w:hanging="170"/>
              <w:jc w:val="both"/>
            </w:pPr>
            <w:r w:rsidRPr="00135C4A">
              <w:rPr>
                <w:color w:val="000000"/>
                <w:shd w:val="clear" w:color="auto" w:fill="FFFFFF"/>
              </w:rPr>
              <w:t>Testování statistických hypotéz.</w:t>
            </w:r>
          </w:p>
          <w:p w14:paraId="62C86852" w14:textId="77777777" w:rsidR="00C21666" w:rsidRPr="009B4DAD" w:rsidRDefault="00C21666" w:rsidP="00A45818">
            <w:pPr>
              <w:pStyle w:val="Odstavecseseznamem"/>
              <w:numPr>
                <w:ilvl w:val="0"/>
                <w:numId w:val="26"/>
              </w:numPr>
              <w:ind w:left="170" w:hanging="170"/>
              <w:jc w:val="both"/>
            </w:pPr>
            <w:r w:rsidRPr="00135C4A">
              <w:rPr>
                <w:color w:val="000000"/>
                <w:shd w:val="clear" w:color="auto" w:fill="FFFFFF"/>
              </w:rPr>
              <w:t>Neparametrické metody.</w:t>
            </w:r>
          </w:p>
        </w:tc>
      </w:tr>
      <w:tr w:rsidR="00C21666" w:rsidRPr="00344654" w14:paraId="0179B14A"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F3A9BE1"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167AD63D" w14:textId="77777777" w:rsidR="00C21666" w:rsidRPr="00344654" w:rsidRDefault="00C21666" w:rsidP="00C21666">
            <w:pPr>
              <w:jc w:val="both"/>
              <w:rPr>
                <w:rFonts w:cs="Times New Roman"/>
                <w:color w:val="FF0000"/>
                <w:szCs w:val="20"/>
              </w:rPr>
            </w:pPr>
          </w:p>
        </w:tc>
      </w:tr>
      <w:tr w:rsidR="00C21666" w:rsidRPr="00344654" w14:paraId="3860139A"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493102B"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08E00284" w14:textId="11EC03A4" w:rsidR="00C21666" w:rsidRPr="00EB79B8" w:rsidRDefault="00C21666" w:rsidP="00C21666">
            <w:pPr>
              <w:jc w:val="both"/>
              <w:rPr>
                <w:lang w:eastAsia="cs-CZ"/>
              </w:rPr>
            </w:pPr>
            <w:r w:rsidRPr="00EB79B8">
              <w:rPr>
                <w:lang w:eastAsia="cs-CZ"/>
              </w:rPr>
              <w:t>LEPŠ, J</w:t>
            </w:r>
            <w:r>
              <w:rPr>
                <w:lang w:eastAsia="cs-CZ"/>
              </w:rPr>
              <w:t>.</w:t>
            </w:r>
            <w:r w:rsidRPr="00EB79B8">
              <w:rPr>
                <w:lang w:eastAsia="cs-CZ"/>
              </w:rPr>
              <w:t>, ŠMILAUER, P. Biostatistika.</w:t>
            </w:r>
            <w:r>
              <w:rPr>
                <w:lang w:eastAsia="cs-CZ"/>
              </w:rPr>
              <w:t xml:space="preserve"> </w:t>
            </w:r>
            <w:r w:rsidRPr="00EB79B8">
              <w:rPr>
                <w:lang w:eastAsia="cs-CZ"/>
              </w:rPr>
              <w:t>Praha</w:t>
            </w:r>
            <w:r>
              <w:rPr>
                <w:lang w:eastAsia="cs-CZ"/>
              </w:rPr>
              <w:t xml:space="preserve">: </w:t>
            </w:r>
            <w:r w:rsidRPr="00EB79B8">
              <w:rPr>
                <w:lang w:eastAsia="cs-CZ"/>
              </w:rPr>
              <w:t>EPISTEME, 2016. ISBN 978-80-7394-587-9.</w:t>
            </w:r>
          </w:p>
          <w:p w14:paraId="14CD261C" w14:textId="64B9F970" w:rsidR="00C21666" w:rsidRPr="00E406A1" w:rsidRDefault="00C21666" w:rsidP="00C21666">
            <w:pPr>
              <w:jc w:val="both"/>
            </w:pPr>
            <w:r w:rsidRPr="00EB79B8">
              <w:rPr>
                <w:lang w:eastAsia="cs-CZ"/>
              </w:rPr>
              <w:t xml:space="preserve">MELOUN, M., MILITKÝ, J. Kompendium statistického zpracování dat. Praha: Karolinum, </w:t>
            </w:r>
            <w:r w:rsidRPr="00E406A1">
              <w:rPr>
                <w:lang w:eastAsia="cs-CZ"/>
              </w:rPr>
              <w:t>201</w:t>
            </w:r>
            <w:r w:rsidR="00E406A1">
              <w:rPr>
                <w:lang w:eastAsia="cs-CZ"/>
              </w:rPr>
              <w:t>3</w:t>
            </w:r>
            <w:r w:rsidRPr="00EB79B8">
              <w:rPr>
                <w:lang w:eastAsia="cs-CZ"/>
              </w:rPr>
              <w:t xml:space="preserve">. </w:t>
            </w:r>
            <w:r w:rsidRPr="00E406A1">
              <w:rPr>
                <w:sz w:val="19"/>
                <w:szCs w:val="19"/>
                <w:lang w:eastAsia="cs-CZ"/>
              </w:rPr>
              <w:t>ISBN</w:t>
            </w:r>
            <w:r w:rsidR="00E406A1" w:rsidRPr="00E406A1">
              <w:rPr>
                <w:sz w:val="19"/>
                <w:szCs w:val="19"/>
                <w:lang w:eastAsia="cs-CZ"/>
              </w:rPr>
              <w:t xml:space="preserve"> </w:t>
            </w:r>
            <w:r w:rsidR="00E406A1" w:rsidRPr="00E406A1">
              <w:rPr>
                <w:sz w:val="19"/>
                <w:szCs w:val="19"/>
              </w:rPr>
              <w:t>978-80-246-2196-8</w:t>
            </w:r>
            <w:r w:rsidRPr="00E406A1">
              <w:rPr>
                <w:sz w:val="19"/>
                <w:szCs w:val="19"/>
              </w:rPr>
              <w:t>.</w:t>
            </w:r>
          </w:p>
          <w:p w14:paraId="7FDCF126" w14:textId="056CBDBC" w:rsidR="003B5122" w:rsidRDefault="003B5122" w:rsidP="00C21666">
            <w:pPr>
              <w:jc w:val="both"/>
              <w:rPr>
                <w:lang w:eastAsia="cs-CZ"/>
              </w:rPr>
            </w:pPr>
            <w:r w:rsidRPr="00EB79B8">
              <w:rPr>
                <w:caps/>
                <w:lang w:eastAsia="cs-CZ"/>
              </w:rPr>
              <w:t xml:space="preserve">Neubauer, </w:t>
            </w:r>
            <w:r>
              <w:rPr>
                <w:caps/>
                <w:lang w:eastAsia="cs-CZ"/>
              </w:rPr>
              <w:t xml:space="preserve">J., </w:t>
            </w:r>
            <w:r w:rsidRPr="00EB79B8">
              <w:rPr>
                <w:caps/>
                <w:lang w:eastAsia="cs-CZ"/>
              </w:rPr>
              <w:t xml:space="preserve">Sedlačík, </w:t>
            </w:r>
            <w:r>
              <w:rPr>
                <w:caps/>
                <w:lang w:eastAsia="cs-CZ"/>
              </w:rPr>
              <w:t xml:space="preserve">M., </w:t>
            </w:r>
            <w:r w:rsidRPr="00EB79B8">
              <w:rPr>
                <w:caps/>
                <w:lang w:eastAsia="cs-CZ"/>
              </w:rPr>
              <w:t>Kříž</w:t>
            </w:r>
            <w:r>
              <w:rPr>
                <w:caps/>
                <w:lang w:eastAsia="cs-CZ"/>
              </w:rPr>
              <w:t>, O</w:t>
            </w:r>
            <w:r w:rsidRPr="00EB79B8">
              <w:rPr>
                <w:lang w:eastAsia="cs-CZ"/>
              </w:rPr>
              <w:t xml:space="preserve">. Základy statistiky. Aplikace v technických a ekonomických oborech. </w:t>
            </w:r>
            <w:r>
              <w:rPr>
                <w:lang w:eastAsia="cs-CZ"/>
              </w:rPr>
              <w:t xml:space="preserve">3. rozš. vyd. </w:t>
            </w:r>
            <w:r w:rsidRPr="00EB79B8">
              <w:rPr>
                <w:lang w:eastAsia="cs-CZ"/>
              </w:rPr>
              <w:t>Praha</w:t>
            </w:r>
            <w:r>
              <w:rPr>
                <w:lang w:eastAsia="cs-CZ"/>
              </w:rPr>
              <w:t>: Grada</w:t>
            </w:r>
            <w:r w:rsidRPr="00EB79B8">
              <w:rPr>
                <w:lang w:eastAsia="cs-CZ"/>
              </w:rPr>
              <w:t xml:space="preserve">, </w:t>
            </w:r>
            <w:r w:rsidRPr="003B5122">
              <w:rPr>
                <w:lang w:eastAsia="cs-CZ"/>
              </w:rPr>
              <w:t>2021.</w:t>
            </w:r>
            <w:r w:rsidRPr="00EB79B8">
              <w:rPr>
                <w:lang w:eastAsia="cs-CZ"/>
              </w:rPr>
              <w:t xml:space="preserve"> ISBN 978-80-247-4273-1.</w:t>
            </w:r>
          </w:p>
          <w:p w14:paraId="17381F9A" w14:textId="77777777" w:rsidR="00C21666" w:rsidRPr="00F95AC9" w:rsidRDefault="00C21666" w:rsidP="00C21666">
            <w:pPr>
              <w:jc w:val="both"/>
              <w:rPr>
                <w:rFonts w:cs="Times New Roman"/>
                <w:szCs w:val="20"/>
              </w:rPr>
            </w:pPr>
          </w:p>
          <w:p w14:paraId="5F212548" w14:textId="77777777" w:rsidR="00C21666" w:rsidRPr="00F95AC9" w:rsidRDefault="00C21666" w:rsidP="00C21666">
            <w:pPr>
              <w:jc w:val="both"/>
              <w:rPr>
                <w:rFonts w:cs="Times New Roman"/>
                <w:szCs w:val="20"/>
                <w:u w:val="single"/>
              </w:rPr>
            </w:pPr>
            <w:r w:rsidRPr="00F95AC9">
              <w:rPr>
                <w:rFonts w:cs="Times New Roman"/>
                <w:szCs w:val="20"/>
                <w:u w:val="single"/>
              </w:rPr>
              <w:t>Doporučená literatura:</w:t>
            </w:r>
          </w:p>
          <w:p w14:paraId="15A0248C" w14:textId="5073FD25" w:rsidR="00C21666" w:rsidRPr="00BA3351" w:rsidRDefault="00C21666" w:rsidP="00C21666">
            <w:pPr>
              <w:jc w:val="both"/>
              <w:rPr>
                <w:lang w:eastAsia="cs-CZ"/>
              </w:rPr>
            </w:pPr>
            <w:r w:rsidRPr="00EB79B8">
              <w:rPr>
                <w:lang w:eastAsia="cs-CZ"/>
              </w:rPr>
              <w:t xml:space="preserve">BUDÍKOVÁ, M., KRÁLOVÁ, M., MAROŠ, B. Průvodce </w:t>
            </w:r>
            <w:r w:rsidRPr="00DC660F">
              <w:rPr>
                <w:lang w:eastAsia="cs-CZ"/>
              </w:rPr>
              <w:t xml:space="preserve">základními statistickými </w:t>
            </w:r>
            <w:r w:rsidRPr="00BA3351">
              <w:rPr>
                <w:lang w:eastAsia="cs-CZ"/>
              </w:rPr>
              <w:t>metodami. Praha: Grada, 2010. ISBN 978-80-247-3243-5.</w:t>
            </w:r>
          </w:p>
          <w:p w14:paraId="3BA6C183" w14:textId="2B96C91D" w:rsidR="00C21666" w:rsidRPr="00BA3351" w:rsidRDefault="00C21666" w:rsidP="00C21666">
            <w:pPr>
              <w:jc w:val="both"/>
              <w:rPr>
                <w:lang w:eastAsia="cs-CZ"/>
              </w:rPr>
            </w:pPr>
            <w:r w:rsidRPr="00BA3351">
              <w:rPr>
                <w:lang w:eastAsia="cs-CZ"/>
              </w:rPr>
              <w:t>FREEDMAN, D., PISANI, R.</w:t>
            </w:r>
            <w:r w:rsidR="00A23047" w:rsidRPr="00BA3351">
              <w:rPr>
                <w:lang w:eastAsia="cs-CZ"/>
              </w:rPr>
              <w:t xml:space="preserve"> </w:t>
            </w:r>
            <w:r w:rsidRPr="00BA3351">
              <w:rPr>
                <w:lang w:eastAsia="cs-CZ"/>
              </w:rPr>
              <w:t>Statistics. 4th Ed. W.W. Norton &amp; Company, 20</w:t>
            </w:r>
            <w:r w:rsidR="00A23047" w:rsidRPr="00BA3351">
              <w:rPr>
                <w:lang w:eastAsia="cs-CZ"/>
              </w:rPr>
              <w:t>07</w:t>
            </w:r>
            <w:r w:rsidRPr="00BA3351">
              <w:rPr>
                <w:lang w:eastAsia="cs-CZ"/>
              </w:rPr>
              <w:t>. ISBN 978-0393929720.</w:t>
            </w:r>
          </w:p>
          <w:p w14:paraId="075A9057" w14:textId="196A4F26" w:rsidR="00C21666" w:rsidRPr="00344654" w:rsidRDefault="00C21666" w:rsidP="00C21666">
            <w:pPr>
              <w:jc w:val="both"/>
              <w:rPr>
                <w:rFonts w:cs="Times New Roman"/>
                <w:szCs w:val="20"/>
              </w:rPr>
            </w:pPr>
            <w:r w:rsidRPr="00BA3351">
              <w:rPr>
                <w:lang w:eastAsia="cs-CZ"/>
              </w:rPr>
              <w:t>ANDĚL, J. Základy matematické statistiky. Praha: MatfyzPress, 2011. ISBN 978-80-7378-162-0.</w:t>
            </w:r>
          </w:p>
        </w:tc>
      </w:tr>
      <w:tr w:rsidR="00C21666" w:rsidRPr="00B62369" w14:paraId="28804FDA"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58DCC50C"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3CBACBD"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5D8426A6"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31CBA0F2"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6BEA3A4E"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4C5BCF0B"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07AE7F71"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052117C2"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7922AD4A" w14:textId="77777777" w:rsidR="00C21666" w:rsidRDefault="00C21666" w:rsidP="00C21666">
            <w:pPr>
              <w:jc w:val="both"/>
              <w:rPr>
                <w:rFonts w:cs="Times New Roman"/>
                <w:szCs w:val="20"/>
              </w:rPr>
            </w:pPr>
          </w:p>
          <w:p w14:paraId="425ED6FC" w14:textId="77777777" w:rsidR="00C21666" w:rsidRDefault="00C21666" w:rsidP="00C21666">
            <w:pPr>
              <w:jc w:val="both"/>
              <w:rPr>
                <w:rFonts w:cs="Times New Roman"/>
                <w:szCs w:val="20"/>
              </w:rPr>
            </w:pPr>
          </w:p>
          <w:p w14:paraId="4B6A58FD" w14:textId="77777777" w:rsidR="00C21666" w:rsidRDefault="00C21666" w:rsidP="00C21666">
            <w:pPr>
              <w:jc w:val="both"/>
              <w:rPr>
                <w:rFonts w:cs="Times New Roman"/>
                <w:szCs w:val="20"/>
              </w:rPr>
            </w:pPr>
          </w:p>
          <w:p w14:paraId="49E4BAC6" w14:textId="77777777" w:rsidR="00C21666" w:rsidRDefault="00C21666" w:rsidP="00C21666">
            <w:pPr>
              <w:jc w:val="both"/>
              <w:rPr>
                <w:rFonts w:cs="Times New Roman"/>
                <w:szCs w:val="20"/>
              </w:rPr>
            </w:pPr>
          </w:p>
          <w:p w14:paraId="66DE281A" w14:textId="77777777" w:rsidR="00C21666" w:rsidRDefault="00C21666" w:rsidP="00C21666">
            <w:pPr>
              <w:jc w:val="both"/>
              <w:rPr>
                <w:rFonts w:cs="Times New Roman"/>
                <w:szCs w:val="20"/>
              </w:rPr>
            </w:pPr>
          </w:p>
          <w:p w14:paraId="0EB2D3B8" w14:textId="3D9CBDF6" w:rsidR="00C21666" w:rsidRDefault="00C21666" w:rsidP="00C21666">
            <w:pPr>
              <w:jc w:val="both"/>
              <w:rPr>
                <w:rFonts w:cs="Times New Roman"/>
                <w:szCs w:val="20"/>
              </w:rPr>
            </w:pPr>
          </w:p>
          <w:p w14:paraId="41304A07" w14:textId="77777777" w:rsidR="003D072B" w:rsidRDefault="003D072B" w:rsidP="00C21666">
            <w:pPr>
              <w:jc w:val="both"/>
              <w:rPr>
                <w:rFonts w:cs="Times New Roman"/>
                <w:szCs w:val="20"/>
              </w:rPr>
            </w:pPr>
          </w:p>
          <w:p w14:paraId="7D70E6B9" w14:textId="77777777" w:rsidR="00C21666" w:rsidRDefault="00C21666" w:rsidP="00C21666">
            <w:pPr>
              <w:jc w:val="both"/>
              <w:rPr>
                <w:rFonts w:cs="Times New Roman"/>
                <w:szCs w:val="20"/>
              </w:rPr>
            </w:pPr>
          </w:p>
          <w:p w14:paraId="6F503FD7" w14:textId="77777777" w:rsidR="00C21666" w:rsidRDefault="00C21666" w:rsidP="00C21666">
            <w:pPr>
              <w:jc w:val="both"/>
              <w:rPr>
                <w:rFonts w:cs="Times New Roman"/>
                <w:szCs w:val="20"/>
              </w:rPr>
            </w:pPr>
          </w:p>
          <w:p w14:paraId="74AE0606" w14:textId="77777777" w:rsidR="00C21666" w:rsidRDefault="00C21666" w:rsidP="00C21666">
            <w:pPr>
              <w:jc w:val="both"/>
              <w:rPr>
                <w:rFonts w:cs="Times New Roman"/>
                <w:szCs w:val="20"/>
              </w:rPr>
            </w:pPr>
          </w:p>
          <w:p w14:paraId="532A1C2C" w14:textId="77777777" w:rsidR="00C21666" w:rsidRDefault="00C21666" w:rsidP="00C21666">
            <w:pPr>
              <w:jc w:val="both"/>
              <w:rPr>
                <w:rFonts w:cs="Times New Roman"/>
                <w:szCs w:val="20"/>
              </w:rPr>
            </w:pPr>
          </w:p>
          <w:p w14:paraId="1187B7E7" w14:textId="77777777" w:rsidR="00C21666" w:rsidRDefault="00C21666" w:rsidP="00C21666">
            <w:pPr>
              <w:jc w:val="both"/>
              <w:rPr>
                <w:rFonts w:cs="Times New Roman"/>
                <w:szCs w:val="20"/>
              </w:rPr>
            </w:pPr>
          </w:p>
          <w:p w14:paraId="7FF9307D" w14:textId="77777777" w:rsidR="00C21666" w:rsidRDefault="00C21666" w:rsidP="00C21666">
            <w:pPr>
              <w:tabs>
                <w:tab w:val="left" w:pos="1340"/>
              </w:tabs>
              <w:jc w:val="both"/>
              <w:rPr>
                <w:rFonts w:cs="Times New Roman"/>
                <w:szCs w:val="20"/>
              </w:rPr>
            </w:pPr>
            <w:r>
              <w:rPr>
                <w:rFonts w:cs="Times New Roman"/>
                <w:szCs w:val="20"/>
              </w:rPr>
              <w:tab/>
            </w:r>
          </w:p>
          <w:p w14:paraId="559C335B" w14:textId="77777777" w:rsidR="00C21666" w:rsidRDefault="00C21666" w:rsidP="00C21666">
            <w:pPr>
              <w:tabs>
                <w:tab w:val="left" w:pos="1340"/>
              </w:tabs>
              <w:jc w:val="both"/>
              <w:rPr>
                <w:rFonts w:cs="Times New Roman"/>
                <w:szCs w:val="20"/>
              </w:rPr>
            </w:pPr>
          </w:p>
          <w:p w14:paraId="2A1B28D1" w14:textId="77777777" w:rsidR="00C21666" w:rsidRDefault="00C21666" w:rsidP="00C21666">
            <w:pPr>
              <w:tabs>
                <w:tab w:val="left" w:pos="1340"/>
              </w:tabs>
              <w:jc w:val="both"/>
              <w:rPr>
                <w:rFonts w:cs="Times New Roman"/>
                <w:szCs w:val="20"/>
              </w:rPr>
            </w:pPr>
          </w:p>
          <w:p w14:paraId="6F2D97C0" w14:textId="77777777" w:rsidR="00C21666" w:rsidRDefault="00C21666" w:rsidP="00C21666">
            <w:pPr>
              <w:tabs>
                <w:tab w:val="left" w:pos="1340"/>
              </w:tabs>
              <w:jc w:val="both"/>
              <w:rPr>
                <w:rFonts w:cs="Times New Roman"/>
                <w:szCs w:val="20"/>
              </w:rPr>
            </w:pPr>
          </w:p>
          <w:p w14:paraId="733CF8C8" w14:textId="77777777" w:rsidR="00C21666" w:rsidRPr="00310434" w:rsidRDefault="00C21666" w:rsidP="00C21666">
            <w:pPr>
              <w:jc w:val="both"/>
              <w:rPr>
                <w:rFonts w:cs="Times New Roman"/>
                <w:szCs w:val="20"/>
              </w:rPr>
            </w:pPr>
          </w:p>
        </w:tc>
      </w:tr>
      <w:tr w:rsidR="00C21666" w:rsidRPr="00344654" w14:paraId="438966B5"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108B1AA2" w14:textId="05156D70" w:rsidR="00C21666" w:rsidRPr="00344654" w:rsidRDefault="00C21666" w:rsidP="00C21666">
            <w:pPr>
              <w:jc w:val="both"/>
              <w:rPr>
                <w:rFonts w:cs="Times New Roman"/>
                <w:b/>
                <w:sz w:val="28"/>
                <w:szCs w:val="28"/>
              </w:rPr>
            </w:pPr>
            <w:bookmarkStart w:id="35" w:name="_Hlk150940454"/>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465E7A09"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9360DE4"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79BF9906" w14:textId="77777777" w:rsidR="00C21666" w:rsidRPr="00A43462" w:rsidRDefault="00C21666" w:rsidP="00C21666">
            <w:pPr>
              <w:jc w:val="both"/>
              <w:rPr>
                <w:rFonts w:cs="Times New Roman"/>
                <w:b/>
                <w:szCs w:val="20"/>
              </w:rPr>
            </w:pPr>
            <w:bookmarkStart w:id="36" w:name="Odb_praxe_I"/>
            <w:bookmarkEnd w:id="36"/>
            <w:r w:rsidRPr="0050780A">
              <w:rPr>
                <w:rFonts w:cs="Times New Roman"/>
                <w:b/>
                <w:szCs w:val="20"/>
              </w:rPr>
              <w:t>Odborná praxe I</w:t>
            </w:r>
          </w:p>
        </w:tc>
      </w:tr>
      <w:tr w:rsidR="00C21666" w:rsidRPr="00344654" w14:paraId="137C49C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7C72AD"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017" w:type="dxa"/>
            <w:gridSpan w:val="30"/>
            <w:tcBorders>
              <w:top w:val="single" w:sz="4" w:space="0" w:color="auto"/>
              <w:left w:val="single" w:sz="4" w:space="0" w:color="auto"/>
              <w:bottom w:val="single" w:sz="4" w:space="0" w:color="auto"/>
              <w:right w:val="single" w:sz="4" w:space="0" w:color="auto"/>
            </w:tcBorders>
          </w:tcPr>
          <w:p w14:paraId="0E4834A9" w14:textId="77777777" w:rsidR="00C21666" w:rsidRPr="00344654" w:rsidRDefault="00C21666" w:rsidP="00C21666">
            <w:pPr>
              <w:jc w:val="both"/>
              <w:rPr>
                <w:rFonts w:cs="Times New Roman"/>
                <w:szCs w:val="20"/>
              </w:rPr>
            </w:pPr>
            <w:r>
              <w:rPr>
                <w:rFonts w:cs="Times New Roman"/>
                <w:szCs w:val="20"/>
              </w:rPr>
              <w:t>povinný, PZ</w:t>
            </w:r>
          </w:p>
        </w:tc>
        <w:tc>
          <w:tcPr>
            <w:tcW w:w="2550" w:type="dxa"/>
            <w:gridSpan w:val="14"/>
            <w:tcBorders>
              <w:top w:val="single" w:sz="4" w:space="0" w:color="auto"/>
              <w:left w:val="single" w:sz="4" w:space="0" w:color="auto"/>
              <w:bottom w:val="single" w:sz="4" w:space="0" w:color="auto"/>
              <w:right w:val="single" w:sz="4" w:space="0" w:color="auto"/>
            </w:tcBorders>
            <w:shd w:val="clear" w:color="auto" w:fill="F7CAAC"/>
          </w:tcPr>
          <w:p w14:paraId="0318FAC2"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107" w:type="dxa"/>
            <w:gridSpan w:val="8"/>
            <w:tcBorders>
              <w:top w:val="single" w:sz="4" w:space="0" w:color="auto"/>
              <w:left w:val="single" w:sz="4" w:space="0" w:color="auto"/>
              <w:bottom w:val="single" w:sz="4" w:space="0" w:color="auto"/>
              <w:right w:val="single" w:sz="4" w:space="0" w:color="auto"/>
            </w:tcBorders>
          </w:tcPr>
          <w:p w14:paraId="7058A344" w14:textId="77777777" w:rsidR="00C21666" w:rsidRPr="00344654" w:rsidRDefault="00C21666" w:rsidP="00C21666">
            <w:pPr>
              <w:jc w:val="both"/>
              <w:rPr>
                <w:rFonts w:cs="Times New Roman"/>
                <w:szCs w:val="20"/>
              </w:rPr>
            </w:pPr>
            <w:r>
              <w:rPr>
                <w:rFonts w:cs="Times New Roman"/>
                <w:szCs w:val="20"/>
              </w:rPr>
              <w:t>1/LS</w:t>
            </w:r>
          </w:p>
        </w:tc>
      </w:tr>
      <w:tr w:rsidR="00C21666" w:rsidRPr="00344654" w14:paraId="2E7A2FC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278BF2"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11" w:type="dxa"/>
            <w:gridSpan w:val="13"/>
            <w:tcBorders>
              <w:top w:val="single" w:sz="4" w:space="0" w:color="auto"/>
              <w:left w:val="single" w:sz="4" w:space="0" w:color="auto"/>
              <w:bottom w:val="single" w:sz="4" w:space="0" w:color="auto"/>
              <w:right w:val="single" w:sz="4" w:space="0" w:color="auto"/>
            </w:tcBorders>
          </w:tcPr>
          <w:p w14:paraId="62309A47" w14:textId="77777777" w:rsidR="00C21666" w:rsidRPr="00344654" w:rsidRDefault="00C21666" w:rsidP="00C21666">
            <w:pPr>
              <w:rPr>
                <w:rFonts w:cs="Times New Roman"/>
                <w:szCs w:val="20"/>
              </w:rPr>
            </w:pPr>
          </w:p>
        </w:tc>
        <w:tc>
          <w:tcPr>
            <w:tcW w:w="733" w:type="dxa"/>
            <w:gridSpan w:val="9"/>
            <w:tcBorders>
              <w:top w:val="single" w:sz="4" w:space="0" w:color="auto"/>
              <w:left w:val="single" w:sz="4" w:space="0" w:color="auto"/>
              <w:bottom w:val="single" w:sz="4" w:space="0" w:color="auto"/>
              <w:right w:val="single" w:sz="4" w:space="0" w:color="auto"/>
            </w:tcBorders>
            <w:shd w:val="clear" w:color="auto" w:fill="F7CAAC"/>
          </w:tcPr>
          <w:p w14:paraId="7D9B8E0D" w14:textId="77777777" w:rsidR="00C21666" w:rsidRPr="00344654" w:rsidRDefault="00C21666" w:rsidP="00C21666">
            <w:pPr>
              <w:jc w:val="both"/>
              <w:rPr>
                <w:rFonts w:cs="Times New Roman"/>
                <w:b/>
                <w:szCs w:val="20"/>
              </w:rPr>
            </w:pPr>
            <w:r w:rsidRPr="00344654">
              <w:rPr>
                <w:rFonts w:cs="Times New Roman"/>
                <w:b/>
                <w:szCs w:val="20"/>
              </w:rPr>
              <w:t>hod.</w:t>
            </w:r>
          </w:p>
        </w:tc>
        <w:tc>
          <w:tcPr>
            <w:tcW w:w="873" w:type="dxa"/>
            <w:gridSpan w:val="8"/>
            <w:tcBorders>
              <w:top w:val="single" w:sz="4" w:space="0" w:color="auto"/>
              <w:left w:val="single" w:sz="4" w:space="0" w:color="auto"/>
              <w:bottom w:val="single" w:sz="4" w:space="0" w:color="auto"/>
              <w:right w:val="single" w:sz="4" w:space="0" w:color="auto"/>
            </w:tcBorders>
          </w:tcPr>
          <w:p w14:paraId="53A57704" w14:textId="77777777" w:rsidR="00C21666" w:rsidRPr="00344654" w:rsidRDefault="00C21666" w:rsidP="00C21666">
            <w:pPr>
              <w:jc w:val="both"/>
              <w:rPr>
                <w:rFonts w:cs="Times New Roman"/>
                <w:szCs w:val="20"/>
              </w:rPr>
            </w:pPr>
            <w:r>
              <w:rPr>
                <w:rFonts w:cs="Times New Roman"/>
                <w:szCs w:val="20"/>
              </w:rPr>
              <w:t>120</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0DD3BCAF" w14:textId="77777777" w:rsidR="00C21666" w:rsidRPr="00344654" w:rsidRDefault="00C21666" w:rsidP="00C21666">
            <w:pPr>
              <w:jc w:val="both"/>
              <w:rPr>
                <w:rFonts w:cs="Times New Roman"/>
                <w:b/>
                <w:szCs w:val="20"/>
              </w:rPr>
            </w:pPr>
            <w:r w:rsidRPr="00344654">
              <w:rPr>
                <w:rFonts w:cs="Times New Roman"/>
                <w:b/>
                <w:szCs w:val="20"/>
              </w:rPr>
              <w:t>kreditů</w:t>
            </w:r>
          </w:p>
        </w:tc>
        <w:tc>
          <w:tcPr>
            <w:tcW w:w="2304" w:type="dxa"/>
            <w:gridSpan w:val="15"/>
            <w:tcBorders>
              <w:top w:val="single" w:sz="4" w:space="0" w:color="auto"/>
              <w:left w:val="single" w:sz="4" w:space="0" w:color="auto"/>
              <w:bottom w:val="single" w:sz="4" w:space="0" w:color="auto"/>
              <w:right w:val="single" w:sz="4" w:space="0" w:color="auto"/>
            </w:tcBorders>
          </w:tcPr>
          <w:p w14:paraId="0EFA2C17" w14:textId="77777777" w:rsidR="00C21666" w:rsidRPr="00344654" w:rsidRDefault="00C21666" w:rsidP="00C21666">
            <w:pPr>
              <w:jc w:val="both"/>
              <w:rPr>
                <w:rFonts w:cs="Times New Roman"/>
                <w:szCs w:val="20"/>
              </w:rPr>
            </w:pPr>
            <w:r>
              <w:rPr>
                <w:rFonts w:cs="Times New Roman"/>
                <w:szCs w:val="20"/>
              </w:rPr>
              <w:t>5</w:t>
            </w:r>
          </w:p>
        </w:tc>
      </w:tr>
      <w:tr w:rsidR="00C21666" w:rsidRPr="00344654" w14:paraId="6CFF927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876200"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4C74DC8" w14:textId="77777777" w:rsidR="00C21666" w:rsidRPr="00344654" w:rsidRDefault="00C21666" w:rsidP="00C21666">
            <w:pPr>
              <w:jc w:val="both"/>
              <w:rPr>
                <w:rFonts w:cs="Times New Roman"/>
                <w:szCs w:val="20"/>
              </w:rPr>
            </w:pPr>
          </w:p>
        </w:tc>
      </w:tr>
      <w:tr w:rsidR="00C21666" w:rsidRPr="00502CDC" w14:paraId="3911B97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A31B3A"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017" w:type="dxa"/>
            <w:gridSpan w:val="30"/>
            <w:tcBorders>
              <w:top w:val="single" w:sz="4" w:space="0" w:color="auto"/>
              <w:left w:val="single" w:sz="4" w:space="0" w:color="auto"/>
              <w:bottom w:val="single" w:sz="4" w:space="0" w:color="auto"/>
              <w:right w:val="single" w:sz="4" w:space="0" w:color="auto"/>
            </w:tcBorders>
          </w:tcPr>
          <w:p w14:paraId="43584FDE"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2DFCE2A6" w14:textId="77777777" w:rsidR="00C21666" w:rsidRPr="00502CDC" w:rsidRDefault="00C21666" w:rsidP="00C21666">
            <w:pPr>
              <w:jc w:val="both"/>
              <w:rPr>
                <w:rFonts w:cs="Times New Roman"/>
                <w:b/>
                <w:szCs w:val="20"/>
              </w:rPr>
            </w:pPr>
            <w:r w:rsidRPr="00502CDC">
              <w:rPr>
                <w:rFonts w:cs="Times New Roman"/>
                <w:b/>
                <w:szCs w:val="20"/>
              </w:rPr>
              <w:t>Forma výuky</w:t>
            </w:r>
          </w:p>
        </w:tc>
        <w:tc>
          <w:tcPr>
            <w:tcW w:w="2304" w:type="dxa"/>
            <w:gridSpan w:val="15"/>
            <w:tcBorders>
              <w:top w:val="single" w:sz="4" w:space="0" w:color="auto"/>
              <w:left w:val="single" w:sz="4" w:space="0" w:color="auto"/>
              <w:bottom w:val="single" w:sz="4" w:space="0" w:color="auto"/>
              <w:right w:val="single" w:sz="4" w:space="0" w:color="auto"/>
            </w:tcBorders>
          </w:tcPr>
          <w:p w14:paraId="598FBC77" w14:textId="77777777" w:rsidR="00C21666" w:rsidRDefault="00C21666" w:rsidP="00C21666">
            <w:pPr>
              <w:jc w:val="both"/>
              <w:rPr>
                <w:rFonts w:cs="Times New Roman"/>
                <w:szCs w:val="20"/>
              </w:rPr>
            </w:pPr>
            <w:r w:rsidRPr="00502CDC">
              <w:rPr>
                <w:rFonts w:cs="Times New Roman"/>
                <w:szCs w:val="20"/>
              </w:rPr>
              <w:t>odborná praxe</w:t>
            </w:r>
          </w:p>
          <w:p w14:paraId="7A3E09FA" w14:textId="77777777" w:rsidR="00C21666" w:rsidRPr="00502CDC" w:rsidRDefault="00C21666" w:rsidP="00C21666">
            <w:pPr>
              <w:jc w:val="both"/>
              <w:rPr>
                <w:rFonts w:cs="Times New Roman"/>
                <w:szCs w:val="20"/>
              </w:rPr>
            </w:pPr>
          </w:p>
        </w:tc>
      </w:tr>
      <w:tr w:rsidR="00C21666" w:rsidRPr="00344654" w14:paraId="0D805AB8"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054852"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7DB46B2B" w14:textId="7E08BED0" w:rsidR="00C21666" w:rsidRPr="007C289A" w:rsidRDefault="00C21666" w:rsidP="00C21666">
            <w:pPr>
              <w:jc w:val="both"/>
              <w:rPr>
                <w:rFonts w:cs="Times New Roman"/>
                <w:color w:val="FF0000"/>
                <w:szCs w:val="20"/>
              </w:rPr>
            </w:pPr>
            <w:r w:rsidRPr="007C289A">
              <w:rPr>
                <w:rFonts w:cs="Times New Roman"/>
                <w:color w:val="000000"/>
                <w:szCs w:val="20"/>
                <w:shd w:val="clear" w:color="auto" w:fill="FFFFFF"/>
              </w:rPr>
              <w:t>Absolvování odborné praxe v plném rozsahu.</w:t>
            </w:r>
          </w:p>
        </w:tc>
      </w:tr>
      <w:tr w:rsidR="00C21666" w:rsidRPr="006551AD" w14:paraId="7C5C6C60"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024EF55"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73FE42FA" w14:textId="27A27E7B" w:rsidR="00C21666" w:rsidRPr="006551AD" w:rsidRDefault="00C21666" w:rsidP="00C21666">
            <w:pPr>
              <w:rPr>
                <w:rFonts w:cs="Times New Roman"/>
                <w:bCs/>
                <w:szCs w:val="20"/>
              </w:rPr>
            </w:pPr>
            <w:r w:rsidRPr="006551AD">
              <w:rPr>
                <w:rFonts w:eastAsia="Calibri" w:cs="Times New Roman"/>
                <w:bCs/>
                <w:szCs w:val="20"/>
              </w:rPr>
              <w:t>MUDr. Igor Litvín, PhD.</w:t>
            </w:r>
            <w:r>
              <w:rPr>
                <w:rFonts w:eastAsia="Calibri" w:cs="Times New Roman"/>
                <w:bCs/>
                <w:szCs w:val="20"/>
              </w:rPr>
              <w:t>, EBIR-ES</w:t>
            </w:r>
          </w:p>
        </w:tc>
      </w:tr>
      <w:tr w:rsidR="00C21666" w:rsidRPr="00344654" w14:paraId="0E07FDE9"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0B68CF3" w14:textId="77777777" w:rsidR="00C21666" w:rsidRPr="00060D1C" w:rsidRDefault="00C21666" w:rsidP="00C21666">
            <w:pPr>
              <w:jc w:val="both"/>
              <w:rPr>
                <w:rFonts w:cs="Times New Roman"/>
                <w:b/>
                <w:szCs w:val="20"/>
              </w:rPr>
            </w:pPr>
            <w:r w:rsidRPr="00060D1C">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7649F34E" w14:textId="7457485C" w:rsidR="00C21666" w:rsidRPr="00060D1C" w:rsidRDefault="00EA340B" w:rsidP="00C21666">
            <w:pPr>
              <w:jc w:val="both"/>
              <w:rPr>
                <w:rFonts w:cs="Times New Roman"/>
                <w:szCs w:val="20"/>
              </w:rPr>
            </w:pPr>
            <w:r w:rsidRPr="00060D1C">
              <w:rPr>
                <w:rFonts w:cs="Times New Roman"/>
                <w:szCs w:val="20"/>
              </w:rPr>
              <w:t>25</w:t>
            </w:r>
            <w:r w:rsidR="00C21666" w:rsidRPr="00060D1C">
              <w:rPr>
                <w:rFonts w:cs="Times New Roman"/>
                <w:szCs w:val="20"/>
              </w:rPr>
              <w:t xml:space="preserve"> %</w:t>
            </w:r>
          </w:p>
        </w:tc>
      </w:tr>
      <w:tr w:rsidR="00C21666" w:rsidRPr="00344654" w14:paraId="432935B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A49B59" w14:textId="77777777" w:rsidR="00C21666" w:rsidRPr="00060D1C" w:rsidRDefault="00C21666" w:rsidP="00C21666">
            <w:pPr>
              <w:jc w:val="both"/>
              <w:rPr>
                <w:rFonts w:cs="Times New Roman"/>
                <w:b/>
                <w:szCs w:val="20"/>
              </w:rPr>
            </w:pPr>
            <w:r w:rsidRPr="00060D1C">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3CE89F04" w14:textId="77777777" w:rsidR="00C21666" w:rsidRPr="00060D1C" w:rsidRDefault="00C21666" w:rsidP="00C21666">
            <w:pPr>
              <w:jc w:val="both"/>
              <w:rPr>
                <w:rFonts w:cs="Times New Roman"/>
                <w:szCs w:val="20"/>
              </w:rPr>
            </w:pPr>
          </w:p>
        </w:tc>
      </w:tr>
      <w:tr w:rsidR="00C21666" w:rsidRPr="00344654" w14:paraId="05073DA4"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5FCD06C2" w14:textId="56E98BEA" w:rsidR="00C21666" w:rsidRPr="00060D1C" w:rsidRDefault="00C21666" w:rsidP="00FA17A5">
            <w:pPr>
              <w:spacing w:before="60" w:after="20"/>
              <w:jc w:val="both"/>
              <w:rPr>
                <w:rFonts w:cs="Times New Roman"/>
                <w:szCs w:val="20"/>
              </w:rPr>
            </w:pPr>
            <w:r w:rsidRPr="00060D1C">
              <w:rPr>
                <w:rFonts w:eastAsia="Calibri" w:cs="Times New Roman"/>
                <w:b/>
                <w:szCs w:val="20"/>
              </w:rPr>
              <w:t>MUDr. Igor Litvín, PhD., EBIR-ES</w:t>
            </w:r>
            <w:r w:rsidRPr="00060D1C">
              <w:rPr>
                <w:rFonts w:eastAsia="Calibri" w:cs="Times New Roman"/>
                <w:bCs/>
                <w:szCs w:val="20"/>
              </w:rPr>
              <w:t xml:space="preserve"> (</w:t>
            </w:r>
            <w:r w:rsidR="00EA340B" w:rsidRPr="00060D1C">
              <w:rPr>
                <w:rFonts w:cs="Times New Roman"/>
                <w:szCs w:val="20"/>
              </w:rPr>
              <w:t>25</w:t>
            </w:r>
            <w:r w:rsidRPr="00060D1C">
              <w:rPr>
                <w:rFonts w:cs="Times New Roman"/>
                <w:szCs w:val="20"/>
              </w:rPr>
              <w:t xml:space="preserve"> %, garant stanovuje koncepci předmětu a dohlíží na správnost průběhu vykonávané odborné praxe)</w:t>
            </w:r>
          </w:p>
          <w:p w14:paraId="62B39B98" w14:textId="2826D794" w:rsidR="00EA340B" w:rsidRPr="00060D1C" w:rsidRDefault="00EA340B" w:rsidP="00FA17A5">
            <w:pPr>
              <w:shd w:val="clear" w:color="auto" w:fill="FFFFFF"/>
              <w:spacing w:before="20" w:after="20"/>
              <w:jc w:val="both"/>
              <w:rPr>
                <w:rFonts w:eastAsia="Times New Roman" w:cs="Times New Roman"/>
                <w:color w:val="242424"/>
                <w:szCs w:val="20"/>
                <w:bdr w:val="none" w:sz="0" w:space="0" w:color="auto" w:frame="1"/>
                <w:lang w:eastAsia="cs-CZ"/>
              </w:rPr>
            </w:pPr>
            <w:r w:rsidRPr="00060D1C">
              <w:rPr>
                <w:rFonts w:eastAsia="Times New Roman" w:cs="Times New Roman"/>
                <w:color w:val="242424"/>
                <w:szCs w:val="20"/>
                <w:bdr w:val="none" w:sz="0" w:space="0" w:color="auto" w:frame="1"/>
                <w:lang w:eastAsia="cs-CZ"/>
              </w:rPr>
              <w:t>Mgr. Bc. Jiří Mazánek (25 %)</w:t>
            </w:r>
          </w:p>
          <w:p w14:paraId="1F64F3CE" w14:textId="0617A26E" w:rsidR="00EA340B" w:rsidRPr="00060D1C" w:rsidRDefault="00EA340B" w:rsidP="00FA17A5">
            <w:pPr>
              <w:shd w:val="clear" w:color="auto" w:fill="FFFFFF"/>
              <w:spacing w:before="20" w:after="20"/>
              <w:jc w:val="both"/>
              <w:rPr>
                <w:rFonts w:eastAsia="Times New Roman" w:cs="Times New Roman"/>
                <w:color w:val="242424"/>
                <w:szCs w:val="20"/>
                <w:lang w:eastAsia="cs-CZ"/>
              </w:rPr>
            </w:pPr>
            <w:r w:rsidRPr="00060D1C">
              <w:rPr>
                <w:rFonts w:eastAsia="Times New Roman" w:cs="Times New Roman"/>
                <w:color w:val="242424"/>
                <w:szCs w:val="20"/>
                <w:bdr w:val="none" w:sz="0" w:space="0" w:color="auto" w:frame="1"/>
                <w:lang w:eastAsia="cs-CZ"/>
              </w:rPr>
              <w:t>Bc. Jana Pavelková (25 %)</w:t>
            </w:r>
          </w:p>
          <w:p w14:paraId="1EFDADF4" w14:textId="5B851CD8" w:rsidR="00D867DC" w:rsidRPr="00060D1C" w:rsidRDefault="00EA340B" w:rsidP="00FA17A5">
            <w:pPr>
              <w:spacing w:before="20" w:after="60"/>
              <w:jc w:val="both"/>
              <w:rPr>
                <w:rFonts w:cs="Times New Roman"/>
                <w:szCs w:val="20"/>
              </w:rPr>
            </w:pPr>
            <w:r w:rsidRPr="00060D1C">
              <w:rPr>
                <w:rFonts w:eastAsia="Times New Roman" w:cs="Times New Roman"/>
                <w:color w:val="242424"/>
                <w:szCs w:val="20"/>
                <w:bdr w:val="none" w:sz="0" w:space="0" w:color="auto" w:frame="1"/>
                <w:lang w:eastAsia="cs-CZ"/>
              </w:rPr>
              <w:t>Bc. Nikola Sečkařová (25 %)</w:t>
            </w:r>
          </w:p>
        </w:tc>
      </w:tr>
      <w:tr w:rsidR="00C21666" w:rsidRPr="00344654" w14:paraId="7D2A353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D46172"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4BAB13FA" w14:textId="77777777" w:rsidR="00C21666" w:rsidRPr="00344654" w:rsidRDefault="00C21666" w:rsidP="00C21666">
            <w:pPr>
              <w:jc w:val="both"/>
              <w:rPr>
                <w:rFonts w:cs="Times New Roman"/>
                <w:szCs w:val="20"/>
              </w:rPr>
            </w:pPr>
          </w:p>
        </w:tc>
      </w:tr>
      <w:tr w:rsidR="00C21666" w:rsidRPr="00F95AC9" w14:paraId="19E33ED5"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5F869C13" w14:textId="77777777" w:rsidR="00C21666" w:rsidRDefault="00C21666" w:rsidP="00C21666">
            <w:pPr>
              <w:jc w:val="both"/>
              <w:rPr>
                <w:rFonts w:cs="Times New Roman"/>
                <w:szCs w:val="20"/>
              </w:rPr>
            </w:pPr>
            <w:r>
              <w:rPr>
                <w:rFonts w:cs="Times New Roman"/>
                <w:szCs w:val="20"/>
              </w:rPr>
              <w:t>Cílem předmětu je umožnit studentům aplikovat v podmínkách poskytovatele zdravotních služeb teoretické vědomosti a praktické dovednosti, které získali studiem teoreticko-praktických disciplín. Poskytuje prostor pro zdokonalování zručnosti, dovedností a návyků, učí studenty samostatnosti, odpovědnosti a práci v týmu.</w:t>
            </w:r>
          </w:p>
          <w:p w14:paraId="4A1E7C6A" w14:textId="77777777" w:rsidR="00C21666" w:rsidRDefault="00C21666" w:rsidP="00C21666">
            <w:pPr>
              <w:jc w:val="both"/>
              <w:rPr>
                <w:rFonts w:cs="Times New Roman"/>
                <w:kern w:val="2"/>
                <w:szCs w:val="20"/>
              </w:rPr>
            </w:pPr>
          </w:p>
          <w:p w14:paraId="0E97BD7C" w14:textId="77777777" w:rsidR="00C21666" w:rsidRDefault="00C21666" w:rsidP="00C21666">
            <w:pPr>
              <w:jc w:val="both"/>
              <w:rPr>
                <w:rFonts w:cs="Times New Roman"/>
                <w:szCs w:val="20"/>
              </w:rPr>
            </w:pPr>
            <w:r>
              <w:rPr>
                <w:rFonts w:cs="Times New Roman"/>
                <w:szCs w:val="20"/>
              </w:rPr>
              <w:t xml:space="preserve">Odborná praxe – první rok studia </w:t>
            </w:r>
          </w:p>
          <w:p w14:paraId="079929BF" w14:textId="6E4D02C1" w:rsidR="00C21666" w:rsidRPr="00F95AC9" w:rsidRDefault="00C21666" w:rsidP="00C21666">
            <w:pPr>
              <w:jc w:val="both"/>
              <w:rPr>
                <w:rFonts w:cs="Times New Roman"/>
                <w:szCs w:val="20"/>
              </w:rPr>
            </w:pPr>
            <w:r>
              <w:rPr>
                <w:rFonts w:cs="Times New Roman"/>
                <w:szCs w:val="20"/>
              </w:rPr>
              <w:t>Praxe vychází z koncepčního modelu hlavních determinant zdraví WHO a IAEA, je orientována na oblast podpory zdraví a prevence vzniku onemocnění a na nácvik a osvojení činností nutných pro výkon povolání radiologického asistenta. Z počátku se studenti seznámí se zásadami první pomoci a s ošetřovatelskou péčí, získají znalosti a dovednosti v předlékařské první pomoci a seznámí se s organizací zdravotnického pracoviště. Praxe je orientována na oblast ošetřovatelské praxe. Poskytuje prostor pro zdokonalování zručnosti, dovedností a návyků, učí studenty samostatnosti, odpovědnosti a práci v týmu. Klinická pracoviště pro výuku jsou vybrána na základě stanovených standardů. Součástí praxe je i účast na činnostech zajišťujících organizaci, plánování a zdravotnickou legislativu.</w:t>
            </w:r>
          </w:p>
        </w:tc>
      </w:tr>
      <w:tr w:rsidR="00C21666" w:rsidRPr="00344654" w14:paraId="75221DC5"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DEE3EEE"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77F10A39" w14:textId="77777777" w:rsidR="00C21666" w:rsidRPr="00344654" w:rsidRDefault="00C21666" w:rsidP="00C21666">
            <w:pPr>
              <w:jc w:val="both"/>
              <w:rPr>
                <w:rFonts w:cs="Times New Roman"/>
                <w:color w:val="FF0000"/>
                <w:szCs w:val="20"/>
              </w:rPr>
            </w:pPr>
          </w:p>
        </w:tc>
      </w:tr>
      <w:tr w:rsidR="00C21666" w:rsidRPr="00344654" w14:paraId="50365430"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8DD1284"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20236E6B" w14:textId="24048970" w:rsidR="00C21666" w:rsidRPr="007C289A" w:rsidRDefault="00C21666" w:rsidP="00C21666">
            <w:pPr>
              <w:jc w:val="both"/>
              <w:rPr>
                <w:lang w:eastAsia="cs-CZ"/>
              </w:rPr>
            </w:pPr>
            <w:r w:rsidRPr="000E0BE5">
              <w:rPr>
                <w:caps/>
              </w:rPr>
              <w:t>Vomáčka</w:t>
            </w:r>
            <w:r>
              <w:rPr>
                <w:caps/>
              </w:rPr>
              <w:t>,</w:t>
            </w:r>
            <w:r w:rsidRPr="000E0BE5">
              <w:rPr>
                <w:caps/>
              </w:rPr>
              <w:t xml:space="preserve"> J., Nekula, J., Kozák, J</w:t>
            </w:r>
            <w:r w:rsidRPr="007C289A">
              <w:t>. Zobrazovací metody pro radiologické asistenty.</w:t>
            </w:r>
            <w:r>
              <w:t xml:space="preserve"> Olomouc:</w:t>
            </w:r>
            <w:r w:rsidRPr="007C289A">
              <w:t xml:space="preserve"> UP, 2023. ISBN 978-80-244-6204-2.</w:t>
            </w:r>
          </w:p>
          <w:p w14:paraId="0A4FB81F" w14:textId="0F480811" w:rsidR="00C21666" w:rsidRPr="00BA3351" w:rsidRDefault="00C21666" w:rsidP="00C21666">
            <w:pPr>
              <w:jc w:val="both"/>
            </w:pPr>
            <w:r w:rsidRPr="00BA3351">
              <w:rPr>
                <w:caps/>
              </w:rPr>
              <w:t>Vytejčková, R.</w:t>
            </w:r>
            <w:r w:rsidRPr="00BA3351">
              <w:t xml:space="preserve"> Ošetřovatelské postupy v péči o nemocné I: Obecná část. Praha: Grada, 2011.</w:t>
            </w:r>
          </w:p>
          <w:p w14:paraId="2195817B" w14:textId="2AF77DF0" w:rsidR="00C21666" w:rsidRPr="00BA3351" w:rsidRDefault="00C21666" w:rsidP="00C21666">
            <w:pPr>
              <w:jc w:val="both"/>
              <w:rPr>
                <w:lang w:eastAsia="cs-CZ"/>
              </w:rPr>
            </w:pPr>
            <w:r w:rsidRPr="00BA3351">
              <w:rPr>
                <w:caps/>
                <w:lang w:eastAsia="cs-CZ"/>
              </w:rPr>
              <w:t>Vytejčková, R.</w:t>
            </w:r>
            <w:r w:rsidRPr="00BA3351">
              <w:rPr>
                <w:lang w:eastAsia="cs-CZ"/>
              </w:rPr>
              <w:t xml:space="preserve"> Ošetřovatelské postupy v péči o nemocné II: Speciální část. Praha: Grada, 2013.</w:t>
            </w:r>
          </w:p>
          <w:p w14:paraId="7ACD93E8" w14:textId="77777777" w:rsidR="00C21666" w:rsidRPr="00BA3351" w:rsidRDefault="00C21666" w:rsidP="00C21666">
            <w:pPr>
              <w:jc w:val="both"/>
            </w:pPr>
          </w:p>
          <w:p w14:paraId="7F95012E"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174E6907" w14:textId="77777777" w:rsidR="00406568" w:rsidRPr="00BA3351" w:rsidRDefault="00406568" w:rsidP="00C21666">
            <w:pPr>
              <w:jc w:val="both"/>
              <w:rPr>
                <w:rFonts w:cs="Times New Roman"/>
                <w:szCs w:val="20"/>
              </w:rPr>
            </w:pPr>
            <w:r w:rsidRPr="00BA3351">
              <w:rPr>
                <w:rFonts w:cs="Times New Roman"/>
                <w:szCs w:val="20"/>
              </w:rPr>
              <w:t>SÚKUPOVÁ, L. Radiační ochrana při rentgenových výkonech – to nejdůležitější pro praxi. Praha: Grada, 2018. ISBN 9788027107094.</w:t>
            </w:r>
          </w:p>
          <w:p w14:paraId="125B3614" w14:textId="362002B1" w:rsidR="00EE524F" w:rsidRPr="00EE524F" w:rsidRDefault="00C21666" w:rsidP="00406568">
            <w:pPr>
              <w:jc w:val="both"/>
              <w:rPr>
                <w:szCs w:val="20"/>
              </w:rPr>
            </w:pPr>
            <w:r w:rsidRPr="00BA3351">
              <w:rPr>
                <w:caps/>
              </w:rPr>
              <w:t>Hušák, V</w:t>
            </w:r>
            <w:r w:rsidRPr="00BA3351">
              <w:t>. a kol. Radiační ochrana pro radiologické asistenty. Olomouc: UP, 2009.</w:t>
            </w:r>
          </w:p>
        </w:tc>
      </w:tr>
      <w:tr w:rsidR="00C21666" w:rsidRPr="00B62369" w14:paraId="2E7F3F07"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4F4894BF"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B2BD1E8"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2A1A8A3"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6ECF5EC9"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2474429A"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2913269E"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7B208174"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25851B0D"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5EBD4F64" w14:textId="77777777" w:rsidR="00C21666" w:rsidRDefault="00C21666" w:rsidP="00C21666">
            <w:pPr>
              <w:jc w:val="both"/>
              <w:rPr>
                <w:rFonts w:cs="Times New Roman"/>
                <w:szCs w:val="20"/>
              </w:rPr>
            </w:pPr>
          </w:p>
          <w:p w14:paraId="1F9BA0EC" w14:textId="77777777" w:rsidR="00C21666" w:rsidRDefault="00C21666" w:rsidP="00C21666">
            <w:pPr>
              <w:jc w:val="both"/>
              <w:rPr>
                <w:rFonts w:cs="Times New Roman"/>
                <w:szCs w:val="20"/>
              </w:rPr>
            </w:pPr>
          </w:p>
          <w:p w14:paraId="30793F4C" w14:textId="77777777" w:rsidR="00C21666" w:rsidRDefault="00C21666" w:rsidP="00C21666">
            <w:pPr>
              <w:jc w:val="both"/>
              <w:rPr>
                <w:rFonts w:cs="Times New Roman"/>
                <w:szCs w:val="20"/>
              </w:rPr>
            </w:pPr>
          </w:p>
          <w:p w14:paraId="367E1DFA" w14:textId="77777777" w:rsidR="00C21666" w:rsidRDefault="00C21666" w:rsidP="00C21666">
            <w:pPr>
              <w:jc w:val="both"/>
              <w:rPr>
                <w:rFonts w:cs="Times New Roman"/>
                <w:szCs w:val="20"/>
              </w:rPr>
            </w:pPr>
          </w:p>
          <w:p w14:paraId="1F50D1B8" w14:textId="77777777" w:rsidR="00C21666" w:rsidRDefault="00C21666" w:rsidP="00C21666">
            <w:pPr>
              <w:jc w:val="both"/>
              <w:rPr>
                <w:rFonts w:cs="Times New Roman"/>
                <w:szCs w:val="20"/>
              </w:rPr>
            </w:pPr>
          </w:p>
          <w:p w14:paraId="7A8A47C6" w14:textId="77777777" w:rsidR="00C21666" w:rsidRDefault="00C21666" w:rsidP="00C21666">
            <w:pPr>
              <w:jc w:val="both"/>
              <w:rPr>
                <w:rFonts w:cs="Times New Roman"/>
                <w:szCs w:val="20"/>
              </w:rPr>
            </w:pPr>
          </w:p>
          <w:p w14:paraId="25F05F28" w14:textId="77777777" w:rsidR="00C21666" w:rsidRDefault="00C21666" w:rsidP="00C21666">
            <w:pPr>
              <w:jc w:val="both"/>
              <w:rPr>
                <w:rFonts w:cs="Times New Roman"/>
                <w:szCs w:val="20"/>
              </w:rPr>
            </w:pPr>
          </w:p>
          <w:p w14:paraId="117F4E7C" w14:textId="77777777" w:rsidR="00C21666" w:rsidRDefault="00C21666" w:rsidP="00C21666">
            <w:pPr>
              <w:jc w:val="both"/>
              <w:rPr>
                <w:rFonts w:cs="Times New Roman"/>
                <w:szCs w:val="20"/>
              </w:rPr>
            </w:pPr>
          </w:p>
          <w:p w14:paraId="5BF2B36D" w14:textId="77777777" w:rsidR="00C21666" w:rsidRDefault="00C21666" w:rsidP="00C21666">
            <w:pPr>
              <w:jc w:val="both"/>
              <w:rPr>
                <w:rFonts w:cs="Times New Roman"/>
                <w:szCs w:val="20"/>
              </w:rPr>
            </w:pPr>
          </w:p>
          <w:p w14:paraId="39135995" w14:textId="77777777" w:rsidR="00C21666" w:rsidRDefault="00C21666" w:rsidP="00C21666">
            <w:pPr>
              <w:jc w:val="both"/>
              <w:rPr>
                <w:rFonts w:cs="Times New Roman"/>
                <w:szCs w:val="20"/>
              </w:rPr>
            </w:pPr>
          </w:p>
          <w:p w14:paraId="02258284" w14:textId="77777777" w:rsidR="00C21666" w:rsidRDefault="00C21666" w:rsidP="00C21666">
            <w:pPr>
              <w:jc w:val="both"/>
              <w:rPr>
                <w:rFonts w:cs="Times New Roman"/>
                <w:szCs w:val="20"/>
              </w:rPr>
            </w:pPr>
          </w:p>
          <w:p w14:paraId="258E6E1A" w14:textId="77777777" w:rsidR="00FA17A5" w:rsidRDefault="00FA17A5" w:rsidP="00C21666">
            <w:pPr>
              <w:jc w:val="both"/>
              <w:rPr>
                <w:rFonts w:cs="Times New Roman"/>
                <w:szCs w:val="20"/>
              </w:rPr>
            </w:pPr>
          </w:p>
          <w:p w14:paraId="740CAE3C" w14:textId="7188BB82" w:rsidR="00FA17A5" w:rsidRPr="00310434" w:rsidRDefault="00FA17A5" w:rsidP="00C21666">
            <w:pPr>
              <w:jc w:val="both"/>
              <w:rPr>
                <w:rFonts w:cs="Times New Roman"/>
                <w:szCs w:val="20"/>
              </w:rPr>
            </w:pPr>
          </w:p>
        </w:tc>
      </w:tr>
      <w:bookmarkEnd w:id="35"/>
      <w:tr w:rsidR="00C21666" w:rsidRPr="002D30F4" w14:paraId="31926CC8"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756B546A" w14:textId="77777777" w:rsidR="00C21666" w:rsidRPr="00537BE4" w:rsidRDefault="00C21666" w:rsidP="00C21666">
            <w:pPr>
              <w:jc w:val="both"/>
              <w:rPr>
                <w:rFonts w:cs="Times New Roman"/>
                <w:b/>
                <w:sz w:val="28"/>
                <w:szCs w:val="28"/>
              </w:rPr>
            </w:pPr>
            <w:r w:rsidRPr="002D30F4">
              <w:rPr>
                <w:rFonts w:cs="Times New Roman"/>
                <w:szCs w:val="20"/>
              </w:rPr>
              <w:lastRenderedPageBreak/>
              <w:br w:type="page"/>
            </w:r>
            <w:r w:rsidRPr="00537BE4">
              <w:rPr>
                <w:rFonts w:cs="Times New Roman"/>
                <w:b/>
                <w:sz w:val="28"/>
                <w:szCs w:val="28"/>
              </w:rPr>
              <w:t>B-III – Charakteristika studijního předmětu</w:t>
            </w:r>
          </w:p>
        </w:tc>
      </w:tr>
      <w:tr w:rsidR="00C21666" w:rsidRPr="002D30F4" w14:paraId="696ECD94"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963FB50"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6BAD10EA" w14:textId="77777777" w:rsidR="00C21666" w:rsidRPr="00060119" w:rsidRDefault="00C21666" w:rsidP="00C21666">
            <w:pPr>
              <w:jc w:val="both"/>
              <w:rPr>
                <w:rFonts w:cs="Times New Roman"/>
                <w:b/>
                <w:szCs w:val="20"/>
              </w:rPr>
            </w:pPr>
            <w:bookmarkStart w:id="37" w:name="Veř_zdrav_a_vých_ke_zdraví"/>
            <w:bookmarkEnd w:id="37"/>
            <w:r w:rsidRPr="00060119">
              <w:rPr>
                <w:rFonts w:cs="Times New Roman"/>
                <w:b/>
                <w:szCs w:val="20"/>
              </w:rPr>
              <w:t>Veřejné zdravotnictví a výchova ke zdraví</w:t>
            </w:r>
          </w:p>
        </w:tc>
      </w:tr>
      <w:tr w:rsidR="00C21666" w:rsidRPr="002D30F4" w14:paraId="1D1279E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D1883F"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3364BECA" w14:textId="77777777" w:rsidR="00C21666" w:rsidRPr="002D30F4" w:rsidRDefault="00C21666" w:rsidP="00C21666">
            <w:pPr>
              <w:jc w:val="both"/>
              <w:rPr>
                <w:rFonts w:cs="Times New Roman"/>
                <w:szCs w:val="20"/>
              </w:rPr>
            </w:pPr>
            <w:r w:rsidRPr="002D30F4">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F8266C"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5CE6CB4F" w14:textId="77777777" w:rsidR="00C21666" w:rsidRPr="002D30F4" w:rsidRDefault="00C21666" w:rsidP="00C21666">
            <w:pPr>
              <w:jc w:val="both"/>
              <w:rPr>
                <w:rFonts w:cs="Times New Roman"/>
                <w:szCs w:val="20"/>
              </w:rPr>
            </w:pPr>
            <w:r w:rsidRPr="002D30F4">
              <w:rPr>
                <w:rFonts w:cs="Times New Roman"/>
                <w:szCs w:val="20"/>
              </w:rPr>
              <w:t>1/LS</w:t>
            </w:r>
          </w:p>
        </w:tc>
      </w:tr>
      <w:tr w:rsidR="00C21666" w:rsidRPr="002D30F4" w14:paraId="3098996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DA80F5"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21921724" w14:textId="24857768" w:rsidR="00C21666" w:rsidRPr="002D30F4" w:rsidRDefault="00C21666" w:rsidP="00C21666">
            <w:pPr>
              <w:rPr>
                <w:rFonts w:cs="Times New Roman"/>
                <w:szCs w:val="20"/>
              </w:rPr>
            </w:pPr>
            <w:r w:rsidRPr="00C546E9">
              <w:rPr>
                <w:rFonts w:eastAsia="Calibri" w:cs="Times New Roman"/>
                <w:szCs w:val="20"/>
              </w:rPr>
              <w:t>1</w:t>
            </w:r>
            <w:r>
              <w:rPr>
                <w:rFonts w:eastAsia="Calibri" w:cs="Times New Roman"/>
                <w:szCs w:val="20"/>
              </w:rPr>
              <w:t>0</w:t>
            </w:r>
            <w:r w:rsidRPr="00C546E9">
              <w:rPr>
                <w:rFonts w:eastAsia="Calibri" w:cs="Times New Roman"/>
                <w:szCs w:val="20"/>
              </w:rPr>
              <w:t>p+1</w:t>
            </w:r>
            <w:r w:rsidR="00997C70">
              <w:rPr>
                <w:rFonts w:eastAsia="Calibri" w:cs="Times New Roman"/>
                <w:szCs w:val="20"/>
              </w:rPr>
              <w:t>4</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C8E7546"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889" w:type="dxa"/>
            <w:gridSpan w:val="11"/>
            <w:tcBorders>
              <w:top w:val="single" w:sz="4" w:space="0" w:color="auto"/>
              <w:left w:val="single" w:sz="4" w:space="0" w:color="auto"/>
              <w:bottom w:val="single" w:sz="4" w:space="0" w:color="auto"/>
              <w:right w:val="single" w:sz="4" w:space="0" w:color="auto"/>
            </w:tcBorders>
          </w:tcPr>
          <w:p w14:paraId="0035FD4A" w14:textId="263D4520" w:rsidR="00C21666" w:rsidRPr="002D30F4" w:rsidRDefault="00C21666" w:rsidP="00C21666">
            <w:pPr>
              <w:jc w:val="both"/>
              <w:rPr>
                <w:rFonts w:cs="Times New Roman"/>
                <w:szCs w:val="20"/>
              </w:rPr>
            </w:pPr>
            <w:r w:rsidRPr="002D30F4">
              <w:rPr>
                <w:rFonts w:cs="Times New Roman"/>
                <w:szCs w:val="20"/>
              </w:rPr>
              <w:t>2</w:t>
            </w:r>
            <w:r w:rsidR="00997C70">
              <w:rPr>
                <w:rFonts w:cs="Times New Roman"/>
                <w:szCs w:val="20"/>
              </w:rPr>
              <w:t>4</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242A0ED" w14:textId="77777777" w:rsidR="00C21666" w:rsidRPr="002D30F4" w:rsidRDefault="00C21666" w:rsidP="00C21666">
            <w:pPr>
              <w:jc w:val="both"/>
              <w:rPr>
                <w:rFonts w:cs="Times New Roman"/>
                <w:b/>
                <w:szCs w:val="20"/>
              </w:rPr>
            </w:pPr>
            <w:r w:rsidRPr="002D30F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412481E9" w14:textId="77777777" w:rsidR="00C21666" w:rsidRPr="002D30F4" w:rsidRDefault="00C21666" w:rsidP="00C21666">
            <w:pPr>
              <w:jc w:val="both"/>
              <w:rPr>
                <w:rFonts w:cs="Times New Roman"/>
                <w:szCs w:val="20"/>
              </w:rPr>
            </w:pPr>
            <w:r w:rsidRPr="002D30F4">
              <w:rPr>
                <w:rFonts w:cs="Times New Roman"/>
                <w:szCs w:val="20"/>
              </w:rPr>
              <w:t>2</w:t>
            </w:r>
          </w:p>
        </w:tc>
      </w:tr>
      <w:tr w:rsidR="00C21666" w:rsidRPr="002D30F4" w14:paraId="0C536D2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4171AF"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EB3370B" w14:textId="77777777" w:rsidR="00C21666" w:rsidRPr="002D30F4" w:rsidRDefault="00C21666" w:rsidP="00C21666">
            <w:pPr>
              <w:jc w:val="both"/>
              <w:rPr>
                <w:rFonts w:cs="Times New Roman"/>
                <w:szCs w:val="20"/>
              </w:rPr>
            </w:pPr>
          </w:p>
        </w:tc>
      </w:tr>
      <w:tr w:rsidR="00C21666" w:rsidRPr="002D30F4" w14:paraId="17B92B4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8E2D14"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24644AE8" w14:textId="77777777" w:rsidR="00C21666" w:rsidRPr="002D30F4" w:rsidRDefault="00C21666" w:rsidP="00C21666">
            <w:pPr>
              <w:jc w:val="both"/>
              <w:rPr>
                <w:rFonts w:cs="Times New Roman"/>
                <w:szCs w:val="20"/>
              </w:rPr>
            </w:pPr>
            <w:r>
              <w:rPr>
                <w:rFonts w:cs="Times New Roman"/>
                <w:szCs w:val="20"/>
              </w:rPr>
              <w:t>k</w:t>
            </w:r>
            <w:r w:rsidRPr="002D30F4">
              <w:rPr>
                <w:rFonts w:cs="Times New Roman"/>
                <w:szCs w:val="20"/>
              </w:rPr>
              <w:t>lasifikovaný zápočet</w:t>
            </w:r>
          </w:p>
          <w:p w14:paraId="369A7CD3" w14:textId="77777777" w:rsidR="00C21666" w:rsidRPr="002D30F4" w:rsidRDefault="00C21666" w:rsidP="00C21666">
            <w:pPr>
              <w:rPr>
                <w:rFonts w:cs="Times New Roman"/>
                <w:szCs w:val="20"/>
              </w:rPr>
            </w:pP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5FB37C9F"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03C0D507" w14:textId="4E32A77D" w:rsidR="00C21666" w:rsidRPr="002D30F4" w:rsidRDefault="00C21666" w:rsidP="00C21666">
            <w:pPr>
              <w:jc w:val="both"/>
              <w:rPr>
                <w:rFonts w:cs="Times New Roman"/>
                <w:color w:val="FF0000"/>
                <w:szCs w:val="20"/>
              </w:rPr>
            </w:pPr>
            <w:r>
              <w:rPr>
                <w:rFonts w:cs="Times New Roman"/>
                <w:szCs w:val="20"/>
              </w:rPr>
              <w:t>přednášky, semináře</w:t>
            </w:r>
          </w:p>
        </w:tc>
      </w:tr>
      <w:tr w:rsidR="00C21666" w:rsidRPr="002D30F4" w14:paraId="21F4885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BE5CC6"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258CB47B" w14:textId="6BE95B3C" w:rsidR="00C21666" w:rsidRPr="00B610E4" w:rsidRDefault="00C21666" w:rsidP="00C21666">
            <w:pPr>
              <w:jc w:val="both"/>
              <w:rPr>
                <w:rFonts w:cs="Times New Roman"/>
                <w:color w:val="FF0000"/>
                <w:szCs w:val="20"/>
              </w:rPr>
            </w:pPr>
            <w:r w:rsidRPr="00B610E4">
              <w:rPr>
                <w:rFonts w:cs="Times New Roman"/>
                <w:szCs w:val="20"/>
              </w:rPr>
              <w:t>Povinná</w:t>
            </w:r>
            <w:r>
              <w:rPr>
                <w:rFonts w:cs="Times New Roman"/>
                <w:szCs w:val="20"/>
              </w:rPr>
              <w:t xml:space="preserve"> aktivní účast na seminářích (min. 80 %)</w:t>
            </w:r>
            <w:r w:rsidRPr="00B610E4">
              <w:rPr>
                <w:rFonts w:cs="Times New Roman"/>
                <w:szCs w:val="20"/>
              </w:rPr>
              <w:t>, absolvování testu (</w:t>
            </w:r>
            <w:r>
              <w:rPr>
                <w:rFonts w:cs="Times New Roman"/>
                <w:szCs w:val="20"/>
              </w:rPr>
              <w:t xml:space="preserve">min. </w:t>
            </w:r>
            <w:r w:rsidRPr="00B610E4">
              <w:rPr>
                <w:rFonts w:cs="Times New Roman"/>
                <w:szCs w:val="20"/>
              </w:rPr>
              <w:t>75</w:t>
            </w:r>
            <w:r>
              <w:rPr>
                <w:rFonts w:cs="Times New Roman"/>
                <w:szCs w:val="20"/>
              </w:rPr>
              <w:t xml:space="preserve"> </w:t>
            </w:r>
            <w:r w:rsidRPr="00B610E4">
              <w:rPr>
                <w:rFonts w:cs="Times New Roman"/>
                <w:szCs w:val="20"/>
              </w:rPr>
              <w:t>%), vypracování a</w:t>
            </w:r>
            <w:r>
              <w:rPr>
                <w:rFonts w:cs="Times New Roman"/>
                <w:szCs w:val="20"/>
              </w:rPr>
              <w:t> </w:t>
            </w:r>
            <w:r w:rsidRPr="00B610E4">
              <w:rPr>
                <w:rFonts w:cs="Times New Roman"/>
                <w:szCs w:val="20"/>
              </w:rPr>
              <w:t>prezentace seminární práce – intervenčního programu zaměřeného na ochranu a</w:t>
            </w:r>
            <w:r>
              <w:rPr>
                <w:rFonts w:cs="Times New Roman"/>
                <w:szCs w:val="20"/>
              </w:rPr>
              <w:t> </w:t>
            </w:r>
            <w:r w:rsidRPr="00B610E4">
              <w:rPr>
                <w:rFonts w:cs="Times New Roman"/>
                <w:szCs w:val="20"/>
              </w:rPr>
              <w:t>podporu zdraví vybraných skupin populace.</w:t>
            </w:r>
          </w:p>
        </w:tc>
      </w:tr>
      <w:tr w:rsidR="00C21666" w:rsidRPr="002D30F4" w14:paraId="6833F847"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D1F00D1"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696F26E4" w14:textId="7BEC8184" w:rsidR="00C21666" w:rsidRPr="00B610E4" w:rsidRDefault="00C21666" w:rsidP="00C21666">
            <w:pPr>
              <w:rPr>
                <w:rFonts w:eastAsia="Calibri" w:cs="Times New Roman"/>
                <w:szCs w:val="20"/>
              </w:rPr>
            </w:pPr>
          </w:p>
        </w:tc>
      </w:tr>
      <w:tr w:rsidR="00C21666" w:rsidRPr="002D30F4" w14:paraId="7A5C36BA" w14:textId="77777777" w:rsidTr="001463B4">
        <w:trPr>
          <w:gridAfter w:val="2"/>
          <w:wAfter w:w="294" w:type="dxa"/>
          <w:trHeight w:val="29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CC8BADF"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2BB5D940" w14:textId="6390CECE" w:rsidR="00C21666" w:rsidRPr="002D30F4" w:rsidRDefault="00C21666" w:rsidP="00C21666">
            <w:pPr>
              <w:jc w:val="both"/>
              <w:rPr>
                <w:rFonts w:cs="Times New Roman"/>
                <w:szCs w:val="20"/>
              </w:rPr>
            </w:pPr>
          </w:p>
        </w:tc>
      </w:tr>
      <w:tr w:rsidR="00C21666" w:rsidRPr="002D30F4" w14:paraId="0598385B"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AC6C8A"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77CCC46B" w14:textId="5C5326D0" w:rsidR="00C21666" w:rsidRPr="002D30F4" w:rsidRDefault="00C21666" w:rsidP="00C21666">
            <w:pPr>
              <w:jc w:val="both"/>
              <w:rPr>
                <w:rFonts w:cs="Times New Roman"/>
                <w:szCs w:val="20"/>
              </w:rPr>
            </w:pPr>
          </w:p>
        </w:tc>
      </w:tr>
      <w:tr w:rsidR="00C21666" w:rsidRPr="002D30F4" w14:paraId="59761450"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4562FD6" w14:textId="555273A7" w:rsidR="00C21666" w:rsidRPr="002D30F4" w:rsidRDefault="00C21666" w:rsidP="00C21666">
            <w:pPr>
              <w:spacing w:before="60" w:after="60"/>
              <w:jc w:val="both"/>
              <w:rPr>
                <w:rFonts w:cs="Times New Roman"/>
                <w:szCs w:val="20"/>
              </w:rPr>
            </w:pPr>
            <w:r w:rsidRPr="002D30F4">
              <w:rPr>
                <w:rFonts w:cs="Times New Roman"/>
                <w:szCs w:val="20"/>
              </w:rPr>
              <w:t>Mgr. Andrea Hoffmannová</w:t>
            </w:r>
            <w:r>
              <w:rPr>
                <w:rFonts w:cs="Times New Roman"/>
                <w:szCs w:val="20"/>
              </w:rPr>
              <w:t xml:space="preserve"> (100 % p)</w:t>
            </w:r>
          </w:p>
        </w:tc>
      </w:tr>
      <w:tr w:rsidR="00C21666" w:rsidRPr="002D30F4" w14:paraId="4CBE883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B6BBB9"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6C4C78AD" w14:textId="77777777" w:rsidR="00C21666" w:rsidRPr="002D30F4" w:rsidRDefault="00C21666" w:rsidP="00C21666">
            <w:pPr>
              <w:jc w:val="both"/>
              <w:rPr>
                <w:rFonts w:cs="Times New Roman"/>
                <w:szCs w:val="20"/>
              </w:rPr>
            </w:pPr>
          </w:p>
        </w:tc>
      </w:tr>
      <w:tr w:rsidR="00C21666" w:rsidRPr="002D30F4" w14:paraId="3AC935CF" w14:textId="77777777" w:rsidTr="001463B4">
        <w:trPr>
          <w:gridAfter w:val="2"/>
          <w:wAfter w:w="294" w:type="dxa"/>
          <w:trHeight w:val="552"/>
          <w:jc w:val="center"/>
        </w:trPr>
        <w:tc>
          <w:tcPr>
            <w:tcW w:w="10049" w:type="dxa"/>
            <w:gridSpan w:val="55"/>
            <w:tcBorders>
              <w:top w:val="nil"/>
              <w:left w:val="single" w:sz="4" w:space="0" w:color="auto"/>
              <w:bottom w:val="single" w:sz="12" w:space="0" w:color="auto"/>
              <w:right w:val="single" w:sz="4" w:space="0" w:color="auto"/>
            </w:tcBorders>
          </w:tcPr>
          <w:p w14:paraId="5CE8DC5C" w14:textId="1686EFDF" w:rsidR="00C21666" w:rsidRPr="008415FA" w:rsidRDefault="00C21666" w:rsidP="00C21666">
            <w:pPr>
              <w:jc w:val="both"/>
              <w:rPr>
                <w:rFonts w:cs="Times New Roman"/>
                <w:b/>
                <w:color w:val="000000" w:themeColor="text1"/>
                <w:szCs w:val="20"/>
              </w:rPr>
            </w:pPr>
            <w:r>
              <w:rPr>
                <w:rFonts w:cs="Times New Roman"/>
                <w:szCs w:val="20"/>
              </w:rPr>
              <w:t>Cílem předmětu je poskytnout</w:t>
            </w:r>
            <w:r w:rsidRPr="002D30F4">
              <w:rPr>
                <w:rFonts w:cs="Times New Roman"/>
                <w:szCs w:val="20"/>
              </w:rPr>
              <w:t xml:space="preserve"> poznatky základů veřejného zdravotnictví, které se zabývá prevencí nemocí, posilováním a prodlužováním života pomocí organizovaného úsilí společnosti s hlavním cílem dosáhnout co nejvyšší možné úrovně zdraví obyvatelstva. </w:t>
            </w:r>
            <w:r w:rsidRPr="008415FA">
              <w:rPr>
                <w:rFonts w:cs="Times New Roman"/>
                <w:szCs w:val="20"/>
              </w:rPr>
              <w:t>Na základě integrace poznatků biomedicínských a společenských věd poskytne informace o organizaci, struktuře, funkcích a řízení jednotlivých složek péče o zdraví. Součástí předmětu je problematika financování zdravotnictví v ČR (státní rozpočet, daně, povinné zdravotní pojištění, financování vlastních zdravotnických zařízení, charitativní organizace, nadace aj.).</w:t>
            </w:r>
            <w:r w:rsidRPr="008415FA">
              <w:rPr>
                <w:rFonts w:cs="Times New Roman"/>
                <w:b/>
                <w:color w:val="000000" w:themeColor="text1"/>
                <w:szCs w:val="20"/>
              </w:rPr>
              <w:t xml:space="preserve"> </w:t>
            </w:r>
            <w:r w:rsidRPr="008415FA">
              <w:rPr>
                <w:rFonts w:cs="Times New Roman"/>
                <w:bCs/>
                <w:kern w:val="1"/>
                <w:szCs w:val="20"/>
              </w:rPr>
              <w:t>Obsah předmětu tvoří tyto tematické celky:</w:t>
            </w:r>
            <w:r w:rsidRPr="00F95AC9">
              <w:rPr>
                <w:rFonts w:cs="Times New Roman"/>
                <w:kern w:val="1"/>
                <w:szCs w:val="20"/>
              </w:rPr>
              <w:t xml:space="preserve">  </w:t>
            </w:r>
          </w:p>
          <w:p w14:paraId="6936CF02" w14:textId="77777777" w:rsidR="00C21666" w:rsidRPr="002E06B0" w:rsidRDefault="00C21666" w:rsidP="00A45818">
            <w:pPr>
              <w:pStyle w:val="Odstavecseseznamem"/>
              <w:numPr>
                <w:ilvl w:val="0"/>
                <w:numId w:val="13"/>
              </w:numPr>
              <w:suppressAutoHyphens/>
              <w:autoSpaceDN w:val="0"/>
              <w:ind w:left="170" w:hanging="170"/>
              <w:jc w:val="both"/>
              <w:rPr>
                <w:rFonts w:eastAsia="Calibri" w:cs="Times New Roman"/>
                <w:szCs w:val="20"/>
              </w:rPr>
            </w:pPr>
            <w:r w:rsidRPr="002E06B0">
              <w:rPr>
                <w:rFonts w:eastAsia="Calibri" w:cs="Times New Roman"/>
                <w:szCs w:val="20"/>
              </w:rPr>
              <w:t>Zdraví, aspekty zdraví, determinanty zdraví. Ochrana a podpora zdraví, prevence nemocí.</w:t>
            </w:r>
          </w:p>
          <w:p w14:paraId="76B07FA0" w14:textId="77777777" w:rsidR="00C21666" w:rsidRPr="002E06B0" w:rsidRDefault="00C21666" w:rsidP="00A45818">
            <w:pPr>
              <w:pStyle w:val="Odstavecseseznamem"/>
              <w:numPr>
                <w:ilvl w:val="0"/>
                <w:numId w:val="13"/>
              </w:numPr>
              <w:suppressAutoHyphens/>
              <w:autoSpaceDN w:val="0"/>
              <w:ind w:left="170" w:hanging="170"/>
              <w:jc w:val="both"/>
              <w:rPr>
                <w:rFonts w:eastAsia="Calibri" w:cs="Times New Roman"/>
                <w:szCs w:val="20"/>
              </w:rPr>
            </w:pPr>
            <w:r w:rsidRPr="002E06B0">
              <w:rPr>
                <w:rFonts w:eastAsia="Calibri" w:cs="Times New Roman"/>
                <w:szCs w:val="20"/>
              </w:rPr>
              <w:t>Nerovnosti ve zdraví, rovnost ve zdraví, rovnost v poskytování zdravotní péče. Mezinárodní dokumenty týkající se ochrany a podpory zdraví, zdraví 21, zdraví 2020.</w:t>
            </w:r>
          </w:p>
          <w:p w14:paraId="6C1D1FA6" w14:textId="77777777" w:rsidR="00C21666" w:rsidRPr="002E06B0" w:rsidRDefault="00C21666" w:rsidP="00A45818">
            <w:pPr>
              <w:pStyle w:val="Odstavecseseznamem"/>
              <w:numPr>
                <w:ilvl w:val="0"/>
                <w:numId w:val="13"/>
              </w:numPr>
              <w:suppressAutoHyphens/>
              <w:autoSpaceDN w:val="0"/>
              <w:ind w:left="170" w:hanging="170"/>
              <w:jc w:val="both"/>
              <w:rPr>
                <w:rFonts w:eastAsia="Calibri" w:cs="Times New Roman"/>
                <w:szCs w:val="20"/>
              </w:rPr>
            </w:pPr>
            <w:r w:rsidRPr="002E06B0">
              <w:rPr>
                <w:rFonts w:eastAsia="Calibri" w:cs="Times New Roman"/>
                <w:szCs w:val="20"/>
              </w:rPr>
              <w:t>Veřejné zdravotnictví – zaměření, náplň, součásti, realizace v praxi, legislativa.</w:t>
            </w:r>
          </w:p>
          <w:p w14:paraId="34540D54" w14:textId="77777777" w:rsidR="00C21666" w:rsidRPr="002E06B0" w:rsidRDefault="00C21666" w:rsidP="00A45818">
            <w:pPr>
              <w:pStyle w:val="Odstavecseseznamem"/>
              <w:numPr>
                <w:ilvl w:val="0"/>
                <w:numId w:val="13"/>
              </w:numPr>
              <w:suppressAutoHyphens/>
              <w:autoSpaceDN w:val="0"/>
              <w:ind w:left="170" w:hanging="170"/>
              <w:jc w:val="both"/>
              <w:rPr>
                <w:rFonts w:eastAsia="Calibri" w:cs="Times New Roman"/>
                <w:szCs w:val="20"/>
              </w:rPr>
            </w:pPr>
            <w:r w:rsidRPr="002E06B0">
              <w:rPr>
                <w:rFonts w:eastAsia="Calibri" w:cs="Times New Roman"/>
                <w:szCs w:val="20"/>
              </w:rPr>
              <w:t>Výchova ke zdraví – definice a náplň oboru, cíle, metody a formy práce. Životní prostředí a zdraví a preventivní opatření na ochranu zdraví populace včetně seniorů. Epidemiologie infekčních a neinfekčních nemocí.</w:t>
            </w:r>
          </w:p>
          <w:p w14:paraId="30C2C340" w14:textId="543FD201" w:rsidR="00C21666" w:rsidRPr="002E06B0" w:rsidRDefault="00C21666" w:rsidP="00A45818">
            <w:pPr>
              <w:pStyle w:val="Odstavecseseznamem"/>
              <w:numPr>
                <w:ilvl w:val="0"/>
                <w:numId w:val="13"/>
              </w:numPr>
              <w:suppressAutoHyphens/>
              <w:autoSpaceDN w:val="0"/>
              <w:ind w:left="170" w:hanging="170"/>
              <w:jc w:val="both"/>
              <w:rPr>
                <w:rFonts w:eastAsia="Calibri" w:cs="Times New Roman"/>
                <w:szCs w:val="20"/>
              </w:rPr>
            </w:pPr>
            <w:r w:rsidRPr="002E06B0">
              <w:rPr>
                <w:rFonts w:eastAsia="Calibri" w:cs="Times New Roman"/>
                <w:szCs w:val="20"/>
              </w:rPr>
              <w:t>Hygiena. Hygiena práce – definice a náplň oboru, cíle, metody a formy práce, zdravotní rizika ve zdravotnictví a jejich prevence. Hygiena životního prostředí. Hygiena výživy – náplň oboru, cíle, metody a formy práce. Hygiena zdravotnických zařízení.</w:t>
            </w:r>
          </w:p>
        </w:tc>
      </w:tr>
      <w:tr w:rsidR="00C21666" w:rsidRPr="002D30F4" w14:paraId="16A62A94"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4220B95"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3923349D" w14:textId="77777777" w:rsidR="00C21666" w:rsidRPr="002D30F4" w:rsidRDefault="00C21666" w:rsidP="00C21666">
            <w:pPr>
              <w:jc w:val="both"/>
              <w:rPr>
                <w:rFonts w:cs="Times New Roman"/>
                <w:szCs w:val="20"/>
              </w:rPr>
            </w:pPr>
          </w:p>
        </w:tc>
      </w:tr>
      <w:tr w:rsidR="00C21666" w:rsidRPr="002D30F4" w14:paraId="7618E483"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C92F1A7" w14:textId="77777777" w:rsidR="00C21666" w:rsidRPr="00462731" w:rsidRDefault="00C21666" w:rsidP="00C21666">
            <w:pPr>
              <w:jc w:val="both"/>
              <w:rPr>
                <w:rFonts w:cs="Times New Roman"/>
                <w:szCs w:val="20"/>
                <w:u w:val="single"/>
              </w:rPr>
            </w:pPr>
            <w:r w:rsidRPr="00462731">
              <w:rPr>
                <w:rFonts w:cs="Times New Roman"/>
                <w:szCs w:val="20"/>
                <w:u w:val="single"/>
              </w:rPr>
              <w:t>Povinná literatura:</w:t>
            </w:r>
          </w:p>
          <w:p w14:paraId="6FCED120" w14:textId="77777777" w:rsidR="00C21666" w:rsidRPr="00462731" w:rsidRDefault="00C21666" w:rsidP="00C21666">
            <w:pPr>
              <w:jc w:val="both"/>
              <w:rPr>
                <w:rFonts w:eastAsia="Times New Roman" w:cs="Times New Roman"/>
                <w:color w:val="000000"/>
                <w:szCs w:val="20"/>
                <w:shd w:val="clear" w:color="auto" w:fill="FFFFFF"/>
                <w:lang w:eastAsia="cs-CZ"/>
              </w:rPr>
            </w:pPr>
            <w:r w:rsidRPr="00462731">
              <w:rPr>
                <w:rFonts w:eastAsia="Times New Roman" w:cs="Times New Roman"/>
                <w:color w:val="000000"/>
                <w:szCs w:val="20"/>
                <w:shd w:val="clear" w:color="auto" w:fill="FFFFFF"/>
                <w:lang w:eastAsia="cs-CZ"/>
              </w:rPr>
              <w:t>HAMPLOVÁ, L. Veřejné zdravotnictví a výchova ke zdraví: pro střední zdravotnické školy. Praha: Grada, 2020.</w:t>
            </w:r>
          </w:p>
          <w:p w14:paraId="6C399CF4" w14:textId="2AA1A579" w:rsidR="00C21666" w:rsidRPr="00462731" w:rsidRDefault="00C21666" w:rsidP="00C21666">
            <w:pPr>
              <w:tabs>
                <w:tab w:val="left" w:pos="-180"/>
                <w:tab w:val="left" w:pos="900"/>
              </w:tabs>
              <w:jc w:val="both"/>
              <w:rPr>
                <w:rFonts w:cs="Times New Roman"/>
                <w:szCs w:val="20"/>
              </w:rPr>
            </w:pPr>
            <w:r w:rsidRPr="00462731">
              <w:rPr>
                <w:rFonts w:cs="Times New Roman"/>
                <w:szCs w:val="20"/>
              </w:rPr>
              <w:t xml:space="preserve">KOMÁREK, L., PROVAZNÍK, K. Ochrana a podpora zdraví. Praha: 3. LF UK, </w:t>
            </w:r>
            <w:r w:rsidRPr="00BA3351">
              <w:rPr>
                <w:rFonts w:cs="Times New Roman"/>
                <w:szCs w:val="20"/>
              </w:rPr>
              <w:t>2011.</w:t>
            </w:r>
            <w:r w:rsidRPr="00462731">
              <w:rPr>
                <w:rFonts w:cs="Times New Roman"/>
                <w:szCs w:val="20"/>
              </w:rPr>
              <w:t xml:space="preserve"> </w:t>
            </w:r>
          </w:p>
          <w:p w14:paraId="79471EDE" w14:textId="77777777" w:rsidR="00C21666" w:rsidRPr="00462731" w:rsidRDefault="00C21666" w:rsidP="00C21666">
            <w:pPr>
              <w:jc w:val="both"/>
              <w:rPr>
                <w:rFonts w:cs="Times New Roman"/>
                <w:szCs w:val="20"/>
              </w:rPr>
            </w:pPr>
            <w:r w:rsidRPr="00462731">
              <w:rPr>
                <w:rFonts w:cs="Times New Roman"/>
                <w:szCs w:val="20"/>
              </w:rPr>
              <w:t xml:space="preserve">MÜLLEROVÁ, D. et al. Hygiena, preventivní lékařství a veřejné zdravotnictví. Praha: Karolinum, 2014. </w:t>
            </w:r>
          </w:p>
          <w:p w14:paraId="38782FF2" w14:textId="7D9CA04F" w:rsidR="00C21666" w:rsidRPr="00462731" w:rsidRDefault="00C21666" w:rsidP="00C21666">
            <w:pPr>
              <w:jc w:val="both"/>
              <w:rPr>
                <w:rFonts w:eastAsia="Times New Roman" w:cs="Times New Roman"/>
                <w:color w:val="000000"/>
                <w:szCs w:val="20"/>
                <w:shd w:val="clear" w:color="auto" w:fill="FFFFFF"/>
                <w:lang w:eastAsia="cs-CZ"/>
              </w:rPr>
            </w:pPr>
            <w:r w:rsidRPr="00462731">
              <w:rPr>
                <w:rFonts w:eastAsia="Times New Roman" w:cs="Times New Roman"/>
                <w:color w:val="000000"/>
                <w:szCs w:val="20"/>
                <w:shd w:val="clear" w:color="auto" w:fill="FFFFFF"/>
                <w:lang w:eastAsia="cs-CZ"/>
              </w:rPr>
              <w:t xml:space="preserve">ŠULCOVÁ, M. Veřejné zdravotnictví: učební texty pro zdravotnické obory. Ústí nad Labem: </w:t>
            </w:r>
            <w:r>
              <w:rPr>
                <w:rFonts w:eastAsia="Times New Roman" w:cs="Times New Roman"/>
                <w:color w:val="000000"/>
                <w:szCs w:val="20"/>
                <w:shd w:val="clear" w:color="auto" w:fill="FFFFFF"/>
                <w:lang w:eastAsia="cs-CZ"/>
              </w:rPr>
              <w:t>UJEP</w:t>
            </w:r>
            <w:r w:rsidRPr="00462731">
              <w:rPr>
                <w:rFonts w:eastAsia="Times New Roman" w:cs="Times New Roman"/>
                <w:color w:val="000000"/>
                <w:szCs w:val="20"/>
                <w:shd w:val="clear" w:color="auto" w:fill="FFFFFF"/>
                <w:lang w:eastAsia="cs-CZ"/>
              </w:rPr>
              <w:t>, 2018.</w:t>
            </w:r>
          </w:p>
          <w:p w14:paraId="75D43625" w14:textId="77777777" w:rsidR="00C21666" w:rsidRPr="00462731" w:rsidRDefault="00C21666" w:rsidP="00C21666">
            <w:pPr>
              <w:jc w:val="both"/>
              <w:rPr>
                <w:rFonts w:eastAsia="Times New Roman" w:cs="Times New Roman"/>
                <w:color w:val="000000"/>
                <w:szCs w:val="20"/>
                <w:shd w:val="clear" w:color="auto" w:fill="FFFFFF"/>
                <w:lang w:eastAsia="cs-CZ"/>
              </w:rPr>
            </w:pPr>
          </w:p>
          <w:p w14:paraId="13C7844C" w14:textId="77777777" w:rsidR="00C21666" w:rsidRPr="00462731" w:rsidRDefault="00C21666" w:rsidP="00C21666">
            <w:pPr>
              <w:jc w:val="both"/>
              <w:rPr>
                <w:rFonts w:cs="Times New Roman"/>
                <w:szCs w:val="20"/>
                <w:u w:val="single"/>
              </w:rPr>
            </w:pPr>
            <w:r w:rsidRPr="00462731">
              <w:rPr>
                <w:rFonts w:cs="Times New Roman"/>
                <w:szCs w:val="20"/>
                <w:u w:val="single"/>
              </w:rPr>
              <w:t>Doporučená literatura:</w:t>
            </w:r>
          </w:p>
          <w:p w14:paraId="2A3A19B0" w14:textId="77777777" w:rsidR="00C21666" w:rsidRPr="00462731" w:rsidRDefault="00C21666" w:rsidP="00C21666">
            <w:pPr>
              <w:tabs>
                <w:tab w:val="left" w:pos="-180"/>
                <w:tab w:val="left" w:pos="900"/>
              </w:tabs>
              <w:contextualSpacing/>
              <w:jc w:val="both"/>
              <w:rPr>
                <w:rFonts w:cs="Times New Roman"/>
                <w:szCs w:val="20"/>
              </w:rPr>
            </w:pPr>
            <w:r w:rsidRPr="00462731">
              <w:rPr>
                <w:rFonts w:cs="Times New Roman"/>
                <w:szCs w:val="20"/>
              </w:rPr>
              <w:t>Časopis Central European Journal of Public Health, 2008–2019.</w:t>
            </w:r>
          </w:p>
          <w:p w14:paraId="11F845B7" w14:textId="44DF0FFE" w:rsidR="00C21666" w:rsidRPr="00462731" w:rsidRDefault="00C21666" w:rsidP="00C21666">
            <w:pPr>
              <w:jc w:val="both"/>
              <w:rPr>
                <w:rFonts w:eastAsia="Times New Roman" w:cs="Times New Roman"/>
                <w:color w:val="000000"/>
                <w:szCs w:val="20"/>
                <w:shd w:val="clear" w:color="auto" w:fill="FFFFFF"/>
                <w:lang w:eastAsia="cs-CZ"/>
              </w:rPr>
            </w:pPr>
            <w:r w:rsidRPr="00462731">
              <w:rPr>
                <w:rFonts w:eastAsia="Times New Roman" w:cs="Times New Roman"/>
                <w:color w:val="000000"/>
                <w:szCs w:val="20"/>
                <w:shd w:val="clear" w:color="auto" w:fill="FFFFFF"/>
                <w:lang w:eastAsia="cs-CZ"/>
              </w:rPr>
              <w:t>HOLČÍK, J., ZÁSTĚRA, K. Zdraví 2020: osnova evropské zdravotní politiky pro 21. století. Praha: Ministerstvo zdravotnictví České republiky ve spolupráci se Státním zdravotním ústavem, 2014.</w:t>
            </w:r>
          </w:p>
          <w:p w14:paraId="7C97299C" w14:textId="16206E94" w:rsidR="00C21666" w:rsidRPr="00462731" w:rsidRDefault="00C21666" w:rsidP="00C21666">
            <w:pPr>
              <w:tabs>
                <w:tab w:val="left" w:pos="-180"/>
                <w:tab w:val="left" w:pos="900"/>
              </w:tabs>
              <w:contextualSpacing/>
              <w:jc w:val="both"/>
              <w:rPr>
                <w:rFonts w:cs="Times New Roman"/>
                <w:szCs w:val="20"/>
              </w:rPr>
            </w:pPr>
            <w:r w:rsidRPr="00462731">
              <w:rPr>
                <w:rFonts w:cs="Times New Roman"/>
                <w:szCs w:val="20"/>
              </w:rPr>
              <w:t xml:space="preserve">MARXCY, M., ROSEMAN, J., LAST, J. Public Health and Preventive Medicine. Oxford: Oxford Publ., 2014. </w:t>
            </w:r>
          </w:p>
          <w:p w14:paraId="7155D9CB" w14:textId="5C3FB8D8" w:rsidR="00EE524F" w:rsidRPr="00462731" w:rsidRDefault="00EE524F" w:rsidP="00C21666">
            <w:pPr>
              <w:tabs>
                <w:tab w:val="left" w:pos="-180"/>
                <w:tab w:val="left" w:pos="900"/>
              </w:tabs>
              <w:jc w:val="both"/>
              <w:rPr>
                <w:rFonts w:cs="Times New Roman"/>
                <w:szCs w:val="20"/>
              </w:rPr>
            </w:pPr>
            <w:r w:rsidRPr="00462731">
              <w:rPr>
                <w:rFonts w:cs="Times New Roman"/>
                <w:szCs w:val="20"/>
              </w:rPr>
              <w:t xml:space="preserve">TUČEK, M. et al. Hygiena a epidemiologie pro bakaláře. </w:t>
            </w:r>
            <w:r w:rsidR="00E96085">
              <w:rPr>
                <w:rFonts w:cs="Times New Roman"/>
                <w:szCs w:val="20"/>
              </w:rPr>
              <w:t xml:space="preserve">2. vyd. </w:t>
            </w:r>
            <w:r w:rsidRPr="00462731">
              <w:rPr>
                <w:rFonts w:cs="Times New Roman"/>
                <w:szCs w:val="20"/>
              </w:rPr>
              <w:t xml:space="preserve">Praha: Karolinum, </w:t>
            </w:r>
            <w:r w:rsidRPr="00E96085">
              <w:rPr>
                <w:rFonts w:cs="Times New Roman"/>
                <w:szCs w:val="20"/>
              </w:rPr>
              <w:t>201</w:t>
            </w:r>
            <w:r w:rsidR="00E96085" w:rsidRPr="00E96085">
              <w:rPr>
                <w:rFonts w:cs="Times New Roman"/>
                <w:szCs w:val="20"/>
              </w:rPr>
              <w:t>8</w:t>
            </w:r>
            <w:r w:rsidRPr="00E96085">
              <w:rPr>
                <w:rFonts w:cs="Times New Roman"/>
                <w:szCs w:val="20"/>
              </w:rPr>
              <w:t>.</w:t>
            </w:r>
            <w:r w:rsidRPr="00462731">
              <w:rPr>
                <w:rFonts w:cs="Times New Roman"/>
                <w:szCs w:val="20"/>
              </w:rPr>
              <w:t xml:space="preserve"> </w:t>
            </w:r>
          </w:p>
          <w:p w14:paraId="608554F3" w14:textId="77777777" w:rsidR="00C21666" w:rsidRPr="002D30F4" w:rsidRDefault="00C21666" w:rsidP="00C21666">
            <w:pPr>
              <w:tabs>
                <w:tab w:val="left" w:pos="-180"/>
                <w:tab w:val="left" w:pos="900"/>
              </w:tabs>
              <w:contextualSpacing/>
              <w:jc w:val="both"/>
              <w:rPr>
                <w:rFonts w:cs="Times New Roman"/>
                <w:szCs w:val="20"/>
              </w:rPr>
            </w:pPr>
            <w:r w:rsidRPr="00462731">
              <w:rPr>
                <w:rFonts w:cs="Times New Roman"/>
                <w:szCs w:val="20"/>
              </w:rPr>
              <w:t>Zákon č. 258/2000 Sb. o ochraně veřejného zdraví v znění platných předpisů.</w:t>
            </w:r>
          </w:p>
        </w:tc>
      </w:tr>
      <w:tr w:rsidR="00C21666" w:rsidRPr="002D30F4" w14:paraId="01A89712"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3403678F"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767E114B"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3BB830E8"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60" w:type="dxa"/>
            <w:gridSpan w:val="2"/>
            <w:tcBorders>
              <w:top w:val="single" w:sz="2" w:space="0" w:color="auto"/>
              <w:left w:val="single" w:sz="4" w:space="0" w:color="auto"/>
              <w:bottom w:val="single" w:sz="4" w:space="0" w:color="auto"/>
              <w:right w:val="single" w:sz="4" w:space="0" w:color="auto"/>
            </w:tcBorders>
          </w:tcPr>
          <w:p w14:paraId="243903EF" w14:textId="77777777" w:rsidR="00C21666" w:rsidRPr="002D30F4" w:rsidRDefault="00C21666" w:rsidP="00C21666">
            <w:pPr>
              <w:jc w:val="both"/>
              <w:rPr>
                <w:rFonts w:cs="Times New Roman"/>
                <w:szCs w:val="20"/>
              </w:rPr>
            </w:pPr>
          </w:p>
        </w:tc>
        <w:tc>
          <w:tcPr>
            <w:tcW w:w="5263" w:type="dxa"/>
            <w:gridSpan w:val="39"/>
            <w:tcBorders>
              <w:top w:val="single" w:sz="2" w:space="0" w:color="auto"/>
              <w:left w:val="single" w:sz="4" w:space="0" w:color="auto"/>
              <w:bottom w:val="single" w:sz="4" w:space="0" w:color="auto"/>
              <w:right w:val="single" w:sz="4" w:space="0" w:color="auto"/>
            </w:tcBorders>
            <w:shd w:val="clear" w:color="auto" w:fill="F7CAAC"/>
            <w:hideMark/>
          </w:tcPr>
          <w:p w14:paraId="3A58A9FD"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5620D3EC"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5D6A67E6"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6B57EAD7"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746846AE" w14:textId="77777777" w:rsidR="00C21666" w:rsidRDefault="00C21666" w:rsidP="00C21666">
            <w:pPr>
              <w:jc w:val="both"/>
              <w:rPr>
                <w:rFonts w:cs="Times New Roman"/>
                <w:szCs w:val="20"/>
              </w:rPr>
            </w:pPr>
          </w:p>
          <w:p w14:paraId="5FF59988" w14:textId="77777777" w:rsidR="00C21666" w:rsidRDefault="00C21666" w:rsidP="00C21666">
            <w:pPr>
              <w:jc w:val="both"/>
              <w:rPr>
                <w:rFonts w:cs="Times New Roman"/>
                <w:szCs w:val="20"/>
              </w:rPr>
            </w:pPr>
          </w:p>
          <w:p w14:paraId="35F6EF96" w14:textId="77777777" w:rsidR="00C21666" w:rsidRDefault="00C21666" w:rsidP="00C21666">
            <w:pPr>
              <w:jc w:val="both"/>
              <w:rPr>
                <w:rFonts w:cs="Times New Roman"/>
                <w:szCs w:val="20"/>
              </w:rPr>
            </w:pPr>
          </w:p>
          <w:p w14:paraId="30F8995E" w14:textId="77777777" w:rsidR="00C21666" w:rsidRDefault="00C21666" w:rsidP="00C21666">
            <w:pPr>
              <w:jc w:val="both"/>
              <w:rPr>
                <w:rFonts w:cs="Times New Roman"/>
                <w:szCs w:val="20"/>
              </w:rPr>
            </w:pPr>
          </w:p>
          <w:p w14:paraId="133C5662" w14:textId="77777777" w:rsidR="00C21666" w:rsidRDefault="00C21666" w:rsidP="00C21666">
            <w:pPr>
              <w:jc w:val="both"/>
              <w:rPr>
                <w:rFonts w:cs="Times New Roman"/>
                <w:szCs w:val="20"/>
              </w:rPr>
            </w:pPr>
          </w:p>
          <w:p w14:paraId="5C9DBC13" w14:textId="77777777" w:rsidR="00C21666" w:rsidRDefault="00C21666" w:rsidP="00C21666">
            <w:pPr>
              <w:jc w:val="both"/>
              <w:rPr>
                <w:rFonts w:cs="Times New Roman"/>
                <w:szCs w:val="20"/>
              </w:rPr>
            </w:pPr>
          </w:p>
          <w:p w14:paraId="75069889" w14:textId="77777777" w:rsidR="00C21666" w:rsidRDefault="00C21666" w:rsidP="00C21666">
            <w:pPr>
              <w:jc w:val="both"/>
              <w:rPr>
                <w:rFonts w:cs="Times New Roman"/>
                <w:szCs w:val="20"/>
              </w:rPr>
            </w:pPr>
          </w:p>
          <w:p w14:paraId="172EB809" w14:textId="1D0D4BCA" w:rsidR="00C21666" w:rsidRDefault="00C21666" w:rsidP="00C21666">
            <w:pPr>
              <w:jc w:val="both"/>
              <w:rPr>
                <w:rFonts w:cs="Times New Roman"/>
                <w:szCs w:val="20"/>
              </w:rPr>
            </w:pPr>
          </w:p>
          <w:p w14:paraId="22214353" w14:textId="712090CE" w:rsidR="00406568" w:rsidRDefault="00406568" w:rsidP="00C21666">
            <w:pPr>
              <w:jc w:val="both"/>
              <w:rPr>
                <w:rFonts w:cs="Times New Roman"/>
                <w:szCs w:val="20"/>
              </w:rPr>
            </w:pPr>
          </w:p>
          <w:p w14:paraId="1BB2BB82" w14:textId="77777777" w:rsidR="00C21666" w:rsidRDefault="00C21666" w:rsidP="00C21666">
            <w:pPr>
              <w:jc w:val="both"/>
              <w:rPr>
                <w:rFonts w:cs="Times New Roman"/>
                <w:szCs w:val="20"/>
              </w:rPr>
            </w:pPr>
          </w:p>
          <w:p w14:paraId="446ED7C1" w14:textId="77777777" w:rsidR="00C21666" w:rsidRPr="002D30F4" w:rsidRDefault="00C21666" w:rsidP="00C21666">
            <w:pPr>
              <w:jc w:val="both"/>
              <w:rPr>
                <w:rFonts w:cs="Times New Roman"/>
                <w:szCs w:val="20"/>
              </w:rPr>
            </w:pPr>
          </w:p>
        </w:tc>
      </w:tr>
      <w:tr w:rsidR="00C21666" w:rsidRPr="002D30F4" w14:paraId="652A2E80"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41E0B91C" w14:textId="77777777" w:rsidR="00C21666" w:rsidRPr="0096143C" w:rsidRDefault="00C21666" w:rsidP="00C21666">
            <w:pPr>
              <w:jc w:val="both"/>
              <w:rPr>
                <w:rFonts w:cs="Times New Roman"/>
                <w:b/>
                <w:sz w:val="28"/>
                <w:szCs w:val="28"/>
              </w:rPr>
            </w:pPr>
            <w:r w:rsidRPr="002D30F4">
              <w:rPr>
                <w:rFonts w:cs="Times New Roman"/>
                <w:szCs w:val="20"/>
              </w:rPr>
              <w:lastRenderedPageBreak/>
              <w:br w:type="page"/>
            </w:r>
            <w:r w:rsidRPr="0096143C">
              <w:rPr>
                <w:rFonts w:cs="Times New Roman"/>
                <w:b/>
                <w:sz w:val="28"/>
                <w:szCs w:val="28"/>
              </w:rPr>
              <w:t>B-III – Charakteristika studijního předmětu</w:t>
            </w:r>
          </w:p>
        </w:tc>
      </w:tr>
      <w:tr w:rsidR="00C21666" w:rsidRPr="002D30F4" w14:paraId="5DA27693"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E46E1B5"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204DA43D" w14:textId="77777777" w:rsidR="00C21666" w:rsidRPr="00060119" w:rsidRDefault="00C21666" w:rsidP="00C21666">
            <w:pPr>
              <w:jc w:val="both"/>
              <w:rPr>
                <w:rFonts w:cs="Times New Roman"/>
                <w:b/>
                <w:szCs w:val="20"/>
              </w:rPr>
            </w:pPr>
            <w:bookmarkStart w:id="38" w:name="Zdrav_psychologie"/>
            <w:bookmarkEnd w:id="38"/>
            <w:r w:rsidRPr="00060119">
              <w:rPr>
                <w:rFonts w:cs="Times New Roman"/>
                <w:b/>
                <w:szCs w:val="20"/>
              </w:rPr>
              <w:t>Zdravotnická psychologie</w:t>
            </w:r>
          </w:p>
        </w:tc>
      </w:tr>
      <w:tr w:rsidR="00C21666" w:rsidRPr="002D30F4" w14:paraId="29E1774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CABCB01"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2597CAE5" w14:textId="25F92DEB" w:rsidR="00C21666" w:rsidRPr="002D30F4" w:rsidRDefault="00C21666" w:rsidP="00C21666">
            <w:pPr>
              <w:jc w:val="both"/>
              <w:rPr>
                <w:rFonts w:cs="Times New Roman"/>
                <w:szCs w:val="20"/>
              </w:rPr>
            </w:pPr>
            <w:r w:rsidRPr="002D30F4">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4F6B63"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0D797A5" w14:textId="77777777" w:rsidR="00C21666" w:rsidRPr="002D30F4" w:rsidRDefault="00C21666" w:rsidP="00C21666">
            <w:pPr>
              <w:jc w:val="both"/>
              <w:rPr>
                <w:rFonts w:cs="Times New Roman"/>
                <w:szCs w:val="20"/>
              </w:rPr>
            </w:pPr>
            <w:r w:rsidRPr="002D30F4">
              <w:rPr>
                <w:rFonts w:cs="Times New Roman"/>
                <w:szCs w:val="20"/>
              </w:rPr>
              <w:t>1/LS</w:t>
            </w:r>
          </w:p>
        </w:tc>
      </w:tr>
      <w:tr w:rsidR="00C21666" w:rsidRPr="002D30F4" w14:paraId="688C2FFE"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A891B7"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62EAED8C" w14:textId="376ADAE5" w:rsidR="00C21666" w:rsidRPr="002D30F4" w:rsidRDefault="00C21666" w:rsidP="00C21666">
            <w:pPr>
              <w:rPr>
                <w:rFonts w:cs="Times New Roman"/>
                <w:szCs w:val="20"/>
              </w:rPr>
            </w:pPr>
            <w:r w:rsidRPr="00C546E9">
              <w:rPr>
                <w:rFonts w:eastAsia="Calibri" w:cs="Times New Roman"/>
                <w:szCs w:val="20"/>
              </w:rPr>
              <w:t>1</w:t>
            </w:r>
            <w:r>
              <w:rPr>
                <w:rFonts w:eastAsia="Calibri" w:cs="Times New Roman"/>
                <w:szCs w:val="20"/>
              </w:rPr>
              <w:t>0</w:t>
            </w:r>
            <w:r w:rsidRPr="00C546E9">
              <w:rPr>
                <w:rFonts w:eastAsia="Calibri" w:cs="Times New Roman"/>
                <w:szCs w:val="20"/>
              </w:rPr>
              <w:t>p+</w:t>
            </w:r>
            <w:r w:rsidR="00746B6C">
              <w:rPr>
                <w:rFonts w:eastAsia="Calibri" w:cs="Times New Roman"/>
                <w:szCs w:val="20"/>
              </w:rPr>
              <w:t>28</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9A80C6B"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889" w:type="dxa"/>
            <w:gridSpan w:val="11"/>
            <w:tcBorders>
              <w:top w:val="single" w:sz="4" w:space="0" w:color="auto"/>
              <w:left w:val="single" w:sz="4" w:space="0" w:color="auto"/>
              <w:bottom w:val="single" w:sz="4" w:space="0" w:color="auto"/>
              <w:right w:val="single" w:sz="4" w:space="0" w:color="auto"/>
            </w:tcBorders>
          </w:tcPr>
          <w:p w14:paraId="6EF148AC" w14:textId="0AA21196" w:rsidR="00C21666" w:rsidRPr="002D30F4" w:rsidRDefault="00746B6C" w:rsidP="00C21666">
            <w:pPr>
              <w:jc w:val="both"/>
              <w:rPr>
                <w:rFonts w:cs="Times New Roman"/>
                <w:szCs w:val="20"/>
              </w:rPr>
            </w:pPr>
            <w:r>
              <w:rPr>
                <w:rFonts w:cs="Times New Roman"/>
                <w:szCs w:val="20"/>
              </w:rPr>
              <w:t>38</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97DEC97" w14:textId="77777777" w:rsidR="00C21666" w:rsidRPr="002D30F4" w:rsidRDefault="00C21666" w:rsidP="00C21666">
            <w:pPr>
              <w:jc w:val="both"/>
              <w:rPr>
                <w:rFonts w:cs="Times New Roman"/>
                <w:b/>
                <w:szCs w:val="20"/>
              </w:rPr>
            </w:pPr>
            <w:r w:rsidRPr="002D30F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2EEA2B4F" w14:textId="77777777" w:rsidR="00C21666" w:rsidRPr="002D30F4" w:rsidRDefault="00C21666" w:rsidP="00C21666">
            <w:pPr>
              <w:jc w:val="both"/>
              <w:rPr>
                <w:rFonts w:cs="Times New Roman"/>
                <w:szCs w:val="20"/>
              </w:rPr>
            </w:pPr>
            <w:r w:rsidRPr="002D30F4">
              <w:rPr>
                <w:rFonts w:cs="Times New Roman"/>
                <w:szCs w:val="20"/>
              </w:rPr>
              <w:t>2</w:t>
            </w:r>
          </w:p>
        </w:tc>
      </w:tr>
      <w:tr w:rsidR="00C21666" w:rsidRPr="002D30F4" w14:paraId="194CB3EF"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1A0940"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32E1BE42" w14:textId="77777777" w:rsidR="00C21666" w:rsidRPr="002D30F4" w:rsidRDefault="00C21666" w:rsidP="00C21666">
            <w:pPr>
              <w:jc w:val="both"/>
              <w:rPr>
                <w:rFonts w:cs="Times New Roman"/>
                <w:szCs w:val="20"/>
              </w:rPr>
            </w:pPr>
          </w:p>
        </w:tc>
      </w:tr>
      <w:tr w:rsidR="00C21666" w:rsidRPr="002D30F4" w14:paraId="5DD1D6E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9F9604"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3B4AE827" w14:textId="77777777" w:rsidR="00C21666" w:rsidRPr="002D30F4" w:rsidRDefault="00C21666" w:rsidP="00C21666">
            <w:pPr>
              <w:jc w:val="both"/>
              <w:rPr>
                <w:rFonts w:cs="Times New Roman"/>
                <w:szCs w:val="20"/>
              </w:rPr>
            </w:pPr>
            <w:r>
              <w:rPr>
                <w:rFonts w:cs="Times New Roman"/>
                <w:szCs w:val="20"/>
              </w:rPr>
              <w:t>z</w:t>
            </w:r>
            <w:r w:rsidRPr="002D30F4">
              <w:rPr>
                <w:rFonts w:cs="Times New Roman"/>
                <w:szCs w:val="20"/>
              </w:rPr>
              <w:t>ápočet, zkouška</w:t>
            </w:r>
          </w:p>
          <w:p w14:paraId="43B8EBB2" w14:textId="77777777" w:rsidR="00C21666" w:rsidRPr="002D30F4" w:rsidRDefault="00C21666" w:rsidP="00C21666">
            <w:pPr>
              <w:rPr>
                <w:rFonts w:cs="Times New Roman"/>
                <w:szCs w:val="20"/>
              </w:rPr>
            </w:pP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836E91A"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5D995153" w14:textId="599314E9" w:rsidR="00C21666" w:rsidRPr="002D30F4" w:rsidRDefault="00C21666" w:rsidP="00C21666">
            <w:pPr>
              <w:jc w:val="both"/>
              <w:rPr>
                <w:rFonts w:cs="Times New Roman"/>
                <w:color w:val="FF0000"/>
                <w:szCs w:val="20"/>
              </w:rPr>
            </w:pPr>
            <w:r>
              <w:rPr>
                <w:rFonts w:cs="Times New Roman"/>
                <w:szCs w:val="20"/>
              </w:rPr>
              <w:t>přednášky, semináře</w:t>
            </w:r>
          </w:p>
        </w:tc>
      </w:tr>
      <w:tr w:rsidR="00C21666" w:rsidRPr="002D30F4" w14:paraId="3A93B4F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2E88DA"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1CEAF6C9" w14:textId="77777777" w:rsidR="00C21666" w:rsidRDefault="00C21666" w:rsidP="00C21666">
            <w:pPr>
              <w:jc w:val="both"/>
              <w:rPr>
                <w:rFonts w:cs="Times New Roman"/>
                <w:szCs w:val="20"/>
              </w:rPr>
            </w:pPr>
            <w:r>
              <w:rPr>
                <w:rFonts w:cs="Times New Roman"/>
                <w:szCs w:val="20"/>
              </w:rPr>
              <w:t>A</w:t>
            </w:r>
            <w:r w:rsidRPr="0096143C">
              <w:rPr>
                <w:rFonts w:cs="Times New Roman"/>
                <w:szCs w:val="20"/>
              </w:rPr>
              <w:t>ktivní účast na seminářích</w:t>
            </w:r>
            <w:r>
              <w:rPr>
                <w:rFonts w:cs="Times New Roman"/>
                <w:szCs w:val="20"/>
              </w:rPr>
              <w:t xml:space="preserve"> (min. 80 %). </w:t>
            </w:r>
          </w:p>
          <w:p w14:paraId="0D23D098" w14:textId="77777777" w:rsidR="00C21666" w:rsidRDefault="00C21666" w:rsidP="00C21666">
            <w:pPr>
              <w:jc w:val="both"/>
              <w:rPr>
                <w:rFonts w:cs="Times New Roman"/>
                <w:szCs w:val="20"/>
              </w:rPr>
            </w:pPr>
            <w:r>
              <w:rPr>
                <w:rFonts w:cs="Times New Roman"/>
                <w:szCs w:val="20"/>
              </w:rPr>
              <w:t>Písemný test (min. 75 %)</w:t>
            </w:r>
            <w:r w:rsidRPr="0096143C">
              <w:rPr>
                <w:rFonts w:cs="Times New Roman"/>
                <w:szCs w:val="20"/>
              </w:rPr>
              <w:t xml:space="preserve">. </w:t>
            </w:r>
          </w:p>
          <w:p w14:paraId="5244F5BA" w14:textId="7D0A3F1A" w:rsidR="00C21666" w:rsidRPr="0096143C" w:rsidRDefault="00C21666" w:rsidP="00C21666">
            <w:pPr>
              <w:jc w:val="both"/>
              <w:rPr>
                <w:rFonts w:cs="Times New Roman"/>
                <w:color w:val="FF0000"/>
                <w:szCs w:val="20"/>
              </w:rPr>
            </w:pPr>
            <w:r w:rsidRPr="0096143C">
              <w:rPr>
                <w:rFonts w:cs="Times New Roman"/>
                <w:szCs w:val="20"/>
              </w:rPr>
              <w:t>Zkouška proběhne ústní formou.</w:t>
            </w:r>
          </w:p>
        </w:tc>
      </w:tr>
      <w:tr w:rsidR="00C21666" w:rsidRPr="002D30F4" w14:paraId="047A08DA"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F914942"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13B43C4D" w14:textId="0052F207" w:rsidR="00C21666" w:rsidRPr="0096143C" w:rsidRDefault="00C21666" w:rsidP="00C21666">
            <w:pPr>
              <w:rPr>
                <w:rFonts w:eastAsia="Calibri" w:cs="Times New Roman"/>
                <w:szCs w:val="20"/>
              </w:rPr>
            </w:pPr>
          </w:p>
        </w:tc>
      </w:tr>
      <w:tr w:rsidR="00C21666" w:rsidRPr="002D30F4" w14:paraId="5757C139"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8B2537C"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4C39900B" w14:textId="455A9246" w:rsidR="00C21666" w:rsidRPr="002D30F4" w:rsidRDefault="00C21666" w:rsidP="00C21666">
            <w:pPr>
              <w:jc w:val="both"/>
              <w:rPr>
                <w:rFonts w:cs="Times New Roman"/>
                <w:szCs w:val="20"/>
              </w:rPr>
            </w:pPr>
          </w:p>
        </w:tc>
      </w:tr>
      <w:tr w:rsidR="00C21666" w:rsidRPr="002D30F4" w14:paraId="7784633D"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9C8FA2"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7D3F1137" w14:textId="425D5102" w:rsidR="00C21666" w:rsidRPr="002D30F4" w:rsidRDefault="00C21666" w:rsidP="00C21666">
            <w:pPr>
              <w:jc w:val="both"/>
              <w:rPr>
                <w:rFonts w:cs="Times New Roman"/>
                <w:szCs w:val="20"/>
              </w:rPr>
            </w:pPr>
          </w:p>
        </w:tc>
      </w:tr>
      <w:tr w:rsidR="00C21666" w:rsidRPr="002D30F4" w14:paraId="72179A82"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25C42DA3" w14:textId="6B168A84" w:rsidR="00C21666" w:rsidRPr="002D30F4" w:rsidRDefault="00C21666" w:rsidP="00C21666">
            <w:pPr>
              <w:spacing w:before="60" w:after="60"/>
              <w:jc w:val="both"/>
              <w:rPr>
                <w:rFonts w:cs="Times New Roman"/>
                <w:szCs w:val="20"/>
              </w:rPr>
            </w:pPr>
            <w:r w:rsidRPr="002D30F4">
              <w:rPr>
                <w:rFonts w:cs="Times New Roman"/>
                <w:szCs w:val="20"/>
              </w:rPr>
              <w:t>PhDr. Denisa Manková, Ph.D.</w:t>
            </w:r>
            <w:r>
              <w:rPr>
                <w:rFonts w:cs="Times New Roman"/>
                <w:szCs w:val="20"/>
              </w:rPr>
              <w:t xml:space="preserve"> (100 % p)</w:t>
            </w:r>
          </w:p>
        </w:tc>
      </w:tr>
      <w:tr w:rsidR="00C21666" w:rsidRPr="002D30F4" w14:paraId="3BED1FC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E00988"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29DA6F50" w14:textId="77777777" w:rsidR="00C21666" w:rsidRPr="002D30F4" w:rsidRDefault="00C21666" w:rsidP="00C21666">
            <w:pPr>
              <w:jc w:val="both"/>
              <w:rPr>
                <w:rFonts w:cs="Times New Roman"/>
                <w:szCs w:val="20"/>
              </w:rPr>
            </w:pPr>
          </w:p>
        </w:tc>
      </w:tr>
      <w:tr w:rsidR="00C21666" w:rsidRPr="002D30F4" w14:paraId="5C7232AF" w14:textId="77777777" w:rsidTr="001463B4">
        <w:trPr>
          <w:gridAfter w:val="2"/>
          <w:wAfter w:w="294" w:type="dxa"/>
          <w:trHeight w:val="694"/>
          <w:jc w:val="center"/>
        </w:trPr>
        <w:tc>
          <w:tcPr>
            <w:tcW w:w="10049" w:type="dxa"/>
            <w:gridSpan w:val="55"/>
            <w:tcBorders>
              <w:top w:val="nil"/>
              <w:left w:val="single" w:sz="4" w:space="0" w:color="auto"/>
              <w:bottom w:val="single" w:sz="12" w:space="0" w:color="auto"/>
              <w:right w:val="single" w:sz="4" w:space="0" w:color="auto"/>
            </w:tcBorders>
          </w:tcPr>
          <w:p w14:paraId="1A312702" w14:textId="7028A1E0" w:rsidR="00C21666" w:rsidRPr="002D30F4" w:rsidRDefault="00C21666" w:rsidP="00C21666">
            <w:pPr>
              <w:jc w:val="both"/>
              <w:rPr>
                <w:rFonts w:cs="Times New Roman"/>
                <w:b/>
                <w:szCs w:val="20"/>
              </w:rPr>
            </w:pPr>
            <w:r w:rsidRPr="002D30F4">
              <w:rPr>
                <w:rFonts w:cs="Times New Roman"/>
                <w:szCs w:val="20"/>
              </w:rPr>
              <w:t xml:space="preserve">Cílem </w:t>
            </w:r>
            <w:r>
              <w:rPr>
                <w:rFonts w:cs="Times New Roman"/>
                <w:szCs w:val="20"/>
              </w:rPr>
              <w:t>předmětu</w:t>
            </w:r>
            <w:r w:rsidRPr="002D30F4">
              <w:rPr>
                <w:rFonts w:cs="Times New Roman"/>
                <w:szCs w:val="20"/>
              </w:rPr>
              <w:t xml:space="preserve"> je informovat o podstatných psychologických problémech souvisejících se změnou zdravotního stavu a připravit studenty na specifické chování a reakce pacientů/klientů ve svízelných situacích. Předmět navazuje na poznatky z obecné psychologie. Podrobně se zaměřuje na poznatky, které se vztahují k psychologii zdraví, klinické psychologii, k aplikaci psychologických poznatků ve zdravotnictví, které směřuje ke kvalitnějšímu pochopení chování nemocného jedince, k pochopení jeho potřeb i problémů, které nemoc přináší jemu i jeho rodině. Řeší problematiku psychologie nemocných jedinců všech věkových skupin v souvislosti s poskytováním zdravotní péče. Stresový management postihuje zvládání psychické zátěže a stresu v souvislosti s výkonem </w:t>
            </w:r>
            <w:r w:rsidRPr="00B004D6">
              <w:rPr>
                <w:rFonts w:cs="Times New Roman"/>
                <w:szCs w:val="20"/>
              </w:rPr>
              <w:t xml:space="preserve">povolání. </w:t>
            </w:r>
            <w:r w:rsidRPr="00B004D6">
              <w:rPr>
                <w:rFonts w:cs="Times New Roman"/>
                <w:bCs/>
                <w:kern w:val="1"/>
                <w:szCs w:val="20"/>
              </w:rPr>
              <w:t>Obsah předmětu tvoří tyto tematické celky:</w:t>
            </w:r>
            <w:r w:rsidRPr="00F95AC9">
              <w:rPr>
                <w:rFonts w:cs="Times New Roman"/>
                <w:kern w:val="1"/>
                <w:szCs w:val="20"/>
              </w:rPr>
              <w:t xml:space="preserve">  </w:t>
            </w:r>
          </w:p>
          <w:p w14:paraId="525DE279"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Psychologická problematika nemoci.</w:t>
            </w:r>
          </w:p>
          <w:p w14:paraId="76C61B7D"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Vztahy psychosomatické a somatopsychické.</w:t>
            </w:r>
          </w:p>
          <w:p w14:paraId="29197AF4"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Autoplastický obraz nemoci.</w:t>
            </w:r>
          </w:p>
          <w:p w14:paraId="518EB5E3"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Prožívání nemoci v čase, poměr nemocného k nemoci.</w:t>
            </w:r>
          </w:p>
          <w:p w14:paraId="6AE497BC"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Kategorie pacientů/klientů z psychologického hlediska.</w:t>
            </w:r>
          </w:p>
          <w:p w14:paraId="5E9DF211"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Psychologická problematika iatropatogenie.</w:t>
            </w:r>
          </w:p>
          <w:p w14:paraId="6C5C703B"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Psychologie bolesti.</w:t>
            </w:r>
          </w:p>
          <w:p w14:paraId="314A8384" w14:textId="77777777" w:rsidR="00C21666" w:rsidRPr="002E06B0" w:rsidRDefault="00C21666" w:rsidP="00A45818">
            <w:pPr>
              <w:pStyle w:val="Odstavecseseznamem"/>
              <w:numPr>
                <w:ilvl w:val="0"/>
                <w:numId w:val="14"/>
              </w:numPr>
              <w:suppressAutoHyphens/>
              <w:autoSpaceDN w:val="0"/>
              <w:ind w:left="170" w:hanging="170"/>
              <w:jc w:val="both"/>
              <w:rPr>
                <w:rFonts w:cs="Times New Roman"/>
                <w:szCs w:val="20"/>
              </w:rPr>
            </w:pPr>
            <w:r w:rsidRPr="002E06B0">
              <w:rPr>
                <w:rFonts w:cs="Times New Roman"/>
                <w:szCs w:val="20"/>
              </w:rPr>
              <w:t>Požadavky na zdravotnického záchranáře ve vztahu zdravotnický záchranář pacient/klient.</w:t>
            </w:r>
          </w:p>
          <w:p w14:paraId="21E4AA9E" w14:textId="066C0B58" w:rsidR="00C21666" w:rsidRPr="002E06B0" w:rsidRDefault="00C21666" w:rsidP="00A45818">
            <w:pPr>
              <w:pStyle w:val="Odstavecseseznamem"/>
              <w:numPr>
                <w:ilvl w:val="0"/>
                <w:numId w:val="14"/>
              </w:numPr>
              <w:suppressAutoHyphens/>
              <w:autoSpaceDN w:val="0"/>
              <w:ind w:left="170" w:hanging="170"/>
              <w:jc w:val="both"/>
              <w:rPr>
                <w:rFonts w:cs="Times New Roman"/>
                <w:b/>
                <w:szCs w:val="20"/>
              </w:rPr>
            </w:pPr>
            <w:r w:rsidRPr="002E06B0">
              <w:rPr>
                <w:rFonts w:cs="Times New Roman"/>
                <w:szCs w:val="20"/>
              </w:rPr>
              <w:t>Umírání a smrt z hlediska psychologie.</w:t>
            </w:r>
          </w:p>
        </w:tc>
      </w:tr>
      <w:tr w:rsidR="00C21666" w:rsidRPr="002D30F4" w14:paraId="7AFC6FC3"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40F5026"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7A827CD8" w14:textId="77777777" w:rsidR="00C21666" w:rsidRPr="002D30F4" w:rsidRDefault="00C21666" w:rsidP="00C21666">
            <w:pPr>
              <w:jc w:val="both"/>
              <w:rPr>
                <w:rFonts w:cs="Times New Roman"/>
                <w:szCs w:val="20"/>
              </w:rPr>
            </w:pPr>
          </w:p>
        </w:tc>
      </w:tr>
      <w:tr w:rsidR="00C21666" w:rsidRPr="002D30F4" w14:paraId="4A7377B3" w14:textId="77777777" w:rsidTr="001463B4">
        <w:trPr>
          <w:gridAfter w:val="2"/>
          <w:wAfter w:w="294" w:type="dxa"/>
          <w:trHeight w:val="2945"/>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3BA2801"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7DD04A6E" w14:textId="3D582155" w:rsidR="00C21666" w:rsidRPr="00BA3351" w:rsidRDefault="00C21666" w:rsidP="00C21666">
            <w:pPr>
              <w:jc w:val="both"/>
              <w:rPr>
                <w:rFonts w:cs="Times New Roman"/>
                <w:szCs w:val="20"/>
              </w:rPr>
            </w:pPr>
            <w:r w:rsidRPr="00462731">
              <w:rPr>
                <w:rFonts w:cs="Times New Roman"/>
                <w:szCs w:val="20"/>
              </w:rPr>
              <w:t xml:space="preserve">JOBÁNKOVÁ, M. Kapitoly z psychologie pro zdravotnické pracovníky. 3. vyd. Brno: Národní centrum ošetřovatelství a nelékařských zdravotnických oborů, </w:t>
            </w:r>
            <w:r w:rsidRPr="00BA3351">
              <w:rPr>
                <w:rFonts w:cs="Times New Roman"/>
                <w:szCs w:val="20"/>
              </w:rPr>
              <w:t xml:space="preserve">2003. </w:t>
            </w:r>
          </w:p>
          <w:p w14:paraId="3AC44882" w14:textId="06307593" w:rsidR="00C21666" w:rsidRPr="00BA3351" w:rsidRDefault="00C21666" w:rsidP="00C21666">
            <w:pPr>
              <w:jc w:val="both"/>
              <w:rPr>
                <w:rFonts w:cs="Times New Roman"/>
                <w:szCs w:val="20"/>
              </w:rPr>
            </w:pPr>
            <w:r w:rsidRPr="00BA3351">
              <w:rPr>
                <w:rFonts w:cs="Times New Roman"/>
                <w:szCs w:val="20"/>
              </w:rPr>
              <w:t xml:space="preserve">MINIBERGEROVÁ, L., JIČÍNSKÁ, K. Vybrané kapitoly z psychologie pro zdravotnické pracovníky. Brno: Národní centrum ošetřovatelství a nelékařských zdravotnických oborů, 2010. </w:t>
            </w:r>
          </w:p>
          <w:p w14:paraId="171E8875" w14:textId="0B1D00B1" w:rsidR="00C21666" w:rsidRPr="00BA3351" w:rsidRDefault="00C21666" w:rsidP="00C21666">
            <w:pPr>
              <w:widowControl w:val="0"/>
              <w:autoSpaceDE w:val="0"/>
              <w:jc w:val="both"/>
              <w:rPr>
                <w:rFonts w:cs="Times New Roman"/>
                <w:szCs w:val="20"/>
                <w:lang w:val="de-DE"/>
              </w:rPr>
            </w:pPr>
            <w:r w:rsidRPr="00BA3351">
              <w:rPr>
                <w:rFonts w:cs="Times New Roman"/>
                <w:szCs w:val="20"/>
                <w:lang w:val="de-DE"/>
              </w:rPr>
              <w:t xml:space="preserve">RAUDENSKÁ, J., JAVŮRKOVÁ, A. Lékařská psychologie ve zdravotnictví. Praha: Grada, 2011. </w:t>
            </w:r>
          </w:p>
          <w:p w14:paraId="0965B332" w14:textId="77777777" w:rsidR="00C21666" w:rsidRPr="00BA3351" w:rsidRDefault="00C21666" w:rsidP="00C21666">
            <w:pPr>
              <w:jc w:val="both"/>
              <w:rPr>
                <w:rFonts w:cs="Times New Roman"/>
                <w:b/>
                <w:szCs w:val="20"/>
              </w:rPr>
            </w:pPr>
            <w:r w:rsidRPr="00BA3351">
              <w:rPr>
                <w:rFonts w:cs="Times New Roman"/>
                <w:szCs w:val="20"/>
              </w:rPr>
              <w:t xml:space="preserve">ZACHAROVÁ, E. Zdravotnická psychologie: teorie a praktická cvičení. 2. vyd. Praha: Grada, 2017. </w:t>
            </w:r>
          </w:p>
          <w:p w14:paraId="1D982B9B" w14:textId="77777777" w:rsidR="00C21666" w:rsidRPr="00BA3351" w:rsidRDefault="00C21666" w:rsidP="00C21666">
            <w:pPr>
              <w:jc w:val="both"/>
              <w:rPr>
                <w:rFonts w:cs="Times New Roman"/>
                <w:b/>
                <w:szCs w:val="20"/>
              </w:rPr>
            </w:pPr>
          </w:p>
          <w:p w14:paraId="02153111"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76AA20A9" w14:textId="77777777" w:rsidR="00C21666" w:rsidRPr="00BA3351" w:rsidRDefault="00C21666" w:rsidP="00C21666">
            <w:pPr>
              <w:jc w:val="both"/>
              <w:rPr>
                <w:rFonts w:cs="Times New Roman"/>
                <w:szCs w:val="20"/>
              </w:rPr>
            </w:pPr>
            <w:r w:rsidRPr="00BA3351">
              <w:rPr>
                <w:rFonts w:cs="Times New Roman"/>
                <w:szCs w:val="20"/>
              </w:rPr>
              <w:t>JOCHMANNOVÁ, L., KIMPLOVÁ, T. et al. Psychologie zdraví: biologické, psychosociální, digitální a spirituální aspekty. Praha: Grada, 2021.</w:t>
            </w:r>
          </w:p>
          <w:p w14:paraId="77B3F398" w14:textId="77777777" w:rsidR="00C21666" w:rsidRPr="00BA3351" w:rsidRDefault="00C21666" w:rsidP="00C21666">
            <w:pPr>
              <w:jc w:val="both"/>
              <w:rPr>
                <w:rFonts w:cs="Times New Roman"/>
                <w:szCs w:val="20"/>
              </w:rPr>
            </w:pPr>
            <w:r w:rsidRPr="00BA3351">
              <w:rPr>
                <w:rFonts w:cs="Times New Roman"/>
                <w:szCs w:val="20"/>
              </w:rPr>
              <w:t xml:space="preserve">KŘIVOHLAVÝ, J. Psychologie zdraví. 3. vyd. Praha: Portál, 2009. </w:t>
            </w:r>
          </w:p>
          <w:p w14:paraId="0D6CD218" w14:textId="77777777" w:rsidR="00C21666" w:rsidRPr="001463B4" w:rsidRDefault="00C21666" w:rsidP="00C21666">
            <w:pPr>
              <w:jc w:val="both"/>
              <w:rPr>
                <w:rFonts w:cs="Times New Roman"/>
                <w:szCs w:val="20"/>
              </w:rPr>
            </w:pPr>
            <w:r w:rsidRPr="001463B4">
              <w:rPr>
                <w:rFonts w:cs="Times New Roman"/>
                <w:szCs w:val="20"/>
              </w:rPr>
              <w:t xml:space="preserve">VAŠINA, L. Základy psychopatologie a klinické psychologie. Brno: Institut mezioborových studií, 2008. </w:t>
            </w:r>
          </w:p>
          <w:p w14:paraId="2464CF5A" w14:textId="54AA6552" w:rsidR="00531DB4" w:rsidRPr="002D30F4" w:rsidRDefault="00531DB4" w:rsidP="00C21666">
            <w:pPr>
              <w:jc w:val="both"/>
              <w:rPr>
                <w:rFonts w:cs="Times New Roman"/>
                <w:b/>
                <w:szCs w:val="20"/>
              </w:rPr>
            </w:pPr>
            <w:r w:rsidRPr="001463B4">
              <w:rPr>
                <w:rFonts w:cs="Times New Roman"/>
                <w:szCs w:val="20"/>
              </w:rPr>
              <w:t>URBANOVSKÁ, E. Psychologie zdraví. Studijní opora. Opava: SU, 2018.</w:t>
            </w:r>
          </w:p>
        </w:tc>
      </w:tr>
      <w:tr w:rsidR="00C21666" w:rsidRPr="002D30F4" w14:paraId="5BD63C76"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4AC3FD38"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03BD21DE"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4DA6304"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60" w:type="dxa"/>
            <w:gridSpan w:val="2"/>
            <w:tcBorders>
              <w:top w:val="single" w:sz="2" w:space="0" w:color="auto"/>
              <w:left w:val="single" w:sz="4" w:space="0" w:color="auto"/>
              <w:bottom w:val="single" w:sz="4" w:space="0" w:color="auto"/>
              <w:right w:val="single" w:sz="4" w:space="0" w:color="auto"/>
            </w:tcBorders>
          </w:tcPr>
          <w:p w14:paraId="09157CBA" w14:textId="77777777" w:rsidR="00C21666" w:rsidRPr="002D30F4" w:rsidRDefault="00C21666" w:rsidP="00C21666">
            <w:pPr>
              <w:jc w:val="both"/>
              <w:rPr>
                <w:rFonts w:cs="Times New Roman"/>
                <w:szCs w:val="20"/>
              </w:rPr>
            </w:pPr>
          </w:p>
        </w:tc>
        <w:tc>
          <w:tcPr>
            <w:tcW w:w="5263" w:type="dxa"/>
            <w:gridSpan w:val="39"/>
            <w:tcBorders>
              <w:top w:val="single" w:sz="2" w:space="0" w:color="auto"/>
              <w:left w:val="single" w:sz="4" w:space="0" w:color="auto"/>
              <w:bottom w:val="single" w:sz="4" w:space="0" w:color="auto"/>
              <w:right w:val="single" w:sz="4" w:space="0" w:color="auto"/>
            </w:tcBorders>
            <w:shd w:val="clear" w:color="auto" w:fill="F7CAAC"/>
            <w:hideMark/>
          </w:tcPr>
          <w:p w14:paraId="185EB11B"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7E0337B3"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09C8F8F3"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382EFF91"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775C6E62" w14:textId="77777777" w:rsidR="00C21666" w:rsidRDefault="00C21666" w:rsidP="00C21666">
            <w:pPr>
              <w:jc w:val="both"/>
              <w:rPr>
                <w:rFonts w:cs="Times New Roman"/>
                <w:szCs w:val="20"/>
              </w:rPr>
            </w:pPr>
          </w:p>
          <w:p w14:paraId="14649F63" w14:textId="77777777" w:rsidR="00C21666" w:rsidRDefault="00C21666" w:rsidP="00C21666">
            <w:pPr>
              <w:jc w:val="both"/>
              <w:rPr>
                <w:rFonts w:cs="Times New Roman"/>
                <w:szCs w:val="20"/>
              </w:rPr>
            </w:pPr>
          </w:p>
          <w:p w14:paraId="76B609C8" w14:textId="77777777" w:rsidR="00C21666" w:rsidRDefault="00C21666" w:rsidP="00C21666">
            <w:pPr>
              <w:jc w:val="both"/>
              <w:rPr>
                <w:rFonts w:cs="Times New Roman"/>
                <w:szCs w:val="20"/>
              </w:rPr>
            </w:pPr>
          </w:p>
          <w:p w14:paraId="2A403D46" w14:textId="77777777" w:rsidR="00C21666" w:rsidRDefault="00C21666" w:rsidP="00C21666">
            <w:pPr>
              <w:jc w:val="both"/>
              <w:rPr>
                <w:rFonts w:cs="Times New Roman"/>
                <w:szCs w:val="20"/>
              </w:rPr>
            </w:pPr>
          </w:p>
          <w:p w14:paraId="05D50A2A" w14:textId="77777777" w:rsidR="00C21666" w:rsidRDefault="00C21666" w:rsidP="00C21666">
            <w:pPr>
              <w:jc w:val="both"/>
              <w:rPr>
                <w:rFonts w:cs="Times New Roman"/>
                <w:szCs w:val="20"/>
              </w:rPr>
            </w:pPr>
          </w:p>
          <w:p w14:paraId="18E56226" w14:textId="77777777" w:rsidR="00C21666" w:rsidRDefault="00C21666" w:rsidP="00C21666">
            <w:pPr>
              <w:jc w:val="both"/>
              <w:rPr>
                <w:rFonts w:cs="Times New Roman"/>
                <w:szCs w:val="20"/>
              </w:rPr>
            </w:pPr>
          </w:p>
          <w:p w14:paraId="7E27E9D7" w14:textId="77777777" w:rsidR="00C21666" w:rsidRDefault="00C21666" w:rsidP="00C21666">
            <w:pPr>
              <w:jc w:val="both"/>
              <w:rPr>
                <w:rFonts w:cs="Times New Roman"/>
                <w:szCs w:val="20"/>
              </w:rPr>
            </w:pPr>
          </w:p>
          <w:p w14:paraId="4BEAFE32" w14:textId="77777777" w:rsidR="00C21666" w:rsidRDefault="00C21666" w:rsidP="00C21666">
            <w:pPr>
              <w:jc w:val="both"/>
              <w:rPr>
                <w:rFonts w:cs="Times New Roman"/>
                <w:szCs w:val="20"/>
              </w:rPr>
            </w:pPr>
          </w:p>
          <w:p w14:paraId="5C7CBB6C" w14:textId="77777777" w:rsidR="00C21666" w:rsidRPr="002D30F4" w:rsidRDefault="00C21666" w:rsidP="00C21666">
            <w:pPr>
              <w:jc w:val="both"/>
              <w:rPr>
                <w:rFonts w:cs="Times New Roman"/>
                <w:szCs w:val="20"/>
              </w:rPr>
            </w:pPr>
          </w:p>
        </w:tc>
      </w:tr>
      <w:tr w:rsidR="00C21666" w:rsidRPr="00344654" w14:paraId="023EE1A5"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72E625A3" w14:textId="77777777" w:rsidR="00C21666" w:rsidRPr="00344654" w:rsidRDefault="00C21666" w:rsidP="00C21666">
            <w:pPr>
              <w:jc w:val="both"/>
              <w:rPr>
                <w:rFonts w:cs="Times New Roman"/>
                <w:b/>
                <w:sz w:val="28"/>
                <w:szCs w:val="28"/>
              </w:rPr>
            </w:pPr>
            <w:bookmarkStart w:id="39" w:name="_Hlk150940466"/>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3FBA8F32"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1631B22"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1214B6EE" w14:textId="77777777" w:rsidR="00C21666" w:rsidRPr="00A43462" w:rsidRDefault="00C21666" w:rsidP="00C21666">
            <w:pPr>
              <w:jc w:val="both"/>
              <w:rPr>
                <w:rFonts w:cs="Times New Roman"/>
                <w:b/>
                <w:szCs w:val="20"/>
              </w:rPr>
            </w:pPr>
            <w:bookmarkStart w:id="40" w:name="Odb_praxe_II"/>
            <w:bookmarkEnd w:id="40"/>
            <w:r w:rsidRPr="0050780A">
              <w:rPr>
                <w:rFonts w:cs="Times New Roman"/>
                <w:b/>
                <w:szCs w:val="20"/>
              </w:rPr>
              <w:t>Odborná praxe II</w:t>
            </w:r>
          </w:p>
        </w:tc>
      </w:tr>
      <w:tr w:rsidR="00C21666" w:rsidRPr="00344654" w14:paraId="085AF11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14369F"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017" w:type="dxa"/>
            <w:gridSpan w:val="30"/>
            <w:tcBorders>
              <w:top w:val="single" w:sz="4" w:space="0" w:color="auto"/>
              <w:left w:val="single" w:sz="4" w:space="0" w:color="auto"/>
              <w:bottom w:val="single" w:sz="4" w:space="0" w:color="auto"/>
              <w:right w:val="single" w:sz="4" w:space="0" w:color="auto"/>
            </w:tcBorders>
          </w:tcPr>
          <w:p w14:paraId="69805A36" w14:textId="77777777" w:rsidR="00C21666" w:rsidRPr="00344654" w:rsidRDefault="00C21666" w:rsidP="00C21666">
            <w:pPr>
              <w:jc w:val="both"/>
              <w:rPr>
                <w:rFonts w:cs="Times New Roman"/>
                <w:szCs w:val="20"/>
              </w:rPr>
            </w:pPr>
            <w:r>
              <w:rPr>
                <w:rFonts w:cs="Times New Roman"/>
                <w:szCs w:val="20"/>
              </w:rPr>
              <w:t>povinný, PZ</w:t>
            </w:r>
          </w:p>
        </w:tc>
        <w:tc>
          <w:tcPr>
            <w:tcW w:w="2550" w:type="dxa"/>
            <w:gridSpan w:val="14"/>
            <w:tcBorders>
              <w:top w:val="single" w:sz="4" w:space="0" w:color="auto"/>
              <w:left w:val="single" w:sz="4" w:space="0" w:color="auto"/>
              <w:bottom w:val="single" w:sz="4" w:space="0" w:color="auto"/>
              <w:right w:val="single" w:sz="4" w:space="0" w:color="auto"/>
            </w:tcBorders>
            <w:shd w:val="clear" w:color="auto" w:fill="F7CAAC"/>
          </w:tcPr>
          <w:p w14:paraId="7C11AB8C"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107" w:type="dxa"/>
            <w:gridSpan w:val="8"/>
            <w:tcBorders>
              <w:top w:val="single" w:sz="4" w:space="0" w:color="auto"/>
              <w:left w:val="single" w:sz="4" w:space="0" w:color="auto"/>
              <w:bottom w:val="single" w:sz="4" w:space="0" w:color="auto"/>
              <w:right w:val="single" w:sz="4" w:space="0" w:color="auto"/>
            </w:tcBorders>
          </w:tcPr>
          <w:p w14:paraId="4CEF0335" w14:textId="284175EE" w:rsidR="00C21666" w:rsidRPr="00D05A64" w:rsidRDefault="00C21666" w:rsidP="00C21666">
            <w:pPr>
              <w:jc w:val="both"/>
              <w:rPr>
                <w:rFonts w:cs="Times New Roman"/>
                <w:sz w:val="19"/>
                <w:szCs w:val="19"/>
              </w:rPr>
            </w:pPr>
            <w:r w:rsidRPr="00D05A64">
              <w:rPr>
                <w:rFonts w:cs="Times New Roman"/>
                <w:sz w:val="19"/>
                <w:szCs w:val="19"/>
              </w:rPr>
              <w:t>2/ZS, LS</w:t>
            </w:r>
          </w:p>
        </w:tc>
      </w:tr>
      <w:tr w:rsidR="00C21666" w:rsidRPr="00344654" w14:paraId="1D6939FF"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DF6A87"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11" w:type="dxa"/>
            <w:gridSpan w:val="13"/>
            <w:tcBorders>
              <w:top w:val="single" w:sz="4" w:space="0" w:color="auto"/>
              <w:left w:val="single" w:sz="4" w:space="0" w:color="auto"/>
              <w:bottom w:val="single" w:sz="4" w:space="0" w:color="auto"/>
              <w:right w:val="single" w:sz="4" w:space="0" w:color="auto"/>
            </w:tcBorders>
          </w:tcPr>
          <w:p w14:paraId="4D0683DA" w14:textId="77777777" w:rsidR="00C21666" w:rsidRPr="00344654" w:rsidRDefault="00C21666" w:rsidP="00C21666">
            <w:pPr>
              <w:rPr>
                <w:rFonts w:cs="Times New Roman"/>
                <w:szCs w:val="20"/>
              </w:rPr>
            </w:pPr>
          </w:p>
        </w:tc>
        <w:tc>
          <w:tcPr>
            <w:tcW w:w="733" w:type="dxa"/>
            <w:gridSpan w:val="9"/>
            <w:tcBorders>
              <w:top w:val="single" w:sz="4" w:space="0" w:color="auto"/>
              <w:left w:val="single" w:sz="4" w:space="0" w:color="auto"/>
              <w:bottom w:val="single" w:sz="4" w:space="0" w:color="auto"/>
              <w:right w:val="single" w:sz="4" w:space="0" w:color="auto"/>
            </w:tcBorders>
            <w:shd w:val="clear" w:color="auto" w:fill="F7CAAC"/>
          </w:tcPr>
          <w:p w14:paraId="0DFD0EA0" w14:textId="77777777" w:rsidR="00C21666" w:rsidRPr="00344654" w:rsidRDefault="00C21666" w:rsidP="00C21666">
            <w:pPr>
              <w:jc w:val="both"/>
              <w:rPr>
                <w:rFonts w:cs="Times New Roman"/>
                <w:b/>
                <w:szCs w:val="20"/>
              </w:rPr>
            </w:pPr>
            <w:r w:rsidRPr="00344654">
              <w:rPr>
                <w:rFonts w:cs="Times New Roman"/>
                <w:b/>
                <w:szCs w:val="20"/>
              </w:rPr>
              <w:t>hod.</w:t>
            </w:r>
          </w:p>
        </w:tc>
        <w:tc>
          <w:tcPr>
            <w:tcW w:w="873" w:type="dxa"/>
            <w:gridSpan w:val="8"/>
            <w:tcBorders>
              <w:top w:val="single" w:sz="4" w:space="0" w:color="auto"/>
              <w:left w:val="single" w:sz="4" w:space="0" w:color="auto"/>
              <w:bottom w:val="single" w:sz="4" w:space="0" w:color="auto"/>
              <w:right w:val="single" w:sz="4" w:space="0" w:color="auto"/>
            </w:tcBorders>
          </w:tcPr>
          <w:p w14:paraId="4026CE17" w14:textId="77777777" w:rsidR="00C21666" w:rsidRPr="00344654" w:rsidRDefault="00C21666" w:rsidP="00C21666">
            <w:pPr>
              <w:jc w:val="both"/>
              <w:rPr>
                <w:rFonts w:cs="Times New Roman"/>
                <w:szCs w:val="20"/>
              </w:rPr>
            </w:pPr>
            <w:r>
              <w:rPr>
                <w:rFonts w:cs="Times New Roman"/>
                <w:szCs w:val="20"/>
              </w:rPr>
              <w:t>240</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2BBD2A83" w14:textId="77777777" w:rsidR="00C21666" w:rsidRPr="00344654" w:rsidRDefault="00C21666" w:rsidP="00C21666">
            <w:pPr>
              <w:jc w:val="both"/>
              <w:rPr>
                <w:rFonts w:cs="Times New Roman"/>
                <w:b/>
                <w:szCs w:val="20"/>
              </w:rPr>
            </w:pPr>
            <w:r w:rsidRPr="00344654">
              <w:rPr>
                <w:rFonts w:cs="Times New Roman"/>
                <w:b/>
                <w:szCs w:val="20"/>
              </w:rPr>
              <w:t>kreditů</w:t>
            </w:r>
          </w:p>
        </w:tc>
        <w:tc>
          <w:tcPr>
            <w:tcW w:w="2304" w:type="dxa"/>
            <w:gridSpan w:val="15"/>
            <w:tcBorders>
              <w:top w:val="single" w:sz="4" w:space="0" w:color="auto"/>
              <w:left w:val="single" w:sz="4" w:space="0" w:color="auto"/>
              <w:bottom w:val="single" w:sz="4" w:space="0" w:color="auto"/>
              <w:right w:val="single" w:sz="4" w:space="0" w:color="auto"/>
            </w:tcBorders>
          </w:tcPr>
          <w:p w14:paraId="1314BB7C" w14:textId="77777777" w:rsidR="00C21666" w:rsidRPr="00344654" w:rsidRDefault="00C21666" w:rsidP="00C21666">
            <w:pPr>
              <w:jc w:val="both"/>
              <w:rPr>
                <w:rFonts w:cs="Times New Roman"/>
                <w:szCs w:val="20"/>
              </w:rPr>
            </w:pPr>
            <w:r>
              <w:rPr>
                <w:rFonts w:cs="Times New Roman"/>
                <w:szCs w:val="20"/>
              </w:rPr>
              <w:t>13</w:t>
            </w:r>
          </w:p>
        </w:tc>
      </w:tr>
      <w:tr w:rsidR="00C21666" w:rsidRPr="00344654" w14:paraId="14E457E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E2BD15"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5D7CB97A" w14:textId="77777777" w:rsidR="00C21666" w:rsidRPr="00344654" w:rsidRDefault="00C21666" w:rsidP="00C21666">
            <w:pPr>
              <w:jc w:val="both"/>
              <w:rPr>
                <w:rFonts w:cs="Times New Roman"/>
                <w:szCs w:val="20"/>
              </w:rPr>
            </w:pPr>
          </w:p>
        </w:tc>
      </w:tr>
      <w:tr w:rsidR="00C21666" w:rsidRPr="00344654" w14:paraId="5C9A309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0D5047"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017" w:type="dxa"/>
            <w:gridSpan w:val="30"/>
            <w:tcBorders>
              <w:top w:val="single" w:sz="4" w:space="0" w:color="auto"/>
              <w:left w:val="single" w:sz="4" w:space="0" w:color="auto"/>
              <w:bottom w:val="single" w:sz="4" w:space="0" w:color="auto"/>
              <w:right w:val="single" w:sz="4" w:space="0" w:color="auto"/>
            </w:tcBorders>
          </w:tcPr>
          <w:p w14:paraId="74CD63F8"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0681196F"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304" w:type="dxa"/>
            <w:gridSpan w:val="15"/>
            <w:tcBorders>
              <w:top w:val="single" w:sz="4" w:space="0" w:color="auto"/>
              <w:left w:val="single" w:sz="4" w:space="0" w:color="auto"/>
              <w:bottom w:val="single" w:sz="4" w:space="0" w:color="auto"/>
              <w:right w:val="single" w:sz="4" w:space="0" w:color="auto"/>
            </w:tcBorders>
          </w:tcPr>
          <w:p w14:paraId="21B96003" w14:textId="77777777" w:rsidR="00C21666" w:rsidRPr="00BB6A1A" w:rsidRDefault="00C21666" w:rsidP="00C21666">
            <w:pPr>
              <w:jc w:val="both"/>
              <w:rPr>
                <w:rFonts w:cs="Times New Roman"/>
                <w:szCs w:val="20"/>
              </w:rPr>
            </w:pPr>
            <w:r w:rsidRPr="00BB6A1A">
              <w:rPr>
                <w:rFonts w:cs="Times New Roman"/>
                <w:szCs w:val="20"/>
              </w:rPr>
              <w:t>odborná praxe</w:t>
            </w:r>
          </w:p>
          <w:p w14:paraId="5FA51EC4" w14:textId="77777777" w:rsidR="00C21666" w:rsidRPr="00344654" w:rsidRDefault="00C21666" w:rsidP="00C21666">
            <w:pPr>
              <w:jc w:val="both"/>
              <w:rPr>
                <w:rFonts w:cs="Times New Roman"/>
                <w:color w:val="FF0000"/>
                <w:szCs w:val="20"/>
              </w:rPr>
            </w:pPr>
          </w:p>
        </w:tc>
      </w:tr>
      <w:tr w:rsidR="00C21666" w:rsidRPr="00344654" w14:paraId="2B42BE4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465C68"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0053D5EE" w14:textId="67970EDC" w:rsidR="00C21666" w:rsidRPr="00DF1B9B" w:rsidRDefault="00C21666" w:rsidP="00C21666">
            <w:pPr>
              <w:jc w:val="both"/>
              <w:rPr>
                <w:rFonts w:cs="Times New Roman"/>
                <w:color w:val="FF0000"/>
                <w:szCs w:val="20"/>
              </w:rPr>
            </w:pPr>
            <w:r w:rsidRPr="00DF1B9B">
              <w:rPr>
                <w:rFonts w:cs="Times New Roman"/>
                <w:color w:val="000000"/>
                <w:szCs w:val="20"/>
                <w:shd w:val="clear" w:color="auto" w:fill="FFFFFF"/>
              </w:rPr>
              <w:t>Absolvování odborné praxe v plném rozsahu.</w:t>
            </w:r>
          </w:p>
        </w:tc>
      </w:tr>
      <w:tr w:rsidR="00C21666" w:rsidRPr="00D612B0" w14:paraId="57EF8BA2"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A89F007"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58C9FCAE" w14:textId="47CC49B6" w:rsidR="00C21666" w:rsidRPr="00D612B0" w:rsidRDefault="00C21666" w:rsidP="00C21666">
            <w:pPr>
              <w:jc w:val="both"/>
              <w:rPr>
                <w:rFonts w:cs="Times New Roman"/>
                <w:szCs w:val="20"/>
              </w:rPr>
            </w:pPr>
            <w:r w:rsidRPr="006551AD">
              <w:rPr>
                <w:rFonts w:eastAsia="Calibri" w:cs="Times New Roman"/>
                <w:bCs/>
                <w:szCs w:val="20"/>
              </w:rPr>
              <w:t>MUDr. Igor Litvín, PhD.</w:t>
            </w:r>
            <w:r>
              <w:rPr>
                <w:rFonts w:eastAsia="Calibri" w:cs="Times New Roman"/>
                <w:bCs/>
                <w:szCs w:val="20"/>
              </w:rPr>
              <w:t>, EBIR-ES</w:t>
            </w:r>
          </w:p>
        </w:tc>
      </w:tr>
      <w:tr w:rsidR="00C21666" w:rsidRPr="00344654" w14:paraId="38117324"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BCC9953" w14:textId="77777777" w:rsidR="00C21666" w:rsidRPr="00060D1C" w:rsidRDefault="00C21666" w:rsidP="00C21666">
            <w:pPr>
              <w:jc w:val="both"/>
              <w:rPr>
                <w:rFonts w:cs="Times New Roman"/>
                <w:b/>
                <w:szCs w:val="20"/>
              </w:rPr>
            </w:pPr>
            <w:r w:rsidRPr="00060D1C">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1322C5F8" w14:textId="392C1B54" w:rsidR="00C21666" w:rsidRPr="00060D1C" w:rsidRDefault="00FF596E" w:rsidP="00C21666">
            <w:pPr>
              <w:jc w:val="both"/>
              <w:rPr>
                <w:rFonts w:cs="Times New Roman"/>
                <w:szCs w:val="20"/>
              </w:rPr>
            </w:pPr>
            <w:r w:rsidRPr="00060D1C">
              <w:rPr>
                <w:rFonts w:cs="Times New Roman"/>
                <w:szCs w:val="20"/>
              </w:rPr>
              <w:t>25</w:t>
            </w:r>
            <w:r w:rsidR="00C21666" w:rsidRPr="00060D1C">
              <w:rPr>
                <w:rFonts w:cs="Times New Roman"/>
                <w:szCs w:val="20"/>
              </w:rPr>
              <w:t xml:space="preserve"> %</w:t>
            </w:r>
          </w:p>
        </w:tc>
      </w:tr>
      <w:tr w:rsidR="00C21666" w:rsidRPr="00344654" w14:paraId="506B90D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7B00D3" w14:textId="77777777" w:rsidR="00C21666" w:rsidRPr="00060D1C" w:rsidRDefault="00C21666" w:rsidP="00C21666">
            <w:pPr>
              <w:jc w:val="both"/>
              <w:rPr>
                <w:rFonts w:cs="Times New Roman"/>
                <w:b/>
                <w:szCs w:val="20"/>
              </w:rPr>
            </w:pPr>
            <w:r w:rsidRPr="00060D1C">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59DB62D6" w14:textId="77777777" w:rsidR="00C21666" w:rsidRPr="00060D1C" w:rsidRDefault="00C21666" w:rsidP="00C21666">
            <w:pPr>
              <w:jc w:val="both"/>
              <w:rPr>
                <w:rFonts w:cs="Times New Roman"/>
                <w:szCs w:val="20"/>
              </w:rPr>
            </w:pPr>
          </w:p>
        </w:tc>
      </w:tr>
      <w:tr w:rsidR="00C21666" w:rsidRPr="00344654" w14:paraId="0C4C7B77"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79805A6F" w14:textId="77777777" w:rsidR="00FA17A5" w:rsidRPr="00060D1C" w:rsidRDefault="00FA17A5" w:rsidP="00994D1D">
            <w:pPr>
              <w:spacing w:before="60" w:after="20"/>
              <w:jc w:val="both"/>
              <w:rPr>
                <w:rFonts w:cs="Times New Roman"/>
                <w:szCs w:val="20"/>
              </w:rPr>
            </w:pPr>
            <w:r w:rsidRPr="00060D1C">
              <w:rPr>
                <w:rFonts w:eastAsia="Calibri" w:cs="Times New Roman"/>
                <w:b/>
                <w:szCs w:val="20"/>
              </w:rPr>
              <w:t>MUDr. Igor Litvín, PhD., EBIR-ES</w:t>
            </w:r>
            <w:r w:rsidRPr="00060D1C">
              <w:rPr>
                <w:rFonts w:eastAsia="Calibri" w:cs="Times New Roman"/>
                <w:bCs/>
                <w:szCs w:val="20"/>
              </w:rPr>
              <w:t xml:space="preserve"> (</w:t>
            </w:r>
            <w:r w:rsidRPr="00060D1C">
              <w:rPr>
                <w:rFonts w:cs="Times New Roman"/>
                <w:szCs w:val="20"/>
              </w:rPr>
              <w:t>25 %, garant stanovuje koncepci předmětu a dohlíží na správnost průběhu vykonávané odborné praxe)</w:t>
            </w:r>
          </w:p>
          <w:p w14:paraId="4C1A41F2" w14:textId="77777777" w:rsidR="00FA17A5" w:rsidRPr="00060D1C" w:rsidRDefault="00FA17A5" w:rsidP="00FA17A5">
            <w:pPr>
              <w:shd w:val="clear" w:color="auto" w:fill="FFFFFF"/>
              <w:spacing w:before="20" w:after="20"/>
              <w:jc w:val="both"/>
              <w:rPr>
                <w:rFonts w:eastAsia="Times New Roman" w:cs="Times New Roman"/>
                <w:color w:val="242424"/>
                <w:szCs w:val="20"/>
                <w:bdr w:val="none" w:sz="0" w:space="0" w:color="auto" w:frame="1"/>
                <w:lang w:eastAsia="cs-CZ"/>
              </w:rPr>
            </w:pPr>
            <w:r w:rsidRPr="00060D1C">
              <w:rPr>
                <w:rFonts w:eastAsia="Times New Roman" w:cs="Times New Roman"/>
                <w:color w:val="242424"/>
                <w:szCs w:val="20"/>
                <w:bdr w:val="none" w:sz="0" w:space="0" w:color="auto" w:frame="1"/>
                <w:lang w:eastAsia="cs-CZ"/>
              </w:rPr>
              <w:t>Mgr. Bc. Jiří Mazánek (25 %)</w:t>
            </w:r>
          </w:p>
          <w:p w14:paraId="2660B0DD" w14:textId="77777777" w:rsidR="00FA17A5" w:rsidRPr="00060D1C" w:rsidRDefault="00FA17A5" w:rsidP="00FA17A5">
            <w:pPr>
              <w:shd w:val="clear" w:color="auto" w:fill="FFFFFF"/>
              <w:spacing w:before="20" w:after="20"/>
              <w:jc w:val="both"/>
              <w:rPr>
                <w:rFonts w:eastAsia="Times New Roman" w:cs="Times New Roman"/>
                <w:color w:val="242424"/>
                <w:szCs w:val="20"/>
                <w:lang w:eastAsia="cs-CZ"/>
              </w:rPr>
            </w:pPr>
            <w:r w:rsidRPr="00060D1C">
              <w:rPr>
                <w:rFonts w:eastAsia="Times New Roman" w:cs="Times New Roman"/>
                <w:color w:val="242424"/>
                <w:szCs w:val="20"/>
                <w:bdr w:val="none" w:sz="0" w:space="0" w:color="auto" w:frame="1"/>
                <w:lang w:eastAsia="cs-CZ"/>
              </w:rPr>
              <w:t>Bc. Jana Pavelková (25 %)</w:t>
            </w:r>
          </w:p>
          <w:p w14:paraId="499FA367" w14:textId="666DE0DB" w:rsidR="00FA17A5" w:rsidRPr="00060D1C" w:rsidRDefault="00FA17A5" w:rsidP="00994D1D">
            <w:pPr>
              <w:spacing w:before="20" w:after="60"/>
              <w:jc w:val="both"/>
              <w:rPr>
                <w:rFonts w:cs="Times New Roman"/>
                <w:szCs w:val="20"/>
              </w:rPr>
            </w:pPr>
            <w:r w:rsidRPr="00060D1C">
              <w:rPr>
                <w:rFonts w:eastAsia="Times New Roman" w:cs="Times New Roman"/>
                <w:color w:val="242424"/>
                <w:szCs w:val="20"/>
                <w:bdr w:val="none" w:sz="0" w:space="0" w:color="auto" w:frame="1"/>
                <w:lang w:eastAsia="cs-CZ"/>
              </w:rPr>
              <w:t>Bc. Nikola Sečkařová (25 %)</w:t>
            </w:r>
          </w:p>
        </w:tc>
      </w:tr>
      <w:tr w:rsidR="00C21666" w:rsidRPr="00344654" w14:paraId="53313FFC"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293DEC"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623981B1" w14:textId="77777777" w:rsidR="00C21666" w:rsidRPr="00344654" w:rsidRDefault="00C21666" w:rsidP="00C21666">
            <w:pPr>
              <w:jc w:val="both"/>
              <w:rPr>
                <w:rFonts w:cs="Times New Roman"/>
                <w:szCs w:val="20"/>
              </w:rPr>
            </w:pPr>
          </w:p>
        </w:tc>
      </w:tr>
      <w:tr w:rsidR="00C21666" w:rsidRPr="00F95AC9" w14:paraId="7C7DEDD9"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447192E9" w14:textId="77777777" w:rsidR="00C21666" w:rsidRDefault="00C21666" w:rsidP="00C21666">
            <w:pPr>
              <w:jc w:val="both"/>
              <w:rPr>
                <w:rFonts w:cs="Times New Roman"/>
                <w:szCs w:val="20"/>
              </w:rPr>
            </w:pPr>
            <w:r>
              <w:rPr>
                <w:rFonts w:cs="Times New Roman"/>
                <w:szCs w:val="20"/>
              </w:rPr>
              <w:t>Cílem předmětu je umožnit studentům aplikovat v podmínkách poskytovatele zdravotních služeb teoretické vědomosti a praktické dovednosti, které získali studiem teoreticko-praktických disciplín. Poskytuje prostor pro zdokonalování zručnosti, dovedností a návyků, učí studenty samostatnosti, odpovědnosti a práci v týmu.</w:t>
            </w:r>
          </w:p>
          <w:p w14:paraId="541DC7F7" w14:textId="77777777" w:rsidR="00C21666" w:rsidRDefault="00C21666" w:rsidP="00C21666">
            <w:pPr>
              <w:jc w:val="both"/>
              <w:rPr>
                <w:rFonts w:cs="Times New Roman"/>
                <w:szCs w:val="20"/>
              </w:rPr>
            </w:pPr>
          </w:p>
          <w:p w14:paraId="158D27F9" w14:textId="77777777" w:rsidR="00C21666" w:rsidRDefault="00C21666" w:rsidP="00C21666">
            <w:pPr>
              <w:jc w:val="both"/>
              <w:rPr>
                <w:rFonts w:cs="Times New Roman"/>
                <w:szCs w:val="20"/>
              </w:rPr>
            </w:pPr>
            <w:r>
              <w:rPr>
                <w:rFonts w:cs="Times New Roman"/>
                <w:szCs w:val="20"/>
              </w:rPr>
              <w:t xml:space="preserve">Odborná praxe – druhý rok studia </w:t>
            </w:r>
          </w:p>
          <w:p w14:paraId="6D80AD1C" w14:textId="6A1A538B" w:rsidR="00C21666" w:rsidRPr="00F95AC9" w:rsidRDefault="00C21666" w:rsidP="00C21666">
            <w:pPr>
              <w:jc w:val="both"/>
              <w:rPr>
                <w:rFonts w:cs="Times New Roman"/>
                <w:szCs w:val="20"/>
              </w:rPr>
            </w:pPr>
            <w:r>
              <w:rPr>
                <w:rFonts w:cs="Times New Roman"/>
                <w:szCs w:val="20"/>
              </w:rPr>
              <w:t>Cílem praxe je procvičení základních praktických návyků pro přípravu k výkonu budoucího povolání. Předmět prakticky seznamuje studenty se zobrazovacími postupy při vyšetření na moderních rentgenových přístrojích. Vzhledem k tomu, že se jedná o individuální praxe studentů, v maximální míře zužitkují své dosavadní teoretické poznatky a praktické zkušenosti. Studenti se seznámí se strukturou poskytování zdravotní péče na oddělení radiodiagnostiky, radioterapie a nukleární medicíny. Praxí si prohloubí schopnost vyhodnotit prostředí, které odpovídá potřebám jedince, zdokonalí se v hodnocení a procvičení základních praktických návyků pro přípravu k výkonu budoucího povolání. Studenti se seznámí se zobrazovacími postupy při vyšetření na moderních rentgenových přístrojích, skiaskopických vyšetření, vyšetření pomocí výpočetní tomografie a magnetické rezonance. V oblasti nukleární medicíny budou provádět jednotlivé radionuklidové diagnostické a terapeutické metody. Naučí se spolupracovat s pracovníky ostatních klinických oddělení nemocnice. Náplní praxe je procvičení obsluhy diagnostických přístrojů v nukleární medicíně: snímání a počítačové zpracování scintigrafických vyšetření včetně hybridních systémů, praktické provádění jednotlivých scintigrafických vyšetření. V rámci radioterapie se seznámí praktickou formou s problematikou lokalizace pacientů pro RT, výrobou fixačních pomůcek, bloků, prováděním plánovacích CT vyšetření, prací se získaným obrazovým materiálem pro potřeby plánování radioterapie, základy přípravy ozařovacích plánů. Dále bude schopen provádět jednotlivá ozáření, tj. nastavování pacientů, provádění verifikačních snímků, použití radioterapie řízené obrazem. Bude se orientovat v použití speciálních technik. Součástí praxe je seznámení s prací na terapeutickém RTG přístroji a s provozem brachyterapie.</w:t>
            </w:r>
            <w:r w:rsidR="00061214">
              <w:rPr>
                <w:rFonts w:cs="Times New Roman"/>
                <w:szCs w:val="20"/>
              </w:rPr>
              <w:t xml:space="preserve"> </w:t>
            </w:r>
          </w:p>
        </w:tc>
      </w:tr>
      <w:tr w:rsidR="00C21666" w:rsidRPr="00344654" w14:paraId="787C4E58"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61AA694"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47754246" w14:textId="77777777" w:rsidR="00C21666" w:rsidRPr="00344654" w:rsidRDefault="00C21666" w:rsidP="00C21666">
            <w:pPr>
              <w:jc w:val="both"/>
              <w:rPr>
                <w:rFonts w:cs="Times New Roman"/>
                <w:color w:val="FF0000"/>
                <w:szCs w:val="20"/>
              </w:rPr>
            </w:pPr>
          </w:p>
        </w:tc>
      </w:tr>
      <w:tr w:rsidR="00C21666" w:rsidRPr="00344654" w14:paraId="21BA0E0C"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A3D64A3" w14:textId="77777777" w:rsidR="00C21666" w:rsidRPr="00406568" w:rsidRDefault="00C21666" w:rsidP="00C21666">
            <w:pPr>
              <w:jc w:val="both"/>
              <w:rPr>
                <w:rFonts w:cs="Times New Roman"/>
                <w:szCs w:val="20"/>
                <w:u w:val="single"/>
              </w:rPr>
            </w:pPr>
            <w:r w:rsidRPr="00406568">
              <w:rPr>
                <w:rFonts w:cs="Times New Roman"/>
                <w:szCs w:val="20"/>
                <w:u w:val="single"/>
              </w:rPr>
              <w:t>Povinná literatura:</w:t>
            </w:r>
          </w:p>
          <w:p w14:paraId="504AB25B" w14:textId="77777777" w:rsidR="00C21666" w:rsidRPr="00406568" w:rsidRDefault="00C21666" w:rsidP="00C21666">
            <w:pPr>
              <w:jc w:val="both"/>
              <w:rPr>
                <w:szCs w:val="20"/>
                <w:lang w:eastAsia="cs-CZ"/>
              </w:rPr>
            </w:pPr>
            <w:r w:rsidRPr="00406568">
              <w:rPr>
                <w:caps/>
                <w:szCs w:val="20"/>
              </w:rPr>
              <w:t>Vomáčka, J., Nekula, J., Kozák, J</w:t>
            </w:r>
            <w:r w:rsidRPr="00406568">
              <w:rPr>
                <w:szCs w:val="20"/>
              </w:rPr>
              <w:t>. Zobrazovací metody pro radiologické asistenty. Olomouc: UP, 2023. ISBN 978-80-244-6204-2.</w:t>
            </w:r>
          </w:p>
          <w:p w14:paraId="7410A631" w14:textId="50D738FE" w:rsidR="00C21666" w:rsidRPr="00406568" w:rsidRDefault="00C21666" w:rsidP="00C21666">
            <w:pPr>
              <w:jc w:val="both"/>
              <w:rPr>
                <w:szCs w:val="20"/>
                <w:lang w:eastAsia="cs-CZ"/>
              </w:rPr>
            </w:pPr>
            <w:r w:rsidRPr="00406568">
              <w:rPr>
                <w:caps/>
                <w:szCs w:val="20"/>
              </w:rPr>
              <w:t>Heřman, M.</w:t>
            </w:r>
            <w:r w:rsidRPr="00406568">
              <w:rPr>
                <w:szCs w:val="20"/>
              </w:rPr>
              <w:t xml:space="preserve"> Základy radiologie. Olomouc: UP, 2014. 314 s. ISBN 978-802-4490-14.</w:t>
            </w:r>
          </w:p>
          <w:p w14:paraId="3DC4AB06" w14:textId="447D34A2" w:rsidR="00C21666" w:rsidRPr="00BA3351" w:rsidRDefault="00C21666" w:rsidP="00C21666">
            <w:pPr>
              <w:jc w:val="both"/>
              <w:rPr>
                <w:szCs w:val="20"/>
              </w:rPr>
            </w:pPr>
            <w:r w:rsidRPr="00406568">
              <w:rPr>
                <w:caps/>
                <w:szCs w:val="20"/>
              </w:rPr>
              <w:t>Seidl, Z., Burgetová, A</w:t>
            </w:r>
            <w:r w:rsidRPr="00BA3351">
              <w:rPr>
                <w:caps/>
                <w:szCs w:val="20"/>
              </w:rPr>
              <w:t>., Hoffmanová, E., Mašek, M., Vaněčková, M., Viták, T.</w:t>
            </w:r>
            <w:r w:rsidRPr="00BA3351">
              <w:rPr>
                <w:szCs w:val="20"/>
              </w:rPr>
              <w:t xml:space="preserve"> Radiologie pro studium i praxi. Praha: Grada, 2012. 368 s. ISBN 978-8024-7410-86.</w:t>
            </w:r>
          </w:p>
          <w:p w14:paraId="2704A1F0" w14:textId="77777777" w:rsidR="00C21666" w:rsidRPr="00BA3351" w:rsidRDefault="00C21666" w:rsidP="00C21666">
            <w:pPr>
              <w:jc w:val="both"/>
              <w:rPr>
                <w:szCs w:val="20"/>
              </w:rPr>
            </w:pPr>
          </w:p>
          <w:p w14:paraId="77C52AE2"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5E35579E" w14:textId="77777777" w:rsidR="00406568" w:rsidRPr="00BA3351" w:rsidRDefault="00406568" w:rsidP="00C21666">
            <w:pPr>
              <w:jc w:val="both"/>
              <w:rPr>
                <w:rFonts w:cs="Times New Roman"/>
                <w:szCs w:val="20"/>
              </w:rPr>
            </w:pPr>
            <w:r w:rsidRPr="00BA3351">
              <w:rPr>
                <w:rFonts w:cs="Times New Roman"/>
                <w:szCs w:val="20"/>
              </w:rPr>
              <w:t>SÚKUPOVÁ, L. Radiační ochrana při rentgenových výkonech – to nejdůležitější pro praxi. Praha: Grada, 2018. ISBN 9788027107094.</w:t>
            </w:r>
          </w:p>
          <w:p w14:paraId="6D4F9954" w14:textId="3F6F2F5A" w:rsidR="00EE524F" w:rsidRPr="00406568" w:rsidRDefault="00C21666" w:rsidP="00406568">
            <w:pPr>
              <w:jc w:val="both"/>
              <w:rPr>
                <w:rFonts w:cs="Times New Roman"/>
                <w:szCs w:val="20"/>
              </w:rPr>
            </w:pPr>
            <w:r w:rsidRPr="00BA3351">
              <w:rPr>
                <w:caps/>
                <w:szCs w:val="20"/>
              </w:rPr>
              <w:t>Hušák, V</w:t>
            </w:r>
            <w:r w:rsidRPr="00BA3351">
              <w:rPr>
                <w:szCs w:val="20"/>
              </w:rPr>
              <w:t>. a kol. Radiační ochrana pro radiologické asistenty. Olomouc: UP, 2009.</w:t>
            </w:r>
          </w:p>
        </w:tc>
      </w:tr>
      <w:tr w:rsidR="00C21666" w:rsidRPr="00B62369" w14:paraId="64A6CB82"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79B9B6CD"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7C0A3319"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DDA2FF0"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666DF1BD"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22DFBAB3"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66BCDE6B"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2E5750A0"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7E2F9014" w14:textId="77777777" w:rsidTr="001463B4">
        <w:trPr>
          <w:gridAfter w:val="2"/>
          <w:wAfter w:w="294" w:type="dxa"/>
          <w:trHeight w:val="551"/>
          <w:jc w:val="center"/>
        </w:trPr>
        <w:tc>
          <w:tcPr>
            <w:tcW w:w="10049" w:type="dxa"/>
            <w:gridSpan w:val="55"/>
            <w:tcBorders>
              <w:top w:val="single" w:sz="4" w:space="0" w:color="auto"/>
              <w:left w:val="single" w:sz="4" w:space="0" w:color="auto"/>
              <w:bottom w:val="single" w:sz="4" w:space="0" w:color="auto"/>
              <w:right w:val="single" w:sz="4" w:space="0" w:color="auto"/>
            </w:tcBorders>
          </w:tcPr>
          <w:p w14:paraId="1EB7304D" w14:textId="77777777" w:rsidR="00C21666" w:rsidRDefault="00C21666" w:rsidP="00C21666">
            <w:pPr>
              <w:jc w:val="both"/>
              <w:rPr>
                <w:rFonts w:cs="Times New Roman"/>
                <w:szCs w:val="20"/>
              </w:rPr>
            </w:pPr>
          </w:p>
          <w:p w14:paraId="520B7993" w14:textId="77777777" w:rsidR="00406568" w:rsidRDefault="00406568" w:rsidP="00C21666">
            <w:pPr>
              <w:jc w:val="both"/>
              <w:rPr>
                <w:rFonts w:cs="Times New Roman"/>
                <w:szCs w:val="20"/>
              </w:rPr>
            </w:pPr>
          </w:p>
          <w:p w14:paraId="01A6FC74" w14:textId="1D43D5F2" w:rsidR="00406568" w:rsidRPr="00310434" w:rsidRDefault="00406568" w:rsidP="00C21666">
            <w:pPr>
              <w:jc w:val="both"/>
              <w:rPr>
                <w:rFonts w:cs="Times New Roman"/>
                <w:szCs w:val="20"/>
              </w:rPr>
            </w:pPr>
          </w:p>
        </w:tc>
      </w:tr>
      <w:bookmarkEnd w:id="39"/>
      <w:tr w:rsidR="00C21666" w:rsidRPr="00344654" w14:paraId="2FEF66B2"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52DE299E" w14:textId="531F5DDA"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70A1D1C9"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E437B68"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4DE1F5DC" w14:textId="77777777" w:rsidR="00C21666" w:rsidRPr="002761BA" w:rsidRDefault="00C21666" w:rsidP="00C21666">
            <w:pPr>
              <w:jc w:val="both"/>
              <w:rPr>
                <w:rFonts w:cs="Times New Roman"/>
                <w:b/>
                <w:bCs/>
                <w:szCs w:val="20"/>
              </w:rPr>
            </w:pPr>
            <w:bookmarkStart w:id="41" w:name="Fyzika_II"/>
            <w:bookmarkEnd w:id="41"/>
            <w:r w:rsidRPr="0050780A">
              <w:rPr>
                <w:rFonts w:eastAsia="Calibri" w:cs="Times New Roman"/>
                <w:b/>
                <w:bCs/>
                <w:szCs w:val="20"/>
              </w:rPr>
              <w:t>Fyzika II</w:t>
            </w:r>
          </w:p>
        </w:tc>
      </w:tr>
      <w:tr w:rsidR="00C21666" w:rsidRPr="00344654" w14:paraId="139831F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F9F632"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32669E7A" w14:textId="77777777" w:rsidR="00C21666" w:rsidRPr="00344654" w:rsidRDefault="00C21666" w:rsidP="00C21666">
            <w:pPr>
              <w:jc w:val="both"/>
              <w:rPr>
                <w:rFonts w:cs="Times New Roman"/>
                <w:szCs w:val="20"/>
              </w:rPr>
            </w:pPr>
            <w:r>
              <w:rPr>
                <w:rFonts w:cs="Times New Roman"/>
                <w:szCs w:val="20"/>
              </w:rPr>
              <w:t>povinný, ZT</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25DA7EA5"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4A394EFE" w14:textId="77777777" w:rsidR="00C21666" w:rsidRPr="00344654" w:rsidRDefault="00C21666" w:rsidP="00C21666">
            <w:pPr>
              <w:jc w:val="both"/>
              <w:rPr>
                <w:rFonts w:cs="Times New Roman"/>
                <w:szCs w:val="20"/>
              </w:rPr>
            </w:pPr>
            <w:r>
              <w:rPr>
                <w:rFonts w:cs="Times New Roman"/>
                <w:szCs w:val="20"/>
              </w:rPr>
              <w:t>2/ZS</w:t>
            </w:r>
          </w:p>
        </w:tc>
      </w:tr>
      <w:tr w:rsidR="00C21666" w:rsidRPr="00344654" w14:paraId="16B08C1A"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C122A6"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1C5B1F4F" w14:textId="77777777" w:rsidR="00C21666" w:rsidRPr="00344654" w:rsidRDefault="00C21666" w:rsidP="00C21666">
            <w:pPr>
              <w:rPr>
                <w:rFonts w:cs="Times New Roman"/>
                <w:szCs w:val="20"/>
              </w:rPr>
            </w:pPr>
            <w:r>
              <w:rPr>
                <w:rFonts w:eastAsia="Calibri" w:cs="Times New Roman"/>
                <w:szCs w:val="20"/>
              </w:rPr>
              <w:t>28p+28</w:t>
            </w:r>
            <w:r w:rsidRPr="00344654">
              <w:rPr>
                <w:rFonts w:eastAsia="Calibri" w:cs="Times New Roman"/>
                <w:szCs w:val="20"/>
              </w:rPr>
              <w:t>s+</w:t>
            </w:r>
            <w:r>
              <w:rPr>
                <w:rFonts w:eastAsia="Calibri" w:cs="Times New Roman"/>
                <w:szCs w:val="20"/>
              </w:rPr>
              <w:t>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6ECCEDD7"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46CD50A2" w14:textId="77777777" w:rsidR="00C21666" w:rsidRPr="00344654" w:rsidRDefault="00C21666" w:rsidP="00C21666">
            <w:pPr>
              <w:jc w:val="both"/>
              <w:rPr>
                <w:rFonts w:cs="Times New Roman"/>
                <w:szCs w:val="20"/>
              </w:rPr>
            </w:pPr>
            <w:r>
              <w:rPr>
                <w:rFonts w:cs="Times New Roman"/>
                <w:szCs w:val="20"/>
              </w:rPr>
              <w:t>56</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4D9B36AF"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568DBDA0" w14:textId="77777777" w:rsidR="00C21666" w:rsidRPr="00344654" w:rsidRDefault="00C21666" w:rsidP="00C21666">
            <w:pPr>
              <w:jc w:val="both"/>
              <w:rPr>
                <w:rFonts w:cs="Times New Roman"/>
                <w:szCs w:val="20"/>
              </w:rPr>
            </w:pPr>
            <w:r>
              <w:rPr>
                <w:rFonts w:cs="Times New Roman"/>
                <w:szCs w:val="20"/>
              </w:rPr>
              <w:t>5</w:t>
            </w:r>
          </w:p>
        </w:tc>
      </w:tr>
      <w:tr w:rsidR="00C21666" w:rsidRPr="00344654" w14:paraId="570CED62"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FB8748"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058193BA" w14:textId="77777777" w:rsidR="00C21666" w:rsidRPr="00344654" w:rsidRDefault="00C21666" w:rsidP="00C21666">
            <w:pPr>
              <w:jc w:val="both"/>
              <w:rPr>
                <w:rFonts w:cs="Times New Roman"/>
                <w:szCs w:val="20"/>
              </w:rPr>
            </w:pPr>
          </w:p>
        </w:tc>
      </w:tr>
      <w:tr w:rsidR="00C21666" w:rsidRPr="00344654" w14:paraId="6ECA5963"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FBA5E4"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4217D4C6" w14:textId="77777777" w:rsidR="00C21666" w:rsidRPr="00344654" w:rsidRDefault="00C21666" w:rsidP="00C21666">
            <w:pPr>
              <w:jc w:val="both"/>
              <w:rPr>
                <w:rFonts w:cs="Times New Roman"/>
                <w:szCs w:val="20"/>
              </w:rPr>
            </w:pPr>
            <w:r>
              <w:rPr>
                <w:rFonts w:cs="Times New Roman"/>
                <w:szCs w:val="20"/>
              </w:rPr>
              <w:t>zápočet, zkouška</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274A8B92"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71D91922" w14:textId="77777777" w:rsidR="00C21666" w:rsidRPr="00495F23" w:rsidRDefault="00C21666" w:rsidP="00C21666">
            <w:pPr>
              <w:jc w:val="both"/>
              <w:rPr>
                <w:rFonts w:cs="Times New Roman"/>
                <w:szCs w:val="20"/>
              </w:rPr>
            </w:pPr>
            <w:r w:rsidRPr="00495F23">
              <w:rPr>
                <w:rFonts w:cs="Times New Roman"/>
                <w:szCs w:val="20"/>
              </w:rPr>
              <w:t>přednášky, semináře</w:t>
            </w:r>
          </w:p>
          <w:p w14:paraId="30A616ED" w14:textId="77777777" w:rsidR="00C21666" w:rsidRPr="00344654" w:rsidRDefault="00C21666" w:rsidP="00C21666">
            <w:pPr>
              <w:jc w:val="both"/>
              <w:rPr>
                <w:rFonts w:cs="Times New Roman"/>
                <w:color w:val="FF0000"/>
                <w:szCs w:val="20"/>
              </w:rPr>
            </w:pPr>
          </w:p>
        </w:tc>
      </w:tr>
      <w:tr w:rsidR="00C21666" w:rsidRPr="00223F47" w14:paraId="132A5318"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D41C41"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5B4CDC07" w14:textId="77777777" w:rsidR="00C21666" w:rsidRDefault="00C21666" w:rsidP="00C21666">
            <w:pPr>
              <w:jc w:val="both"/>
              <w:rPr>
                <w:rFonts w:cs="Times New Roman"/>
                <w:color w:val="000000"/>
                <w:szCs w:val="20"/>
                <w:shd w:val="clear" w:color="auto" w:fill="FFFFFF"/>
              </w:rPr>
            </w:pPr>
            <w:r>
              <w:rPr>
                <w:rFonts w:cs="Times New Roman"/>
                <w:color w:val="000000"/>
                <w:szCs w:val="20"/>
                <w:shd w:val="clear" w:color="auto" w:fill="FFFFFF"/>
              </w:rPr>
              <w:t xml:space="preserve">Zápočet: </w:t>
            </w:r>
            <w:r w:rsidRPr="00AA3FDB">
              <w:rPr>
                <w:rFonts w:cs="Times New Roman"/>
                <w:color w:val="000000"/>
                <w:szCs w:val="20"/>
                <w:shd w:val="clear" w:color="auto" w:fill="FFFFFF"/>
              </w:rPr>
              <w:t>zisk nejméně 50 % bodů z</w:t>
            </w:r>
            <w:r>
              <w:rPr>
                <w:rFonts w:cs="Times New Roman"/>
                <w:color w:val="000000"/>
                <w:szCs w:val="20"/>
                <w:shd w:val="clear" w:color="auto" w:fill="FFFFFF"/>
              </w:rPr>
              <w:t>e dvou</w:t>
            </w:r>
            <w:r w:rsidRPr="00AA3FDB">
              <w:rPr>
                <w:rFonts w:cs="Times New Roman"/>
                <w:color w:val="000000"/>
                <w:szCs w:val="20"/>
                <w:shd w:val="clear" w:color="auto" w:fill="FFFFFF"/>
              </w:rPr>
              <w:t xml:space="preserve"> písemných testů</w:t>
            </w:r>
            <w:r>
              <w:rPr>
                <w:rFonts w:cs="Times New Roman"/>
                <w:color w:val="000000"/>
                <w:szCs w:val="20"/>
                <w:shd w:val="clear" w:color="auto" w:fill="FFFFFF"/>
              </w:rPr>
              <w:t xml:space="preserve"> v průběhu semestru.</w:t>
            </w:r>
          </w:p>
          <w:p w14:paraId="2EA1E065" w14:textId="77777777" w:rsidR="00C21666" w:rsidRPr="00223F47" w:rsidRDefault="00C21666" w:rsidP="00C21666">
            <w:pPr>
              <w:jc w:val="both"/>
              <w:rPr>
                <w:rFonts w:cs="Times New Roman"/>
                <w:color w:val="FF0000"/>
                <w:szCs w:val="20"/>
              </w:rPr>
            </w:pPr>
            <w:r>
              <w:rPr>
                <w:rFonts w:cs="Times New Roman"/>
                <w:color w:val="000000"/>
                <w:szCs w:val="20"/>
                <w:shd w:val="clear" w:color="auto" w:fill="FFFFFF"/>
              </w:rPr>
              <w:t>Zkouška: ústní.</w:t>
            </w:r>
          </w:p>
        </w:tc>
      </w:tr>
      <w:tr w:rsidR="00C21666" w:rsidRPr="00495F23" w14:paraId="52D3D0B5"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9C26F5F"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13377D6F" w14:textId="77777777" w:rsidR="00C21666" w:rsidRPr="00495F23" w:rsidRDefault="00C21666" w:rsidP="00C21666">
            <w:pPr>
              <w:jc w:val="both"/>
              <w:rPr>
                <w:rFonts w:cs="Times New Roman"/>
                <w:bCs/>
                <w:szCs w:val="20"/>
              </w:rPr>
            </w:pPr>
            <w:r w:rsidRPr="00495F23">
              <w:rPr>
                <w:rFonts w:eastAsia="Calibri" w:cs="Times New Roman"/>
                <w:bCs/>
                <w:szCs w:val="20"/>
              </w:rPr>
              <w:t>prof. Mgr. Aleš Mráček, Ph.D.</w:t>
            </w:r>
          </w:p>
        </w:tc>
      </w:tr>
      <w:tr w:rsidR="00C21666" w:rsidRPr="00344654" w14:paraId="5495FE10"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2FA913D"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01A290B4" w14:textId="77777777" w:rsidR="00C21666" w:rsidRPr="00344654" w:rsidRDefault="00C21666" w:rsidP="00C21666">
            <w:pPr>
              <w:jc w:val="both"/>
              <w:rPr>
                <w:rFonts w:cs="Times New Roman"/>
                <w:szCs w:val="20"/>
              </w:rPr>
            </w:pPr>
            <w:r w:rsidRPr="00344654">
              <w:rPr>
                <w:rFonts w:eastAsia="Calibri" w:cs="Times New Roman"/>
                <w:szCs w:val="20"/>
              </w:rPr>
              <w:t>100 %</w:t>
            </w:r>
            <w:r>
              <w:rPr>
                <w:rFonts w:eastAsia="Calibri" w:cs="Times New Roman"/>
                <w:szCs w:val="20"/>
              </w:rPr>
              <w:t xml:space="preserve"> p</w:t>
            </w:r>
          </w:p>
        </w:tc>
      </w:tr>
      <w:tr w:rsidR="00C21666" w:rsidRPr="00344654" w14:paraId="341F6B65"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40A041"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5F50A6E4" w14:textId="77777777" w:rsidR="00C21666" w:rsidRPr="00344654" w:rsidRDefault="00C21666" w:rsidP="00C21666">
            <w:pPr>
              <w:jc w:val="both"/>
              <w:rPr>
                <w:rFonts w:cs="Times New Roman"/>
                <w:szCs w:val="20"/>
              </w:rPr>
            </w:pPr>
          </w:p>
        </w:tc>
      </w:tr>
      <w:tr w:rsidR="00C21666" w:rsidRPr="00344654" w14:paraId="0DCE340F"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467D11E" w14:textId="77777777" w:rsidR="00C21666" w:rsidRPr="00344654" w:rsidRDefault="00C21666" w:rsidP="00C21666">
            <w:pPr>
              <w:tabs>
                <w:tab w:val="left" w:pos="1603"/>
              </w:tabs>
              <w:spacing w:before="60" w:after="60"/>
              <w:jc w:val="both"/>
              <w:rPr>
                <w:rFonts w:cs="Times New Roman"/>
                <w:szCs w:val="20"/>
              </w:rPr>
            </w:pPr>
            <w:r>
              <w:rPr>
                <w:rFonts w:eastAsia="Calibri" w:cs="Times New Roman"/>
                <w:b/>
                <w:szCs w:val="20"/>
              </w:rPr>
              <w:t xml:space="preserve">prof. Mgr. Aleš Mráček, Ph.D. </w:t>
            </w:r>
            <w:r w:rsidRPr="00344654">
              <w:rPr>
                <w:rFonts w:eastAsia="Calibri" w:cs="Times New Roman"/>
                <w:szCs w:val="20"/>
              </w:rPr>
              <w:t>(100 %</w:t>
            </w:r>
            <w:r>
              <w:rPr>
                <w:rFonts w:eastAsia="Calibri" w:cs="Times New Roman"/>
                <w:szCs w:val="20"/>
              </w:rPr>
              <w:t xml:space="preserve"> p</w:t>
            </w:r>
            <w:r w:rsidRPr="00344654">
              <w:rPr>
                <w:rFonts w:eastAsia="Calibri" w:cs="Times New Roman"/>
                <w:szCs w:val="20"/>
              </w:rPr>
              <w:t>)</w:t>
            </w:r>
          </w:p>
        </w:tc>
      </w:tr>
      <w:tr w:rsidR="00C21666" w:rsidRPr="00344654" w14:paraId="0E1D5071"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FD3DB"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065F3913" w14:textId="77777777" w:rsidR="00C21666" w:rsidRPr="00344654" w:rsidRDefault="00C21666" w:rsidP="00C21666">
            <w:pPr>
              <w:jc w:val="both"/>
              <w:rPr>
                <w:rFonts w:cs="Times New Roman"/>
                <w:szCs w:val="20"/>
              </w:rPr>
            </w:pPr>
          </w:p>
        </w:tc>
      </w:tr>
      <w:tr w:rsidR="00C21666" w:rsidRPr="009B4DAD" w14:paraId="28EEA017"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15A3BDEB" w14:textId="77777777" w:rsidR="00C21666" w:rsidRPr="00223F47" w:rsidRDefault="00C21666" w:rsidP="00C21666">
            <w:pPr>
              <w:jc w:val="both"/>
              <w:rPr>
                <w:rFonts w:cs="Times New Roman"/>
                <w:color w:val="000000"/>
                <w:szCs w:val="20"/>
                <w:shd w:val="clear" w:color="auto" w:fill="FFFFFF"/>
              </w:rPr>
            </w:pPr>
            <w:r w:rsidRPr="00223F47">
              <w:rPr>
                <w:rFonts w:cs="Times New Roman"/>
                <w:color w:val="000000"/>
                <w:szCs w:val="20"/>
                <w:shd w:val="clear" w:color="auto" w:fill="FFFFFF"/>
              </w:rPr>
              <w:t>Cílem předmětu je osvojení základních pojmů a zákonitostí v oblasti elektřiny, magnetismu a optiky. Kurz je zaměřen na schopnost řešit jednoduché technické problémy s použitím přiměřeného matematického aparátu a demonstrování vztahu fyziky k technickým předmětům.</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45B9A30F" w14:textId="77777777" w:rsidR="00C21666" w:rsidRPr="00223F47" w:rsidRDefault="00C21666" w:rsidP="00A45818">
            <w:pPr>
              <w:pStyle w:val="Odstavecseseznamem"/>
              <w:numPr>
                <w:ilvl w:val="0"/>
                <w:numId w:val="27"/>
              </w:numPr>
              <w:ind w:left="170" w:hanging="170"/>
              <w:jc w:val="both"/>
              <w:rPr>
                <w:color w:val="000000"/>
                <w:shd w:val="clear" w:color="auto" w:fill="FFFFFF"/>
              </w:rPr>
            </w:pPr>
            <w:r w:rsidRPr="00223F47">
              <w:rPr>
                <w:color w:val="000000"/>
                <w:shd w:val="clear" w:color="auto" w:fill="FFFFFF"/>
              </w:rPr>
              <w:t>Elektrické pole ve vakuu.</w:t>
            </w:r>
          </w:p>
          <w:p w14:paraId="7DB1433F"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Elektrické pole v látkách.</w:t>
            </w:r>
          </w:p>
          <w:p w14:paraId="146DCF0F"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Kapacita.</w:t>
            </w:r>
          </w:p>
          <w:p w14:paraId="53AD4000"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Stejnosměrný proud I.</w:t>
            </w:r>
          </w:p>
          <w:p w14:paraId="387D19C4"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Stejnosměrný proud II.</w:t>
            </w:r>
          </w:p>
          <w:p w14:paraId="32523EE8"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Magnetické pole.</w:t>
            </w:r>
          </w:p>
          <w:p w14:paraId="184427CB"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Elektromagnetická indukce.</w:t>
            </w:r>
          </w:p>
          <w:p w14:paraId="09B7649A"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Obvody R, L, C.</w:t>
            </w:r>
          </w:p>
          <w:p w14:paraId="5B9B10DB"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Elektromagnetické vlny.</w:t>
            </w:r>
          </w:p>
          <w:p w14:paraId="66E28224"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Vlnová optika.</w:t>
            </w:r>
          </w:p>
          <w:p w14:paraId="1AA77E17"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Geometrická optika.</w:t>
            </w:r>
          </w:p>
          <w:p w14:paraId="269CF81F"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Optické přístroje.</w:t>
            </w:r>
          </w:p>
          <w:p w14:paraId="6EE786D7" w14:textId="77777777" w:rsidR="00C21666" w:rsidRPr="00223F47" w:rsidRDefault="00C21666" w:rsidP="00A45818">
            <w:pPr>
              <w:pStyle w:val="Odstavecseseznamem"/>
              <w:numPr>
                <w:ilvl w:val="0"/>
                <w:numId w:val="27"/>
              </w:numPr>
              <w:ind w:left="170" w:hanging="170"/>
              <w:jc w:val="both"/>
            </w:pPr>
            <w:r w:rsidRPr="00223F47">
              <w:rPr>
                <w:color w:val="000000"/>
                <w:shd w:val="clear" w:color="auto" w:fill="FFFFFF"/>
              </w:rPr>
              <w:t>Záření absolutně černého tělesa.</w:t>
            </w:r>
          </w:p>
          <w:p w14:paraId="432CCE2E" w14:textId="77777777" w:rsidR="00C21666" w:rsidRPr="009B4DAD" w:rsidRDefault="00C21666" w:rsidP="00A45818">
            <w:pPr>
              <w:pStyle w:val="Odstavecseseznamem"/>
              <w:numPr>
                <w:ilvl w:val="0"/>
                <w:numId w:val="27"/>
              </w:numPr>
              <w:ind w:left="170" w:hanging="170"/>
              <w:jc w:val="both"/>
            </w:pPr>
            <w:r w:rsidRPr="00223F47">
              <w:rPr>
                <w:color w:val="000000"/>
                <w:shd w:val="clear" w:color="auto" w:fill="FFFFFF"/>
              </w:rPr>
              <w:t>Kvantová fyzika.</w:t>
            </w:r>
          </w:p>
        </w:tc>
      </w:tr>
      <w:tr w:rsidR="00C21666" w:rsidRPr="00344654" w14:paraId="0F038995"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58062FA"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0961FBBF" w14:textId="77777777" w:rsidR="00C21666" w:rsidRPr="00344654" w:rsidRDefault="00C21666" w:rsidP="00C21666">
            <w:pPr>
              <w:jc w:val="both"/>
              <w:rPr>
                <w:rFonts w:cs="Times New Roman"/>
                <w:color w:val="FF0000"/>
                <w:szCs w:val="20"/>
              </w:rPr>
            </w:pPr>
          </w:p>
        </w:tc>
      </w:tr>
      <w:tr w:rsidR="00C21666" w:rsidRPr="00344654" w14:paraId="3539251D"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15C1DFA4"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49AD4722" w14:textId="77777777" w:rsidR="00C21666" w:rsidRPr="00C13A7A" w:rsidRDefault="00C21666" w:rsidP="00C21666">
            <w:pPr>
              <w:jc w:val="both"/>
              <w:rPr>
                <w:lang w:eastAsia="cs-CZ"/>
              </w:rPr>
            </w:pPr>
            <w:r w:rsidRPr="00C13A7A">
              <w:rPr>
                <w:caps/>
                <w:lang w:eastAsia="cs-CZ"/>
              </w:rPr>
              <w:t>Fey</w:t>
            </w:r>
            <w:r w:rsidRPr="00C13A7A">
              <w:rPr>
                <w:caps/>
              </w:rPr>
              <w:t>n</w:t>
            </w:r>
            <w:r w:rsidRPr="00C13A7A">
              <w:rPr>
                <w:caps/>
                <w:lang w:eastAsia="cs-CZ"/>
              </w:rPr>
              <w:t xml:space="preserve">man, </w:t>
            </w:r>
            <w:r w:rsidRPr="00C13A7A">
              <w:rPr>
                <w:caps/>
              </w:rPr>
              <w:t>R.P</w:t>
            </w:r>
            <w:r w:rsidRPr="00C13A7A">
              <w:rPr>
                <w:lang w:eastAsia="cs-CZ"/>
              </w:rPr>
              <w:t>. Feynmanovy přednášky z fyziky s řešenými příklady. Havlíčkův Brod: Fragment, 2000.</w:t>
            </w:r>
            <w:r w:rsidRPr="00C13A7A">
              <w:t xml:space="preserve"> </w:t>
            </w:r>
            <w:r w:rsidRPr="00C13A7A">
              <w:rPr>
                <w:lang w:eastAsia="cs-CZ"/>
              </w:rPr>
              <w:t>ISBN 978-80-7200-405-8.</w:t>
            </w:r>
          </w:p>
          <w:p w14:paraId="178EB1CE" w14:textId="77777777" w:rsidR="00C21666" w:rsidRPr="00C13A7A" w:rsidRDefault="009C0F4A" w:rsidP="00C21666">
            <w:pPr>
              <w:shd w:val="clear" w:color="auto" w:fill="FFFFFF"/>
              <w:jc w:val="both"/>
              <w:rPr>
                <w:rFonts w:eastAsia="Times New Roman" w:cs="Times New Roman"/>
                <w:szCs w:val="20"/>
                <w:lang w:eastAsia="cs-CZ"/>
              </w:rPr>
            </w:pPr>
            <w:hyperlink r:id="rId36" w:tgtFrame="_blank" w:history="1">
              <w:r w:rsidR="00C21666" w:rsidRPr="00C13A7A">
                <w:rPr>
                  <w:rFonts w:eastAsia="Times New Roman" w:cs="Times New Roman"/>
                  <w:szCs w:val="20"/>
                  <w:lang w:eastAsia="cs-CZ"/>
                </w:rPr>
                <w:t>HALLIDAY, D., RESNICK, R., WALKER, J. Fyzika. 2. přeprac. vyd. Brno: VUTIUM, 2013. ISBN 978-80-214-4123-1.</w:t>
              </w:r>
            </w:hyperlink>
          </w:p>
          <w:p w14:paraId="5847E621" w14:textId="77777777" w:rsidR="00C21666" w:rsidRPr="00C13A7A" w:rsidRDefault="00C21666" w:rsidP="00C21666">
            <w:pPr>
              <w:shd w:val="clear" w:color="auto" w:fill="FFFFFF"/>
              <w:jc w:val="both"/>
              <w:rPr>
                <w:rFonts w:eastAsia="Times New Roman" w:cs="Times New Roman"/>
                <w:szCs w:val="20"/>
                <w:lang w:eastAsia="cs-CZ"/>
              </w:rPr>
            </w:pPr>
            <w:r w:rsidRPr="00C13A7A">
              <w:rPr>
                <w:lang w:eastAsia="cs-CZ"/>
              </w:rPr>
              <w:t>PONÍŽIL, P., MRÁČEK, A. </w:t>
            </w:r>
            <w:hyperlink r:id="rId37" w:tgtFrame="_blank" w:history="1">
              <w:r w:rsidRPr="00C13A7A">
                <w:rPr>
                  <w:rFonts w:eastAsia="Times New Roman" w:cs="Times New Roman"/>
                  <w:szCs w:val="20"/>
                  <w:lang w:eastAsia="cs-CZ"/>
                </w:rPr>
                <w:t xml:space="preserve">Učební texty k předmětu Fyzika II – viz </w:t>
              </w:r>
              <w:r w:rsidRPr="00C13A7A">
                <w:t>webové stránky Ústavu fyziky a materiálového inženýrství FT UTB</w:t>
              </w:r>
            </w:hyperlink>
            <w:r w:rsidRPr="00C13A7A">
              <w:rPr>
                <w:rFonts w:eastAsia="Times New Roman" w:cs="Times New Roman"/>
                <w:szCs w:val="20"/>
                <w:lang w:eastAsia="cs-CZ"/>
              </w:rPr>
              <w:t xml:space="preserve"> </w:t>
            </w:r>
            <w:hyperlink r:id="rId38" w:history="1">
              <w:r w:rsidRPr="00C13A7A">
                <w:rPr>
                  <w:rStyle w:val="Hypertextovodkaz"/>
                  <w:rFonts w:eastAsia="Times New Roman" w:cs="Times New Roman"/>
                  <w:szCs w:val="20"/>
                  <w:lang w:eastAsia="cs-CZ"/>
                </w:rPr>
                <w:t>https://ufmi.ft.utb.cz/index.php?page=fyzika_2</w:t>
              </w:r>
            </w:hyperlink>
            <w:r w:rsidRPr="00C13A7A">
              <w:rPr>
                <w:rFonts w:eastAsia="Times New Roman" w:cs="Times New Roman"/>
                <w:szCs w:val="20"/>
                <w:lang w:eastAsia="cs-CZ"/>
              </w:rPr>
              <w:t>.</w:t>
            </w:r>
          </w:p>
          <w:p w14:paraId="595465F7" w14:textId="77777777" w:rsidR="00C21666" w:rsidRPr="00C13A7A" w:rsidRDefault="00C21666" w:rsidP="00C21666">
            <w:pPr>
              <w:jc w:val="both"/>
              <w:rPr>
                <w:rFonts w:cs="Times New Roman"/>
                <w:szCs w:val="20"/>
                <w:u w:val="single"/>
              </w:rPr>
            </w:pPr>
          </w:p>
          <w:p w14:paraId="15D896BD" w14:textId="77777777" w:rsidR="00C21666" w:rsidRPr="00C13A7A" w:rsidRDefault="00C21666" w:rsidP="00C21666">
            <w:pPr>
              <w:jc w:val="both"/>
              <w:rPr>
                <w:rFonts w:cs="Times New Roman"/>
                <w:szCs w:val="20"/>
                <w:u w:val="single"/>
              </w:rPr>
            </w:pPr>
            <w:r w:rsidRPr="00C13A7A">
              <w:rPr>
                <w:rFonts w:cs="Times New Roman"/>
                <w:szCs w:val="20"/>
                <w:u w:val="single"/>
              </w:rPr>
              <w:t>Doporučená literatura:</w:t>
            </w:r>
          </w:p>
          <w:p w14:paraId="311B9A9E" w14:textId="77777777" w:rsidR="00C21666" w:rsidRPr="00C13A7A" w:rsidRDefault="00C21666" w:rsidP="00C21666">
            <w:pPr>
              <w:jc w:val="both"/>
              <w:rPr>
                <w:lang w:eastAsia="cs-CZ"/>
              </w:rPr>
            </w:pPr>
            <w:r w:rsidRPr="00C13A7A">
              <w:rPr>
                <w:lang w:eastAsia="cs-CZ"/>
              </w:rPr>
              <w:t>HALLIDAY, D., RESNICK, R., WALKER, J. Fundamentals of Physics Extended. Wiley, 2010. ISBN 978-0470469088.</w:t>
            </w:r>
          </w:p>
          <w:p w14:paraId="0B075D98" w14:textId="77777777" w:rsidR="00C21666" w:rsidRPr="00EB79B8" w:rsidRDefault="00C21666" w:rsidP="00C21666">
            <w:pPr>
              <w:jc w:val="both"/>
              <w:rPr>
                <w:lang w:eastAsia="cs-CZ"/>
              </w:rPr>
            </w:pPr>
            <w:r w:rsidRPr="00C13A7A">
              <w:rPr>
                <w:lang w:eastAsia="cs-CZ"/>
              </w:rPr>
              <w:t>URGOŠÍK, B. Fyzika. Praha: SNTL, 1981.</w:t>
            </w:r>
          </w:p>
          <w:p w14:paraId="349E3A8E" w14:textId="60E4CDF6" w:rsidR="00C21666" w:rsidRPr="00344654" w:rsidRDefault="009C0F4A" w:rsidP="00C21666">
            <w:pPr>
              <w:jc w:val="both"/>
              <w:rPr>
                <w:rFonts w:cs="Times New Roman"/>
                <w:szCs w:val="20"/>
              </w:rPr>
            </w:pPr>
            <w:hyperlink r:id="rId39" w:tgtFrame="_blank" w:history="1">
              <w:r w:rsidR="00A201C5" w:rsidRPr="00A5352F">
                <w:rPr>
                  <w:rFonts w:eastAsia="Times New Roman" w:cs="Times New Roman"/>
                  <w:szCs w:val="20"/>
                  <w:lang w:eastAsia="cs-CZ"/>
                </w:rPr>
                <w:t>SVOBODA, E. a kol. Přehled středoškolské fyziky</w:t>
              </w:r>
              <w:r w:rsidR="00A201C5">
                <w:rPr>
                  <w:rFonts w:eastAsia="Times New Roman" w:cs="Times New Roman"/>
                  <w:szCs w:val="20"/>
                  <w:lang w:eastAsia="cs-CZ"/>
                </w:rPr>
                <w:t>. 6</w:t>
              </w:r>
              <w:r w:rsidR="00A201C5" w:rsidRPr="00A5352F">
                <w:rPr>
                  <w:rFonts w:eastAsia="Times New Roman" w:cs="Times New Roman"/>
                  <w:szCs w:val="20"/>
                  <w:lang w:eastAsia="cs-CZ"/>
                </w:rPr>
                <w:t xml:space="preserve">. uprav. </w:t>
              </w:r>
              <w:r w:rsidR="00A201C5">
                <w:rPr>
                  <w:rFonts w:eastAsia="Times New Roman" w:cs="Times New Roman"/>
                  <w:szCs w:val="20"/>
                  <w:lang w:eastAsia="cs-CZ"/>
                </w:rPr>
                <w:t xml:space="preserve">a dopl. </w:t>
              </w:r>
              <w:r w:rsidR="00A201C5" w:rsidRPr="00A5352F">
                <w:rPr>
                  <w:rFonts w:eastAsia="Times New Roman" w:cs="Times New Roman"/>
                  <w:szCs w:val="20"/>
                  <w:lang w:eastAsia="cs-CZ"/>
                </w:rPr>
                <w:t xml:space="preserve">vyd. Praha: Prometheus, </w:t>
              </w:r>
              <w:r w:rsidR="00A201C5" w:rsidRPr="000C62D4">
                <w:rPr>
                  <w:rFonts w:eastAsia="Times New Roman" w:cs="Times New Roman"/>
                  <w:szCs w:val="20"/>
                  <w:lang w:eastAsia="cs-CZ"/>
                </w:rPr>
                <w:t>2020</w:t>
              </w:r>
              <w:r w:rsidR="00A201C5" w:rsidRPr="00A5352F">
                <w:rPr>
                  <w:rFonts w:eastAsia="Times New Roman" w:cs="Times New Roman"/>
                  <w:szCs w:val="20"/>
                  <w:lang w:eastAsia="cs-CZ"/>
                </w:rPr>
                <w:t xml:space="preserve">. ISBN </w:t>
              </w:r>
            </w:hyperlink>
            <w:r w:rsidR="00A201C5" w:rsidRPr="000C62D4">
              <w:rPr>
                <w:rFonts w:eastAsia="Times New Roman" w:cs="Times New Roman"/>
                <w:szCs w:val="20"/>
                <w:lang w:eastAsia="cs-CZ"/>
              </w:rPr>
              <w:t>9788071964759</w:t>
            </w:r>
            <w:r w:rsidR="00A201C5">
              <w:rPr>
                <w:rFonts w:eastAsia="Times New Roman" w:cs="Times New Roman"/>
                <w:szCs w:val="20"/>
                <w:lang w:eastAsia="cs-CZ"/>
              </w:rPr>
              <w:t>.</w:t>
            </w:r>
          </w:p>
        </w:tc>
      </w:tr>
      <w:tr w:rsidR="00C21666" w:rsidRPr="00B62369" w14:paraId="137F6558"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6C51A6F8"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DEFE0CD"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195F8E27"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01DD35F4"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1E6B8591"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253C9EB4"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168FC9C7"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187ACBDD"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21A116D7" w14:textId="77777777" w:rsidR="00C21666" w:rsidRDefault="00C21666" w:rsidP="00C21666">
            <w:pPr>
              <w:jc w:val="both"/>
              <w:rPr>
                <w:rFonts w:cs="Times New Roman"/>
                <w:szCs w:val="20"/>
              </w:rPr>
            </w:pPr>
          </w:p>
          <w:p w14:paraId="3BF5F977" w14:textId="77777777" w:rsidR="00C21666" w:rsidRDefault="00C21666" w:rsidP="00C21666">
            <w:pPr>
              <w:jc w:val="both"/>
              <w:rPr>
                <w:rFonts w:cs="Times New Roman"/>
                <w:szCs w:val="20"/>
              </w:rPr>
            </w:pPr>
          </w:p>
          <w:p w14:paraId="66702F62" w14:textId="77777777" w:rsidR="00C21666" w:rsidRDefault="00C21666" w:rsidP="00C21666">
            <w:pPr>
              <w:jc w:val="both"/>
              <w:rPr>
                <w:rFonts w:cs="Times New Roman"/>
                <w:szCs w:val="20"/>
              </w:rPr>
            </w:pPr>
          </w:p>
          <w:p w14:paraId="78D6A4AE" w14:textId="77777777" w:rsidR="00C21666" w:rsidRDefault="00C21666" w:rsidP="00C21666">
            <w:pPr>
              <w:jc w:val="both"/>
              <w:rPr>
                <w:rFonts w:cs="Times New Roman"/>
                <w:szCs w:val="20"/>
              </w:rPr>
            </w:pPr>
          </w:p>
          <w:p w14:paraId="5D789E7F" w14:textId="77777777" w:rsidR="00C21666" w:rsidRDefault="00C21666" w:rsidP="00C21666">
            <w:pPr>
              <w:jc w:val="both"/>
              <w:rPr>
                <w:rFonts w:cs="Times New Roman"/>
                <w:szCs w:val="20"/>
              </w:rPr>
            </w:pPr>
          </w:p>
          <w:p w14:paraId="77654E91" w14:textId="77777777" w:rsidR="00C21666" w:rsidRDefault="00C21666" w:rsidP="00C21666">
            <w:pPr>
              <w:rPr>
                <w:rFonts w:cs="Times New Roman"/>
                <w:szCs w:val="20"/>
              </w:rPr>
            </w:pPr>
          </w:p>
          <w:p w14:paraId="093029C1" w14:textId="77777777" w:rsidR="00C21666" w:rsidRDefault="00C21666" w:rsidP="00C21666">
            <w:pPr>
              <w:rPr>
                <w:rFonts w:cs="Times New Roman"/>
                <w:szCs w:val="20"/>
              </w:rPr>
            </w:pPr>
          </w:p>
          <w:p w14:paraId="022DEF53" w14:textId="77777777" w:rsidR="00C21666" w:rsidRDefault="00C21666" w:rsidP="00C21666">
            <w:pPr>
              <w:rPr>
                <w:rFonts w:cs="Times New Roman"/>
                <w:szCs w:val="20"/>
              </w:rPr>
            </w:pPr>
          </w:p>
          <w:p w14:paraId="583808B1" w14:textId="77777777" w:rsidR="00C21666" w:rsidRDefault="00C21666" w:rsidP="00C21666">
            <w:pPr>
              <w:rPr>
                <w:rFonts w:cs="Times New Roman"/>
                <w:szCs w:val="20"/>
              </w:rPr>
            </w:pPr>
          </w:p>
          <w:p w14:paraId="4F5A87F4" w14:textId="77777777" w:rsidR="00C21666" w:rsidRDefault="00C21666" w:rsidP="00C21666">
            <w:pPr>
              <w:rPr>
                <w:rFonts w:cs="Times New Roman"/>
                <w:szCs w:val="20"/>
              </w:rPr>
            </w:pPr>
          </w:p>
          <w:p w14:paraId="16A6CFB3" w14:textId="77777777" w:rsidR="00C21666" w:rsidRPr="00310434" w:rsidRDefault="00C21666" w:rsidP="00C21666">
            <w:pPr>
              <w:rPr>
                <w:rFonts w:cs="Times New Roman"/>
                <w:szCs w:val="20"/>
              </w:rPr>
            </w:pPr>
          </w:p>
        </w:tc>
      </w:tr>
      <w:tr w:rsidR="00C21666" w:rsidRPr="00344654" w14:paraId="1EC6C760" w14:textId="77777777" w:rsidTr="001463B4">
        <w:trPr>
          <w:gridAfter w:val="2"/>
          <w:wAfter w:w="294" w:type="dxa"/>
          <w:jc w:val="center"/>
        </w:trPr>
        <w:tc>
          <w:tcPr>
            <w:tcW w:w="10049" w:type="dxa"/>
            <w:gridSpan w:val="55"/>
            <w:tcBorders>
              <w:top w:val="single" w:sz="4" w:space="0" w:color="auto"/>
              <w:left w:val="single" w:sz="4" w:space="0" w:color="auto"/>
              <w:bottom w:val="double" w:sz="4" w:space="0" w:color="auto"/>
              <w:right w:val="single" w:sz="4" w:space="0" w:color="auto"/>
            </w:tcBorders>
            <w:shd w:val="clear" w:color="auto" w:fill="BDD6EE"/>
            <w:hideMark/>
          </w:tcPr>
          <w:p w14:paraId="39EB9BDA"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47C07582" w14:textId="77777777" w:rsidTr="001463B4">
        <w:trPr>
          <w:gridAfter w:val="2"/>
          <w:wAfter w:w="294"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ADB64CC"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674" w:type="dxa"/>
            <w:gridSpan w:val="52"/>
            <w:tcBorders>
              <w:top w:val="double" w:sz="4" w:space="0" w:color="auto"/>
              <w:left w:val="single" w:sz="4" w:space="0" w:color="auto"/>
              <w:bottom w:val="single" w:sz="4" w:space="0" w:color="auto"/>
              <w:right w:val="single" w:sz="4" w:space="0" w:color="auto"/>
            </w:tcBorders>
          </w:tcPr>
          <w:p w14:paraId="5DB6C56B" w14:textId="77777777" w:rsidR="00C21666" w:rsidRPr="002761BA" w:rsidRDefault="00C21666" w:rsidP="00C21666">
            <w:pPr>
              <w:jc w:val="both"/>
              <w:rPr>
                <w:rFonts w:cs="Times New Roman"/>
                <w:b/>
                <w:bCs/>
                <w:szCs w:val="20"/>
              </w:rPr>
            </w:pPr>
            <w:bookmarkStart w:id="42" w:name="Biomechanika"/>
            <w:bookmarkEnd w:id="42"/>
            <w:r w:rsidRPr="0050780A">
              <w:rPr>
                <w:rFonts w:eastAsia="Calibri" w:cs="Times New Roman"/>
                <w:b/>
                <w:bCs/>
                <w:szCs w:val="20"/>
              </w:rPr>
              <w:t>Biomechanika</w:t>
            </w:r>
          </w:p>
        </w:tc>
      </w:tr>
      <w:tr w:rsidR="00C21666" w:rsidRPr="00344654" w14:paraId="44CB024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68DBB0"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7AC0B225" w14:textId="77777777" w:rsidR="00C21666" w:rsidRPr="00344654" w:rsidRDefault="00C21666" w:rsidP="00C21666">
            <w:pPr>
              <w:jc w:val="both"/>
              <w:rPr>
                <w:rFonts w:cs="Times New Roman"/>
                <w:szCs w:val="20"/>
              </w:rPr>
            </w:pPr>
            <w:r>
              <w:rPr>
                <w:rFonts w:cs="Times New Roman"/>
                <w:szCs w:val="20"/>
              </w:rPr>
              <w:t>povinný, PZ</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tcPr>
          <w:p w14:paraId="4D7F3305"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339" w:type="dxa"/>
            <w:gridSpan w:val="9"/>
            <w:tcBorders>
              <w:top w:val="single" w:sz="4" w:space="0" w:color="auto"/>
              <w:left w:val="single" w:sz="4" w:space="0" w:color="auto"/>
              <w:bottom w:val="single" w:sz="4" w:space="0" w:color="auto"/>
              <w:right w:val="single" w:sz="4" w:space="0" w:color="auto"/>
            </w:tcBorders>
          </w:tcPr>
          <w:p w14:paraId="23D53124" w14:textId="77777777" w:rsidR="00C21666" w:rsidRPr="00344654" w:rsidRDefault="00C21666" w:rsidP="00C21666">
            <w:pPr>
              <w:jc w:val="both"/>
              <w:rPr>
                <w:rFonts w:cs="Times New Roman"/>
                <w:szCs w:val="20"/>
              </w:rPr>
            </w:pPr>
            <w:r>
              <w:rPr>
                <w:rFonts w:cs="Times New Roman"/>
                <w:szCs w:val="20"/>
              </w:rPr>
              <w:t>2/ZS</w:t>
            </w:r>
          </w:p>
        </w:tc>
      </w:tr>
      <w:tr w:rsidR="00C21666" w:rsidRPr="00344654" w14:paraId="496C5D89"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2238BA"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2AE70B7E" w14:textId="77777777" w:rsidR="00C21666" w:rsidRPr="00344654" w:rsidRDefault="00C21666" w:rsidP="00C21666">
            <w:pPr>
              <w:rPr>
                <w:rFonts w:cs="Times New Roman"/>
                <w:szCs w:val="20"/>
              </w:rPr>
            </w:pPr>
            <w:r>
              <w:rPr>
                <w:rFonts w:eastAsia="Calibri" w:cs="Times New Roman"/>
                <w:szCs w:val="20"/>
              </w:rPr>
              <w:t>28</w:t>
            </w:r>
            <w:r w:rsidRPr="00344654">
              <w:rPr>
                <w:rFonts w:eastAsia="Calibri" w:cs="Times New Roman"/>
                <w:szCs w:val="20"/>
              </w:rPr>
              <w:t>p+</w:t>
            </w:r>
            <w:r w:rsidRPr="00602DA9">
              <w:rPr>
                <w:rFonts w:eastAsia="Calibri" w:cs="Times New Roman"/>
                <w:szCs w:val="20"/>
              </w:rPr>
              <w:t>14s+0c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tcPr>
          <w:p w14:paraId="7CB0A508" w14:textId="77777777" w:rsidR="00C21666" w:rsidRPr="00344654" w:rsidRDefault="00C21666" w:rsidP="00C21666">
            <w:pPr>
              <w:jc w:val="both"/>
              <w:rPr>
                <w:rFonts w:cs="Times New Roman"/>
                <w:b/>
                <w:szCs w:val="20"/>
              </w:rPr>
            </w:pPr>
            <w:r w:rsidRPr="00344654">
              <w:rPr>
                <w:rFonts w:cs="Times New Roman"/>
                <w:b/>
                <w:szCs w:val="20"/>
              </w:rPr>
              <w:t>hod.</w:t>
            </w:r>
          </w:p>
        </w:tc>
        <w:tc>
          <w:tcPr>
            <w:tcW w:w="889" w:type="dxa"/>
            <w:gridSpan w:val="11"/>
            <w:tcBorders>
              <w:top w:val="single" w:sz="4" w:space="0" w:color="auto"/>
              <w:left w:val="single" w:sz="4" w:space="0" w:color="auto"/>
              <w:bottom w:val="single" w:sz="4" w:space="0" w:color="auto"/>
              <w:right w:val="single" w:sz="4" w:space="0" w:color="auto"/>
            </w:tcBorders>
          </w:tcPr>
          <w:p w14:paraId="1FB80FF5" w14:textId="77777777" w:rsidR="00C21666" w:rsidRPr="00344654" w:rsidRDefault="00C21666" w:rsidP="00C21666">
            <w:pPr>
              <w:jc w:val="both"/>
              <w:rPr>
                <w:rFonts w:cs="Times New Roman"/>
                <w:szCs w:val="20"/>
              </w:rPr>
            </w:pPr>
            <w:r>
              <w:rPr>
                <w:rFonts w:cs="Times New Roman"/>
                <w:szCs w:val="20"/>
              </w:rPr>
              <w:t>42</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7348DAC8" w14:textId="77777777" w:rsidR="00C21666" w:rsidRPr="00344654" w:rsidRDefault="00C21666" w:rsidP="00C21666">
            <w:pPr>
              <w:jc w:val="both"/>
              <w:rPr>
                <w:rFonts w:cs="Times New Roman"/>
                <w:b/>
                <w:szCs w:val="20"/>
              </w:rPr>
            </w:pPr>
            <w:r w:rsidRPr="00344654">
              <w:rPr>
                <w:rFonts w:cs="Times New Roman"/>
                <w:b/>
                <w:szCs w:val="20"/>
              </w:rPr>
              <w:t>kreditů</w:t>
            </w:r>
          </w:p>
        </w:tc>
        <w:tc>
          <w:tcPr>
            <w:tcW w:w="2549" w:type="dxa"/>
            <w:gridSpan w:val="17"/>
            <w:tcBorders>
              <w:top w:val="single" w:sz="4" w:space="0" w:color="auto"/>
              <w:left w:val="single" w:sz="4" w:space="0" w:color="auto"/>
              <w:bottom w:val="single" w:sz="4" w:space="0" w:color="auto"/>
              <w:right w:val="single" w:sz="4" w:space="0" w:color="auto"/>
            </w:tcBorders>
          </w:tcPr>
          <w:p w14:paraId="4CFE0E03" w14:textId="77777777" w:rsidR="00C21666" w:rsidRPr="00344654" w:rsidRDefault="00C21666" w:rsidP="00C21666">
            <w:pPr>
              <w:jc w:val="both"/>
              <w:rPr>
                <w:rFonts w:cs="Times New Roman"/>
                <w:szCs w:val="20"/>
              </w:rPr>
            </w:pPr>
            <w:r>
              <w:rPr>
                <w:rFonts w:cs="Times New Roman"/>
                <w:szCs w:val="20"/>
              </w:rPr>
              <w:t>4</w:t>
            </w:r>
          </w:p>
        </w:tc>
      </w:tr>
      <w:tr w:rsidR="00C21666" w:rsidRPr="00344654" w14:paraId="37488BA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4D1F71"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674" w:type="dxa"/>
            <w:gridSpan w:val="52"/>
            <w:tcBorders>
              <w:top w:val="single" w:sz="4" w:space="0" w:color="auto"/>
              <w:left w:val="single" w:sz="4" w:space="0" w:color="auto"/>
              <w:bottom w:val="single" w:sz="4" w:space="0" w:color="auto"/>
              <w:right w:val="single" w:sz="4" w:space="0" w:color="auto"/>
            </w:tcBorders>
          </w:tcPr>
          <w:p w14:paraId="72BC279C" w14:textId="77777777" w:rsidR="00C21666" w:rsidRPr="00344654" w:rsidRDefault="00C21666" w:rsidP="00C21666">
            <w:pPr>
              <w:jc w:val="both"/>
              <w:rPr>
                <w:rFonts w:cs="Times New Roman"/>
                <w:szCs w:val="20"/>
              </w:rPr>
            </w:pPr>
          </w:p>
        </w:tc>
      </w:tr>
      <w:tr w:rsidR="00C21666" w:rsidRPr="00344654" w14:paraId="4449111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22426F"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3E5B8214" w14:textId="77777777" w:rsidR="00C21666" w:rsidRPr="00344654" w:rsidRDefault="00C21666" w:rsidP="00C21666">
            <w:pPr>
              <w:jc w:val="both"/>
              <w:rPr>
                <w:rFonts w:cs="Times New Roman"/>
                <w:szCs w:val="20"/>
              </w:rPr>
            </w:pPr>
            <w:r>
              <w:rPr>
                <w:rFonts w:cs="Times New Roman"/>
                <w:szCs w:val="20"/>
              </w:rPr>
              <w:t>klasifikovaný zápočet</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tcPr>
          <w:p w14:paraId="579A0684"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549" w:type="dxa"/>
            <w:gridSpan w:val="17"/>
            <w:tcBorders>
              <w:top w:val="single" w:sz="4" w:space="0" w:color="auto"/>
              <w:left w:val="single" w:sz="4" w:space="0" w:color="auto"/>
              <w:bottom w:val="single" w:sz="4" w:space="0" w:color="auto"/>
              <w:right w:val="single" w:sz="4" w:space="0" w:color="auto"/>
            </w:tcBorders>
          </w:tcPr>
          <w:p w14:paraId="4AF8DA35" w14:textId="77777777" w:rsidR="00C21666" w:rsidRPr="00495F23" w:rsidRDefault="00C21666" w:rsidP="00C21666">
            <w:pPr>
              <w:jc w:val="both"/>
              <w:rPr>
                <w:rFonts w:cs="Times New Roman"/>
                <w:szCs w:val="20"/>
              </w:rPr>
            </w:pPr>
            <w:r w:rsidRPr="00495F23">
              <w:rPr>
                <w:rFonts w:cs="Times New Roman"/>
                <w:szCs w:val="20"/>
              </w:rPr>
              <w:t>přednášky, semináře</w:t>
            </w:r>
          </w:p>
          <w:p w14:paraId="47D7FE71" w14:textId="77777777" w:rsidR="00C21666" w:rsidRPr="00344654" w:rsidRDefault="00C21666" w:rsidP="00C21666">
            <w:pPr>
              <w:jc w:val="both"/>
              <w:rPr>
                <w:rFonts w:cs="Times New Roman"/>
                <w:color w:val="FF0000"/>
                <w:szCs w:val="20"/>
              </w:rPr>
            </w:pPr>
          </w:p>
        </w:tc>
      </w:tr>
      <w:tr w:rsidR="00C21666" w:rsidRPr="00344654" w14:paraId="14CDBBF0"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206EC0"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674" w:type="dxa"/>
            <w:gridSpan w:val="52"/>
            <w:tcBorders>
              <w:top w:val="single" w:sz="4" w:space="0" w:color="auto"/>
              <w:left w:val="single" w:sz="4" w:space="0" w:color="auto"/>
              <w:bottom w:val="single" w:sz="4" w:space="0" w:color="auto"/>
              <w:right w:val="single" w:sz="4" w:space="0" w:color="auto"/>
            </w:tcBorders>
          </w:tcPr>
          <w:p w14:paraId="714590B7" w14:textId="77777777" w:rsidR="00C21666" w:rsidRPr="00344654" w:rsidRDefault="00C21666" w:rsidP="00C21666">
            <w:pPr>
              <w:jc w:val="both"/>
              <w:rPr>
                <w:rFonts w:cs="Times New Roman"/>
                <w:color w:val="FF0000"/>
                <w:szCs w:val="20"/>
              </w:rPr>
            </w:pPr>
            <w:r>
              <w:rPr>
                <w:rFonts w:cs="Times New Roman"/>
                <w:color w:val="000000" w:themeColor="text1"/>
                <w:szCs w:val="20"/>
              </w:rPr>
              <w:t>Seminární práce, závěrečné kolokvium.</w:t>
            </w:r>
          </w:p>
        </w:tc>
      </w:tr>
      <w:tr w:rsidR="00C21666" w:rsidRPr="00D612B0" w14:paraId="7F22EAE1" w14:textId="77777777" w:rsidTr="001463B4">
        <w:trPr>
          <w:gridAfter w:val="2"/>
          <w:wAfter w:w="294"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3AF989E"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674" w:type="dxa"/>
            <w:gridSpan w:val="52"/>
            <w:tcBorders>
              <w:top w:val="single" w:sz="4" w:space="0" w:color="auto"/>
              <w:left w:val="single" w:sz="4" w:space="0" w:color="auto"/>
              <w:bottom w:val="single" w:sz="4" w:space="0" w:color="auto"/>
              <w:right w:val="single" w:sz="4" w:space="0" w:color="auto"/>
            </w:tcBorders>
          </w:tcPr>
          <w:p w14:paraId="727EA23D" w14:textId="77777777" w:rsidR="00C21666" w:rsidRPr="00D612B0" w:rsidRDefault="00C21666" w:rsidP="00C21666">
            <w:pPr>
              <w:jc w:val="both"/>
              <w:rPr>
                <w:rFonts w:cs="Times New Roman"/>
                <w:szCs w:val="20"/>
              </w:rPr>
            </w:pPr>
            <w:r w:rsidRPr="00495F23">
              <w:rPr>
                <w:rFonts w:eastAsia="Calibri" w:cs="Times New Roman"/>
                <w:bCs/>
                <w:szCs w:val="20"/>
              </w:rPr>
              <w:t>prof. RNDr. Petr Ponížil, Ph.D.</w:t>
            </w:r>
          </w:p>
        </w:tc>
      </w:tr>
      <w:tr w:rsidR="00C21666" w:rsidRPr="00344654" w14:paraId="4003B089" w14:textId="77777777" w:rsidTr="001463B4">
        <w:trPr>
          <w:gridAfter w:val="2"/>
          <w:wAfter w:w="294"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999A927"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674" w:type="dxa"/>
            <w:gridSpan w:val="52"/>
            <w:tcBorders>
              <w:top w:val="nil"/>
              <w:left w:val="single" w:sz="4" w:space="0" w:color="auto"/>
              <w:bottom w:val="single" w:sz="4" w:space="0" w:color="auto"/>
              <w:right w:val="single" w:sz="4" w:space="0" w:color="auto"/>
            </w:tcBorders>
          </w:tcPr>
          <w:p w14:paraId="16FB4145" w14:textId="77777777" w:rsidR="00C21666" w:rsidRPr="00344654" w:rsidRDefault="00C21666" w:rsidP="00C21666">
            <w:pPr>
              <w:jc w:val="both"/>
              <w:rPr>
                <w:rFonts w:cs="Times New Roman"/>
                <w:szCs w:val="20"/>
              </w:rPr>
            </w:pPr>
            <w:r w:rsidRPr="00495F23">
              <w:rPr>
                <w:rFonts w:eastAsia="Calibri" w:cs="Times New Roman"/>
                <w:szCs w:val="20"/>
              </w:rPr>
              <w:t>100 % p</w:t>
            </w:r>
          </w:p>
        </w:tc>
      </w:tr>
      <w:tr w:rsidR="00C21666" w:rsidRPr="00344654" w14:paraId="187AB1A6"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9841A6"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674" w:type="dxa"/>
            <w:gridSpan w:val="52"/>
            <w:tcBorders>
              <w:top w:val="single" w:sz="4" w:space="0" w:color="auto"/>
              <w:left w:val="single" w:sz="4" w:space="0" w:color="auto"/>
              <w:bottom w:val="nil"/>
              <w:right w:val="single" w:sz="4" w:space="0" w:color="auto"/>
            </w:tcBorders>
          </w:tcPr>
          <w:p w14:paraId="341B5AE4" w14:textId="77777777" w:rsidR="00C21666" w:rsidRPr="00344654" w:rsidRDefault="00C21666" w:rsidP="00C21666">
            <w:pPr>
              <w:jc w:val="both"/>
              <w:rPr>
                <w:rFonts w:cs="Times New Roman"/>
                <w:szCs w:val="20"/>
              </w:rPr>
            </w:pPr>
          </w:p>
        </w:tc>
      </w:tr>
      <w:tr w:rsidR="00C21666" w:rsidRPr="00344654" w14:paraId="6B318175" w14:textId="77777777" w:rsidTr="001463B4">
        <w:trPr>
          <w:gridAfter w:val="2"/>
          <w:wAfter w:w="294" w:type="dxa"/>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35FDF875" w14:textId="77777777" w:rsidR="00C21666" w:rsidRPr="00344654" w:rsidRDefault="00C21666" w:rsidP="00C21666">
            <w:pPr>
              <w:tabs>
                <w:tab w:val="left" w:pos="1603"/>
              </w:tabs>
              <w:spacing w:before="60" w:after="60"/>
              <w:jc w:val="both"/>
              <w:rPr>
                <w:rFonts w:cs="Times New Roman"/>
                <w:szCs w:val="20"/>
              </w:rPr>
            </w:pPr>
            <w:r w:rsidRPr="00C7590C">
              <w:rPr>
                <w:rFonts w:eastAsia="Calibri" w:cs="Times New Roman"/>
                <w:b/>
                <w:szCs w:val="20"/>
              </w:rPr>
              <w:t>prof. RNDr. Petr Ponížil, Ph.D.</w:t>
            </w:r>
            <w:r w:rsidRPr="00495F23">
              <w:rPr>
                <w:rFonts w:eastAsia="Calibri" w:cs="Times New Roman"/>
                <w:bCs/>
                <w:szCs w:val="20"/>
              </w:rPr>
              <w:t xml:space="preserve"> </w:t>
            </w:r>
            <w:r w:rsidRPr="00495F23">
              <w:rPr>
                <w:rFonts w:eastAsia="Calibri" w:cs="Times New Roman"/>
                <w:szCs w:val="20"/>
              </w:rPr>
              <w:t>(100 % p)</w:t>
            </w:r>
          </w:p>
        </w:tc>
      </w:tr>
      <w:tr w:rsidR="00C21666" w:rsidRPr="00344654" w14:paraId="45960274" w14:textId="77777777" w:rsidTr="001463B4">
        <w:trPr>
          <w:gridAfter w:val="2"/>
          <w:wAfter w:w="294"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40675A"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674" w:type="dxa"/>
            <w:gridSpan w:val="52"/>
            <w:tcBorders>
              <w:top w:val="single" w:sz="4" w:space="0" w:color="auto"/>
              <w:left w:val="single" w:sz="4" w:space="0" w:color="auto"/>
              <w:bottom w:val="nil"/>
              <w:right w:val="single" w:sz="4" w:space="0" w:color="auto"/>
            </w:tcBorders>
          </w:tcPr>
          <w:p w14:paraId="72C9DFA7" w14:textId="77777777" w:rsidR="00C21666" w:rsidRPr="00344654" w:rsidRDefault="00C21666" w:rsidP="00C21666">
            <w:pPr>
              <w:jc w:val="both"/>
              <w:rPr>
                <w:rFonts w:cs="Times New Roman"/>
                <w:szCs w:val="20"/>
              </w:rPr>
            </w:pPr>
          </w:p>
        </w:tc>
      </w:tr>
      <w:tr w:rsidR="00C21666" w:rsidRPr="00223F47" w14:paraId="10E077F1" w14:textId="77777777" w:rsidTr="001463B4">
        <w:trPr>
          <w:gridAfter w:val="2"/>
          <w:wAfter w:w="294" w:type="dxa"/>
          <w:trHeight w:val="1984"/>
          <w:jc w:val="center"/>
        </w:trPr>
        <w:tc>
          <w:tcPr>
            <w:tcW w:w="10049" w:type="dxa"/>
            <w:gridSpan w:val="55"/>
            <w:tcBorders>
              <w:top w:val="nil"/>
              <w:left w:val="single" w:sz="4" w:space="0" w:color="auto"/>
              <w:bottom w:val="single" w:sz="12" w:space="0" w:color="auto"/>
              <w:right w:val="single" w:sz="4" w:space="0" w:color="auto"/>
            </w:tcBorders>
          </w:tcPr>
          <w:p w14:paraId="26E8EE7D" w14:textId="77777777" w:rsidR="00C21666" w:rsidRPr="00223F47" w:rsidRDefault="00C21666" w:rsidP="00C21666">
            <w:pPr>
              <w:jc w:val="both"/>
              <w:rPr>
                <w:rFonts w:cs="Times New Roman"/>
                <w:color w:val="000000"/>
                <w:szCs w:val="20"/>
                <w:shd w:val="clear" w:color="auto" w:fill="FFFFFF"/>
              </w:rPr>
            </w:pPr>
            <w:r w:rsidRPr="00223F47">
              <w:rPr>
                <w:rFonts w:cs="Times New Roman"/>
                <w:color w:val="000000"/>
                <w:szCs w:val="20"/>
                <w:shd w:val="clear" w:color="auto" w:fill="FFFFFF"/>
              </w:rPr>
              <w:t>Cílem předmětu je pochopení chování biologických tkání z pohledu mechaniky, studenti se seznámí s experimentálními a výpočtovými přístupy v oboru a porozumí vývojovému cyklu vzniku implantátů.</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5111FCCA"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Kinematika pohybu (rychlost, zrychlení).</w:t>
            </w:r>
          </w:p>
          <w:p w14:paraId="3A1BA0E2"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Dynamika pohybu (transformace sil a momentů).</w:t>
            </w:r>
          </w:p>
          <w:p w14:paraId="50F7CD3A"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Bioenergetika (práce, teplo, energie, entropie, chemické potenciály).</w:t>
            </w:r>
          </w:p>
          <w:p w14:paraId="4D88FCB7"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Experimentální metody biomechaniky (tenzometrie, elektromyografie).</w:t>
            </w:r>
          </w:p>
          <w:p w14:paraId="1B53DFBC"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svalově kosterního systému I (napětí a deformace).</w:t>
            </w:r>
          </w:p>
          <w:p w14:paraId="7BBAEE4F"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svalově kosterního systému II (způsoby zatížení a deformace, řešení napjatosti MKP).</w:t>
            </w:r>
          </w:p>
          <w:p w14:paraId="4D5543AF"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svalově kosterního systému III (materiálové vlastnosti kostí a chrupavek).</w:t>
            </w:r>
          </w:p>
          <w:p w14:paraId="5B127B7F"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svalově kosterního systému IV (materiálové vlastnosti svalů a šlach).</w:t>
            </w:r>
          </w:p>
          <w:p w14:paraId="6F1898B1"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Reologické modely tkání.</w:t>
            </w:r>
          </w:p>
          <w:p w14:paraId="1DA6AB2D"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respiračního systému.</w:t>
            </w:r>
          </w:p>
          <w:p w14:paraId="1E018DFB"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Biomechanika kardiovaskulárního systému.</w:t>
            </w:r>
          </w:p>
          <w:p w14:paraId="3CB0853D"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Ortetika a protetika.</w:t>
            </w:r>
          </w:p>
          <w:p w14:paraId="5AF451B2" w14:textId="77777777" w:rsidR="00C21666"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Inteligentní bioprotetika.</w:t>
            </w:r>
          </w:p>
          <w:p w14:paraId="69EF0004" w14:textId="77777777" w:rsidR="00C21666" w:rsidRPr="00223F47" w:rsidRDefault="00C21666" w:rsidP="00A45818">
            <w:pPr>
              <w:pStyle w:val="Odstavecseseznamem"/>
              <w:numPr>
                <w:ilvl w:val="0"/>
                <w:numId w:val="28"/>
              </w:numPr>
              <w:ind w:left="170" w:hanging="170"/>
              <w:jc w:val="both"/>
              <w:rPr>
                <w:color w:val="000000"/>
                <w:shd w:val="clear" w:color="auto" w:fill="FFFFFF"/>
              </w:rPr>
            </w:pPr>
            <w:r w:rsidRPr="00223F47">
              <w:rPr>
                <w:color w:val="000000"/>
                <w:shd w:val="clear" w:color="auto" w:fill="FFFFFF"/>
              </w:rPr>
              <w:t>Bioakustika, vnímání zvuku, ultrazvuk (účinky ultrazvuku, zobrazovací metody).</w:t>
            </w:r>
          </w:p>
        </w:tc>
      </w:tr>
      <w:tr w:rsidR="00C21666" w:rsidRPr="00344654" w14:paraId="5BEE80A3" w14:textId="77777777" w:rsidTr="001463B4">
        <w:trPr>
          <w:gridAfter w:val="2"/>
          <w:wAfter w:w="294"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E660DE7"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674" w:type="dxa"/>
            <w:gridSpan w:val="52"/>
            <w:tcBorders>
              <w:top w:val="nil"/>
              <w:left w:val="single" w:sz="4" w:space="0" w:color="auto"/>
              <w:bottom w:val="nil"/>
              <w:right w:val="single" w:sz="4" w:space="0" w:color="auto"/>
            </w:tcBorders>
          </w:tcPr>
          <w:p w14:paraId="7C3016FA" w14:textId="77777777" w:rsidR="00C21666" w:rsidRPr="00344654" w:rsidRDefault="00C21666" w:rsidP="00C21666">
            <w:pPr>
              <w:jc w:val="both"/>
              <w:rPr>
                <w:rFonts w:cs="Times New Roman"/>
                <w:color w:val="FF0000"/>
                <w:szCs w:val="20"/>
              </w:rPr>
            </w:pPr>
          </w:p>
        </w:tc>
      </w:tr>
      <w:tr w:rsidR="00C21666" w:rsidRPr="00344654" w14:paraId="33E47934" w14:textId="77777777" w:rsidTr="001463B4">
        <w:trPr>
          <w:gridAfter w:val="2"/>
          <w:wAfter w:w="294" w:type="dxa"/>
          <w:trHeight w:val="1497"/>
          <w:jc w:val="center"/>
        </w:trPr>
        <w:tc>
          <w:tcPr>
            <w:tcW w:w="10049" w:type="dxa"/>
            <w:gridSpan w:val="55"/>
            <w:tcBorders>
              <w:top w:val="nil"/>
              <w:left w:val="single" w:sz="4" w:space="0" w:color="auto"/>
              <w:bottom w:val="single" w:sz="4" w:space="0" w:color="auto"/>
              <w:right w:val="single" w:sz="4" w:space="0" w:color="auto"/>
            </w:tcBorders>
            <w:shd w:val="clear" w:color="auto" w:fill="auto"/>
          </w:tcPr>
          <w:p w14:paraId="67C9C4F4" w14:textId="77777777" w:rsidR="00C21666" w:rsidRPr="005F0F0F" w:rsidRDefault="00C21666" w:rsidP="00C21666">
            <w:pPr>
              <w:jc w:val="both"/>
              <w:rPr>
                <w:rFonts w:cs="Times New Roman"/>
                <w:szCs w:val="20"/>
                <w:u w:val="single"/>
              </w:rPr>
            </w:pPr>
            <w:r w:rsidRPr="005F0F0F">
              <w:rPr>
                <w:rFonts w:cs="Times New Roman"/>
                <w:szCs w:val="20"/>
                <w:u w:val="single"/>
              </w:rPr>
              <w:t>Povinná literatura:</w:t>
            </w:r>
          </w:p>
          <w:p w14:paraId="4295B961" w14:textId="77777777" w:rsidR="00C21666" w:rsidRPr="005F0F0F" w:rsidRDefault="00C21666" w:rsidP="00C21666">
            <w:pPr>
              <w:jc w:val="both"/>
              <w:rPr>
                <w:szCs w:val="20"/>
                <w:lang w:eastAsia="cs-CZ"/>
              </w:rPr>
            </w:pPr>
            <w:r w:rsidRPr="005F0F0F">
              <w:rPr>
                <w:caps/>
                <w:szCs w:val="20"/>
                <w:lang w:eastAsia="cs-CZ"/>
              </w:rPr>
              <w:t>Čapek, L., Hájek, P.</w:t>
            </w:r>
            <w:r w:rsidRPr="005F0F0F">
              <w:rPr>
                <w:szCs w:val="20"/>
                <w:lang w:eastAsia="cs-CZ"/>
              </w:rPr>
              <w:t xml:space="preserve"> a kol. Biomechanika člověka. Praha: Grada Publishing, 2019. ISBN 978-80-271-0367-6.</w:t>
            </w:r>
          </w:p>
          <w:p w14:paraId="5CD24932" w14:textId="77777777" w:rsidR="00C21666" w:rsidRPr="005F0F0F" w:rsidRDefault="00C21666" w:rsidP="00C21666">
            <w:pPr>
              <w:jc w:val="both"/>
              <w:rPr>
                <w:szCs w:val="20"/>
                <w:lang w:eastAsia="cs-CZ"/>
              </w:rPr>
            </w:pPr>
            <w:r w:rsidRPr="005F0F0F">
              <w:rPr>
                <w:caps/>
                <w:szCs w:val="20"/>
                <w:lang w:eastAsia="cs-CZ"/>
              </w:rPr>
              <w:t>Markley,</w:t>
            </w:r>
            <w:r w:rsidRPr="005F0F0F">
              <w:rPr>
                <w:szCs w:val="20"/>
                <w:lang w:eastAsia="cs-CZ"/>
              </w:rPr>
              <w:t xml:space="preserve"> T.L. Biomechanics of Your Body. Independently published</w:t>
            </w:r>
            <w:r w:rsidRPr="005F0F0F">
              <w:rPr>
                <w:rFonts w:cs="Times New Roman"/>
                <w:color w:val="0F1111"/>
                <w:szCs w:val="20"/>
                <w:shd w:val="clear" w:color="auto" w:fill="FFFFFF"/>
              </w:rPr>
              <w:t xml:space="preserve">, </w:t>
            </w:r>
            <w:r w:rsidRPr="005F0F0F">
              <w:rPr>
                <w:szCs w:val="20"/>
                <w:lang w:eastAsia="cs-CZ"/>
              </w:rPr>
              <w:t>2022. ISBN 979-8801944609.</w:t>
            </w:r>
          </w:p>
          <w:p w14:paraId="0A4EE4CD" w14:textId="77777777" w:rsidR="00C21666" w:rsidRPr="005F0F0F" w:rsidRDefault="00C21666" w:rsidP="00C21666">
            <w:pPr>
              <w:jc w:val="both"/>
              <w:rPr>
                <w:rFonts w:cs="Times New Roman"/>
                <w:szCs w:val="20"/>
              </w:rPr>
            </w:pPr>
          </w:p>
          <w:p w14:paraId="0FAC3397" w14:textId="77777777" w:rsidR="00C21666" w:rsidRPr="005F0F0F" w:rsidRDefault="00C21666" w:rsidP="00C21666">
            <w:pPr>
              <w:jc w:val="both"/>
              <w:rPr>
                <w:rFonts w:cs="Times New Roman"/>
                <w:szCs w:val="20"/>
                <w:u w:val="single"/>
              </w:rPr>
            </w:pPr>
            <w:r w:rsidRPr="005F0F0F">
              <w:rPr>
                <w:rFonts w:cs="Times New Roman"/>
                <w:szCs w:val="20"/>
                <w:u w:val="single"/>
              </w:rPr>
              <w:t>Doporučená literatura:</w:t>
            </w:r>
          </w:p>
          <w:p w14:paraId="5C43D449" w14:textId="77777777" w:rsidR="00C21666" w:rsidRPr="00BA3351" w:rsidRDefault="00C21666" w:rsidP="00C21666">
            <w:pPr>
              <w:jc w:val="both"/>
              <w:rPr>
                <w:szCs w:val="20"/>
                <w:lang w:eastAsia="cs-CZ"/>
              </w:rPr>
            </w:pPr>
            <w:r w:rsidRPr="00BA3351">
              <w:rPr>
                <w:caps/>
                <w:szCs w:val="20"/>
                <w:lang w:eastAsia="cs-CZ"/>
              </w:rPr>
              <w:t>Konvičková,</w:t>
            </w:r>
            <w:r w:rsidRPr="00BA3351">
              <w:rPr>
                <w:szCs w:val="20"/>
                <w:lang w:eastAsia="cs-CZ"/>
              </w:rPr>
              <w:t xml:space="preserve"> S. Biomechanika člověka. 2. vyd. Praha: Česká technika – nakladatelství ČVUT, 2006. ISBN 8001034240.</w:t>
            </w:r>
          </w:p>
          <w:p w14:paraId="3133E9B5" w14:textId="77777777" w:rsidR="00C21666" w:rsidRPr="00BA3351" w:rsidRDefault="00C21666" w:rsidP="00C21666">
            <w:pPr>
              <w:jc w:val="both"/>
              <w:rPr>
                <w:szCs w:val="20"/>
                <w:lang w:eastAsia="cs-CZ"/>
              </w:rPr>
            </w:pPr>
            <w:r w:rsidRPr="00BA3351">
              <w:rPr>
                <w:rFonts w:cs="Times New Roman"/>
                <w:caps/>
                <w:szCs w:val="20"/>
              </w:rPr>
              <w:t>Nedoma</w:t>
            </w:r>
            <w:r w:rsidRPr="00BA3351">
              <w:rPr>
                <w:rFonts w:cs="Times New Roman"/>
                <w:szCs w:val="20"/>
              </w:rPr>
              <w:t>, J. et al. Biomechanika lidského skeletu a umělých náhrad jeho částí. Praha: Karolinum, 2006.</w:t>
            </w:r>
            <w:r w:rsidRPr="00BA3351">
              <w:rPr>
                <w:szCs w:val="20"/>
                <w:lang w:eastAsia="cs-CZ"/>
              </w:rPr>
              <w:t xml:space="preserve"> ISBN 8024612275.</w:t>
            </w:r>
          </w:p>
          <w:p w14:paraId="11D08FC5" w14:textId="70C50AC6" w:rsidR="00C21666" w:rsidRPr="00BA3351" w:rsidRDefault="003D072B" w:rsidP="00C21666">
            <w:pPr>
              <w:jc w:val="both"/>
              <w:rPr>
                <w:szCs w:val="20"/>
                <w:lang w:eastAsia="cs-CZ"/>
              </w:rPr>
            </w:pPr>
            <w:r w:rsidRPr="00BA3351">
              <w:rPr>
                <w:rFonts w:cs="Times New Roman"/>
                <w:szCs w:val="20"/>
              </w:rPr>
              <w:t xml:space="preserve">PETERSON, D.R., </w:t>
            </w:r>
            <w:r w:rsidR="00C21666" w:rsidRPr="00BA3351">
              <w:rPr>
                <w:rFonts w:cs="Times New Roman"/>
                <w:szCs w:val="20"/>
              </w:rPr>
              <w:t xml:space="preserve">BRONZINO, J.D. </w:t>
            </w:r>
            <w:r w:rsidRPr="00BA3351">
              <w:rPr>
                <w:rFonts w:cs="Times New Roman"/>
                <w:szCs w:val="20"/>
              </w:rPr>
              <w:t>Biomechanics: Principles and Practices</w:t>
            </w:r>
            <w:r w:rsidR="00C21666" w:rsidRPr="00BA3351">
              <w:rPr>
                <w:rFonts w:cs="Times New Roman"/>
                <w:szCs w:val="20"/>
              </w:rPr>
              <w:t>. Boca Raton: CRC Press, 20</w:t>
            </w:r>
            <w:r w:rsidRPr="00BA3351">
              <w:rPr>
                <w:rFonts w:cs="Times New Roman"/>
                <w:szCs w:val="20"/>
              </w:rPr>
              <w:t>14</w:t>
            </w:r>
            <w:r w:rsidR="00C21666" w:rsidRPr="00BA3351">
              <w:rPr>
                <w:rFonts w:cs="Times New Roman"/>
                <w:szCs w:val="20"/>
              </w:rPr>
              <w:t xml:space="preserve">. </w:t>
            </w:r>
            <w:r w:rsidR="00C21666" w:rsidRPr="00BA3351">
              <w:rPr>
                <w:szCs w:val="20"/>
                <w:lang w:eastAsia="cs-CZ"/>
              </w:rPr>
              <w:t xml:space="preserve">ISBN </w:t>
            </w:r>
            <w:r w:rsidRPr="00BA3351">
              <w:rPr>
                <w:szCs w:val="20"/>
              </w:rPr>
              <w:t>9780429110832</w:t>
            </w:r>
            <w:r w:rsidR="00C21666" w:rsidRPr="00BA3351">
              <w:rPr>
                <w:szCs w:val="20"/>
              </w:rPr>
              <w:t>.</w:t>
            </w:r>
          </w:p>
          <w:p w14:paraId="2F99A1E4" w14:textId="67285CE8" w:rsidR="003E0D49" w:rsidRPr="00344654" w:rsidRDefault="003E0D49" w:rsidP="003E0D49">
            <w:pPr>
              <w:jc w:val="both"/>
              <w:rPr>
                <w:rFonts w:cs="Times New Roman"/>
                <w:szCs w:val="20"/>
              </w:rPr>
            </w:pPr>
            <w:r w:rsidRPr="00BA3351">
              <w:rPr>
                <w:caps/>
                <w:szCs w:val="20"/>
                <w:lang w:eastAsia="cs-CZ"/>
              </w:rPr>
              <w:t xml:space="preserve">Křen, J. </w:t>
            </w:r>
            <w:r w:rsidRPr="00BA3351">
              <w:rPr>
                <w:szCs w:val="20"/>
                <w:lang w:eastAsia="cs-CZ"/>
              </w:rPr>
              <w:t>Biomechanika. Plzeň: ZČU, 2001. ISBN 8070827920.</w:t>
            </w:r>
          </w:p>
        </w:tc>
      </w:tr>
      <w:tr w:rsidR="00C21666" w:rsidRPr="00B62369" w14:paraId="3079DD7E" w14:textId="77777777" w:rsidTr="001463B4">
        <w:trPr>
          <w:gridAfter w:val="2"/>
          <w:wAfter w:w="294" w:type="dxa"/>
          <w:trHeight w:val="232"/>
          <w:jc w:val="center"/>
        </w:trPr>
        <w:tc>
          <w:tcPr>
            <w:tcW w:w="10049" w:type="dxa"/>
            <w:gridSpan w:val="55"/>
            <w:tcBorders>
              <w:top w:val="nil"/>
              <w:left w:val="single" w:sz="4" w:space="0" w:color="auto"/>
              <w:bottom w:val="single" w:sz="4" w:space="0" w:color="auto"/>
              <w:right w:val="single" w:sz="4" w:space="0" w:color="auto"/>
            </w:tcBorders>
            <w:shd w:val="clear" w:color="auto" w:fill="FBD4B4"/>
          </w:tcPr>
          <w:p w14:paraId="5F0A7D68"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342CD07E" w14:textId="77777777" w:rsidTr="001463B4">
        <w:trPr>
          <w:gridAfter w:val="2"/>
          <w:wAfter w:w="294"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E32F507"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607" w:type="dxa"/>
            <w:gridSpan w:val="6"/>
            <w:tcBorders>
              <w:top w:val="single" w:sz="2" w:space="0" w:color="auto"/>
              <w:left w:val="single" w:sz="4" w:space="0" w:color="auto"/>
              <w:bottom w:val="single" w:sz="4" w:space="0" w:color="auto"/>
              <w:right w:val="single" w:sz="4" w:space="0" w:color="auto"/>
            </w:tcBorders>
          </w:tcPr>
          <w:p w14:paraId="13EEE79C" w14:textId="77777777" w:rsidR="00C21666" w:rsidRPr="00B62369" w:rsidRDefault="00C21666" w:rsidP="00C21666">
            <w:pPr>
              <w:jc w:val="both"/>
              <w:rPr>
                <w:rFonts w:cs="Times New Roman"/>
                <w:b/>
                <w:szCs w:val="20"/>
              </w:rPr>
            </w:pPr>
          </w:p>
        </w:tc>
        <w:tc>
          <w:tcPr>
            <w:tcW w:w="4816"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4F380BE3"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669A29D0" w14:textId="77777777" w:rsidTr="001463B4">
        <w:trPr>
          <w:gridAfter w:val="2"/>
          <w:wAfter w:w="294" w:type="dxa"/>
          <w:jc w:val="center"/>
        </w:trPr>
        <w:tc>
          <w:tcPr>
            <w:tcW w:w="10049" w:type="dxa"/>
            <w:gridSpan w:val="55"/>
            <w:tcBorders>
              <w:top w:val="single" w:sz="4" w:space="0" w:color="auto"/>
              <w:left w:val="single" w:sz="4" w:space="0" w:color="auto"/>
              <w:bottom w:val="single" w:sz="4" w:space="0" w:color="auto"/>
              <w:right w:val="single" w:sz="4" w:space="0" w:color="auto"/>
            </w:tcBorders>
            <w:shd w:val="clear" w:color="auto" w:fill="F7CAAC"/>
            <w:hideMark/>
          </w:tcPr>
          <w:p w14:paraId="36474120"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6C8A18C6" w14:textId="77777777" w:rsidTr="001463B4">
        <w:trPr>
          <w:gridAfter w:val="2"/>
          <w:wAfter w:w="294" w:type="dxa"/>
          <w:trHeight w:val="843"/>
          <w:jc w:val="center"/>
        </w:trPr>
        <w:tc>
          <w:tcPr>
            <w:tcW w:w="10049" w:type="dxa"/>
            <w:gridSpan w:val="55"/>
            <w:tcBorders>
              <w:top w:val="single" w:sz="4" w:space="0" w:color="auto"/>
              <w:left w:val="single" w:sz="4" w:space="0" w:color="auto"/>
              <w:bottom w:val="single" w:sz="4" w:space="0" w:color="auto"/>
              <w:right w:val="single" w:sz="4" w:space="0" w:color="auto"/>
            </w:tcBorders>
          </w:tcPr>
          <w:p w14:paraId="4342EB73" w14:textId="77777777" w:rsidR="00C21666" w:rsidRDefault="00C21666" w:rsidP="00C21666">
            <w:pPr>
              <w:jc w:val="both"/>
              <w:rPr>
                <w:rFonts w:cs="Times New Roman"/>
                <w:szCs w:val="20"/>
              </w:rPr>
            </w:pPr>
          </w:p>
          <w:p w14:paraId="794F8147" w14:textId="77777777" w:rsidR="00C21666" w:rsidRDefault="00C21666" w:rsidP="00C21666">
            <w:pPr>
              <w:jc w:val="both"/>
              <w:rPr>
                <w:rFonts w:cs="Times New Roman"/>
                <w:szCs w:val="20"/>
              </w:rPr>
            </w:pPr>
          </w:p>
          <w:p w14:paraId="7A1F6D36" w14:textId="77777777" w:rsidR="00C21666" w:rsidRDefault="00C21666" w:rsidP="00C21666">
            <w:pPr>
              <w:jc w:val="both"/>
              <w:rPr>
                <w:rFonts w:cs="Times New Roman"/>
                <w:szCs w:val="20"/>
              </w:rPr>
            </w:pPr>
          </w:p>
          <w:p w14:paraId="22ADAA87" w14:textId="77777777" w:rsidR="00C21666" w:rsidRDefault="00C21666" w:rsidP="00C21666">
            <w:pPr>
              <w:jc w:val="both"/>
              <w:rPr>
                <w:rFonts w:cs="Times New Roman"/>
                <w:szCs w:val="20"/>
              </w:rPr>
            </w:pPr>
          </w:p>
          <w:p w14:paraId="7B73C4E5" w14:textId="77777777" w:rsidR="00C21666" w:rsidRDefault="00C21666" w:rsidP="00C21666">
            <w:pPr>
              <w:jc w:val="both"/>
              <w:rPr>
                <w:rFonts w:cs="Times New Roman"/>
                <w:szCs w:val="20"/>
              </w:rPr>
            </w:pPr>
          </w:p>
          <w:p w14:paraId="23558CD0" w14:textId="77777777" w:rsidR="00C21666" w:rsidRDefault="00C21666" w:rsidP="00C21666">
            <w:pPr>
              <w:jc w:val="both"/>
              <w:rPr>
                <w:rFonts w:cs="Times New Roman"/>
                <w:szCs w:val="20"/>
              </w:rPr>
            </w:pPr>
          </w:p>
          <w:p w14:paraId="2407D8B6" w14:textId="77777777" w:rsidR="00C21666" w:rsidRDefault="00C21666" w:rsidP="00C21666">
            <w:pPr>
              <w:jc w:val="both"/>
              <w:rPr>
                <w:rFonts w:cs="Times New Roman"/>
                <w:szCs w:val="20"/>
              </w:rPr>
            </w:pPr>
          </w:p>
          <w:p w14:paraId="075C5EBF" w14:textId="77777777" w:rsidR="00C21666" w:rsidRDefault="00C21666" w:rsidP="00C21666">
            <w:pPr>
              <w:jc w:val="both"/>
              <w:rPr>
                <w:rFonts w:cs="Times New Roman"/>
                <w:szCs w:val="20"/>
              </w:rPr>
            </w:pPr>
          </w:p>
          <w:p w14:paraId="1658C625" w14:textId="77777777" w:rsidR="00C21666" w:rsidRDefault="00C21666" w:rsidP="00C21666">
            <w:pPr>
              <w:jc w:val="both"/>
              <w:rPr>
                <w:rFonts w:cs="Times New Roman"/>
                <w:szCs w:val="20"/>
              </w:rPr>
            </w:pPr>
          </w:p>
          <w:p w14:paraId="7933D6FC" w14:textId="77777777" w:rsidR="00C21666" w:rsidRDefault="00C21666" w:rsidP="00C21666">
            <w:pPr>
              <w:jc w:val="both"/>
              <w:rPr>
                <w:rFonts w:cs="Times New Roman"/>
                <w:szCs w:val="20"/>
              </w:rPr>
            </w:pPr>
          </w:p>
          <w:p w14:paraId="1EFB2BF7" w14:textId="77777777" w:rsidR="00C21666" w:rsidRDefault="00C21666" w:rsidP="00C21666">
            <w:pPr>
              <w:jc w:val="both"/>
              <w:rPr>
                <w:rFonts w:cs="Times New Roman"/>
                <w:szCs w:val="20"/>
              </w:rPr>
            </w:pPr>
          </w:p>
          <w:p w14:paraId="6325E177" w14:textId="77777777" w:rsidR="00C21666" w:rsidRDefault="00C21666" w:rsidP="00C21666">
            <w:pPr>
              <w:jc w:val="both"/>
              <w:rPr>
                <w:rFonts w:cs="Times New Roman"/>
                <w:szCs w:val="20"/>
              </w:rPr>
            </w:pPr>
          </w:p>
          <w:p w14:paraId="00D7A964" w14:textId="77777777" w:rsidR="00C21666" w:rsidRPr="00310434" w:rsidRDefault="00C21666" w:rsidP="00C21666">
            <w:pPr>
              <w:jc w:val="both"/>
              <w:rPr>
                <w:rFonts w:cs="Times New Roman"/>
                <w:szCs w:val="20"/>
              </w:rPr>
            </w:pPr>
          </w:p>
        </w:tc>
      </w:tr>
      <w:tr w:rsidR="00C21666" w:rsidRPr="00344654" w14:paraId="6E5B5B89"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06405DCE" w14:textId="0C715302"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6A2454A4"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1D37D59"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697C8C6E" w14:textId="77777777" w:rsidR="00C21666" w:rsidRPr="00A43462" w:rsidRDefault="00C21666" w:rsidP="00C21666">
            <w:pPr>
              <w:jc w:val="both"/>
              <w:rPr>
                <w:rFonts w:cs="Times New Roman"/>
                <w:b/>
                <w:szCs w:val="20"/>
              </w:rPr>
            </w:pPr>
            <w:bookmarkStart w:id="43" w:name="Vnitřní_lékařství"/>
            <w:bookmarkEnd w:id="43"/>
            <w:r w:rsidRPr="0050780A">
              <w:rPr>
                <w:rFonts w:cs="Times New Roman"/>
                <w:b/>
                <w:szCs w:val="20"/>
              </w:rPr>
              <w:t>Vnitřní lékařství</w:t>
            </w:r>
          </w:p>
        </w:tc>
      </w:tr>
      <w:tr w:rsidR="00C21666" w:rsidRPr="00344654" w14:paraId="1D86234A"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CFFB03"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14" w:type="dxa"/>
            <w:gridSpan w:val="31"/>
            <w:tcBorders>
              <w:top w:val="single" w:sz="4" w:space="0" w:color="auto"/>
              <w:left w:val="single" w:sz="4" w:space="0" w:color="auto"/>
              <w:bottom w:val="single" w:sz="4" w:space="0" w:color="auto"/>
              <w:right w:val="single" w:sz="4" w:space="0" w:color="auto"/>
            </w:tcBorders>
          </w:tcPr>
          <w:p w14:paraId="5BDD56FD" w14:textId="77777777" w:rsidR="00C21666" w:rsidRPr="00344654" w:rsidRDefault="00C21666" w:rsidP="00C21666">
            <w:pPr>
              <w:jc w:val="both"/>
              <w:rPr>
                <w:rFonts w:cs="Times New Roman"/>
                <w:szCs w:val="20"/>
              </w:rPr>
            </w:pPr>
            <w:r>
              <w:rPr>
                <w:rFonts w:cs="Times New Roman"/>
                <w:szCs w:val="20"/>
              </w:rPr>
              <w:t>povinný</w:t>
            </w:r>
          </w:p>
        </w:tc>
        <w:tc>
          <w:tcPr>
            <w:tcW w:w="2607" w:type="dxa"/>
            <w:gridSpan w:val="15"/>
            <w:tcBorders>
              <w:top w:val="single" w:sz="4" w:space="0" w:color="auto"/>
              <w:left w:val="single" w:sz="4" w:space="0" w:color="auto"/>
              <w:bottom w:val="single" w:sz="4" w:space="0" w:color="auto"/>
              <w:right w:val="single" w:sz="4" w:space="0" w:color="auto"/>
            </w:tcBorders>
            <w:shd w:val="clear" w:color="auto" w:fill="F7CAAC"/>
          </w:tcPr>
          <w:p w14:paraId="555F0AE4"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031" w:type="dxa"/>
            <w:gridSpan w:val="7"/>
            <w:tcBorders>
              <w:top w:val="single" w:sz="4" w:space="0" w:color="auto"/>
              <w:left w:val="single" w:sz="4" w:space="0" w:color="auto"/>
              <w:bottom w:val="single" w:sz="4" w:space="0" w:color="auto"/>
              <w:right w:val="single" w:sz="4" w:space="0" w:color="auto"/>
            </w:tcBorders>
          </w:tcPr>
          <w:p w14:paraId="3A31A4A5" w14:textId="77777777" w:rsidR="00C21666" w:rsidRPr="00344654" w:rsidRDefault="00C21666" w:rsidP="00C21666">
            <w:pPr>
              <w:jc w:val="both"/>
              <w:rPr>
                <w:rFonts w:cs="Times New Roman"/>
                <w:szCs w:val="20"/>
              </w:rPr>
            </w:pPr>
            <w:r>
              <w:rPr>
                <w:rFonts w:cs="Times New Roman"/>
                <w:szCs w:val="20"/>
              </w:rPr>
              <w:t>2/ZS</w:t>
            </w:r>
          </w:p>
        </w:tc>
      </w:tr>
      <w:tr w:rsidR="00C21666" w:rsidRPr="00344654" w14:paraId="008BA16E"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047D17"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519" w:type="dxa"/>
            <w:gridSpan w:val="15"/>
            <w:tcBorders>
              <w:top w:val="single" w:sz="4" w:space="0" w:color="auto"/>
              <w:left w:val="single" w:sz="4" w:space="0" w:color="auto"/>
              <w:bottom w:val="single" w:sz="4" w:space="0" w:color="auto"/>
              <w:right w:val="single" w:sz="4" w:space="0" w:color="auto"/>
            </w:tcBorders>
          </w:tcPr>
          <w:p w14:paraId="4D3F9F77" w14:textId="77777777" w:rsidR="00C21666" w:rsidRPr="00344654" w:rsidRDefault="00C21666" w:rsidP="00C21666">
            <w:pPr>
              <w:rPr>
                <w:rFonts w:cs="Times New Roman"/>
                <w:szCs w:val="20"/>
              </w:rPr>
            </w:pPr>
            <w:r w:rsidRPr="00BB6A1A">
              <w:rPr>
                <w:rFonts w:eastAsia="Calibri" w:cs="Times New Roman"/>
                <w:szCs w:val="20"/>
              </w:rPr>
              <w:t>28p+0s+0</w:t>
            </w:r>
            <w:r>
              <w:rPr>
                <w:rFonts w:eastAsia="Calibri" w:cs="Times New Roman"/>
                <w:szCs w:val="20"/>
              </w:rPr>
              <w:t>c</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tcPr>
          <w:p w14:paraId="1CD57658" w14:textId="77777777" w:rsidR="00C21666" w:rsidRPr="00344654" w:rsidRDefault="00C21666" w:rsidP="00C21666">
            <w:pPr>
              <w:jc w:val="both"/>
              <w:rPr>
                <w:rFonts w:cs="Times New Roman"/>
                <w:b/>
                <w:szCs w:val="20"/>
              </w:rPr>
            </w:pPr>
            <w:r w:rsidRPr="00344654">
              <w:rPr>
                <w:rFonts w:cs="Times New Roman"/>
                <w:b/>
                <w:szCs w:val="20"/>
              </w:rPr>
              <w:t>hod.</w:t>
            </w:r>
          </w:p>
        </w:tc>
        <w:tc>
          <w:tcPr>
            <w:tcW w:w="870" w:type="dxa"/>
            <w:gridSpan w:val="8"/>
            <w:tcBorders>
              <w:top w:val="single" w:sz="4" w:space="0" w:color="auto"/>
              <w:left w:val="single" w:sz="4" w:space="0" w:color="auto"/>
              <w:bottom w:val="single" w:sz="4" w:space="0" w:color="auto"/>
              <w:right w:val="single" w:sz="4" w:space="0" w:color="auto"/>
            </w:tcBorders>
          </w:tcPr>
          <w:p w14:paraId="4429C6D7" w14:textId="77777777" w:rsidR="00C21666" w:rsidRPr="00344654" w:rsidRDefault="00C21666" w:rsidP="00C21666">
            <w:pPr>
              <w:jc w:val="both"/>
              <w:rPr>
                <w:rFonts w:cs="Times New Roman"/>
                <w:szCs w:val="20"/>
              </w:rPr>
            </w:pPr>
            <w:r>
              <w:rPr>
                <w:rFonts w:cs="Times New Roman"/>
                <w:szCs w:val="20"/>
              </w:rPr>
              <w:t>28</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11BDFAC7" w14:textId="77777777" w:rsidR="00C21666" w:rsidRPr="00344654" w:rsidRDefault="00C21666" w:rsidP="00C21666">
            <w:pPr>
              <w:jc w:val="both"/>
              <w:rPr>
                <w:rFonts w:cs="Times New Roman"/>
                <w:b/>
                <w:szCs w:val="20"/>
              </w:rPr>
            </w:pPr>
            <w:r w:rsidRPr="00344654">
              <w:rPr>
                <w:rFonts w:cs="Times New Roman"/>
                <w:b/>
                <w:szCs w:val="20"/>
              </w:rPr>
              <w:t>kreditů</w:t>
            </w:r>
          </w:p>
        </w:tc>
        <w:tc>
          <w:tcPr>
            <w:tcW w:w="2291" w:type="dxa"/>
            <w:gridSpan w:val="15"/>
            <w:tcBorders>
              <w:top w:val="single" w:sz="4" w:space="0" w:color="auto"/>
              <w:left w:val="single" w:sz="4" w:space="0" w:color="auto"/>
              <w:bottom w:val="single" w:sz="4" w:space="0" w:color="auto"/>
              <w:right w:val="single" w:sz="4" w:space="0" w:color="auto"/>
            </w:tcBorders>
          </w:tcPr>
          <w:p w14:paraId="404A6182" w14:textId="77777777" w:rsidR="00C21666" w:rsidRPr="00344654" w:rsidRDefault="00C21666" w:rsidP="00C21666">
            <w:pPr>
              <w:jc w:val="both"/>
              <w:rPr>
                <w:rFonts w:cs="Times New Roman"/>
                <w:szCs w:val="20"/>
              </w:rPr>
            </w:pPr>
            <w:r>
              <w:rPr>
                <w:rFonts w:cs="Times New Roman"/>
                <w:szCs w:val="20"/>
              </w:rPr>
              <w:t>3</w:t>
            </w:r>
          </w:p>
        </w:tc>
      </w:tr>
      <w:tr w:rsidR="00C21666" w:rsidRPr="00344654" w14:paraId="3723A300"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BCAD57"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6C5294CE" w14:textId="77777777" w:rsidR="00C21666" w:rsidRPr="00344654" w:rsidRDefault="00C21666" w:rsidP="00C21666">
            <w:pPr>
              <w:jc w:val="both"/>
              <w:rPr>
                <w:rFonts w:cs="Times New Roman"/>
                <w:szCs w:val="20"/>
              </w:rPr>
            </w:pPr>
          </w:p>
        </w:tc>
      </w:tr>
      <w:tr w:rsidR="00C21666" w:rsidRPr="00344654" w14:paraId="5E0CD83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31187B"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14" w:type="dxa"/>
            <w:gridSpan w:val="31"/>
            <w:tcBorders>
              <w:top w:val="single" w:sz="4" w:space="0" w:color="auto"/>
              <w:left w:val="single" w:sz="4" w:space="0" w:color="auto"/>
              <w:bottom w:val="single" w:sz="4" w:space="0" w:color="auto"/>
              <w:right w:val="single" w:sz="4" w:space="0" w:color="auto"/>
            </w:tcBorders>
          </w:tcPr>
          <w:p w14:paraId="0F850C97" w14:textId="77777777" w:rsidR="00C21666" w:rsidRPr="00344654" w:rsidRDefault="00C21666" w:rsidP="00C21666">
            <w:pPr>
              <w:jc w:val="both"/>
              <w:rPr>
                <w:rFonts w:cs="Times New Roman"/>
                <w:szCs w:val="20"/>
              </w:rPr>
            </w:pPr>
            <w:r>
              <w:rPr>
                <w:rFonts w:cs="Times New Roman"/>
                <w:szCs w:val="20"/>
              </w:rPr>
              <w:t>klasifikovaný zápočet</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7E40B187"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91" w:type="dxa"/>
            <w:gridSpan w:val="15"/>
            <w:tcBorders>
              <w:top w:val="single" w:sz="4" w:space="0" w:color="auto"/>
              <w:left w:val="single" w:sz="4" w:space="0" w:color="auto"/>
              <w:bottom w:val="single" w:sz="4" w:space="0" w:color="auto"/>
              <w:right w:val="single" w:sz="4" w:space="0" w:color="auto"/>
            </w:tcBorders>
          </w:tcPr>
          <w:p w14:paraId="12E77C7C" w14:textId="77777777" w:rsidR="00C21666" w:rsidRPr="00BB6A1A" w:rsidRDefault="00C21666" w:rsidP="00C21666">
            <w:pPr>
              <w:jc w:val="both"/>
              <w:rPr>
                <w:rFonts w:cs="Times New Roman"/>
                <w:szCs w:val="20"/>
              </w:rPr>
            </w:pPr>
            <w:r w:rsidRPr="00BB6A1A">
              <w:rPr>
                <w:rFonts w:cs="Times New Roman"/>
                <w:szCs w:val="20"/>
              </w:rPr>
              <w:t>přednášky</w:t>
            </w:r>
          </w:p>
          <w:p w14:paraId="559F5F03" w14:textId="77777777" w:rsidR="00C21666" w:rsidRPr="00344654" w:rsidRDefault="00C21666" w:rsidP="00C21666">
            <w:pPr>
              <w:jc w:val="both"/>
              <w:rPr>
                <w:rFonts w:cs="Times New Roman"/>
                <w:color w:val="FF0000"/>
                <w:szCs w:val="20"/>
              </w:rPr>
            </w:pPr>
          </w:p>
        </w:tc>
      </w:tr>
      <w:tr w:rsidR="00C21666" w:rsidRPr="00344654" w14:paraId="262001C2"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D0C0C7"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47FA6580" w14:textId="1392B965" w:rsidR="00C21666" w:rsidRDefault="00C21666" w:rsidP="00C21666">
            <w:pPr>
              <w:jc w:val="both"/>
              <w:rPr>
                <w:rFonts w:cs="Times New Roman"/>
                <w:szCs w:val="20"/>
              </w:rPr>
            </w:pPr>
            <w:r>
              <w:rPr>
                <w:rFonts w:cs="Times New Roman"/>
                <w:szCs w:val="20"/>
              </w:rPr>
              <w:t>Zápočtový písemný test (min. úspěšnost 60 %).</w:t>
            </w:r>
          </w:p>
          <w:p w14:paraId="3C806E9B" w14:textId="329DAC6E" w:rsidR="00C21666" w:rsidRPr="00344654" w:rsidRDefault="00C21666" w:rsidP="00C21666">
            <w:pPr>
              <w:jc w:val="both"/>
              <w:rPr>
                <w:rFonts w:cs="Times New Roman"/>
                <w:color w:val="FF0000"/>
                <w:szCs w:val="20"/>
              </w:rPr>
            </w:pPr>
          </w:p>
        </w:tc>
      </w:tr>
      <w:tr w:rsidR="00C21666" w:rsidRPr="00D612B0" w14:paraId="50AA07A2"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4F033F6"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7E063EF4" w14:textId="77777777" w:rsidR="00C21666" w:rsidRPr="00D612B0" w:rsidRDefault="00C21666" w:rsidP="00C21666">
            <w:pPr>
              <w:jc w:val="both"/>
              <w:rPr>
                <w:rFonts w:cs="Times New Roman"/>
                <w:szCs w:val="20"/>
              </w:rPr>
            </w:pPr>
          </w:p>
        </w:tc>
      </w:tr>
      <w:tr w:rsidR="00C21666" w:rsidRPr="00344654" w14:paraId="21DCD4A9"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5F3A865"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0F8FFCAB" w14:textId="77777777" w:rsidR="00C21666" w:rsidRPr="00344654" w:rsidRDefault="00C21666" w:rsidP="00C21666">
            <w:pPr>
              <w:jc w:val="both"/>
              <w:rPr>
                <w:rFonts w:cs="Times New Roman"/>
                <w:szCs w:val="20"/>
              </w:rPr>
            </w:pPr>
          </w:p>
        </w:tc>
      </w:tr>
      <w:tr w:rsidR="00C21666" w:rsidRPr="00344654" w14:paraId="23C263FD"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D71523"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6952ACF7" w14:textId="77777777" w:rsidR="00C21666" w:rsidRPr="00344654" w:rsidRDefault="00C21666" w:rsidP="00C21666">
            <w:pPr>
              <w:jc w:val="both"/>
              <w:rPr>
                <w:rFonts w:cs="Times New Roman"/>
                <w:szCs w:val="20"/>
              </w:rPr>
            </w:pPr>
          </w:p>
        </w:tc>
      </w:tr>
      <w:tr w:rsidR="00C21666" w:rsidRPr="00344654" w14:paraId="54B897A3"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738295BB" w14:textId="77777777" w:rsidR="00C21666" w:rsidRPr="00F11346" w:rsidRDefault="00C21666" w:rsidP="00C21666">
            <w:pPr>
              <w:spacing w:before="60" w:after="60"/>
              <w:rPr>
                <w:rFonts w:eastAsia="Calibri" w:cs="Times New Roman"/>
                <w:szCs w:val="20"/>
              </w:rPr>
            </w:pPr>
            <w:r w:rsidRPr="00F11346">
              <w:rPr>
                <w:rFonts w:eastAsia="Calibri" w:cs="Times New Roman"/>
                <w:bCs/>
                <w:szCs w:val="20"/>
              </w:rPr>
              <w:t xml:space="preserve">MUDr. Vladimír Kojecký, Ph.D. </w:t>
            </w:r>
            <w:r w:rsidRPr="00F11346">
              <w:rPr>
                <w:rFonts w:eastAsia="Calibri" w:cs="Times New Roman"/>
                <w:szCs w:val="20"/>
              </w:rPr>
              <w:t>(50 % p)</w:t>
            </w:r>
          </w:p>
          <w:p w14:paraId="73B7294E" w14:textId="22AC1B49" w:rsidR="00C21666" w:rsidRPr="00344654" w:rsidRDefault="00C21666" w:rsidP="00C21666">
            <w:pPr>
              <w:tabs>
                <w:tab w:val="left" w:pos="1603"/>
              </w:tabs>
              <w:spacing w:before="60" w:after="60"/>
              <w:jc w:val="both"/>
              <w:rPr>
                <w:rFonts w:cs="Times New Roman"/>
                <w:szCs w:val="20"/>
              </w:rPr>
            </w:pPr>
            <w:r w:rsidRPr="00F11346">
              <w:rPr>
                <w:rFonts w:eastAsia="Calibri" w:cs="Times New Roman"/>
                <w:szCs w:val="20"/>
              </w:rPr>
              <w:t>MUDr. Tomáš Šálek, Ph.D.</w:t>
            </w:r>
            <w:r>
              <w:rPr>
                <w:rFonts w:eastAsia="Calibri" w:cs="Times New Roman"/>
                <w:szCs w:val="20"/>
              </w:rPr>
              <w:t>, EuSpLM</w:t>
            </w:r>
            <w:r w:rsidRPr="00F11346">
              <w:rPr>
                <w:rFonts w:eastAsia="Calibri" w:cs="Times New Roman"/>
                <w:szCs w:val="20"/>
              </w:rPr>
              <w:t xml:space="preserve"> (50 % p)</w:t>
            </w:r>
          </w:p>
        </w:tc>
      </w:tr>
      <w:tr w:rsidR="00C21666" w:rsidRPr="00344654" w14:paraId="35F926DD"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9E1D42"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74D54D08" w14:textId="77777777" w:rsidR="00C21666" w:rsidRPr="00344654" w:rsidRDefault="00C21666" w:rsidP="00C21666">
            <w:pPr>
              <w:jc w:val="both"/>
              <w:rPr>
                <w:rFonts w:cs="Times New Roman"/>
                <w:szCs w:val="20"/>
              </w:rPr>
            </w:pPr>
          </w:p>
        </w:tc>
      </w:tr>
      <w:tr w:rsidR="00C21666" w:rsidRPr="009B4DAD" w14:paraId="2E153772"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3A7E1DD6" w14:textId="780E99D5" w:rsidR="00C21666" w:rsidRDefault="00C21666" w:rsidP="00C21666">
            <w:pPr>
              <w:jc w:val="both"/>
              <w:rPr>
                <w:rFonts w:cs="Times New Roman"/>
                <w:szCs w:val="20"/>
              </w:rPr>
            </w:pPr>
            <w:r>
              <w:rPr>
                <w:rFonts w:cs="Times New Roman"/>
                <w:szCs w:val="20"/>
              </w:rPr>
              <w:t xml:space="preserve">Cílem předmětu je seznámit studenty se základními vědomostmi z oblasti vnitřního lékařství. Poskytnout prostor pro integraci poznatků základního medicínského oboru vnitřního lékařství s radiologií a nukleární medicínou. Důraz je kladen na kooperaci multioborového zdravotnického týmu v rámci diagnostiky a terapie. </w:t>
            </w:r>
            <w:r w:rsidRPr="00F95AC9">
              <w:rPr>
                <w:rFonts w:cs="Times New Roman"/>
                <w:bCs/>
                <w:kern w:val="1"/>
                <w:szCs w:val="20"/>
              </w:rPr>
              <w:t>Obsah předmětu tvoří tyto tematické celky:</w:t>
            </w:r>
            <w:r w:rsidRPr="00F95AC9">
              <w:rPr>
                <w:rFonts w:cs="Times New Roman"/>
                <w:kern w:val="1"/>
                <w:szCs w:val="20"/>
              </w:rPr>
              <w:t xml:space="preserve">  </w:t>
            </w:r>
          </w:p>
          <w:p w14:paraId="470C6862" w14:textId="37FF2236"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Úvod do předmětu – propedeutika, základy farmakologie ve vnitřním lékařství – přehled.</w:t>
            </w:r>
          </w:p>
          <w:p w14:paraId="420D53C3" w14:textId="3B8A601A"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Hypertenze cévní.</w:t>
            </w:r>
          </w:p>
          <w:p w14:paraId="145349B7" w14:textId="4695ABA6"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Ischemická choroba srdeční.</w:t>
            </w:r>
          </w:p>
          <w:p w14:paraId="5A3FBE35" w14:textId="76E6CFD9"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Astma bronchiale.</w:t>
            </w:r>
          </w:p>
          <w:p w14:paraId="5A70D117" w14:textId="0FC0C227"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Respirační choroby.</w:t>
            </w:r>
          </w:p>
          <w:p w14:paraId="35125764" w14:textId="70E511A1"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Nefropatie.</w:t>
            </w:r>
          </w:p>
          <w:p w14:paraId="1BAF70B8" w14:textId="1EE247EC"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Renální selhání.</w:t>
            </w:r>
          </w:p>
          <w:p w14:paraId="34841112" w14:textId="69EDFB14"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Onemocnění GIT.</w:t>
            </w:r>
          </w:p>
          <w:p w14:paraId="498FAB4B" w14:textId="70C6BC39"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Nespecifické střevní záněty.</w:t>
            </w:r>
          </w:p>
          <w:p w14:paraId="27AB283A" w14:textId="69C62001"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Hepatopatie a biliární choroby.</w:t>
            </w:r>
          </w:p>
          <w:p w14:paraId="6C32F396" w14:textId="132FCC33"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Malnutrice, výživa.</w:t>
            </w:r>
          </w:p>
          <w:p w14:paraId="79B7BC5F" w14:textId="2BB96CD0"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Hematologická onemocnění.</w:t>
            </w:r>
          </w:p>
          <w:p w14:paraId="18C28485" w14:textId="03902874" w:rsidR="00C21666" w:rsidRPr="006F700D" w:rsidRDefault="00C21666" w:rsidP="00A45818">
            <w:pPr>
              <w:pStyle w:val="Odstavecseseznamem"/>
              <w:numPr>
                <w:ilvl w:val="0"/>
                <w:numId w:val="28"/>
              </w:numPr>
              <w:ind w:left="170" w:hanging="170"/>
              <w:jc w:val="both"/>
              <w:rPr>
                <w:color w:val="000000"/>
                <w:shd w:val="clear" w:color="auto" w:fill="FFFFFF"/>
              </w:rPr>
            </w:pPr>
            <w:r w:rsidRPr="006F700D">
              <w:rPr>
                <w:color w:val="000000"/>
                <w:shd w:val="clear" w:color="auto" w:fill="FFFFFF"/>
              </w:rPr>
              <w:t>Endokrinologické choroby.</w:t>
            </w:r>
          </w:p>
          <w:p w14:paraId="2E8B38F7" w14:textId="4C6CA928" w:rsidR="00C21666" w:rsidRPr="009B4DAD" w:rsidRDefault="00C21666" w:rsidP="00A45818">
            <w:pPr>
              <w:pStyle w:val="Odstavecseseznamem"/>
              <w:numPr>
                <w:ilvl w:val="0"/>
                <w:numId w:val="28"/>
              </w:numPr>
              <w:ind w:left="170" w:hanging="170"/>
              <w:jc w:val="both"/>
              <w:rPr>
                <w:rFonts w:cs="Times New Roman"/>
                <w:szCs w:val="20"/>
              </w:rPr>
            </w:pPr>
            <w:r w:rsidRPr="006F700D">
              <w:rPr>
                <w:color w:val="000000"/>
                <w:shd w:val="clear" w:color="auto" w:fill="FFFFFF"/>
              </w:rPr>
              <w:t>Revmatologická onemocnění.</w:t>
            </w:r>
          </w:p>
        </w:tc>
      </w:tr>
      <w:tr w:rsidR="00C21666" w:rsidRPr="00344654" w14:paraId="203B2CAC" w14:textId="77777777" w:rsidTr="001463B4">
        <w:trPr>
          <w:gridAfter w:val="1"/>
          <w:wAfter w:w="116"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EFCD079"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52" w:type="dxa"/>
            <w:gridSpan w:val="53"/>
            <w:tcBorders>
              <w:top w:val="nil"/>
              <w:left w:val="single" w:sz="4" w:space="0" w:color="auto"/>
              <w:bottom w:val="nil"/>
              <w:right w:val="single" w:sz="4" w:space="0" w:color="auto"/>
            </w:tcBorders>
          </w:tcPr>
          <w:p w14:paraId="43D6BDC6" w14:textId="77777777" w:rsidR="00C21666" w:rsidRPr="00344654" w:rsidRDefault="00C21666" w:rsidP="00C21666">
            <w:pPr>
              <w:jc w:val="both"/>
              <w:rPr>
                <w:rFonts w:cs="Times New Roman"/>
                <w:color w:val="FF0000"/>
                <w:szCs w:val="20"/>
              </w:rPr>
            </w:pPr>
          </w:p>
        </w:tc>
      </w:tr>
      <w:tr w:rsidR="00C21666" w:rsidRPr="00344654" w14:paraId="7C02E4B7"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192D90DD"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69D4573E" w14:textId="4776F83F" w:rsidR="00C21666" w:rsidRPr="00BA3351" w:rsidRDefault="00C21666" w:rsidP="00C21666">
            <w:pPr>
              <w:jc w:val="both"/>
              <w:rPr>
                <w:lang w:eastAsia="cs-CZ"/>
              </w:rPr>
            </w:pPr>
            <w:r w:rsidRPr="006F700D">
              <w:rPr>
                <w:caps/>
              </w:rPr>
              <w:t>Sovová, E.</w:t>
            </w:r>
            <w:r w:rsidRPr="006F700D">
              <w:t xml:space="preserve"> a kol. Vybrané kapitoly z vnitřního lékařství pro </w:t>
            </w:r>
            <w:r w:rsidRPr="00BA3351">
              <w:t xml:space="preserve">zdravotnické nelékařské obory. Olomouc: UP, 2012. </w:t>
            </w:r>
            <w:r w:rsidRPr="00BA3351">
              <w:rPr>
                <w:lang w:eastAsia="cs-CZ"/>
              </w:rPr>
              <w:t>ISBN 978-80-244-3133-8.</w:t>
            </w:r>
          </w:p>
          <w:p w14:paraId="1223E7AD" w14:textId="3DCB0C9D" w:rsidR="00C21666" w:rsidRPr="00BA3351" w:rsidRDefault="00C21666" w:rsidP="00C21666">
            <w:pPr>
              <w:jc w:val="both"/>
            </w:pPr>
            <w:r w:rsidRPr="00BA3351">
              <w:rPr>
                <w:caps/>
              </w:rPr>
              <w:t>Navrátil, L</w:t>
            </w:r>
            <w:r w:rsidRPr="00BA3351">
              <w:t>. Vnitřní lékařství pro nelékařské zdravotnické obory. Praha: Grada, 2017. ISBN 978-80-271-0210-5.</w:t>
            </w:r>
          </w:p>
          <w:p w14:paraId="39FF3233" w14:textId="77777777" w:rsidR="00C21666" w:rsidRPr="00BA3351" w:rsidRDefault="00C21666" w:rsidP="00C21666">
            <w:pPr>
              <w:jc w:val="both"/>
              <w:rPr>
                <w:rFonts w:cs="Times New Roman"/>
                <w:szCs w:val="20"/>
              </w:rPr>
            </w:pPr>
          </w:p>
          <w:p w14:paraId="0E359C02"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0F305BFD" w14:textId="458C4041" w:rsidR="00C21666" w:rsidRPr="00BA3351" w:rsidRDefault="00C21666" w:rsidP="00C21666">
            <w:pPr>
              <w:jc w:val="both"/>
              <w:rPr>
                <w:lang w:eastAsia="cs-CZ"/>
              </w:rPr>
            </w:pPr>
            <w:r w:rsidRPr="00BA3351">
              <w:rPr>
                <w:caps/>
              </w:rPr>
              <w:t>Špinar, J., Ludka, O.</w:t>
            </w:r>
            <w:r w:rsidRPr="00BA3351">
              <w:t xml:space="preserve"> a kol. Propedeutika a vyšetřovací metody vnitřních nemocí. Praha: Grada, 2013. ISBN 978-80-247-4356-1.</w:t>
            </w:r>
          </w:p>
          <w:p w14:paraId="581ADC3D" w14:textId="77777777" w:rsidR="008377D1" w:rsidRPr="00BA3351" w:rsidRDefault="00C21666" w:rsidP="00C21666">
            <w:pPr>
              <w:jc w:val="both"/>
            </w:pPr>
            <w:r w:rsidRPr="00BA3351">
              <w:rPr>
                <w:caps/>
              </w:rPr>
              <w:t>Žák, A</w:t>
            </w:r>
            <w:r w:rsidRPr="00BA3351">
              <w:t>. a kol. Základy vnitřního lékařství. Praha: Galén, 2011. ISBN 978-80-7262-697-7.</w:t>
            </w:r>
          </w:p>
          <w:p w14:paraId="02E55D85" w14:textId="77777777" w:rsidR="008377D1" w:rsidRPr="00BA3351" w:rsidRDefault="008377D1" w:rsidP="00C21666">
            <w:pPr>
              <w:jc w:val="both"/>
            </w:pPr>
            <w:r w:rsidRPr="00BA3351">
              <w:t>WIDIMSKÝ, P., RYCHLÍK, I. a kol. Vnitřní lékařství I. Praha: Maxdorf, 2023. ISBN 978-80-7345-780-8.</w:t>
            </w:r>
          </w:p>
          <w:p w14:paraId="39AEA529" w14:textId="08884EAD" w:rsidR="008377D1" w:rsidRPr="008377D1" w:rsidRDefault="008377D1" w:rsidP="00C21666">
            <w:pPr>
              <w:jc w:val="both"/>
            </w:pPr>
            <w:r w:rsidRPr="00BA3351">
              <w:rPr>
                <w:caps/>
              </w:rPr>
              <w:t>Mlíková Seidlerová,</w:t>
            </w:r>
            <w:r w:rsidRPr="00BA3351">
              <w:t xml:space="preserve"> J. Úvod do vnitřního lékařství. Praha: Triton, 2019. ISBN 978-80-7553-724-9.</w:t>
            </w:r>
          </w:p>
        </w:tc>
      </w:tr>
      <w:tr w:rsidR="00C21666" w:rsidRPr="00B62369" w14:paraId="15F5C5A2"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160D43FC"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6147B244" w14:textId="77777777" w:rsidTr="001463B4">
        <w:trPr>
          <w:gridAfter w:val="1"/>
          <w:wAfter w:w="116"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10AB9C57"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748" w:type="dxa"/>
            <w:gridSpan w:val="9"/>
            <w:tcBorders>
              <w:top w:val="single" w:sz="2" w:space="0" w:color="auto"/>
              <w:left w:val="single" w:sz="4" w:space="0" w:color="auto"/>
              <w:bottom w:val="single" w:sz="4" w:space="0" w:color="auto"/>
              <w:right w:val="single" w:sz="4" w:space="0" w:color="auto"/>
            </w:tcBorders>
          </w:tcPr>
          <w:p w14:paraId="229969D5" w14:textId="77777777" w:rsidR="00C21666" w:rsidRPr="00B62369" w:rsidRDefault="00C21666" w:rsidP="00C21666">
            <w:pPr>
              <w:jc w:val="both"/>
              <w:rPr>
                <w:rFonts w:cs="Times New Roman"/>
                <w:b/>
                <w:szCs w:val="20"/>
              </w:rPr>
            </w:pPr>
          </w:p>
        </w:tc>
        <w:tc>
          <w:tcPr>
            <w:tcW w:w="4853" w:type="dxa"/>
            <w:gridSpan w:val="33"/>
            <w:tcBorders>
              <w:top w:val="single" w:sz="2" w:space="0" w:color="auto"/>
              <w:left w:val="single" w:sz="4" w:space="0" w:color="auto"/>
              <w:bottom w:val="single" w:sz="4" w:space="0" w:color="auto"/>
              <w:right w:val="single" w:sz="4" w:space="0" w:color="auto"/>
            </w:tcBorders>
            <w:shd w:val="clear" w:color="auto" w:fill="F7CAAC"/>
            <w:hideMark/>
          </w:tcPr>
          <w:p w14:paraId="727DDB01"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0045D568"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168ED31E"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37A23697"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1218B067" w14:textId="77777777" w:rsidR="00C21666" w:rsidRDefault="00C21666" w:rsidP="00C21666">
            <w:pPr>
              <w:jc w:val="both"/>
              <w:rPr>
                <w:rFonts w:cs="Times New Roman"/>
                <w:szCs w:val="20"/>
              </w:rPr>
            </w:pPr>
          </w:p>
          <w:p w14:paraId="58342D0B" w14:textId="77777777" w:rsidR="00C21666" w:rsidRDefault="00C21666" w:rsidP="00C21666">
            <w:pPr>
              <w:jc w:val="both"/>
              <w:rPr>
                <w:rFonts w:cs="Times New Roman"/>
                <w:szCs w:val="20"/>
              </w:rPr>
            </w:pPr>
          </w:p>
          <w:p w14:paraId="64B0EE18" w14:textId="77777777" w:rsidR="00C21666" w:rsidRDefault="00C21666" w:rsidP="00C21666">
            <w:pPr>
              <w:jc w:val="both"/>
              <w:rPr>
                <w:rFonts w:cs="Times New Roman"/>
                <w:szCs w:val="20"/>
              </w:rPr>
            </w:pPr>
          </w:p>
          <w:p w14:paraId="72AAFEBC" w14:textId="77777777" w:rsidR="00C21666" w:rsidRDefault="00C21666" w:rsidP="00C21666">
            <w:pPr>
              <w:jc w:val="both"/>
              <w:rPr>
                <w:rFonts w:cs="Times New Roman"/>
                <w:szCs w:val="20"/>
              </w:rPr>
            </w:pPr>
          </w:p>
          <w:p w14:paraId="24FB6158" w14:textId="77777777" w:rsidR="00C21666" w:rsidRDefault="00C21666" w:rsidP="00C21666">
            <w:pPr>
              <w:jc w:val="both"/>
              <w:rPr>
                <w:rFonts w:cs="Times New Roman"/>
                <w:szCs w:val="20"/>
              </w:rPr>
            </w:pPr>
          </w:p>
          <w:p w14:paraId="5AD227F0" w14:textId="77777777" w:rsidR="00C21666" w:rsidRDefault="00C21666" w:rsidP="00C21666">
            <w:pPr>
              <w:jc w:val="both"/>
              <w:rPr>
                <w:rFonts w:cs="Times New Roman"/>
                <w:szCs w:val="20"/>
              </w:rPr>
            </w:pPr>
          </w:p>
          <w:p w14:paraId="4B52FA27" w14:textId="77777777" w:rsidR="00C21666" w:rsidRDefault="00C21666" w:rsidP="00C21666">
            <w:pPr>
              <w:jc w:val="both"/>
              <w:rPr>
                <w:rFonts w:cs="Times New Roman"/>
                <w:szCs w:val="20"/>
              </w:rPr>
            </w:pPr>
          </w:p>
          <w:p w14:paraId="1A142A92" w14:textId="77777777" w:rsidR="00C21666" w:rsidRDefault="00C21666" w:rsidP="00C21666">
            <w:pPr>
              <w:tabs>
                <w:tab w:val="left" w:pos="1340"/>
              </w:tabs>
              <w:jc w:val="both"/>
              <w:rPr>
                <w:rFonts w:cs="Times New Roman"/>
                <w:szCs w:val="20"/>
              </w:rPr>
            </w:pPr>
            <w:r>
              <w:rPr>
                <w:rFonts w:cs="Times New Roman"/>
                <w:szCs w:val="20"/>
              </w:rPr>
              <w:tab/>
            </w:r>
          </w:p>
          <w:p w14:paraId="12B1EC66" w14:textId="77777777" w:rsidR="00C21666" w:rsidRDefault="00C21666" w:rsidP="00C21666">
            <w:pPr>
              <w:jc w:val="both"/>
              <w:rPr>
                <w:rFonts w:cs="Times New Roman"/>
                <w:szCs w:val="20"/>
              </w:rPr>
            </w:pPr>
          </w:p>
          <w:p w14:paraId="4EC6B1DC" w14:textId="77777777" w:rsidR="00C21666" w:rsidRPr="00310434" w:rsidRDefault="00C21666" w:rsidP="00C21666">
            <w:pPr>
              <w:jc w:val="both"/>
              <w:rPr>
                <w:rFonts w:cs="Times New Roman"/>
                <w:szCs w:val="20"/>
              </w:rPr>
            </w:pPr>
          </w:p>
        </w:tc>
      </w:tr>
      <w:tr w:rsidR="00C21666" w:rsidRPr="00344654" w14:paraId="72C93435"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65150762"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47A07F85"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BE4CDE4"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03BB6864" w14:textId="77777777" w:rsidR="00C21666" w:rsidRPr="00A43462" w:rsidRDefault="00C21666" w:rsidP="00C21666">
            <w:pPr>
              <w:jc w:val="both"/>
              <w:rPr>
                <w:rFonts w:cs="Times New Roman"/>
                <w:b/>
                <w:szCs w:val="20"/>
              </w:rPr>
            </w:pPr>
            <w:bookmarkStart w:id="44" w:name="Chirurgie"/>
            <w:bookmarkEnd w:id="44"/>
            <w:r w:rsidRPr="0050780A">
              <w:rPr>
                <w:rFonts w:cs="Times New Roman"/>
                <w:b/>
                <w:szCs w:val="20"/>
              </w:rPr>
              <w:t>Chirurgie</w:t>
            </w:r>
          </w:p>
        </w:tc>
      </w:tr>
      <w:tr w:rsidR="00C21666" w:rsidRPr="00344654" w14:paraId="620F1214"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48FE2F"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14" w:type="dxa"/>
            <w:gridSpan w:val="31"/>
            <w:tcBorders>
              <w:top w:val="single" w:sz="4" w:space="0" w:color="auto"/>
              <w:left w:val="single" w:sz="4" w:space="0" w:color="auto"/>
              <w:bottom w:val="single" w:sz="4" w:space="0" w:color="auto"/>
              <w:right w:val="single" w:sz="4" w:space="0" w:color="auto"/>
            </w:tcBorders>
          </w:tcPr>
          <w:p w14:paraId="524C4E5B" w14:textId="77777777" w:rsidR="00C21666" w:rsidRPr="00344654" w:rsidRDefault="00C21666" w:rsidP="00C21666">
            <w:pPr>
              <w:jc w:val="both"/>
              <w:rPr>
                <w:rFonts w:cs="Times New Roman"/>
                <w:szCs w:val="20"/>
              </w:rPr>
            </w:pPr>
            <w:r>
              <w:rPr>
                <w:rFonts w:cs="Times New Roman"/>
                <w:szCs w:val="20"/>
              </w:rPr>
              <w:t>povinný</w:t>
            </w:r>
          </w:p>
        </w:tc>
        <w:tc>
          <w:tcPr>
            <w:tcW w:w="2607" w:type="dxa"/>
            <w:gridSpan w:val="15"/>
            <w:tcBorders>
              <w:top w:val="single" w:sz="4" w:space="0" w:color="auto"/>
              <w:left w:val="single" w:sz="4" w:space="0" w:color="auto"/>
              <w:bottom w:val="single" w:sz="4" w:space="0" w:color="auto"/>
              <w:right w:val="single" w:sz="4" w:space="0" w:color="auto"/>
            </w:tcBorders>
            <w:shd w:val="clear" w:color="auto" w:fill="F7CAAC"/>
          </w:tcPr>
          <w:p w14:paraId="5466C782"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031" w:type="dxa"/>
            <w:gridSpan w:val="7"/>
            <w:tcBorders>
              <w:top w:val="single" w:sz="4" w:space="0" w:color="auto"/>
              <w:left w:val="single" w:sz="4" w:space="0" w:color="auto"/>
              <w:bottom w:val="single" w:sz="4" w:space="0" w:color="auto"/>
              <w:right w:val="single" w:sz="4" w:space="0" w:color="auto"/>
            </w:tcBorders>
          </w:tcPr>
          <w:p w14:paraId="0600A6E3" w14:textId="77777777" w:rsidR="00C21666" w:rsidRPr="00344654" w:rsidRDefault="00C21666" w:rsidP="00C21666">
            <w:pPr>
              <w:jc w:val="both"/>
              <w:rPr>
                <w:rFonts w:cs="Times New Roman"/>
                <w:szCs w:val="20"/>
              </w:rPr>
            </w:pPr>
            <w:r>
              <w:rPr>
                <w:rFonts w:cs="Times New Roman"/>
                <w:szCs w:val="20"/>
              </w:rPr>
              <w:t>2/ZS</w:t>
            </w:r>
          </w:p>
        </w:tc>
      </w:tr>
      <w:tr w:rsidR="00C21666" w:rsidRPr="00344654" w14:paraId="200D4E17"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356B45"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519" w:type="dxa"/>
            <w:gridSpan w:val="15"/>
            <w:tcBorders>
              <w:top w:val="single" w:sz="4" w:space="0" w:color="auto"/>
              <w:left w:val="single" w:sz="4" w:space="0" w:color="auto"/>
              <w:bottom w:val="single" w:sz="4" w:space="0" w:color="auto"/>
              <w:right w:val="single" w:sz="4" w:space="0" w:color="auto"/>
            </w:tcBorders>
          </w:tcPr>
          <w:p w14:paraId="57612662" w14:textId="77777777" w:rsidR="00C21666" w:rsidRPr="00344654" w:rsidRDefault="00C21666" w:rsidP="00C21666">
            <w:pPr>
              <w:rPr>
                <w:rFonts w:cs="Times New Roman"/>
                <w:szCs w:val="20"/>
              </w:rPr>
            </w:pPr>
            <w:r w:rsidRPr="00BB6A1A">
              <w:rPr>
                <w:rFonts w:eastAsia="Calibri" w:cs="Times New Roman"/>
                <w:szCs w:val="20"/>
              </w:rPr>
              <w:t>28p+0s+0</w:t>
            </w:r>
            <w:r>
              <w:rPr>
                <w:rFonts w:eastAsia="Calibri" w:cs="Times New Roman"/>
                <w:szCs w:val="20"/>
              </w:rPr>
              <w:t>c</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tcPr>
          <w:p w14:paraId="450A623B" w14:textId="77777777" w:rsidR="00C21666" w:rsidRPr="00344654" w:rsidRDefault="00C21666" w:rsidP="00C21666">
            <w:pPr>
              <w:jc w:val="both"/>
              <w:rPr>
                <w:rFonts w:cs="Times New Roman"/>
                <w:b/>
                <w:szCs w:val="20"/>
              </w:rPr>
            </w:pPr>
            <w:r w:rsidRPr="00344654">
              <w:rPr>
                <w:rFonts w:cs="Times New Roman"/>
                <w:b/>
                <w:szCs w:val="20"/>
              </w:rPr>
              <w:t>hod.</w:t>
            </w:r>
          </w:p>
        </w:tc>
        <w:tc>
          <w:tcPr>
            <w:tcW w:w="870" w:type="dxa"/>
            <w:gridSpan w:val="8"/>
            <w:tcBorders>
              <w:top w:val="single" w:sz="4" w:space="0" w:color="auto"/>
              <w:left w:val="single" w:sz="4" w:space="0" w:color="auto"/>
              <w:bottom w:val="single" w:sz="4" w:space="0" w:color="auto"/>
              <w:right w:val="single" w:sz="4" w:space="0" w:color="auto"/>
            </w:tcBorders>
          </w:tcPr>
          <w:p w14:paraId="3A67491A" w14:textId="77777777" w:rsidR="00C21666" w:rsidRPr="00344654" w:rsidRDefault="00C21666" w:rsidP="00C21666">
            <w:pPr>
              <w:jc w:val="both"/>
              <w:rPr>
                <w:rFonts w:cs="Times New Roman"/>
                <w:szCs w:val="20"/>
              </w:rPr>
            </w:pPr>
            <w:r>
              <w:rPr>
                <w:rFonts w:cs="Times New Roman"/>
                <w:szCs w:val="20"/>
              </w:rPr>
              <w:t>28</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276C31DB" w14:textId="77777777" w:rsidR="00C21666" w:rsidRPr="00344654" w:rsidRDefault="00C21666" w:rsidP="00C21666">
            <w:pPr>
              <w:jc w:val="both"/>
              <w:rPr>
                <w:rFonts w:cs="Times New Roman"/>
                <w:b/>
                <w:szCs w:val="20"/>
              </w:rPr>
            </w:pPr>
            <w:r w:rsidRPr="00344654">
              <w:rPr>
                <w:rFonts w:cs="Times New Roman"/>
                <w:b/>
                <w:szCs w:val="20"/>
              </w:rPr>
              <w:t>kreditů</w:t>
            </w:r>
          </w:p>
        </w:tc>
        <w:tc>
          <w:tcPr>
            <w:tcW w:w="2291" w:type="dxa"/>
            <w:gridSpan w:val="15"/>
            <w:tcBorders>
              <w:top w:val="single" w:sz="4" w:space="0" w:color="auto"/>
              <w:left w:val="single" w:sz="4" w:space="0" w:color="auto"/>
              <w:bottom w:val="single" w:sz="4" w:space="0" w:color="auto"/>
              <w:right w:val="single" w:sz="4" w:space="0" w:color="auto"/>
            </w:tcBorders>
          </w:tcPr>
          <w:p w14:paraId="7CC15601" w14:textId="77777777" w:rsidR="00C21666" w:rsidRPr="00344654" w:rsidRDefault="00C21666" w:rsidP="00C21666">
            <w:pPr>
              <w:jc w:val="both"/>
              <w:rPr>
                <w:rFonts w:cs="Times New Roman"/>
                <w:szCs w:val="20"/>
              </w:rPr>
            </w:pPr>
            <w:r>
              <w:rPr>
                <w:rFonts w:cs="Times New Roman"/>
                <w:szCs w:val="20"/>
              </w:rPr>
              <w:t>3</w:t>
            </w:r>
          </w:p>
        </w:tc>
      </w:tr>
      <w:tr w:rsidR="00C21666" w:rsidRPr="00344654" w14:paraId="2D5CE77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798739"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06455866" w14:textId="77777777" w:rsidR="00C21666" w:rsidRPr="00344654" w:rsidRDefault="00C21666" w:rsidP="00C21666">
            <w:pPr>
              <w:jc w:val="both"/>
              <w:rPr>
                <w:rFonts w:cs="Times New Roman"/>
                <w:szCs w:val="20"/>
              </w:rPr>
            </w:pPr>
          </w:p>
        </w:tc>
      </w:tr>
      <w:tr w:rsidR="00C21666" w:rsidRPr="00344654" w14:paraId="6322CEA6"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29AD94"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14" w:type="dxa"/>
            <w:gridSpan w:val="31"/>
            <w:tcBorders>
              <w:top w:val="single" w:sz="4" w:space="0" w:color="auto"/>
              <w:left w:val="single" w:sz="4" w:space="0" w:color="auto"/>
              <w:bottom w:val="single" w:sz="4" w:space="0" w:color="auto"/>
              <w:right w:val="single" w:sz="4" w:space="0" w:color="auto"/>
            </w:tcBorders>
          </w:tcPr>
          <w:p w14:paraId="39F4FAAE" w14:textId="77777777" w:rsidR="00C21666" w:rsidRPr="00344654" w:rsidRDefault="00C21666" w:rsidP="00C21666">
            <w:pPr>
              <w:jc w:val="both"/>
              <w:rPr>
                <w:rFonts w:cs="Times New Roman"/>
                <w:szCs w:val="20"/>
              </w:rPr>
            </w:pPr>
            <w:r>
              <w:rPr>
                <w:rFonts w:cs="Times New Roman"/>
                <w:szCs w:val="20"/>
              </w:rPr>
              <w:t>klasifikovaný zápočet</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0641BEFB"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91" w:type="dxa"/>
            <w:gridSpan w:val="15"/>
            <w:tcBorders>
              <w:top w:val="single" w:sz="4" w:space="0" w:color="auto"/>
              <w:left w:val="single" w:sz="4" w:space="0" w:color="auto"/>
              <w:bottom w:val="single" w:sz="4" w:space="0" w:color="auto"/>
              <w:right w:val="single" w:sz="4" w:space="0" w:color="auto"/>
            </w:tcBorders>
          </w:tcPr>
          <w:p w14:paraId="23484787" w14:textId="77777777" w:rsidR="00C21666" w:rsidRPr="00BB6A1A" w:rsidRDefault="00C21666" w:rsidP="00C21666">
            <w:pPr>
              <w:jc w:val="both"/>
              <w:rPr>
                <w:rFonts w:cs="Times New Roman"/>
                <w:szCs w:val="20"/>
              </w:rPr>
            </w:pPr>
            <w:r w:rsidRPr="00BB6A1A">
              <w:rPr>
                <w:rFonts w:cs="Times New Roman"/>
                <w:szCs w:val="20"/>
              </w:rPr>
              <w:t>přednášky</w:t>
            </w:r>
          </w:p>
          <w:p w14:paraId="26ECBD31" w14:textId="77777777" w:rsidR="00C21666" w:rsidRPr="00344654" w:rsidRDefault="00C21666" w:rsidP="00C21666">
            <w:pPr>
              <w:jc w:val="both"/>
              <w:rPr>
                <w:rFonts w:cs="Times New Roman"/>
                <w:color w:val="FF0000"/>
                <w:szCs w:val="20"/>
              </w:rPr>
            </w:pPr>
          </w:p>
        </w:tc>
      </w:tr>
      <w:tr w:rsidR="00C21666" w:rsidRPr="00344654" w14:paraId="5625805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5EABF1"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26670A66" w14:textId="1F40226F" w:rsidR="00C21666" w:rsidRDefault="00C21666" w:rsidP="00C21666">
            <w:pPr>
              <w:jc w:val="both"/>
              <w:rPr>
                <w:rFonts w:cs="Times New Roman"/>
                <w:szCs w:val="20"/>
              </w:rPr>
            </w:pPr>
            <w:r>
              <w:rPr>
                <w:rFonts w:cs="Times New Roman"/>
                <w:szCs w:val="20"/>
              </w:rPr>
              <w:t>Zápočtový písemný test (min. úspěšnost 60 %).</w:t>
            </w:r>
          </w:p>
          <w:p w14:paraId="4FF71D22" w14:textId="7F9FDE29" w:rsidR="00C21666" w:rsidRPr="00344654" w:rsidRDefault="00C21666" w:rsidP="00C21666">
            <w:pPr>
              <w:jc w:val="both"/>
              <w:rPr>
                <w:rFonts w:cs="Times New Roman"/>
                <w:color w:val="FF0000"/>
                <w:szCs w:val="20"/>
              </w:rPr>
            </w:pPr>
          </w:p>
        </w:tc>
      </w:tr>
      <w:tr w:rsidR="00C21666" w:rsidRPr="00D612B0" w14:paraId="061B89B4"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7BA2F8C"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3CBEFDCE" w14:textId="77777777" w:rsidR="00C21666" w:rsidRPr="00D612B0" w:rsidRDefault="00C21666" w:rsidP="00C21666">
            <w:pPr>
              <w:jc w:val="both"/>
              <w:rPr>
                <w:rFonts w:cs="Times New Roman"/>
                <w:szCs w:val="20"/>
              </w:rPr>
            </w:pPr>
          </w:p>
        </w:tc>
      </w:tr>
      <w:tr w:rsidR="00C21666" w:rsidRPr="00344654" w14:paraId="49394B18" w14:textId="77777777" w:rsidTr="001463B4">
        <w:trPr>
          <w:gridAfter w:val="1"/>
          <w:wAfter w:w="116" w:type="dxa"/>
          <w:trHeight w:val="228"/>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97E64E7"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30F1D9B2" w14:textId="77777777" w:rsidR="00C21666" w:rsidRPr="00344654" w:rsidRDefault="00C21666" w:rsidP="00C21666">
            <w:pPr>
              <w:jc w:val="both"/>
              <w:rPr>
                <w:rFonts w:cs="Times New Roman"/>
                <w:szCs w:val="20"/>
              </w:rPr>
            </w:pPr>
          </w:p>
        </w:tc>
      </w:tr>
      <w:tr w:rsidR="00C21666" w:rsidRPr="00344654" w14:paraId="38D330B7"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02B1DC"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206E0C1B" w14:textId="77777777" w:rsidR="00C21666" w:rsidRPr="00344654" w:rsidRDefault="00C21666" w:rsidP="00C21666">
            <w:pPr>
              <w:jc w:val="both"/>
              <w:rPr>
                <w:rFonts w:cs="Times New Roman"/>
                <w:szCs w:val="20"/>
              </w:rPr>
            </w:pPr>
          </w:p>
        </w:tc>
      </w:tr>
      <w:tr w:rsidR="00C21666" w:rsidRPr="009C4764" w14:paraId="49DB2AEB"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1900AC35" w14:textId="77777777" w:rsidR="00C21666" w:rsidRPr="009C4764" w:rsidRDefault="00C21666" w:rsidP="00C21666">
            <w:pPr>
              <w:spacing w:before="60" w:after="60"/>
              <w:jc w:val="both"/>
              <w:rPr>
                <w:rFonts w:cs="Times New Roman"/>
                <w:bCs/>
                <w:szCs w:val="20"/>
              </w:rPr>
            </w:pPr>
            <w:r w:rsidRPr="009C4764">
              <w:rPr>
                <w:rFonts w:eastAsia="Calibri" w:cs="Times New Roman"/>
                <w:bCs/>
                <w:szCs w:val="20"/>
              </w:rPr>
              <w:t>doc. MUDr. Michal Filip, Ph.D., MBA (100 % p)</w:t>
            </w:r>
          </w:p>
        </w:tc>
      </w:tr>
      <w:tr w:rsidR="00C21666" w:rsidRPr="00344654" w14:paraId="77B292E7"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0A6604"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41F88FD4" w14:textId="77777777" w:rsidR="00C21666" w:rsidRPr="00344654" w:rsidRDefault="00C21666" w:rsidP="00C21666">
            <w:pPr>
              <w:jc w:val="both"/>
              <w:rPr>
                <w:rFonts w:cs="Times New Roman"/>
                <w:szCs w:val="20"/>
              </w:rPr>
            </w:pPr>
          </w:p>
        </w:tc>
      </w:tr>
      <w:tr w:rsidR="00C21666" w:rsidRPr="00F95AC9" w14:paraId="61F42E4B"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6A9D1765" w14:textId="5D849182" w:rsidR="00C21666" w:rsidRDefault="00C21666" w:rsidP="00C21666">
            <w:pPr>
              <w:jc w:val="both"/>
              <w:rPr>
                <w:rFonts w:cs="Times New Roman"/>
                <w:szCs w:val="20"/>
              </w:rPr>
            </w:pPr>
            <w:r>
              <w:rPr>
                <w:rFonts w:cs="Times New Roman"/>
                <w:szCs w:val="20"/>
              </w:rPr>
              <w:t>Cílem předmětu je seznámit studenty se základními chorobnými stavy a užívanými operačními postupy v chirurgii a traumatologii a nastínit následné stavy a možné komplikace, především z hlediska zdravotně sociální péče.</w:t>
            </w:r>
            <w:r>
              <w:rPr>
                <w:rFonts w:cs="Times New Roman"/>
                <w:bCs/>
                <w:kern w:val="2"/>
                <w:szCs w:val="20"/>
              </w:rPr>
              <w:t xml:space="preserve"> </w:t>
            </w:r>
            <w:r>
              <w:rPr>
                <w:rFonts w:cs="Times New Roman"/>
                <w:szCs w:val="20"/>
              </w:rPr>
              <w:t xml:space="preserve">Obsah předmětu tvoří tyto tematické celky:  </w:t>
            </w:r>
          </w:p>
          <w:p w14:paraId="1733857C"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Historie chirurgie, chirurgické obory, základní chirurgické výkony, robotika a VR v chirurgii.</w:t>
            </w:r>
          </w:p>
          <w:p w14:paraId="2E94ADAE" w14:textId="66E11DD4"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Asepse, antisepse, desinfekce, sterilizace, operační sály + zobrazovací techniky.</w:t>
            </w:r>
          </w:p>
          <w:p w14:paraId="18D7B891" w14:textId="581CE098"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Obecná chirurgie: vyšetření chirurgem, rány, záněty, jejich charakteristiky. Příznaky místní a celkové. Prevence, léčba – konzervativní a invazivní.</w:t>
            </w:r>
          </w:p>
          <w:p w14:paraId="26D049AD"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 xml:space="preserve">Traumatologie a šokové stavy. </w:t>
            </w:r>
          </w:p>
          <w:p w14:paraId="1FA731C4"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Břišní chirurgie. Náhlé příhody břišní. Zobrazovací metody a možnosti léčby.</w:t>
            </w:r>
          </w:p>
          <w:p w14:paraId="6C2CDD5B"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Neurochirurgie. Zobrazovací metody a možnosti léčby.</w:t>
            </w:r>
          </w:p>
          <w:p w14:paraId="1034CBE5"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Ortopedie a spondylochirurgie. Zobrazovací metody a možnosti léčby.</w:t>
            </w:r>
          </w:p>
          <w:p w14:paraId="547ECFF4"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Hrudní chirurgie. Zobrazovací metody a možnosti léčby.</w:t>
            </w:r>
          </w:p>
          <w:p w14:paraId="1FFCB396"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Kardiochirurgie a cévní chirurgie.</w:t>
            </w:r>
          </w:p>
          <w:p w14:paraId="3C824334"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Urologie. Onemocnění urogenitálního traktu. Zobrazovací metody a možnosti léčby.</w:t>
            </w:r>
          </w:p>
          <w:p w14:paraId="6C590731"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Dětská chirurgie.</w:t>
            </w:r>
          </w:p>
          <w:p w14:paraId="2E75D2D2"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Plastická chirurgie.</w:t>
            </w:r>
          </w:p>
          <w:p w14:paraId="79258B0B" w14:textId="77777777" w:rsidR="00C21666" w:rsidRPr="00674CA7" w:rsidRDefault="00C21666" w:rsidP="00A45818">
            <w:pPr>
              <w:pStyle w:val="Odstavecseseznamem"/>
              <w:numPr>
                <w:ilvl w:val="0"/>
                <w:numId w:val="28"/>
              </w:numPr>
              <w:ind w:left="170" w:hanging="170"/>
              <w:jc w:val="both"/>
              <w:rPr>
                <w:color w:val="000000"/>
                <w:shd w:val="clear" w:color="auto" w:fill="FFFFFF"/>
              </w:rPr>
            </w:pPr>
            <w:r w:rsidRPr="00674CA7">
              <w:rPr>
                <w:color w:val="000000"/>
                <w:shd w:val="clear" w:color="auto" w:fill="FFFFFF"/>
              </w:rPr>
              <w:t>Základy chirurgické onkologie. Zobrazovací metody a možnosti léčby.</w:t>
            </w:r>
          </w:p>
          <w:p w14:paraId="78AEB8CB" w14:textId="30540D26" w:rsidR="00C21666" w:rsidRPr="00F95AC9" w:rsidRDefault="00C21666" w:rsidP="00A45818">
            <w:pPr>
              <w:pStyle w:val="Odstavecseseznamem"/>
              <w:numPr>
                <w:ilvl w:val="0"/>
                <w:numId w:val="28"/>
              </w:numPr>
              <w:ind w:left="170" w:hanging="170"/>
              <w:jc w:val="both"/>
              <w:rPr>
                <w:rFonts w:cs="Times New Roman"/>
                <w:szCs w:val="20"/>
              </w:rPr>
            </w:pPr>
            <w:r w:rsidRPr="00674CA7">
              <w:rPr>
                <w:color w:val="000000"/>
                <w:shd w:val="clear" w:color="auto" w:fill="FFFFFF"/>
              </w:rPr>
              <w:t>Opakování.</w:t>
            </w:r>
          </w:p>
        </w:tc>
      </w:tr>
      <w:tr w:rsidR="00C21666" w:rsidRPr="00344654" w14:paraId="1DB7B0AE" w14:textId="77777777" w:rsidTr="001463B4">
        <w:trPr>
          <w:gridAfter w:val="1"/>
          <w:wAfter w:w="116"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FA0D879"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52" w:type="dxa"/>
            <w:gridSpan w:val="53"/>
            <w:tcBorders>
              <w:top w:val="nil"/>
              <w:left w:val="single" w:sz="4" w:space="0" w:color="auto"/>
              <w:bottom w:val="nil"/>
              <w:right w:val="single" w:sz="4" w:space="0" w:color="auto"/>
            </w:tcBorders>
          </w:tcPr>
          <w:p w14:paraId="089D8303" w14:textId="77777777" w:rsidR="00C21666" w:rsidRPr="00344654" w:rsidRDefault="00C21666" w:rsidP="00C21666">
            <w:pPr>
              <w:jc w:val="both"/>
              <w:rPr>
                <w:rFonts w:cs="Times New Roman"/>
                <w:color w:val="FF0000"/>
                <w:szCs w:val="20"/>
              </w:rPr>
            </w:pPr>
          </w:p>
        </w:tc>
      </w:tr>
      <w:tr w:rsidR="00C21666" w:rsidRPr="00344654" w14:paraId="10800A45"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2B01CB98"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001D612C" w14:textId="2424E117" w:rsidR="00C21666" w:rsidRPr="00B24474" w:rsidRDefault="00C21666" w:rsidP="00C21666">
            <w:pPr>
              <w:jc w:val="both"/>
            </w:pPr>
            <w:r w:rsidRPr="00B24474">
              <w:t xml:space="preserve">MARTÍNEK, L. Vybrané kapitoly z chirurgie v intenzivní péči: studijní opora. Ostrava: </w:t>
            </w:r>
            <w:r>
              <w:t>OU</w:t>
            </w:r>
            <w:r w:rsidRPr="00B24474">
              <w:t>, 2013. ISBN 978-80-7464-246-3.</w:t>
            </w:r>
          </w:p>
          <w:p w14:paraId="02259175" w14:textId="35DBEF58" w:rsidR="00C21666" w:rsidRPr="00B24474" w:rsidRDefault="00C21666" w:rsidP="00C21666">
            <w:pPr>
              <w:jc w:val="both"/>
              <w:rPr>
                <w:lang w:eastAsia="cs-CZ"/>
              </w:rPr>
            </w:pPr>
            <w:r w:rsidRPr="00B24474">
              <w:t>ZEMAN, M., KRŠKA, Z. Chirurgická propedeutika. Praha: Grada, 2017. ISBN 978-80-247-3770-6.</w:t>
            </w:r>
          </w:p>
          <w:p w14:paraId="6F2AB59B" w14:textId="77777777" w:rsidR="00C21666" w:rsidRPr="00F95AC9" w:rsidRDefault="00C21666" w:rsidP="00C21666">
            <w:pPr>
              <w:jc w:val="both"/>
              <w:rPr>
                <w:rFonts w:cs="Times New Roman"/>
                <w:szCs w:val="20"/>
              </w:rPr>
            </w:pPr>
          </w:p>
          <w:p w14:paraId="5485FC56" w14:textId="77777777" w:rsidR="00C21666" w:rsidRPr="00F95AC9" w:rsidRDefault="00C21666" w:rsidP="00C21666">
            <w:pPr>
              <w:jc w:val="both"/>
              <w:rPr>
                <w:rFonts w:cs="Times New Roman"/>
                <w:szCs w:val="20"/>
                <w:u w:val="single"/>
              </w:rPr>
            </w:pPr>
            <w:r w:rsidRPr="00F95AC9">
              <w:rPr>
                <w:rFonts w:cs="Times New Roman"/>
                <w:szCs w:val="20"/>
                <w:u w:val="single"/>
              </w:rPr>
              <w:t>Doporučená literatura:</w:t>
            </w:r>
          </w:p>
          <w:p w14:paraId="0209523C" w14:textId="77777777" w:rsidR="00C21666" w:rsidRPr="00B24474" w:rsidRDefault="00C21666" w:rsidP="00C21666">
            <w:pPr>
              <w:jc w:val="both"/>
            </w:pPr>
            <w:r w:rsidRPr="00B24474">
              <w:rPr>
                <w:caps/>
              </w:rPr>
              <w:t>Nýdrle, M</w:t>
            </w:r>
            <w:r w:rsidRPr="00B24474">
              <w:t>. Pochopitelné texty z chirurgie, traumatologie a ortopedie. Brno: Národní centrum ošetřovatelství a nelékařských zdravotnických oborů, 2017.</w:t>
            </w:r>
          </w:p>
          <w:p w14:paraId="41BBDB1C" w14:textId="77777777" w:rsidR="00C21666" w:rsidRDefault="00C21666" w:rsidP="00C21666">
            <w:pPr>
              <w:jc w:val="both"/>
            </w:pPr>
            <w:r w:rsidRPr="00B24474">
              <w:rPr>
                <w:caps/>
              </w:rPr>
              <w:t>Zeman, M.</w:t>
            </w:r>
            <w:r w:rsidRPr="00B24474">
              <w:t> Speciální chirurgie. Praha: Galén, 2014. ISBN 978-80-749-2128-5.</w:t>
            </w:r>
          </w:p>
          <w:p w14:paraId="44AF4C77" w14:textId="1FCE205A" w:rsidR="00C21666" w:rsidRPr="00B24474" w:rsidRDefault="00C21666" w:rsidP="00C21666">
            <w:pPr>
              <w:jc w:val="both"/>
              <w:rPr>
                <w:lang w:eastAsia="cs-CZ"/>
              </w:rPr>
            </w:pPr>
            <w:r w:rsidRPr="00B24474">
              <w:t xml:space="preserve">FILIP, M. Neurochirugie: vybrané kapitoly pro studenty bakalářského směru: studijní opora. Ostrava: </w:t>
            </w:r>
            <w:r>
              <w:t>OU</w:t>
            </w:r>
            <w:r w:rsidRPr="00B24474">
              <w:t>, 2013. ISBN 978-80-7464-334-7.</w:t>
            </w:r>
          </w:p>
          <w:p w14:paraId="4E94DE41" w14:textId="4FE9CB9C" w:rsidR="002818DF" w:rsidRPr="00B24474" w:rsidRDefault="002818DF" w:rsidP="002818DF">
            <w:pPr>
              <w:jc w:val="both"/>
            </w:pPr>
            <w:r w:rsidRPr="00B24474">
              <w:t>CHMELOVÁ, J. Rentgenová anatomie pro bakaláře I</w:t>
            </w:r>
            <w:r w:rsidRPr="008377D1">
              <w:t xml:space="preserve">. </w:t>
            </w:r>
            <w:r w:rsidR="000E6A5B" w:rsidRPr="008377D1">
              <w:t xml:space="preserve">2. vyd. </w:t>
            </w:r>
            <w:r w:rsidRPr="008377D1">
              <w:t>Ostrava: ZSF OU, 200</w:t>
            </w:r>
            <w:r w:rsidR="000E6A5B" w:rsidRPr="008377D1">
              <w:t>8</w:t>
            </w:r>
            <w:r w:rsidRPr="008377D1">
              <w:t>. ISBN</w:t>
            </w:r>
            <w:r w:rsidRPr="00B24474">
              <w:t xml:space="preserve"> </w:t>
            </w:r>
            <w:r w:rsidR="000E6A5B" w:rsidRPr="000E6A5B">
              <w:t>978-80-7368-604-8</w:t>
            </w:r>
            <w:r w:rsidRPr="00B24474">
              <w:t>.</w:t>
            </w:r>
          </w:p>
          <w:p w14:paraId="332E40FD" w14:textId="5ED1A6C6" w:rsidR="00C21666" w:rsidRPr="00344654" w:rsidRDefault="00C21666" w:rsidP="00C21666">
            <w:pPr>
              <w:jc w:val="both"/>
              <w:rPr>
                <w:rFonts w:cs="Times New Roman"/>
                <w:szCs w:val="20"/>
              </w:rPr>
            </w:pPr>
            <w:r w:rsidRPr="00B24474">
              <w:rPr>
                <w:caps/>
              </w:rPr>
              <w:t>Pafko, P.</w:t>
            </w:r>
            <w:r w:rsidRPr="00B24474">
              <w:t xml:space="preserve"> Základy speciální chirurgie. Praha: </w:t>
            </w:r>
            <w:r w:rsidRPr="00BA3351">
              <w:t>Galén, 2008.</w:t>
            </w:r>
          </w:p>
        </w:tc>
      </w:tr>
      <w:tr w:rsidR="00C21666" w:rsidRPr="00B62369" w14:paraId="534A3B1C"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1B16C32C"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22CB370" w14:textId="77777777" w:rsidTr="001463B4">
        <w:trPr>
          <w:gridAfter w:val="1"/>
          <w:wAfter w:w="116" w:type="dxa"/>
          <w:jc w:val="center"/>
        </w:trPr>
        <w:tc>
          <w:tcPr>
            <w:tcW w:w="462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1CA8FFD"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748" w:type="dxa"/>
            <w:gridSpan w:val="9"/>
            <w:tcBorders>
              <w:top w:val="single" w:sz="2" w:space="0" w:color="auto"/>
              <w:left w:val="single" w:sz="4" w:space="0" w:color="auto"/>
              <w:bottom w:val="single" w:sz="4" w:space="0" w:color="auto"/>
              <w:right w:val="single" w:sz="4" w:space="0" w:color="auto"/>
            </w:tcBorders>
          </w:tcPr>
          <w:p w14:paraId="3302CF8D" w14:textId="77777777" w:rsidR="00C21666" w:rsidRPr="00B62369" w:rsidRDefault="00C21666" w:rsidP="00C21666">
            <w:pPr>
              <w:jc w:val="both"/>
              <w:rPr>
                <w:rFonts w:cs="Times New Roman"/>
                <w:b/>
                <w:szCs w:val="20"/>
              </w:rPr>
            </w:pPr>
          </w:p>
        </w:tc>
        <w:tc>
          <w:tcPr>
            <w:tcW w:w="4853" w:type="dxa"/>
            <w:gridSpan w:val="33"/>
            <w:tcBorders>
              <w:top w:val="single" w:sz="2" w:space="0" w:color="auto"/>
              <w:left w:val="single" w:sz="4" w:space="0" w:color="auto"/>
              <w:bottom w:val="single" w:sz="4" w:space="0" w:color="auto"/>
              <w:right w:val="single" w:sz="4" w:space="0" w:color="auto"/>
            </w:tcBorders>
            <w:shd w:val="clear" w:color="auto" w:fill="F7CAAC"/>
            <w:hideMark/>
          </w:tcPr>
          <w:p w14:paraId="0DE12A9E"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27093896"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57EC8077"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5F8B76DD"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27CCA6CA" w14:textId="77777777" w:rsidR="00C21666" w:rsidRDefault="00C21666" w:rsidP="00C21666">
            <w:pPr>
              <w:jc w:val="both"/>
              <w:rPr>
                <w:rFonts w:cs="Times New Roman"/>
                <w:szCs w:val="20"/>
              </w:rPr>
            </w:pPr>
          </w:p>
          <w:p w14:paraId="7127541E" w14:textId="77777777" w:rsidR="00C21666" w:rsidRDefault="00C21666" w:rsidP="00C21666">
            <w:pPr>
              <w:jc w:val="both"/>
              <w:rPr>
                <w:rFonts w:cs="Times New Roman"/>
                <w:szCs w:val="20"/>
              </w:rPr>
            </w:pPr>
          </w:p>
          <w:p w14:paraId="0CD300B5" w14:textId="77777777" w:rsidR="00C21666" w:rsidRDefault="00C21666" w:rsidP="00C21666">
            <w:pPr>
              <w:jc w:val="both"/>
              <w:rPr>
                <w:rFonts w:cs="Times New Roman"/>
                <w:szCs w:val="20"/>
              </w:rPr>
            </w:pPr>
          </w:p>
          <w:p w14:paraId="15CED255" w14:textId="77777777" w:rsidR="00C21666" w:rsidRDefault="00C21666" w:rsidP="00C21666">
            <w:pPr>
              <w:jc w:val="both"/>
              <w:rPr>
                <w:rFonts w:cs="Times New Roman"/>
                <w:szCs w:val="20"/>
              </w:rPr>
            </w:pPr>
          </w:p>
          <w:p w14:paraId="3A67D1A8" w14:textId="77777777" w:rsidR="00C21666" w:rsidRDefault="00C21666" w:rsidP="00C21666">
            <w:pPr>
              <w:jc w:val="both"/>
              <w:rPr>
                <w:rFonts w:cs="Times New Roman"/>
                <w:szCs w:val="20"/>
              </w:rPr>
            </w:pPr>
          </w:p>
          <w:p w14:paraId="3BE2FE83" w14:textId="77777777" w:rsidR="00C21666" w:rsidRDefault="00C21666" w:rsidP="00C21666">
            <w:pPr>
              <w:jc w:val="both"/>
              <w:rPr>
                <w:rFonts w:cs="Times New Roman"/>
                <w:szCs w:val="20"/>
              </w:rPr>
            </w:pPr>
          </w:p>
          <w:p w14:paraId="28F1D6E7" w14:textId="77777777" w:rsidR="00C21666" w:rsidRDefault="00C21666" w:rsidP="00C21666">
            <w:pPr>
              <w:jc w:val="both"/>
              <w:rPr>
                <w:rFonts w:cs="Times New Roman"/>
                <w:szCs w:val="20"/>
              </w:rPr>
            </w:pPr>
          </w:p>
          <w:p w14:paraId="632690FE" w14:textId="77777777" w:rsidR="003C34EC" w:rsidRDefault="003C34EC" w:rsidP="00C21666">
            <w:pPr>
              <w:jc w:val="both"/>
              <w:rPr>
                <w:rFonts w:cs="Times New Roman"/>
                <w:szCs w:val="20"/>
              </w:rPr>
            </w:pPr>
          </w:p>
          <w:p w14:paraId="01136161" w14:textId="77777777" w:rsidR="00C21666" w:rsidRPr="00310434" w:rsidRDefault="00C21666" w:rsidP="00C21666">
            <w:pPr>
              <w:jc w:val="both"/>
              <w:rPr>
                <w:rFonts w:cs="Times New Roman"/>
                <w:szCs w:val="20"/>
              </w:rPr>
            </w:pPr>
          </w:p>
        </w:tc>
      </w:tr>
      <w:tr w:rsidR="00C21666" w:rsidRPr="002D30F4" w14:paraId="3A4BC587"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4C8F8E1D" w14:textId="1ED28C97" w:rsidR="00C21666" w:rsidRPr="006B6F93" w:rsidRDefault="00C21666" w:rsidP="00C21666">
            <w:pPr>
              <w:jc w:val="both"/>
              <w:rPr>
                <w:rFonts w:cs="Times New Roman"/>
                <w:b/>
                <w:sz w:val="28"/>
                <w:szCs w:val="28"/>
              </w:rPr>
            </w:pPr>
            <w:r w:rsidRPr="006B6F93">
              <w:rPr>
                <w:rFonts w:cs="Times New Roman"/>
                <w:sz w:val="28"/>
                <w:szCs w:val="28"/>
              </w:rPr>
              <w:lastRenderedPageBreak/>
              <w:br w:type="page"/>
            </w:r>
            <w:r w:rsidRPr="006B6F93">
              <w:rPr>
                <w:rFonts w:cs="Times New Roman"/>
                <w:b/>
                <w:sz w:val="28"/>
                <w:szCs w:val="28"/>
              </w:rPr>
              <w:t>B-III – Charakteristika studijního předmětu</w:t>
            </w:r>
          </w:p>
        </w:tc>
      </w:tr>
      <w:tr w:rsidR="00C21666" w:rsidRPr="002D30F4" w14:paraId="57FF3DC5"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7E5A177" w14:textId="77777777" w:rsidR="00C21666" w:rsidRPr="002D30F4" w:rsidRDefault="00C21666" w:rsidP="00C21666">
            <w:pPr>
              <w:jc w:val="both"/>
              <w:rPr>
                <w:rFonts w:cs="Times New Roman"/>
                <w:b/>
                <w:szCs w:val="20"/>
              </w:rPr>
            </w:pPr>
            <w:r w:rsidRPr="002D30F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0F700868" w14:textId="77777777" w:rsidR="00C21666" w:rsidRPr="00060119" w:rsidRDefault="00C21666" w:rsidP="00C21666">
            <w:pPr>
              <w:jc w:val="both"/>
              <w:rPr>
                <w:rFonts w:cs="Times New Roman"/>
                <w:b/>
                <w:szCs w:val="20"/>
              </w:rPr>
            </w:pPr>
            <w:bookmarkStart w:id="45" w:name="Patologie_a_patol_fyziol"/>
            <w:bookmarkEnd w:id="45"/>
            <w:r w:rsidRPr="00060119">
              <w:rPr>
                <w:rFonts w:cs="Times New Roman"/>
                <w:b/>
                <w:szCs w:val="20"/>
              </w:rPr>
              <w:t>Patologie a patologická fyziologie</w:t>
            </w:r>
          </w:p>
        </w:tc>
      </w:tr>
      <w:tr w:rsidR="00C21666" w:rsidRPr="002D30F4" w14:paraId="345AAC7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F18D0C" w14:textId="77777777" w:rsidR="00C21666" w:rsidRPr="002D30F4" w:rsidRDefault="00C21666" w:rsidP="00C21666">
            <w:pPr>
              <w:jc w:val="both"/>
              <w:rPr>
                <w:rFonts w:cs="Times New Roman"/>
                <w:b/>
                <w:szCs w:val="20"/>
              </w:rPr>
            </w:pPr>
            <w:r w:rsidRPr="002D30F4">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4EBD076F" w14:textId="5BC572D5" w:rsidR="00C21666" w:rsidRPr="002D30F4" w:rsidRDefault="00C21666" w:rsidP="00C21666">
            <w:pPr>
              <w:jc w:val="both"/>
              <w:rPr>
                <w:rFonts w:cs="Times New Roman"/>
                <w:szCs w:val="20"/>
              </w:rPr>
            </w:pPr>
            <w:r>
              <w:rPr>
                <w:rFonts w:cs="Times New Roman"/>
                <w:szCs w:val="20"/>
              </w:rPr>
              <w:t>p</w:t>
            </w:r>
            <w:r w:rsidRPr="002D30F4">
              <w:rPr>
                <w:rFonts w:cs="Times New Roman"/>
                <w:szCs w:val="20"/>
              </w:rPr>
              <w:t>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D313C0" w14:textId="77777777" w:rsidR="00C21666" w:rsidRPr="002D30F4" w:rsidRDefault="00C21666" w:rsidP="00C21666">
            <w:pPr>
              <w:jc w:val="both"/>
              <w:rPr>
                <w:rFonts w:cs="Times New Roman"/>
                <w:szCs w:val="20"/>
              </w:rPr>
            </w:pPr>
            <w:r w:rsidRPr="002D30F4">
              <w:rPr>
                <w:rFonts w:cs="Times New Roman"/>
                <w:b/>
                <w:szCs w:val="20"/>
              </w:rPr>
              <w:t>doporučený ročník / semestr</w:t>
            </w:r>
          </w:p>
        </w:tc>
        <w:tc>
          <w:tcPr>
            <w:tcW w:w="1517" w:type="dxa"/>
            <w:gridSpan w:val="10"/>
            <w:tcBorders>
              <w:top w:val="single" w:sz="4" w:space="0" w:color="auto"/>
              <w:left w:val="single" w:sz="4" w:space="0" w:color="auto"/>
              <w:bottom w:val="single" w:sz="4" w:space="0" w:color="auto"/>
              <w:right w:val="single" w:sz="4" w:space="0" w:color="auto"/>
            </w:tcBorders>
          </w:tcPr>
          <w:p w14:paraId="70A99233" w14:textId="77777777" w:rsidR="00C21666" w:rsidRPr="002D30F4" w:rsidRDefault="00C21666" w:rsidP="00C21666">
            <w:pPr>
              <w:jc w:val="both"/>
              <w:rPr>
                <w:rFonts w:cs="Times New Roman"/>
                <w:szCs w:val="20"/>
              </w:rPr>
            </w:pPr>
            <w:r w:rsidRPr="002D30F4">
              <w:rPr>
                <w:rFonts w:cs="Times New Roman"/>
                <w:szCs w:val="20"/>
              </w:rPr>
              <w:t>2/ZS</w:t>
            </w:r>
          </w:p>
        </w:tc>
      </w:tr>
      <w:tr w:rsidR="00C21666" w:rsidRPr="002D30F4" w14:paraId="24570469"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97D190" w14:textId="77777777" w:rsidR="00C21666" w:rsidRPr="002D30F4" w:rsidRDefault="00C21666" w:rsidP="00C21666">
            <w:pPr>
              <w:jc w:val="both"/>
              <w:rPr>
                <w:rFonts w:cs="Times New Roman"/>
                <w:b/>
                <w:szCs w:val="20"/>
              </w:rPr>
            </w:pPr>
            <w:r w:rsidRPr="002D30F4">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7C4F43D8" w14:textId="1F2E00E7" w:rsidR="00C21666" w:rsidRPr="002D30F4" w:rsidRDefault="00C21666" w:rsidP="00C21666">
            <w:pPr>
              <w:rPr>
                <w:rFonts w:cs="Times New Roman"/>
                <w:szCs w:val="20"/>
              </w:rPr>
            </w:pPr>
            <w:r w:rsidRPr="00C546E9">
              <w:rPr>
                <w:rFonts w:eastAsia="Calibri" w:cs="Times New Roman"/>
                <w:szCs w:val="20"/>
              </w:rPr>
              <w:t>2</w:t>
            </w:r>
            <w:r>
              <w:rPr>
                <w:rFonts w:eastAsia="Calibri" w:cs="Times New Roman"/>
                <w:szCs w:val="20"/>
              </w:rPr>
              <w:t>0</w:t>
            </w:r>
            <w:r w:rsidRPr="00C546E9">
              <w:rPr>
                <w:rFonts w:eastAsia="Calibri" w:cs="Times New Roman"/>
                <w:szCs w:val="20"/>
              </w:rPr>
              <w:t>p+1</w:t>
            </w:r>
            <w:r>
              <w:rPr>
                <w:rFonts w:eastAsia="Calibri" w:cs="Times New Roman"/>
                <w:szCs w:val="20"/>
              </w:rPr>
              <w:t>0</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7EAC110" w14:textId="77777777" w:rsidR="00C21666" w:rsidRPr="002D30F4" w:rsidRDefault="00C21666" w:rsidP="00C21666">
            <w:pPr>
              <w:jc w:val="both"/>
              <w:rPr>
                <w:rFonts w:cs="Times New Roman"/>
                <w:b/>
                <w:szCs w:val="20"/>
              </w:rPr>
            </w:pPr>
            <w:r w:rsidRPr="002D30F4">
              <w:rPr>
                <w:rFonts w:cs="Times New Roman"/>
                <w:b/>
                <w:szCs w:val="20"/>
              </w:rPr>
              <w:t xml:space="preserve">hod. </w:t>
            </w:r>
          </w:p>
        </w:tc>
        <w:tc>
          <w:tcPr>
            <w:tcW w:w="889" w:type="dxa"/>
            <w:gridSpan w:val="11"/>
            <w:tcBorders>
              <w:top w:val="single" w:sz="4" w:space="0" w:color="auto"/>
              <w:left w:val="single" w:sz="4" w:space="0" w:color="auto"/>
              <w:bottom w:val="single" w:sz="4" w:space="0" w:color="auto"/>
              <w:right w:val="single" w:sz="4" w:space="0" w:color="auto"/>
            </w:tcBorders>
          </w:tcPr>
          <w:p w14:paraId="53FD4593" w14:textId="216D9820" w:rsidR="00C21666" w:rsidRPr="002D30F4" w:rsidRDefault="00C21666" w:rsidP="00C21666">
            <w:pPr>
              <w:jc w:val="both"/>
              <w:rPr>
                <w:rFonts w:cs="Times New Roman"/>
                <w:szCs w:val="20"/>
              </w:rPr>
            </w:pPr>
            <w:r>
              <w:rPr>
                <w:rFonts w:cs="Times New Roman"/>
                <w:szCs w:val="20"/>
              </w:rPr>
              <w:t>30</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662EC2C" w14:textId="77777777" w:rsidR="00C21666" w:rsidRPr="002D30F4" w:rsidRDefault="00C21666" w:rsidP="00C21666">
            <w:pPr>
              <w:jc w:val="both"/>
              <w:rPr>
                <w:rFonts w:cs="Times New Roman"/>
                <w:b/>
                <w:szCs w:val="20"/>
              </w:rPr>
            </w:pPr>
            <w:r w:rsidRPr="002D30F4">
              <w:rPr>
                <w:rFonts w:cs="Times New Roman"/>
                <w:b/>
                <w:szCs w:val="20"/>
              </w:rPr>
              <w:t>kreditů</w:t>
            </w:r>
          </w:p>
        </w:tc>
        <w:tc>
          <w:tcPr>
            <w:tcW w:w="2727" w:type="dxa"/>
            <w:gridSpan w:val="18"/>
            <w:tcBorders>
              <w:top w:val="single" w:sz="4" w:space="0" w:color="auto"/>
              <w:left w:val="single" w:sz="4" w:space="0" w:color="auto"/>
              <w:bottom w:val="single" w:sz="4" w:space="0" w:color="auto"/>
              <w:right w:val="single" w:sz="4" w:space="0" w:color="auto"/>
            </w:tcBorders>
          </w:tcPr>
          <w:p w14:paraId="0C0B30AD" w14:textId="77777777" w:rsidR="00C21666" w:rsidRPr="002D30F4" w:rsidRDefault="00C21666" w:rsidP="00C21666">
            <w:pPr>
              <w:jc w:val="both"/>
              <w:rPr>
                <w:rFonts w:cs="Times New Roman"/>
                <w:szCs w:val="20"/>
              </w:rPr>
            </w:pPr>
            <w:r w:rsidRPr="002D30F4">
              <w:rPr>
                <w:rFonts w:cs="Times New Roman"/>
                <w:szCs w:val="20"/>
              </w:rPr>
              <w:t>3</w:t>
            </w:r>
          </w:p>
        </w:tc>
      </w:tr>
      <w:tr w:rsidR="00C21666" w:rsidRPr="002D30F4" w14:paraId="5CA494FB"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510663" w14:textId="77777777" w:rsidR="00C21666" w:rsidRPr="002D30F4" w:rsidRDefault="00C21666" w:rsidP="00C21666">
            <w:pPr>
              <w:jc w:val="both"/>
              <w:rPr>
                <w:rFonts w:cs="Times New Roman"/>
                <w:b/>
                <w:szCs w:val="20"/>
              </w:rPr>
            </w:pPr>
            <w:r w:rsidRPr="002D30F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746EE06C" w14:textId="416EC1FF" w:rsidR="00C21666" w:rsidRPr="002D30F4" w:rsidRDefault="00C21666" w:rsidP="00C21666">
            <w:pPr>
              <w:jc w:val="both"/>
              <w:rPr>
                <w:rFonts w:cs="Times New Roman"/>
                <w:szCs w:val="20"/>
              </w:rPr>
            </w:pPr>
          </w:p>
        </w:tc>
      </w:tr>
      <w:tr w:rsidR="00C21666" w:rsidRPr="002D30F4" w14:paraId="5D5B2E2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F443DE" w14:textId="77777777" w:rsidR="00C21666" w:rsidRPr="002D30F4" w:rsidRDefault="00C21666" w:rsidP="00C21666">
            <w:pPr>
              <w:jc w:val="both"/>
              <w:rPr>
                <w:rFonts w:cs="Times New Roman"/>
                <w:b/>
                <w:szCs w:val="20"/>
              </w:rPr>
            </w:pPr>
            <w:r w:rsidRPr="002D30F4">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25DC5798" w14:textId="77777777" w:rsidR="00C21666" w:rsidRPr="002D30F4" w:rsidRDefault="00C21666" w:rsidP="00C21666">
            <w:pPr>
              <w:jc w:val="both"/>
              <w:rPr>
                <w:rFonts w:cs="Times New Roman"/>
                <w:szCs w:val="20"/>
              </w:rPr>
            </w:pPr>
            <w:r>
              <w:rPr>
                <w:rFonts w:cs="Times New Roman"/>
                <w:szCs w:val="20"/>
              </w:rPr>
              <w:t>z</w:t>
            </w:r>
            <w:r w:rsidRPr="002D30F4">
              <w:rPr>
                <w:rFonts w:cs="Times New Roman"/>
                <w:szCs w:val="20"/>
              </w:rPr>
              <w:t>ápočet, zkouška</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111921B0" w14:textId="77777777" w:rsidR="00C21666" w:rsidRPr="002D30F4" w:rsidRDefault="00C21666" w:rsidP="00C21666">
            <w:pPr>
              <w:jc w:val="both"/>
              <w:rPr>
                <w:rFonts w:cs="Times New Roman"/>
                <w:b/>
                <w:szCs w:val="20"/>
              </w:rPr>
            </w:pPr>
            <w:r w:rsidRPr="002D30F4">
              <w:rPr>
                <w:rFonts w:cs="Times New Roman"/>
                <w:b/>
                <w:szCs w:val="20"/>
              </w:rPr>
              <w:t>Forma výuky</w:t>
            </w:r>
          </w:p>
        </w:tc>
        <w:tc>
          <w:tcPr>
            <w:tcW w:w="2727" w:type="dxa"/>
            <w:gridSpan w:val="18"/>
            <w:tcBorders>
              <w:top w:val="single" w:sz="4" w:space="0" w:color="auto"/>
              <w:left w:val="single" w:sz="4" w:space="0" w:color="auto"/>
              <w:bottom w:val="single" w:sz="4" w:space="0" w:color="auto"/>
              <w:right w:val="single" w:sz="4" w:space="0" w:color="auto"/>
            </w:tcBorders>
          </w:tcPr>
          <w:p w14:paraId="02E80AED" w14:textId="3623092B" w:rsidR="00C21666" w:rsidRDefault="00C21666" w:rsidP="00C21666">
            <w:pPr>
              <w:jc w:val="both"/>
              <w:rPr>
                <w:rFonts w:cs="Times New Roman"/>
                <w:szCs w:val="20"/>
              </w:rPr>
            </w:pPr>
            <w:r>
              <w:rPr>
                <w:rFonts w:cs="Times New Roman"/>
                <w:szCs w:val="20"/>
              </w:rPr>
              <w:t>přednášky, semináře</w:t>
            </w:r>
          </w:p>
          <w:p w14:paraId="0C2E0AA6" w14:textId="77777777" w:rsidR="00C21666" w:rsidRPr="002D30F4" w:rsidRDefault="00C21666" w:rsidP="00C21666">
            <w:pPr>
              <w:jc w:val="both"/>
              <w:rPr>
                <w:rFonts w:cs="Times New Roman"/>
                <w:color w:val="FF0000"/>
                <w:szCs w:val="20"/>
              </w:rPr>
            </w:pPr>
          </w:p>
        </w:tc>
      </w:tr>
      <w:tr w:rsidR="00C21666" w:rsidRPr="002D30F4" w14:paraId="4358DF57"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05D886" w14:textId="77777777" w:rsidR="00C21666" w:rsidRPr="002D30F4" w:rsidRDefault="00C21666" w:rsidP="00C21666">
            <w:pPr>
              <w:jc w:val="both"/>
              <w:rPr>
                <w:rFonts w:cs="Times New Roman"/>
                <w:b/>
                <w:szCs w:val="20"/>
              </w:rPr>
            </w:pPr>
            <w:r w:rsidRPr="002D30F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2D145D7E" w14:textId="77777777" w:rsidR="00C21666" w:rsidRDefault="00C21666" w:rsidP="00C21666">
            <w:pPr>
              <w:jc w:val="both"/>
              <w:rPr>
                <w:rFonts w:cs="Times New Roman"/>
                <w:color w:val="000000" w:themeColor="text1"/>
                <w:szCs w:val="20"/>
              </w:rPr>
            </w:pPr>
            <w:r>
              <w:rPr>
                <w:rFonts w:cs="Times New Roman"/>
                <w:color w:val="000000" w:themeColor="text1"/>
                <w:szCs w:val="20"/>
              </w:rPr>
              <w:t xml:space="preserve">Aktivní účast </w:t>
            </w:r>
            <w:r w:rsidRPr="006B6F93">
              <w:rPr>
                <w:rFonts w:cs="Times New Roman"/>
                <w:color w:val="000000" w:themeColor="text1"/>
                <w:szCs w:val="20"/>
              </w:rPr>
              <w:t>na seminářích</w:t>
            </w:r>
            <w:r>
              <w:rPr>
                <w:rFonts w:cs="Times New Roman"/>
                <w:color w:val="000000" w:themeColor="text1"/>
                <w:szCs w:val="20"/>
              </w:rPr>
              <w:t xml:space="preserve"> (min. 80 %)</w:t>
            </w:r>
            <w:r w:rsidRPr="006B6F93">
              <w:rPr>
                <w:rFonts w:cs="Times New Roman"/>
                <w:color w:val="000000" w:themeColor="text1"/>
                <w:szCs w:val="20"/>
              </w:rPr>
              <w:t xml:space="preserve">. </w:t>
            </w:r>
          </w:p>
          <w:p w14:paraId="79EB6589" w14:textId="77777777" w:rsidR="00C21666" w:rsidRDefault="00C21666" w:rsidP="00C21666">
            <w:pPr>
              <w:jc w:val="both"/>
              <w:rPr>
                <w:rFonts w:cs="Times New Roman"/>
                <w:color w:val="000000" w:themeColor="text1"/>
                <w:szCs w:val="20"/>
              </w:rPr>
            </w:pPr>
            <w:r>
              <w:rPr>
                <w:rFonts w:cs="Times New Roman"/>
                <w:color w:val="000000" w:themeColor="text1"/>
                <w:szCs w:val="20"/>
              </w:rPr>
              <w:t>Písemný test (</w:t>
            </w:r>
            <w:r w:rsidRPr="006B6F93">
              <w:rPr>
                <w:rFonts w:cs="Times New Roman"/>
                <w:color w:val="000000" w:themeColor="text1"/>
                <w:szCs w:val="20"/>
              </w:rPr>
              <w:t xml:space="preserve">min. </w:t>
            </w:r>
            <w:r>
              <w:rPr>
                <w:rFonts w:cs="Times New Roman"/>
                <w:color w:val="000000" w:themeColor="text1"/>
                <w:szCs w:val="20"/>
              </w:rPr>
              <w:t xml:space="preserve">75 %). </w:t>
            </w:r>
          </w:p>
          <w:p w14:paraId="4E6993D3" w14:textId="56A32A23" w:rsidR="00C21666" w:rsidRPr="006B6F93" w:rsidRDefault="00C21666" w:rsidP="00C21666">
            <w:pPr>
              <w:jc w:val="both"/>
              <w:rPr>
                <w:rFonts w:cs="Times New Roman"/>
                <w:color w:val="000000" w:themeColor="text1"/>
                <w:szCs w:val="20"/>
              </w:rPr>
            </w:pPr>
            <w:r>
              <w:rPr>
                <w:rFonts w:cs="Times New Roman"/>
                <w:color w:val="000000" w:themeColor="text1"/>
                <w:szCs w:val="20"/>
              </w:rPr>
              <w:t>Ú</w:t>
            </w:r>
            <w:r w:rsidRPr="006B6F93">
              <w:rPr>
                <w:rFonts w:cs="Times New Roman"/>
                <w:color w:val="000000" w:themeColor="text1"/>
                <w:szCs w:val="20"/>
              </w:rPr>
              <w:t xml:space="preserve">stní zkouška.  </w:t>
            </w:r>
          </w:p>
        </w:tc>
      </w:tr>
      <w:tr w:rsidR="00C21666" w:rsidRPr="002D30F4" w14:paraId="2BC568A8"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37CF6B4" w14:textId="77777777" w:rsidR="00C21666" w:rsidRPr="002D30F4" w:rsidRDefault="00C21666" w:rsidP="00C21666">
            <w:pPr>
              <w:jc w:val="both"/>
              <w:rPr>
                <w:rFonts w:cs="Times New Roman"/>
                <w:b/>
                <w:szCs w:val="20"/>
              </w:rPr>
            </w:pPr>
            <w:r w:rsidRPr="002D30F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2C113906" w14:textId="40D339EF" w:rsidR="00C21666" w:rsidRPr="006B6F93" w:rsidRDefault="00C21666" w:rsidP="00C21666">
            <w:pPr>
              <w:rPr>
                <w:rFonts w:eastAsia="Calibri" w:cs="Times New Roman"/>
                <w:szCs w:val="20"/>
              </w:rPr>
            </w:pPr>
          </w:p>
        </w:tc>
      </w:tr>
      <w:tr w:rsidR="00C21666" w:rsidRPr="002D30F4" w14:paraId="0363BB3F"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F4CC7D4" w14:textId="77777777" w:rsidR="00C21666" w:rsidRPr="002D30F4" w:rsidRDefault="00C21666" w:rsidP="00C21666">
            <w:pPr>
              <w:jc w:val="both"/>
              <w:rPr>
                <w:rFonts w:cs="Times New Roman"/>
                <w:b/>
                <w:szCs w:val="20"/>
              </w:rPr>
            </w:pPr>
            <w:r w:rsidRPr="002D30F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4F9ADED7" w14:textId="02625687" w:rsidR="00C21666" w:rsidRPr="002D30F4" w:rsidRDefault="00C21666" w:rsidP="00C21666">
            <w:pPr>
              <w:jc w:val="both"/>
              <w:rPr>
                <w:rFonts w:cs="Times New Roman"/>
                <w:szCs w:val="20"/>
              </w:rPr>
            </w:pPr>
          </w:p>
        </w:tc>
      </w:tr>
      <w:tr w:rsidR="00C21666" w:rsidRPr="002D30F4" w14:paraId="5468AC3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130AE6" w14:textId="77777777" w:rsidR="00C21666" w:rsidRPr="002D30F4" w:rsidRDefault="00C21666" w:rsidP="00C21666">
            <w:pPr>
              <w:jc w:val="both"/>
              <w:rPr>
                <w:rFonts w:cs="Times New Roman"/>
                <w:b/>
                <w:szCs w:val="20"/>
              </w:rPr>
            </w:pPr>
            <w:r w:rsidRPr="002D30F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0995D713" w14:textId="7CF030FF" w:rsidR="00C21666" w:rsidRPr="002D30F4" w:rsidRDefault="00C21666" w:rsidP="00C21666">
            <w:pPr>
              <w:jc w:val="both"/>
              <w:rPr>
                <w:rFonts w:cs="Times New Roman"/>
                <w:szCs w:val="20"/>
              </w:rPr>
            </w:pPr>
          </w:p>
        </w:tc>
      </w:tr>
      <w:tr w:rsidR="00C21666" w:rsidRPr="002D30F4" w14:paraId="0B22940F"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4656CDD1" w14:textId="652BFE40" w:rsidR="00C21666" w:rsidRPr="002102D2" w:rsidRDefault="00C21666" w:rsidP="00C21666">
            <w:pPr>
              <w:spacing w:before="60" w:after="60"/>
              <w:jc w:val="both"/>
              <w:rPr>
                <w:rFonts w:eastAsia="Calibri" w:cs="Times New Roman"/>
                <w:szCs w:val="20"/>
              </w:rPr>
            </w:pPr>
            <w:r w:rsidRPr="002102D2">
              <w:rPr>
                <w:rFonts w:eastAsia="Calibri" w:cs="Times New Roman"/>
                <w:szCs w:val="20"/>
              </w:rPr>
              <w:t>MUDr. Milada Bezděková, Ph.D. (100 % p)</w:t>
            </w:r>
          </w:p>
        </w:tc>
      </w:tr>
      <w:tr w:rsidR="00C21666" w:rsidRPr="002D30F4" w14:paraId="164FA5AD"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A4DD81" w14:textId="77777777" w:rsidR="00C21666" w:rsidRPr="002D30F4" w:rsidRDefault="00C21666" w:rsidP="00C21666">
            <w:pPr>
              <w:jc w:val="both"/>
              <w:rPr>
                <w:rFonts w:cs="Times New Roman"/>
                <w:b/>
                <w:szCs w:val="20"/>
              </w:rPr>
            </w:pPr>
            <w:r w:rsidRPr="002D30F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25D277EE" w14:textId="77777777" w:rsidR="00C21666" w:rsidRPr="002D30F4" w:rsidRDefault="00C21666" w:rsidP="00C21666">
            <w:pPr>
              <w:jc w:val="both"/>
              <w:rPr>
                <w:rFonts w:cs="Times New Roman"/>
                <w:szCs w:val="20"/>
              </w:rPr>
            </w:pPr>
          </w:p>
        </w:tc>
      </w:tr>
      <w:tr w:rsidR="00C21666" w:rsidRPr="002D30F4" w14:paraId="7EDB9A28" w14:textId="77777777" w:rsidTr="001463B4">
        <w:trPr>
          <w:gridAfter w:val="1"/>
          <w:wAfter w:w="116" w:type="dxa"/>
          <w:trHeight w:val="694"/>
          <w:jc w:val="center"/>
        </w:trPr>
        <w:tc>
          <w:tcPr>
            <w:tcW w:w="10227" w:type="dxa"/>
            <w:gridSpan w:val="56"/>
            <w:tcBorders>
              <w:top w:val="nil"/>
              <w:left w:val="single" w:sz="4" w:space="0" w:color="auto"/>
              <w:bottom w:val="single" w:sz="12" w:space="0" w:color="auto"/>
              <w:right w:val="single" w:sz="4" w:space="0" w:color="auto"/>
            </w:tcBorders>
          </w:tcPr>
          <w:p w14:paraId="240F22BA" w14:textId="3576F185" w:rsidR="00C21666" w:rsidRPr="002D30F4" w:rsidRDefault="00C21666" w:rsidP="00C21666">
            <w:pPr>
              <w:jc w:val="both"/>
              <w:rPr>
                <w:rFonts w:cs="Times New Roman"/>
                <w:b/>
                <w:color w:val="000000" w:themeColor="text1"/>
                <w:szCs w:val="20"/>
              </w:rPr>
            </w:pPr>
            <w:r w:rsidRPr="00B004D6">
              <w:rPr>
                <w:rFonts w:cs="Times New Roman"/>
                <w:szCs w:val="20"/>
              </w:rPr>
              <w:t xml:space="preserve">Cílem předmětu je zprostředkovat studentům obecné poznatky o patologických procesech probíhajících v jednotlivých tkáních, orgánech, orgánových systémech a organizmu. Zahrnuje oblast patologické anatomie a patologické fyziologie. Studenti získají základní znalosti o chorobných stavech a naučí se chápat nemoc ve vztahu k lidskému organizmu. </w:t>
            </w:r>
            <w:r w:rsidRPr="00B004D6">
              <w:rPr>
                <w:rFonts w:cs="Times New Roman"/>
                <w:bCs/>
                <w:kern w:val="1"/>
                <w:szCs w:val="20"/>
              </w:rPr>
              <w:t>Obsah předmětu tvoří tyto tematické celky:</w:t>
            </w:r>
            <w:r w:rsidRPr="00F95AC9">
              <w:rPr>
                <w:rFonts w:cs="Times New Roman"/>
                <w:kern w:val="1"/>
                <w:szCs w:val="20"/>
              </w:rPr>
              <w:t xml:space="preserve">  </w:t>
            </w:r>
          </w:p>
          <w:p w14:paraId="5AA7BF5D"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Vymezení pojmu patologie, patologické anatomie a patologické fyziologie. Nemoc a zdraví. Smrt. Etiologie a patogeneze chorob. Hlavní příčiny onemocnění.</w:t>
            </w:r>
          </w:p>
          <w:p w14:paraId="7065395C"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Regresivní a metabolické změny: nekróza, atrofie, dystrofie.</w:t>
            </w:r>
          </w:p>
          <w:p w14:paraId="765671CF"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 xml:space="preserve">Onkopatologie. Všeobecné onkologické pojmy. </w:t>
            </w:r>
          </w:p>
          <w:p w14:paraId="6D5907E9"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krve a krevního systému. Poruchy hemostázy.</w:t>
            </w:r>
          </w:p>
          <w:p w14:paraId="0B915D46"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kardiovaskulárního systému.</w:t>
            </w:r>
          </w:p>
          <w:p w14:paraId="62B401FF"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respiračního systému.</w:t>
            </w:r>
          </w:p>
          <w:p w14:paraId="2EBD7CFD"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gastrointestinálního traktu.</w:t>
            </w:r>
          </w:p>
          <w:p w14:paraId="3670B839"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vylučovacího systému a poruchy metabolismu.</w:t>
            </w:r>
          </w:p>
          <w:p w14:paraId="1D583308" w14:textId="77777777"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endokrinního systému.</w:t>
            </w:r>
          </w:p>
          <w:p w14:paraId="55BAEB24" w14:textId="7743EE08" w:rsidR="00C21666" w:rsidRPr="002E06B0" w:rsidRDefault="00C21666" w:rsidP="00A45818">
            <w:pPr>
              <w:pStyle w:val="Odstavecseseznamem"/>
              <w:numPr>
                <w:ilvl w:val="0"/>
                <w:numId w:val="15"/>
              </w:numPr>
              <w:ind w:left="170" w:hanging="170"/>
              <w:jc w:val="both"/>
              <w:rPr>
                <w:rFonts w:eastAsia="Calibri" w:cs="Times New Roman"/>
                <w:szCs w:val="20"/>
              </w:rPr>
            </w:pPr>
            <w:r w:rsidRPr="002E06B0">
              <w:rPr>
                <w:rFonts w:eastAsia="Calibri" w:cs="Times New Roman"/>
                <w:szCs w:val="20"/>
              </w:rPr>
              <w:t>Patologická anatomie a fyziologie nervového systému.</w:t>
            </w:r>
          </w:p>
        </w:tc>
      </w:tr>
      <w:tr w:rsidR="00C21666" w:rsidRPr="002D30F4" w14:paraId="71DC4D51" w14:textId="77777777" w:rsidTr="001463B4">
        <w:trPr>
          <w:gridAfter w:val="1"/>
          <w:wAfter w:w="116"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9B5FC7F" w14:textId="77777777" w:rsidR="00C21666" w:rsidRPr="002D30F4" w:rsidRDefault="00C21666" w:rsidP="00C21666">
            <w:pPr>
              <w:jc w:val="both"/>
              <w:rPr>
                <w:rFonts w:cs="Times New Roman"/>
                <w:szCs w:val="20"/>
              </w:rPr>
            </w:pPr>
            <w:r w:rsidRPr="002D30F4">
              <w:rPr>
                <w:rFonts w:cs="Times New Roman"/>
                <w:b/>
                <w:szCs w:val="20"/>
              </w:rPr>
              <w:t>Studijní literatura a studijní pomůcky</w:t>
            </w:r>
          </w:p>
        </w:tc>
        <w:tc>
          <w:tcPr>
            <w:tcW w:w="6852" w:type="dxa"/>
            <w:gridSpan w:val="53"/>
            <w:tcBorders>
              <w:top w:val="nil"/>
              <w:left w:val="single" w:sz="4" w:space="0" w:color="auto"/>
              <w:bottom w:val="nil"/>
              <w:right w:val="single" w:sz="4" w:space="0" w:color="auto"/>
            </w:tcBorders>
          </w:tcPr>
          <w:p w14:paraId="65A479AA" w14:textId="77777777" w:rsidR="00C21666" w:rsidRPr="002D30F4" w:rsidRDefault="00C21666" w:rsidP="00C21666">
            <w:pPr>
              <w:jc w:val="both"/>
              <w:rPr>
                <w:rFonts w:cs="Times New Roman"/>
                <w:szCs w:val="20"/>
              </w:rPr>
            </w:pPr>
          </w:p>
        </w:tc>
      </w:tr>
      <w:tr w:rsidR="00C21666" w:rsidRPr="002D30F4" w14:paraId="2FC5340D" w14:textId="77777777" w:rsidTr="001463B4">
        <w:trPr>
          <w:gridAfter w:val="1"/>
          <w:wAfter w:w="116" w:type="dxa"/>
          <w:trHeight w:val="699"/>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8974BBC" w14:textId="77777777" w:rsidR="00C21666" w:rsidRPr="00462731" w:rsidRDefault="00C21666" w:rsidP="00C21666">
            <w:pPr>
              <w:jc w:val="both"/>
              <w:rPr>
                <w:rFonts w:cs="Times New Roman"/>
                <w:szCs w:val="20"/>
                <w:u w:val="single"/>
              </w:rPr>
            </w:pPr>
            <w:r w:rsidRPr="00462731">
              <w:rPr>
                <w:rFonts w:cs="Times New Roman"/>
                <w:szCs w:val="20"/>
                <w:u w:val="single"/>
              </w:rPr>
              <w:t>Povinná literatura:</w:t>
            </w:r>
          </w:p>
          <w:p w14:paraId="27DD9131" w14:textId="77777777" w:rsidR="00C21666" w:rsidRPr="00462731" w:rsidRDefault="00C21666" w:rsidP="00C21666">
            <w:pPr>
              <w:tabs>
                <w:tab w:val="left" w:pos="-180"/>
                <w:tab w:val="left" w:pos="900"/>
              </w:tabs>
              <w:jc w:val="both"/>
              <w:rPr>
                <w:rFonts w:cs="Times New Roman"/>
                <w:b/>
                <w:szCs w:val="20"/>
              </w:rPr>
            </w:pPr>
            <w:r w:rsidRPr="00462731">
              <w:rPr>
                <w:rFonts w:cs="Times New Roman"/>
                <w:szCs w:val="20"/>
                <w:shd w:val="clear" w:color="auto" w:fill="FFFFFF"/>
              </w:rPr>
              <w:t>BÁRTOVÁ, J. Přehled patologie. Praha: Karolinum, 2015.</w:t>
            </w:r>
          </w:p>
          <w:p w14:paraId="7A17CB3B" w14:textId="7903A180" w:rsidR="00C21666" w:rsidRPr="00462731" w:rsidRDefault="00C21666" w:rsidP="00C21666">
            <w:pPr>
              <w:tabs>
                <w:tab w:val="left" w:pos="-180"/>
                <w:tab w:val="left" w:pos="900"/>
              </w:tabs>
              <w:jc w:val="both"/>
              <w:rPr>
                <w:rFonts w:cs="Times New Roman"/>
                <w:szCs w:val="20"/>
                <w:shd w:val="clear" w:color="auto" w:fill="FFFFFF"/>
              </w:rPr>
            </w:pPr>
            <w:r w:rsidRPr="00462731">
              <w:rPr>
                <w:rFonts w:cs="Times New Roman"/>
                <w:szCs w:val="20"/>
                <w:shd w:val="clear" w:color="auto" w:fill="FFFFFF"/>
              </w:rPr>
              <w:t>DVOŘÁČKOVÁ, J., GAMRATOVÁ</w:t>
            </w:r>
            <w:r>
              <w:rPr>
                <w:rFonts w:cs="Times New Roman"/>
                <w:szCs w:val="20"/>
                <w:shd w:val="clear" w:color="auto" w:fill="FFFFFF"/>
              </w:rPr>
              <w:t>,</w:t>
            </w:r>
            <w:r w:rsidRPr="00462731">
              <w:rPr>
                <w:rFonts w:cs="Times New Roman"/>
                <w:szCs w:val="20"/>
                <w:shd w:val="clear" w:color="auto" w:fill="FFFFFF"/>
              </w:rPr>
              <w:t xml:space="preserve"> M. Patologie v kostce: učební texty pro studenty bakalářského studia LF OU. 2. vyd. Ostrava: </w:t>
            </w:r>
            <w:r>
              <w:rPr>
                <w:rFonts w:cs="Times New Roman"/>
                <w:szCs w:val="20"/>
                <w:shd w:val="clear" w:color="auto" w:fill="FFFFFF"/>
              </w:rPr>
              <w:t>OU</w:t>
            </w:r>
            <w:r w:rsidRPr="00462731">
              <w:rPr>
                <w:rFonts w:cs="Times New Roman"/>
                <w:szCs w:val="20"/>
                <w:shd w:val="clear" w:color="auto" w:fill="FFFFFF"/>
              </w:rPr>
              <w:t xml:space="preserve">, 2017. </w:t>
            </w:r>
          </w:p>
          <w:p w14:paraId="7DDC8CBE" w14:textId="1B57B3B9" w:rsidR="00C21666" w:rsidRPr="00462731" w:rsidRDefault="00C21666" w:rsidP="00C21666">
            <w:pPr>
              <w:tabs>
                <w:tab w:val="left" w:pos="-180"/>
                <w:tab w:val="left" w:pos="900"/>
              </w:tabs>
              <w:jc w:val="both"/>
              <w:rPr>
                <w:rFonts w:cs="Times New Roman"/>
                <w:b/>
                <w:szCs w:val="20"/>
              </w:rPr>
            </w:pPr>
            <w:r w:rsidRPr="00462731">
              <w:rPr>
                <w:rFonts w:cs="Times New Roman"/>
                <w:szCs w:val="20"/>
                <w:shd w:val="clear" w:color="auto" w:fill="FFFFFF"/>
              </w:rPr>
              <w:t>HORÁČEK, J., VACULOVÁ</w:t>
            </w:r>
            <w:r>
              <w:rPr>
                <w:rFonts w:cs="Times New Roman"/>
                <w:szCs w:val="20"/>
                <w:shd w:val="clear" w:color="auto" w:fill="FFFFFF"/>
              </w:rPr>
              <w:t>,</w:t>
            </w:r>
            <w:r w:rsidRPr="00462731">
              <w:rPr>
                <w:rFonts w:cs="Times New Roman"/>
                <w:szCs w:val="20"/>
                <w:shd w:val="clear" w:color="auto" w:fill="FFFFFF"/>
              </w:rPr>
              <w:t xml:space="preserve"> J. Patologie: studijní opora. Ostrava: </w:t>
            </w:r>
            <w:r>
              <w:rPr>
                <w:rFonts w:cs="Times New Roman"/>
                <w:szCs w:val="20"/>
                <w:shd w:val="clear" w:color="auto" w:fill="FFFFFF"/>
              </w:rPr>
              <w:t>OU</w:t>
            </w:r>
            <w:r w:rsidRPr="00462731">
              <w:rPr>
                <w:rFonts w:cs="Times New Roman"/>
                <w:szCs w:val="20"/>
                <w:shd w:val="clear" w:color="auto" w:fill="FFFFFF"/>
              </w:rPr>
              <w:t xml:space="preserve">, 2014. </w:t>
            </w:r>
          </w:p>
          <w:p w14:paraId="11104E09" w14:textId="77777777" w:rsidR="00C21666" w:rsidRPr="00462731" w:rsidRDefault="00C21666" w:rsidP="00C21666">
            <w:pPr>
              <w:tabs>
                <w:tab w:val="left" w:pos="-180"/>
                <w:tab w:val="left" w:pos="900"/>
              </w:tabs>
              <w:jc w:val="both"/>
              <w:rPr>
                <w:rFonts w:cs="Times New Roman"/>
                <w:szCs w:val="20"/>
              </w:rPr>
            </w:pPr>
            <w:r w:rsidRPr="00462731">
              <w:rPr>
                <w:rFonts w:cs="Times New Roman"/>
                <w:szCs w:val="20"/>
              </w:rPr>
              <w:t xml:space="preserve">MAČÁK, J. et al. Patologie. 2. vyd. Praha: </w:t>
            </w:r>
            <w:r w:rsidRPr="00BA3351">
              <w:rPr>
                <w:rFonts w:cs="Times New Roman"/>
                <w:szCs w:val="20"/>
              </w:rPr>
              <w:t>Grada, 2012.</w:t>
            </w:r>
            <w:r w:rsidRPr="00462731">
              <w:rPr>
                <w:rFonts w:cs="Times New Roman"/>
                <w:szCs w:val="20"/>
              </w:rPr>
              <w:t xml:space="preserve"> </w:t>
            </w:r>
          </w:p>
          <w:p w14:paraId="398E703C" w14:textId="77777777" w:rsidR="00C21666" w:rsidRPr="00462731" w:rsidRDefault="00C21666" w:rsidP="00C21666">
            <w:pPr>
              <w:jc w:val="both"/>
              <w:rPr>
                <w:rFonts w:cs="Times New Roman"/>
                <w:szCs w:val="20"/>
                <w:shd w:val="clear" w:color="auto" w:fill="FFFFFF"/>
              </w:rPr>
            </w:pPr>
          </w:p>
          <w:p w14:paraId="6C781C44" w14:textId="77777777" w:rsidR="00C21666" w:rsidRPr="00462731" w:rsidRDefault="00C21666" w:rsidP="00C21666">
            <w:pPr>
              <w:jc w:val="both"/>
              <w:rPr>
                <w:rFonts w:cs="Times New Roman"/>
                <w:szCs w:val="20"/>
                <w:u w:val="single"/>
              </w:rPr>
            </w:pPr>
            <w:r w:rsidRPr="00462731">
              <w:rPr>
                <w:rFonts w:cs="Times New Roman"/>
                <w:szCs w:val="20"/>
                <w:u w:val="single"/>
              </w:rPr>
              <w:t>Doporučená literatura:</w:t>
            </w:r>
          </w:p>
          <w:p w14:paraId="168A8C29" w14:textId="0C36A823" w:rsidR="00C21666" w:rsidRPr="00462731" w:rsidRDefault="00C21666" w:rsidP="00C21666">
            <w:pPr>
              <w:tabs>
                <w:tab w:val="left" w:pos="-180"/>
                <w:tab w:val="left" w:pos="900"/>
              </w:tabs>
              <w:jc w:val="both"/>
              <w:rPr>
                <w:rFonts w:cs="Times New Roman"/>
                <w:szCs w:val="20"/>
                <w:shd w:val="clear" w:color="auto" w:fill="FFFFFF"/>
              </w:rPr>
            </w:pPr>
            <w:r w:rsidRPr="00462731">
              <w:rPr>
                <w:rFonts w:cs="Times New Roman"/>
                <w:szCs w:val="20"/>
                <w:shd w:val="clear" w:color="auto" w:fill="FFFFFF"/>
              </w:rPr>
              <w:t xml:space="preserve">NAIR, M., PEATE, I. Patofyziologie pro zdravotnické obory. Praha: Grada, 2017. </w:t>
            </w:r>
          </w:p>
          <w:p w14:paraId="5C2FC5D4" w14:textId="525E1EA3" w:rsidR="00C21666" w:rsidRPr="002D30F4" w:rsidRDefault="00C21666" w:rsidP="00C21666">
            <w:pPr>
              <w:jc w:val="both"/>
              <w:rPr>
                <w:rFonts w:cs="Times New Roman"/>
                <w:szCs w:val="20"/>
              </w:rPr>
            </w:pPr>
            <w:r w:rsidRPr="00462731">
              <w:rPr>
                <w:rFonts w:cs="Times New Roman"/>
                <w:szCs w:val="20"/>
                <w:shd w:val="clear" w:color="auto" w:fill="FFFFFF"/>
              </w:rPr>
              <w:t xml:space="preserve">PÁVKOVÁ GOLDBERGOVÁ, M. Patofyziologie v obrazech. Brno: </w:t>
            </w:r>
            <w:r>
              <w:rPr>
                <w:rFonts w:cs="Times New Roman"/>
                <w:szCs w:val="20"/>
                <w:shd w:val="clear" w:color="auto" w:fill="FFFFFF"/>
              </w:rPr>
              <w:t>MU</w:t>
            </w:r>
            <w:r w:rsidRPr="00462731">
              <w:rPr>
                <w:rFonts w:cs="Times New Roman"/>
                <w:szCs w:val="20"/>
                <w:shd w:val="clear" w:color="auto" w:fill="FFFFFF"/>
              </w:rPr>
              <w:t>, 2016.</w:t>
            </w:r>
            <w:r w:rsidRPr="002D30F4">
              <w:rPr>
                <w:rFonts w:cs="Times New Roman"/>
                <w:szCs w:val="20"/>
                <w:shd w:val="clear" w:color="auto" w:fill="FFFFFF"/>
              </w:rPr>
              <w:t xml:space="preserve"> </w:t>
            </w:r>
          </w:p>
        </w:tc>
      </w:tr>
      <w:tr w:rsidR="00C21666" w:rsidRPr="002D30F4" w14:paraId="06C7F8B4"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3B6AAEFD" w14:textId="77777777" w:rsidR="00C21666" w:rsidRPr="002D30F4" w:rsidRDefault="00C21666" w:rsidP="00C21666">
            <w:pPr>
              <w:jc w:val="center"/>
              <w:rPr>
                <w:rFonts w:cs="Times New Roman"/>
                <w:b/>
                <w:szCs w:val="20"/>
              </w:rPr>
            </w:pPr>
            <w:r w:rsidRPr="002D30F4">
              <w:rPr>
                <w:rFonts w:cs="Times New Roman"/>
                <w:b/>
                <w:szCs w:val="20"/>
              </w:rPr>
              <w:t>Informace ke kombinované nebo distanční formě</w:t>
            </w:r>
          </w:p>
        </w:tc>
      </w:tr>
      <w:tr w:rsidR="00C21666" w:rsidRPr="002D30F4" w14:paraId="5A47AD48" w14:textId="77777777" w:rsidTr="001463B4">
        <w:trPr>
          <w:gridAfter w:val="1"/>
          <w:wAfter w:w="116" w:type="dxa"/>
          <w:jc w:val="center"/>
        </w:trPr>
        <w:tc>
          <w:tcPr>
            <w:tcW w:w="3786"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09CCE3C" w14:textId="77777777" w:rsidR="00C21666" w:rsidRPr="002D30F4" w:rsidRDefault="00C21666" w:rsidP="00C21666">
            <w:pPr>
              <w:jc w:val="both"/>
              <w:rPr>
                <w:rFonts w:cs="Times New Roman"/>
                <w:szCs w:val="20"/>
              </w:rPr>
            </w:pPr>
            <w:r w:rsidRPr="002D30F4">
              <w:rPr>
                <w:rFonts w:cs="Times New Roman"/>
                <w:b/>
                <w:szCs w:val="20"/>
              </w:rPr>
              <w:t>Rozsah konzultací (soustředění)</w:t>
            </w:r>
          </w:p>
        </w:tc>
        <w:tc>
          <w:tcPr>
            <w:tcW w:w="1108" w:type="dxa"/>
            <w:gridSpan w:val="12"/>
            <w:tcBorders>
              <w:top w:val="single" w:sz="2" w:space="0" w:color="auto"/>
              <w:left w:val="single" w:sz="4" w:space="0" w:color="auto"/>
              <w:bottom w:val="single" w:sz="4" w:space="0" w:color="auto"/>
              <w:right w:val="single" w:sz="4" w:space="0" w:color="auto"/>
            </w:tcBorders>
          </w:tcPr>
          <w:p w14:paraId="5AA09A27" w14:textId="77777777" w:rsidR="00C21666" w:rsidRPr="002D30F4" w:rsidRDefault="00C21666" w:rsidP="00C21666">
            <w:pPr>
              <w:jc w:val="both"/>
              <w:rPr>
                <w:rFonts w:cs="Times New Roman"/>
                <w:szCs w:val="20"/>
              </w:rPr>
            </w:pPr>
          </w:p>
        </w:tc>
        <w:tc>
          <w:tcPr>
            <w:tcW w:w="5333"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5E46B983" w14:textId="77777777" w:rsidR="00C21666" w:rsidRPr="002D30F4" w:rsidRDefault="00C21666" w:rsidP="00C21666">
            <w:pPr>
              <w:jc w:val="both"/>
              <w:rPr>
                <w:rFonts w:cs="Times New Roman"/>
                <w:b/>
                <w:szCs w:val="20"/>
              </w:rPr>
            </w:pPr>
            <w:r w:rsidRPr="002D30F4">
              <w:rPr>
                <w:rFonts w:cs="Times New Roman"/>
                <w:b/>
                <w:szCs w:val="20"/>
              </w:rPr>
              <w:t xml:space="preserve">hodin </w:t>
            </w:r>
          </w:p>
        </w:tc>
      </w:tr>
      <w:tr w:rsidR="00C21666" w:rsidRPr="002D30F4" w14:paraId="55E3E9D5"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0ACF8311" w14:textId="77777777" w:rsidR="00C21666" w:rsidRPr="002D30F4" w:rsidRDefault="00C21666" w:rsidP="00C21666">
            <w:pPr>
              <w:jc w:val="both"/>
              <w:rPr>
                <w:rFonts w:cs="Times New Roman"/>
                <w:b/>
                <w:szCs w:val="20"/>
              </w:rPr>
            </w:pPr>
            <w:r w:rsidRPr="002D30F4">
              <w:rPr>
                <w:rFonts w:cs="Times New Roman"/>
                <w:b/>
                <w:szCs w:val="20"/>
              </w:rPr>
              <w:t>Informace o způsobu kontaktu s vyučujícím</w:t>
            </w:r>
          </w:p>
        </w:tc>
      </w:tr>
      <w:tr w:rsidR="00C21666" w:rsidRPr="002D30F4" w14:paraId="2B344502"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6BFEBC95" w14:textId="77777777" w:rsidR="00C21666" w:rsidRDefault="00C21666" w:rsidP="00C21666">
            <w:pPr>
              <w:jc w:val="both"/>
              <w:rPr>
                <w:rFonts w:cs="Times New Roman"/>
                <w:szCs w:val="20"/>
              </w:rPr>
            </w:pPr>
          </w:p>
          <w:p w14:paraId="51FE939D" w14:textId="77777777" w:rsidR="00C21666" w:rsidRDefault="00C21666" w:rsidP="00C21666">
            <w:pPr>
              <w:jc w:val="both"/>
              <w:rPr>
                <w:rFonts w:cs="Times New Roman"/>
                <w:szCs w:val="20"/>
              </w:rPr>
            </w:pPr>
          </w:p>
          <w:p w14:paraId="5D6F9529" w14:textId="77777777" w:rsidR="00C21666" w:rsidRDefault="00C21666" w:rsidP="00C21666">
            <w:pPr>
              <w:jc w:val="both"/>
              <w:rPr>
                <w:rFonts w:cs="Times New Roman"/>
                <w:szCs w:val="20"/>
              </w:rPr>
            </w:pPr>
          </w:p>
          <w:p w14:paraId="2AC7E7D3" w14:textId="77777777" w:rsidR="00C21666" w:rsidRDefault="00C21666" w:rsidP="00C21666">
            <w:pPr>
              <w:jc w:val="both"/>
              <w:rPr>
                <w:rFonts w:cs="Times New Roman"/>
                <w:szCs w:val="20"/>
              </w:rPr>
            </w:pPr>
          </w:p>
          <w:p w14:paraId="17C21F87" w14:textId="77777777" w:rsidR="00C21666" w:rsidRDefault="00C21666" w:rsidP="00C21666">
            <w:pPr>
              <w:jc w:val="both"/>
              <w:rPr>
                <w:rFonts w:cs="Times New Roman"/>
                <w:szCs w:val="20"/>
              </w:rPr>
            </w:pPr>
          </w:p>
          <w:p w14:paraId="75958C02" w14:textId="77777777" w:rsidR="00C21666" w:rsidRDefault="00C21666" w:rsidP="00C21666">
            <w:pPr>
              <w:jc w:val="both"/>
              <w:rPr>
                <w:rFonts w:cs="Times New Roman"/>
                <w:szCs w:val="20"/>
              </w:rPr>
            </w:pPr>
          </w:p>
          <w:p w14:paraId="14C0FEE8" w14:textId="77777777" w:rsidR="00C21666" w:rsidRDefault="00C21666" w:rsidP="00C21666">
            <w:pPr>
              <w:jc w:val="both"/>
              <w:rPr>
                <w:rFonts w:cs="Times New Roman"/>
                <w:szCs w:val="20"/>
              </w:rPr>
            </w:pPr>
          </w:p>
          <w:p w14:paraId="139987B6" w14:textId="77777777" w:rsidR="00C21666" w:rsidRDefault="00C21666" w:rsidP="00C21666">
            <w:pPr>
              <w:jc w:val="both"/>
              <w:rPr>
                <w:rFonts w:cs="Times New Roman"/>
                <w:szCs w:val="20"/>
              </w:rPr>
            </w:pPr>
          </w:p>
          <w:p w14:paraId="5D4807B7" w14:textId="77777777" w:rsidR="00C21666" w:rsidRDefault="00C21666" w:rsidP="00C21666">
            <w:pPr>
              <w:jc w:val="both"/>
              <w:rPr>
                <w:rFonts w:cs="Times New Roman"/>
                <w:szCs w:val="20"/>
              </w:rPr>
            </w:pPr>
          </w:p>
          <w:p w14:paraId="1AD09AAF" w14:textId="77777777" w:rsidR="00C21666" w:rsidRDefault="00C21666" w:rsidP="00C21666">
            <w:pPr>
              <w:jc w:val="both"/>
              <w:rPr>
                <w:rFonts w:cs="Times New Roman"/>
                <w:szCs w:val="20"/>
              </w:rPr>
            </w:pPr>
          </w:p>
          <w:p w14:paraId="34A249FB" w14:textId="77777777" w:rsidR="00C21666" w:rsidRDefault="00C21666" w:rsidP="00C21666">
            <w:pPr>
              <w:jc w:val="both"/>
              <w:rPr>
                <w:rFonts w:cs="Times New Roman"/>
                <w:szCs w:val="20"/>
              </w:rPr>
            </w:pPr>
          </w:p>
          <w:p w14:paraId="71FAD11F" w14:textId="77777777" w:rsidR="00C21666" w:rsidRDefault="00C21666" w:rsidP="00C21666">
            <w:pPr>
              <w:jc w:val="both"/>
              <w:rPr>
                <w:rFonts w:cs="Times New Roman"/>
                <w:szCs w:val="20"/>
              </w:rPr>
            </w:pPr>
          </w:p>
          <w:p w14:paraId="77D2C5E8" w14:textId="77777777" w:rsidR="00C21666" w:rsidRDefault="00C21666" w:rsidP="00C21666">
            <w:pPr>
              <w:jc w:val="both"/>
              <w:rPr>
                <w:rFonts w:cs="Times New Roman"/>
                <w:szCs w:val="20"/>
              </w:rPr>
            </w:pPr>
          </w:p>
          <w:p w14:paraId="238E753C" w14:textId="77777777" w:rsidR="00C21666" w:rsidRPr="002D30F4" w:rsidRDefault="00C21666" w:rsidP="00C21666">
            <w:pPr>
              <w:jc w:val="both"/>
              <w:rPr>
                <w:rFonts w:cs="Times New Roman"/>
                <w:szCs w:val="20"/>
              </w:rPr>
            </w:pPr>
          </w:p>
        </w:tc>
      </w:tr>
      <w:tr w:rsidR="00C21666" w:rsidRPr="004C6D18" w14:paraId="0D251FEE"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3111A64A" w14:textId="77777777" w:rsidR="00C21666" w:rsidRPr="004C6D18" w:rsidRDefault="00C21666" w:rsidP="00C21666">
            <w:pPr>
              <w:jc w:val="both"/>
              <w:rPr>
                <w:rFonts w:cs="Times New Roman"/>
                <w:b/>
                <w:sz w:val="28"/>
                <w:szCs w:val="28"/>
              </w:rPr>
            </w:pPr>
            <w:r w:rsidRPr="004C6D18">
              <w:rPr>
                <w:rFonts w:cs="Times New Roman"/>
                <w:szCs w:val="20"/>
              </w:rPr>
              <w:lastRenderedPageBreak/>
              <w:br w:type="page"/>
            </w:r>
            <w:r w:rsidRPr="004C6D18">
              <w:rPr>
                <w:rFonts w:cs="Times New Roman"/>
                <w:b/>
                <w:sz w:val="28"/>
                <w:szCs w:val="28"/>
              </w:rPr>
              <w:t>B-III – Charakteristika studijního předmětu</w:t>
            </w:r>
          </w:p>
        </w:tc>
      </w:tr>
      <w:tr w:rsidR="00C21666" w:rsidRPr="004C6D18" w14:paraId="43DE39E0"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6446A608" w14:textId="77777777" w:rsidR="00C21666" w:rsidRPr="004C6D18" w:rsidRDefault="00C21666" w:rsidP="00C21666">
            <w:pPr>
              <w:jc w:val="both"/>
              <w:rPr>
                <w:rFonts w:cs="Times New Roman"/>
                <w:b/>
                <w:szCs w:val="20"/>
              </w:rPr>
            </w:pPr>
            <w:r w:rsidRPr="004C6D18">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055C6012" w14:textId="77777777" w:rsidR="00C21666" w:rsidRPr="00060119" w:rsidRDefault="00C21666" w:rsidP="00C21666">
            <w:pPr>
              <w:jc w:val="both"/>
              <w:rPr>
                <w:rFonts w:cs="Times New Roman"/>
                <w:b/>
                <w:szCs w:val="20"/>
              </w:rPr>
            </w:pPr>
            <w:bookmarkStart w:id="46" w:name="Obecná_a_vývoj_psychol"/>
            <w:bookmarkEnd w:id="46"/>
            <w:r w:rsidRPr="00060119">
              <w:rPr>
                <w:rFonts w:cs="Times New Roman"/>
                <w:b/>
                <w:szCs w:val="20"/>
              </w:rPr>
              <w:t>Obecná a vývojová psychologie</w:t>
            </w:r>
          </w:p>
        </w:tc>
      </w:tr>
      <w:tr w:rsidR="00C21666" w:rsidRPr="004C6D18" w14:paraId="378F5FDD"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5F2E13" w14:textId="77777777" w:rsidR="00C21666" w:rsidRPr="004C6D18" w:rsidRDefault="00C21666" w:rsidP="00C21666">
            <w:pPr>
              <w:jc w:val="both"/>
              <w:rPr>
                <w:rFonts w:cs="Times New Roman"/>
                <w:b/>
                <w:szCs w:val="20"/>
              </w:rPr>
            </w:pPr>
            <w:r w:rsidRPr="004C6D18">
              <w:rPr>
                <w:rFonts w:cs="Times New Roman"/>
                <w:b/>
                <w:szCs w:val="20"/>
              </w:rPr>
              <w:t>Typ předmětu</w:t>
            </w:r>
          </w:p>
        </w:tc>
        <w:tc>
          <w:tcPr>
            <w:tcW w:w="2747" w:type="dxa"/>
            <w:gridSpan w:val="28"/>
            <w:tcBorders>
              <w:top w:val="single" w:sz="4" w:space="0" w:color="auto"/>
              <w:left w:val="single" w:sz="4" w:space="0" w:color="auto"/>
              <w:bottom w:val="single" w:sz="4" w:space="0" w:color="auto"/>
              <w:right w:val="single" w:sz="4" w:space="0" w:color="auto"/>
            </w:tcBorders>
          </w:tcPr>
          <w:p w14:paraId="417777BA" w14:textId="75AA376B" w:rsidR="00C21666" w:rsidRPr="004C6D18" w:rsidRDefault="00C21666" w:rsidP="00C21666">
            <w:pPr>
              <w:jc w:val="both"/>
              <w:rPr>
                <w:rFonts w:cs="Times New Roman"/>
                <w:szCs w:val="20"/>
              </w:rPr>
            </w:pPr>
            <w:r w:rsidRPr="004C6D18">
              <w:rPr>
                <w:rFonts w:cs="Times New Roman"/>
                <w:szCs w:val="20"/>
              </w:rPr>
              <w:t>povinný</w:t>
            </w:r>
          </w:p>
        </w:tc>
        <w:tc>
          <w:tcPr>
            <w:tcW w:w="2588"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38F8D5" w14:textId="77777777" w:rsidR="00C21666" w:rsidRPr="004C6D18" w:rsidRDefault="00C21666" w:rsidP="00C21666">
            <w:pPr>
              <w:jc w:val="both"/>
              <w:rPr>
                <w:rFonts w:cs="Times New Roman"/>
                <w:szCs w:val="20"/>
              </w:rPr>
            </w:pPr>
            <w:r w:rsidRPr="004C6D18">
              <w:rPr>
                <w:rFonts w:cs="Times New Roman"/>
                <w:b/>
                <w:szCs w:val="20"/>
              </w:rPr>
              <w:t>doporučený ročník / semestr</w:t>
            </w:r>
          </w:p>
        </w:tc>
        <w:tc>
          <w:tcPr>
            <w:tcW w:w="1517" w:type="dxa"/>
            <w:gridSpan w:val="10"/>
            <w:tcBorders>
              <w:top w:val="single" w:sz="4" w:space="0" w:color="auto"/>
              <w:left w:val="single" w:sz="4" w:space="0" w:color="auto"/>
              <w:bottom w:val="single" w:sz="4" w:space="0" w:color="auto"/>
              <w:right w:val="single" w:sz="4" w:space="0" w:color="auto"/>
            </w:tcBorders>
          </w:tcPr>
          <w:p w14:paraId="67AECA2F" w14:textId="01B42C4E" w:rsidR="00C21666" w:rsidRPr="004C6D18" w:rsidRDefault="00C21666" w:rsidP="00C21666">
            <w:pPr>
              <w:jc w:val="both"/>
              <w:rPr>
                <w:rFonts w:cs="Times New Roman"/>
                <w:szCs w:val="20"/>
              </w:rPr>
            </w:pPr>
            <w:r>
              <w:rPr>
                <w:rFonts w:cs="Times New Roman"/>
                <w:szCs w:val="20"/>
              </w:rPr>
              <w:t>2</w:t>
            </w:r>
            <w:r w:rsidRPr="004C6D18">
              <w:rPr>
                <w:rFonts w:cs="Times New Roman"/>
                <w:szCs w:val="20"/>
              </w:rPr>
              <w:t>/ZS</w:t>
            </w:r>
          </w:p>
        </w:tc>
      </w:tr>
      <w:tr w:rsidR="00C21666" w:rsidRPr="004C6D18" w14:paraId="31F73B00"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5D859E" w14:textId="77777777" w:rsidR="00C21666" w:rsidRPr="004C6D18" w:rsidRDefault="00C21666" w:rsidP="00C21666">
            <w:pPr>
              <w:jc w:val="both"/>
              <w:rPr>
                <w:rFonts w:cs="Times New Roman"/>
                <w:b/>
                <w:szCs w:val="20"/>
              </w:rPr>
            </w:pPr>
            <w:r w:rsidRPr="004C6D18">
              <w:rPr>
                <w:rFonts w:cs="Times New Roman"/>
                <w:b/>
                <w:szCs w:val="20"/>
              </w:rPr>
              <w:t>Rozsah studijního předmětu</w:t>
            </w:r>
          </w:p>
        </w:tc>
        <w:tc>
          <w:tcPr>
            <w:tcW w:w="1251" w:type="dxa"/>
            <w:gridSpan w:val="11"/>
            <w:tcBorders>
              <w:top w:val="single" w:sz="4" w:space="0" w:color="auto"/>
              <w:left w:val="single" w:sz="4" w:space="0" w:color="auto"/>
              <w:bottom w:val="single" w:sz="4" w:space="0" w:color="auto"/>
              <w:right w:val="single" w:sz="4" w:space="0" w:color="auto"/>
            </w:tcBorders>
          </w:tcPr>
          <w:p w14:paraId="28DBBA31" w14:textId="5541BF35" w:rsidR="00C21666" w:rsidRPr="004C6D18" w:rsidRDefault="00C21666" w:rsidP="00C21666">
            <w:pPr>
              <w:rPr>
                <w:rFonts w:cs="Times New Roman"/>
                <w:szCs w:val="20"/>
              </w:rPr>
            </w:pPr>
            <w:r w:rsidRPr="00C546E9">
              <w:rPr>
                <w:rFonts w:eastAsia="Calibri" w:cs="Times New Roman"/>
                <w:szCs w:val="20"/>
              </w:rPr>
              <w:t>14p+1</w:t>
            </w:r>
            <w:r w:rsidR="00E02047">
              <w:rPr>
                <w:rFonts w:eastAsia="Calibri" w:cs="Times New Roman"/>
                <w:szCs w:val="20"/>
              </w:rPr>
              <w:t>6</w:t>
            </w:r>
            <w:r w:rsidRPr="00C546E9">
              <w:rPr>
                <w:rFonts w:eastAsia="Calibri" w:cs="Times New Roman"/>
                <w:szCs w:val="20"/>
              </w:rPr>
              <w:t>s+0c</w:t>
            </w:r>
          </w:p>
        </w:tc>
        <w:tc>
          <w:tcPr>
            <w:tcW w:w="607"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082C1B2" w14:textId="77777777" w:rsidR="00C21666" w:rsidRPr="004C6D18" w:rsidRDefault="00C21666" w:rsidP="00C21666">
            <w:pPr>
              <w:jc w:val="both"/>
              <w:rPr>
                <w:rFonts w:cs="Times New Roman"/>
                <w:b/>
                <w:szCs w:val="20"/>
              </w:rPr>
            </w:pPr>
            <w:r w:rsidRPr="004C6D18">
              <w:rPr>
                <w:rFonts w:cs="Times New Roman"/>
                <w:b/>
                <w:szCs w:val="20"/>
              </w:rPr>
              <w:t xml:space="preserve">hod. </w:t>
            </w:r>
          </w:p>
        </w:tc>
        <w:tc>
          <w:tcPr>
            <w:tcW w:w="889" w:type="dxa"/>
            <w:gridSpan w:val="11"/>
            <w:tcBorders>
              <w:top w:val="single" w:sz="4" w:space="0" w:color="auto"/>
              <w:left w:val="single" w:sz="4" w:space="0" w:color="auto"/>
              <w:bottom w:val="single" w:sz="4" w:space="0" w:color="auto"/>
              <w:right w:val="single" w:sz="4" w:space="0" w:color="auto"/>
            </w:tcBorders>
          </w:tcPr>
          <w:p w14:paraId="034D7F9E" w14:textId="497FDD3D" w:rsidR="00C21666" w:rsidRPr="004C6D18" w:rsidRDefault="00E02047" w:rsidP="00C21666">
            <w:pPr>
              <w:jc w:val="both"/>
              <w:rPr>
                <w:rFonts w:cs="Times New Roman"/>
                <w:szCs w:val="20"/>
              </w:rPr>
            </w:pPr>
            <w:r>
              <w:rPr>
                <w:rFonts w:cs="Times New Roman"/>
                <w:szCs w:val="20"/>
              </w:rPr>
              <w:t>30</w:t>
            </w: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F257B7B" w14:textId="77777777" w:rsidR="00C21666" w:rsidRPr="004C6D18" w:rsidRDefault="00C21666" w:rsidP="00C21666">
            <w:pPr>
              <w:jc w:val="both"/>
              <w:rPr>
                <w:rFonts w:cs="Times New Roman"/>
                <w:b/>
                <w:szCs w:val="20"/>
              </w:rPr>
            </w:pPr>
            <w:r w:rsidRPr="004C6D18">
              <w:rPr>
                <w:rFonts w:cs="Times New Roman"/>
                <w:b/>
                <w:szCs w:val="20"/>
              </w:rPr>
              <w:t>kreditů</w:t>
            </w:r>
          </w:p>
        </w:tc>
        <w:tc>
          <w:tcPr>
            <w:tcW w:w="2727" w:type="dxa"/>
            <w:gridSpan w:val="18"/>
            <w:tcBorders>
              <w:top w:val="single" w:sz="4" w:space="0" w:color="auto"/>
              <w:left w:val="single" w:sz="4" w:space="0" w:color="auto"/>
              <w:bottom w:val="single" w:sz="4" w:space="0" w:color="auto"/>
              <w:right w:val="single" w:sz="4" w:space="0" w:color="auto"/>
            </w:tcBorders>
          </w:tcPr>
          <w:p w14:paraId="6BFF0888" w14:textId="77777777" w:rsidR="00C21666" w:rsidRPr="004C6D18" w:rsidRDefault="00C21666" w:rsidP="00C21666">
            <w:pPr>
              <w:jc w:val="both"/>
              <w:rPr>
                <w:rFonts w:cs="Times New Roman"/>
                <w:szCs w:val="20"/>
              </w:rPr>
            </w:pPr>
            <w:r w:rsidRPr="004C6D18">
              <w:rPr>
                <w:rFonts w:cs="Times New Roman"/>
                <w:szCs w:val="20"/>
              </w:rPr>
              <w:t>3</w:t>
            </w:r>
          </w:p>
        </w:tc>
      </w:tr>
      <w:tr w:rsidR="00C21666" w:rsidRPr="004C6D18" w14:paraId="79F67441"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9F308F" w14:textId="77777777" w:rsidR="00C21666" w:rsidRPr="004C6D18" w:rsidRDefault="00C21666" w:rsidP="00C21666">
            <w:pPr>
              <w:jc w:val="both"/>
              <w:rPr>
                <w:rFonts w:cs="Times New Roman"/>
                <w:b/>
                <w:szCs w:val="20"/>
              </w:rPr>
            </w:pPr>
            <w:r w:rsidRPr="004C6D18">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1A16DBAE" w14:textId="77777777" w:rsidR="00C21666" w:rsidRPr="004C6D18" w:rsidRDefault="00C21666" w:rsidP="00C21666">
            <w:pPr>
              <w:jc w:val="both"/>
              <w:rPr>
                <w:rFonts w:cs="Times New Roman"/>
                <w:szCs w:val="20"/>
              </w:rPr>
            </w:pPr>
          </w:p>
        </w:tc>
      </w:tr>
      <w:tr w:rsidR="00C21666" w:rsidRPr="004C6D18" w14:paraId="3890A465"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D6DDD7" w14:textId="77777777" w:rsidR="00C21666" w:rsidRPr="004C6D18" w:rsidRDefault="00C21666" w:rsidP="00C21666">
            <w:pPr>
              <w:jc w:val="both"/>
              <w:rPr>
                <w:rFonts w:cs="Times New Roman"/>
                <w:b/>
                <w:szCs w:val="20"/>
              </w:rPr>
            </w:pPr>
            <w:r w:rsidRPr="004C6D18">
              <w:rPr>
                <w:rFonts w:cs="Times New Roman"/>
                <w:b/>
                <w:szCs w:val="20"/>
              </w:rPr>
              <w:t>Způsob ověření studijních výsledků</w:t>
            </w:r>
          </w:p>
        </w:tc>
        <w:tc>
          <w:tcPr>
            <w:tcW w:w="2747" w:type="dxa"/>
            <w:gridSpan w:val="28"/>
            <w:tcBorders>
              <w:top w:val="single" w:sz="4" w:space="0" w:color="auto"/>
              <w:left w:val="single" w:sz="4" w:space="0" w:color="auto"/>
              <w:bottom w:val="single" w:sz="4" w:space="0" w:color="auto"/>
              <w:right w:val="single" w:sz="4" w:space="0" w:color="auto"/>
            </w:tcBorders>
          </w:tcPr>
          <w:p w14:paraId="1409879B" w14:textId="77777777" w:rsidR="00C21666" w:rsidRPr="004C6D18" w:rsidRDefault="00C21666" w:rsidP="00C21666">
            <w:pPr>
              <w:jc w:val="both"/>
              <w:rPr>
                <w:rFonts w:cs="Times New Roman"/>
                <w:szCs w:val="20"/>
              </w:rPr>
            </w:pPr>
            <w:r>
              <w:rPr>
                <w:rFonts w:cs="Times New Roman"/>
                <w:szCs w:val="20"/>
              </w:rPr>
              <w:t>z</w:t>
            </w:r>
            <w:r w:rsidRPr="004C6D18">
              <w:rPr>
                <w:rFonts w:cs="Times New Roman"/>
                <w:szCs w:val="20"/>
              </w:rPr>
              <w:t>ápočet, zkouška</w:t>
            </w:r>
          </w:p>
          <w:p w14:paraId="4CA3FA95" w14:textId="77777777" w:rsidR="00C21666" w:rsidRPr="004C6D18" w:rsidRDefault="00C21666" w:rsidP="00C21666">
            <w:pPr>
              <w:rPr>
                <w:rFonts w:cs="Times New Roman"/>
                <w:szCs w:val="20"/>
              </w:rPr>
            </w:pPr>
          </w:p>
        </w:tc>
        <w:tc>
          <w:tcPr>
            <w:tcW w:w="137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9D10596" w14:textId="77777777" w:rsidR="00C21666" w:rsidRPr="004C6D18" w:rsidRDefault="00C21666" w:rsidP="00C21666">
            <w:pPr>
              <w:jc w:val="both"/>
              <w:rPr>
                <w:rFonts w:cs="Times New Roman"/>
                <w:b/>
                <w:szCs w:val="20"/>
              </w:rPr>
            </w:pPr>
            <w:r w:rsidRPr="004C6D18">
              <w:rPr>
                <w:rFonts w:cs="Times New Roman"/>
                <w:b/>
                <w:szCs w:val="20"/>
              </w:rPr>
              <w:t>Forma výuky</w:t>
            </w:r>
          </w:p>
        </w:tc>
        <w:tc>
          <w:tcPr>
            <w:tcW w:w="2727" w:type="dxa"/>
            <w:gridSpan w:val="18"/>
            <w:tcBorders>
              <w:top w:val="single" w:sz="4" w:space="0" w:color="auto"/>
              <w:left w:val="single" w:sz="4" w:space="0" w:color="auto"/>
              <w:bottom w:val="single" w:sz="4" w:space="0" w:color="auto"/>
              <w:right w:val="single" w:sz="4" w:space="0" w:color="auto"/>
            </w:tcBorders>
          </w:tcPr>
          <w:p w14:paraId="72D03510" w14:textId="05B82E47" w:rsidR="00C21666" w:rsidRPr="004C6D18" w:rsidRDefault="00C21666" w:rsidP="00C21666">
            <w:pPr>
              <w:jc w:val="both"/>
              <w:rPr>
                <w:rFonts w:cs="Times New Roman"/>
                <w:color w:val="FF0000"/>
                <w:szCs w:val="20"/>
              </w:rPr>
            </w:pPr>
            <w:r>
              <w:rPr>
                <w:rFonts w:cs="Times New Roman"/>
                <w:szCs w:val="20"/>
              </w:rPr>
              <w:t>přednášky, semináře</w:t>
            </w:r>
          </w:p>
        </w:tc>
      </w:tr>
      <w:tr w:rsidR="00C21666" w:rsidRPr="004C6D18" w14:paraId="18AA5DF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FF7AA7" w14:textId="77777777" w:rsidR="00C21666" w:rsidRPr="004C6D18" w:rsidRDefault="00C21666" w:rsidP="00C21666">
            <w:pPr>
              <w:jc w:val="both"/>
              <w:rPr>
                <w:rFonts w:cs="Times New Roman"/>
                <w:b/>
                <w:szCs w:val="20"/>
              </w:rPr>
            </w:pPr>
            <w:r w:rsidRPr="004C6D18">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731AC2FA" w14:textId="77777777" w:rsidR="00C21666" w:rsidRDefault="00C21666" w:rsidP="00C21666">
            <w:pPr>
              <w:jc w:val="both"/>
              <w:rPr>
                <w:rFonts w:eastAsia="Times New Roman" w:cs="Times New Roman"/>
                <w:szCs w:val="20"/>
                <w:lang w:eastAsia="cs-CZ"/>
              </w:rPr>
            </w:pPr>
            <w:r w:rsidRPr="00FA5070">
              <w:rPr>
                <w:rFonts w:eastAsia="Times New Roman" w:cs="Times New Roman"/>
                <w:szCs w:val="20"/>
                <w:lang w:eastAsia="cs-CZ"/>
              </w:rPr>
              <w:t>Aktivní účast na seminářích (min. 80 %)</w:t>
            </w:r>
            <w:r>
              <w:rPr>
                <w:rFonts w:eastAsia="Times New Roman" w:cs="Times New Roman"/>
                <w:szCs w:val="20"/>
                <w:lang w:eastAsia="cs-CZ"/>
              </w:rPr>
              <w:t xml:space="preserve">. </w:t>
            </w:r>
          </w:p>
          <w:p w14:paraId="59EFFD6D" w14:textId="77777777" w:rsidR="00C21666" w:rsidRDefault="00C21666" w:rsidP="00C21666">
            <w:pPr>
              <w:jc w:val="both"/>
              <w:rPr>
                <w:rFonts w:eastAsia="Times New Roman" w:cs="Times New Roman"/>
                <w:szCs w:val="20"/>
                <w:lang w:eastAsia="cs-CZ"/>
              </w:rPr>
            </w:pPr>
            <w:r>
              <w:rPr>
                <w:rFonts w:cs="Times New Roman"/>
                <w:szCs w:val="20"/>
              </w:rPr>
              <w:t>P</w:t>
            </w:r>
            <w:r w:rsidRPr="007B7993">
              <w:rPr>
                <w:rFonts w:cs="Times New Roman"/>
                <w:szCs w:val="20"/>
              </w:rPr>
              <w:t>ísemn</w:t>
            </w:r>
            <w:r>
              <w:rPr>
                <w:rFonts w:cs="Times New Roman"/>
                <w:szCs w:val="20"/>
              </w:rPr>
              <w:t>ý</w:t>
            </w:r>
            <w:r w:rsidRPr="007B7993">
              <w:rPr>
                <w:rFonts w:cs="Times New Roman"/>
                <w:szCs w:val="20"/>
              </w:rPr>
              <w:t xml:space="preserve"> test</w:t>
            </w:r>
            <w:r>
              <w:rPr>
                <w:rFonts w:cs="Times New Roman"/>
                <w:szCs w:val="20"/>
              </w:rPr>
              <w:t xml:space="preserve"> (min. 75 %).</w:t>
            </w:r>
            <w:r>
              <w:rPr>
                <w:rFonts w:eastAsia="Times New Roman" w:cs="Times New Roman"/>
                <w:szCs w:val="20"/>
                <w:lang w:eastAsia="cs-CZ"/>
              </w:rPr>
              <w:t xml:space="preserve"> </w:t>
            </w:r>
          </w:p>
          <w:p w14:paraId="5C21D30C" w14:textId="66DA161D" w:rsidR="00C21666" w:rsidRPr="004C6D18" w:rsidRDefault="00C21666" w:rsidP="00C21666">
            <w:pPr>
              <w:jc w:val="both"/>
              <w:rPr>
                <w:rFonts w:cs="Times New Roman"/>
                <w:color w:val="FF0000"/>
                <w:szCs w:val="20"/>
              </w:rPr>
            </w:pPr>
            <w:r>
              <w:rPr>
                <w:rFonts w:cs="Times New Roman"/>
                <w:szCs w:val="20"/>
              </w:rPr>
              <w:t>Zkouška ústní formou.</w:t>
            </w:r>
          </w:p>
        </w:tc>
      </w:tr>
      <w:tr w:rsidR="00C21666" w:rsidRPr="004C6D18" w14:paraId="459FC304"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AE4523B" w14:textId="77777777" w:rsidR="00C21666" w:rsidRPr="004C6D18" w:rsidRDefault="00C21666" w:rsidP="00C21666">
            <w:pPr>
              <w:jc w:val="both"/>
              <w:rPr>
                <w:rFonts w:cs="Times New Roman"/>
                <w:b/>
                <w:szCs w:val="20"/>
              </w:rPr>
            </w:pPr>
            <w:r w:rsidRPr="004C6D18">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0433786E" w14:textId="63C5C2C7" w:rsidR="00C21666" w:rsidRPr="004C6D18" w:rsidRDefault="00C21666" w:rsidP="00C21666">
            <w:pPr>
              <w:rPr>
                <w:rFonts w:eastAsia="Calibri" w:cs="Times New Roman"/>
                <w:szCs w:val="20"/>
              </w:rPr>
            </w:pPr>
          </w:p>
        </w:tc>
      </w:tr>
      <w:tr w:rsidR="00C21666" w:rsidRPr="004C6D18" w14:paraId="64D524D3" w14:textId="77777777" w:rsidTr="001463B4">
        <w:trPr>
          <w:gridAfter w:val="1"/>
          <w:wAfter w:w="116" w:type="dxa"/>
          <w:trHeight w:val="154"/>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D094CFE" w14:textId="77777777" w:rsidR="00C21666" w:rsidRPr="004C6D18" w:rsidRDefault="00C21666" w:rsidP="00C21666">
            <w:pPr>
              <w:jc w:val="both"/>
              <w:rPr>
                <w:rFonts w:cs="Times New Roman"/>
                <w:b/>
                <w:szCs w:val="20"/>
              </w:rPr>
            </w:pPr>
            <w:r w:rsidRPr="004C6D18">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08DB6C44" w14:textId="7F8EB716" w:rsidR="00C21666" w:rsidRPr="004C6D18" w:rsidRDefault="00C21666" w:rsidP="00C21666">
            <w:pPr>
              <w:jc w:val="both"/>
              <w:rPr>
                <w:rFonts w:cs="Times New Roman"/>
                <w:szCs w:val="20"/>
              </w:rPr>
            </w:pPr>
          </w:p>
        </w:tc>
      </w:tr>
      <w:tr w:rsidR="00C21666" w:rsidRPr="004C6D18" w14:paraId="49E03912"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F28E5D" w14:textId="77777777" w:rsidR="00C21666" w:rsidRPr="004C6D18" w:rsidRDefault="00C21666" w:rsidP="00C21666">
            <w:pPr>
              <w:jc w:val="both"/>
              <w:rPr>
                <w:rFonts w:cs="Times New Roman"/>
                <w:b/>
                <w:szCs w:val="20"/>
              </w:rPr>
            </w:pPr>
            <w:r w:rsidRPr="004C6D18">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774C6C36" w14:textId="77777777" w:rsidR="00C21666" w:rsidRPr="004C6D18" w:rsidRDefault="00C21666" w:rsidP="00C21666">
            <w:pPr>
              <w:jc w:val="both"/>
              <w:rPr>
                <w:rFonts w:cs="Times New Roman"/>
                <w:szCs w:val="20"/>
              </w:rPr>
            </w:pPr>
          </w:p>
        </w:tc>
      </w:tr>
      <w:tr w:rsidR="00C21666" w:rsidRPr="004C6D18" w14:paraId="3A41EA19"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505A7B88" w14:textId="70A3BBC4" w:rsidR="00C21666" w:rsidRPr="004C6D18" w:rsidRDefault="00C21666" w:rsidP="00C21666">
            <w:pPr>
              <w:spacing w:before="60" w:after="60"/>
              <w:jc w:val="both"/>
              <w:rPr>
                <w:rFonts w:cs="Times New Roman"/>
                <w:szCs w:val="20"/>
              </w:rPr>
            </w:pPr>
            <w:r w:rsidRPr="004C6D18">
              <w:rPr>
                <w:rFonts w:cs="Times New Roman"/>
                <w:szCs w:val="20"/>
              </w:rPr>
              <w:t>PhDr. Denisa Manková, Ph.D.</w:t>
            </w:r>
            <w:r>
              <w:rPr>
                <w:rFonts w:cs="Times New Roman"/>
                <w:szCs w:val="20"/>
              </w:rPr>
              <w:t xml:space="preserve"> (100 % p)</w:t>
            </w:r>
          </w:p>
        </w:tc>
      </w:tr>
      <w:tr w:rsidR="00C21666" w:rsidRPr="004C6D18" w14:paraId="77CC666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BE84D2" w14:textId="77777777" w:rsidR="00C21666" w:rsidRPr="004C6D18" w:rsidRDefault="00C21666" w:rsidP="00C21666">
            <w:pPr>
              <w:jc w:val="both"/>
              <w:rPr>
                <w:rFonts w:cs="Times New Roman"/>
                <w:b/>
                <w:szCs w:val="20"/>
              </w:rPr>
            </w:pPr>
            <w:r w:rsidRPr="004C6D18">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60FA278E" w14:textId="77777777" w:rsidR="00C21666" w:rsidRPr="004C6D18" w:rsidRDefault="00C21666" w:rsidP="00C21666">
            <w:pPr>
              <w:jc w:val="both"/>
              <w:rPr>
                <w:rFonts w:cs="Times New Roman"/>
                <w:szCs w:val="20"/>
              </w:rPr>
            </w:pPr>
          </w:p>
        </w:tc>
      </w:tr>
      <w:tr w:rsidR="00C21666" w:rsidRPr="004C6D18" w14:paraId="01C8B93A" w14:textId="77777777" w:rsidTr="001463B4">
        <w:trPr>
          <w:gridAfter w:val="1"/>
          <w:wAfter w:w="116" w:type="dxa"/>
          <w:trHeight w:val="850"/>
          <w:jc w:val="center"/>
        </w:trPr>
        <w:tc>
          <w:tcPr>
            <w:tcW w:w="10227" w:type="dxa"/>
            <w:gridSpan w:val="56"/>
            <w:tcBorders>
              <w:top w:val="nil"/>
              <w:left w:val="single" w:sz="4" w:space="0" w:color="auto"/>
              <w:bottom w:val="single" w:sz="12" w:space="0" w:color="auto"/>
              <w:right w:val="single" w:sz="4" w:space="0" w:color="auto"/>
            </w:tcBorders>
          </w:tcPr>
          <w:p w14:paraId="596D8F97" w14:textId="48A5AB68" w:rsidR="00C21666" w:rsidRPr="004C6D18" w:rsidRDefault="00C21666" w:rsidP="00C21666">
            <w:pPr>
              <w:jc w:val="both"/>
              <w:rPr>
                <w:rFonts w:cs="Times New Roman"/>
                <w:b/>
                <w:szCs w:val="20"/>
              </w:rPr>
            </w:pPr>
            <w:r>
              <w:rPr>
                <w:rFonts w:cs="Times New Roman"/>
                <w:szCs w:val="20"/>
              </w:rPr>
              <w:t xml:space="preserve">Cílem předmětu je studenty seznámit </w:t>
            </w:r>
            <w:r w:rsidRPr="004C6D18">
              <w:rPr>
                <w:rFonts w:cs="Times New Roman"/>
                <w:szCs w:val="20"/>
              </w:rPr>
              <w:t xml:space="preserve">se základní psychologickou terminologií, s psychickými procesy a jejich charakteristikou, s psychologickými teoriemi osobnosti, s poznatky o citovém prožívání, kognitivních procesech a chování člověka. </w:t>
            </w:r>
            <w:r w:rsidRPr="00B004D6">
              <w:rPr>
                <w:rFonts w:cs="Times New Roman"/>
                <w:szCs w:val="20"/>
              </w:rPr>
              <w:t xml:space="preserve">Podává základní informace o ontogenezi lidské psychiky a vývoji psychosociálních potřeb jedince od narození až do smrti. </w:t>
            </w:r>
            <w:r w:rsidRPr="00B004D6">
              <w:rPr>
                <w:rFonts w:cs="Times New Roman"/>
                <w:bCs/>
                <w:kern w:val="1"/>
                <w:szCs w:val="20"/>
              </w:rPr>
              <w:t>Obsah předmětu tvoří tyto tematické celky:</w:t>
            </w:r>
            <w:r w:rsidRPr="00F95AC9">
              <w:rPr>
                <w:rFonts w:cs="Times New Roman"/>
                <w:kern w:val="1"/>
                <w:szCs w:val="20"/>
              </w:rPr>
              <w:t xml:space="preserve">  </w:t>
            </w:r>
          </w:p>
          <w:p w14:paraId="074BC57E" w14:textId="77777777" w:rsidR="00C21666" w:rsidRPr="002E06B0" w:rsidRDefault="00C21666" w:rsidP="00A45818">
            <w:pPr>
              <w:pStyle w:val="Odstavecseseznamem"/>
              <w:numPr>
                <w:ilvl w:val="0"/>
                <w:numId w:val="16"/>
              </w:numPr>
              <w:suppressAutoHyphens/>
              <w:autoSpaceDN w:val="0"/>
              <w:ind w:left="170" w:hanging="170"/>
              <w:jc w:val="both"/>
              <w:rPr>
                <w:rFonts w:cs="Times New Roman"/>
                <w:b/>
                <w:szCs w:val="20"/>
              </w:rPr>
            </w:pPr>
            <w:r w:rsidRPr="002E06B0">
              <w:rPr>
                <w:rFonts w:cs="Times New Roman"/>
                <w:szCs w:val="20"/>
              </w:rPr>
              <w:t>Úvod do obecné psychologie. Historie vzniku psychologie.</w:t>
            </w:r>
          </w:p>
          <w:p w14:paraId="00E42C8C" w14:textId="77777777"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Osobnost, struktura osobnosti, teorie osobnosti, typologie osobnosti, vlastnosti osobnosti.</w:t>
            </w:r>
          </w:p>
          <w:p w14:paraId="4C8DAC0F" w14:textId="77777777"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Vývojová psychologie dětství.</w:t>
            </w:r>
          </w:p>
          <w:p w14:paraId="720E93F0" w14:textId="77777777"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Vývojová psychologie dospělost.</w:t>
            </w:r>
          </w:p>
          <w:p w14:paraId="344E5759" w14:textId="77777777"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Vývojová psychologie stáří.</w:t>
            </w:r>
          </w:p>
          <w:p w14:paraId="3C79C03B" w14:textId="77777777"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Poznávací kognitivní funkce. Čití, vnímání, představy, myšlení, řeč.</w:t>
            </w:r>
          </w:p>
          <w:p w14:paraId="604CEA63" w14:textId="0D9E9474" w:rsidR="00C21666" w:rsidRPr="002E06B0" w:rsidRDefault="00C21666" w:rsidP="00A45818">
            <w:pPr>
              <w:pStyle w:val="Odstavecseseznamem"/>
              <w:numPr>
                <w:ilvl w:val="0"/>
                <w:numId w:val="16"/>
              </w:numPr>
              <w:suppressAutoHyphens/>
              <w:autoSpaceDN w:val="0"/>
              <w:ind w:left="170" w:hanging="170"/>
              <w:jc w:val="both"/>
              <w:rPr>
                <w:rFonts w:cs="Times New Roman"/>
                <w:szCs w:val="20"/>
              </w:rPr>
            </w:pPr>
            <w:r w:rsidRPr="002E06B0">
              <w:rPr>
                <w:rFonts w:cs="Times New Roman"/>
                <w:szCs w:val="20"/>
              </w:rPr>
              <w:t>Procesy paměti. Paměť. Učení. Pozornost.</w:t>
            </w:r>
          </w:p>
        </w:tc>
      </w:tr>
      <w:tr w:rsidR="00C21666" w:rsidRPr="004C6D18" w14:paraId="254EBFB1" w14:textId="77777777" w:rsidTr="001463B4">
        <w:trPr>
          <w:gridAfter w:val="1"/>
          <w:wAfter w:w="116"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C7690B5" w14:textId="77777777" w:rsidR="00C21666" w:rsidRPr="004C6D18" w:rsidRDefault="00C21666" w:rsidP="00C21666">
            <w:pPr>
              <w:jc w:val="both"/>
              <w:rPr>
                <w:rFonts w:cs="Times New Roman"/>
                <w:szCs w:val="20"/>
              </w:rPr>
            </w:pPr>
            <w:r w:rsidRPr="004C6D18">
              <w:rPr>
                <w:rFonts w:cs="Times New Roman"/>
                <w:b/>
                <w:szCs w:val="20"/>
              </w:rPr>
              <w:t>Studijní literatura a studijní pomůcky</w:t>
            </w:r>
          </w:p>
        </w:tc>
        <w:tc>
          <w:tcPr>
            <w:tcW w:w="6852" w:type="dxa"/>
            <w:gridSpan w:val="53"/>
            <w:tcBorders>
              <w:top w:val="nil"/>
              <w:left w:val="single" w:sz="4" w:space="0" w:color="auto"/>
              <w:bottom w:val="nil"/>
              <w:right w:val="single" w:sz="4" w:space="0" w:color="auto"/>
            </w:tcBorders>
          </w:tcPr>
          <w:p w14:paraId="3B9A30CB" w14:textId="77777777" w:rsidR="00C21666" w:rsidRPr="004C6D18" w:rsidRDefault="00C21666" w:rsidP="00C21666">
            <w:pPr>
              <w:jc w:val="both"/>
              <w:rPr>
                <w:rFonts w:cs="Times New Roman"/>
                <w:szCs w:val="20"/>
              </w:rPr>
            </w:pPr>
          </w:p>
        </w:tc>
      </w:tr>
      <w:tr w:rsidR="00C21666" w:rsidRPr="004C6D18" w14:paraId="3C0FC240"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597863A2" w14:textId="77777777" w:rsidR="00C21666" w:rsidRPr="00462731" w:rsidRDefault="00C21666" w:rsidP="00C21666">
            <w:pPr>
              <w:jc w:val="both"/>
              <w:rPr>
                <w:rFonts w:cs="Times New Roman"/>
                <w:szCs w:val="20"/>
                <w:u w:val="single"/>
              </w:rPr>
            </w:pPr>
            <w:r w:rsidRPr="00462731">
              <w:rPr>
                <w:rFonts w:cs="Times New Roman"/>
                <w:szCs w:val="20"/>
                <w:u w:val="single"/>
              </w:rPr>
              <w:t>Povinná literatura:</w:t>
            </w:r>
          </w:p>
          <w:p w14:paraId="3EF2D3B3" w14:textId="5323AF00" w:rsidR="00C21666" w:rsidRPr="00BA3351" w:rsidRDefault="00C21666" w:rsidP="00C21666">
            <w:pPr>
              <w:widowControl w:val="0"/>
              <w:autoSpaceDE w:val="0"/>
              <w:ind w:right="9"/>
              <w:jc w:val="both"/>
              <w:rPr>
                <w:rFonts w:cs="Times New Roman"/>
                <w:szCs w:val="20"/>
                <w:lang w:val="pl-PL"/>
              </w:rPr>
            </w:pPr>
            <w:r w:rsidRPr="00BA3351">
              <w:rPr>
                <w:rFonts w:cs="Times New Roman"/>
                <w:szCs w:val="20"/>
              </w:rPr>
              <w:t xml:space="preserve">ZACHAROVÁ, E., ŠIMÍČKOVÁ-ČÍŽKOVÁ, J. Základy psychologie pro zdravotnické obory. </w:t>
            </w:r>
            <w:r w:rsidRPr="00BA3351">
              <w:rPr>
                <w:rFonts w:cs="Times New Roman"/>
                <w:szCs w:val="20"/>
                <w:lang w:val="pl-PL"/>
              </w:rPr>
              <w:t xml:space="preserve">Praha: Grada, 2011. </w:t>
            </w:r>
          </w:p>
          <w:p w14:paraId="1AFD7156" w14:textId="5C17255D" w:rsidR="00447319" w:rsidRPr="00BA3351" w:rsidRDefault="00447319" w:rsidP="00C21666">
            <w:pPr>
              <w:widowControl w:val="0"/>
              <w:autoSpaceDE w:val="0"/>
              <w:ind w:right="9"/>
              <w:jc w:val="both"/>
            </w:pPr>
            <w:r w:rsidRPr="00BA3351">
              <w:rPr>
                <w:rFonts w:cs="Times New Roman"/>
                <w:szCs w:val="20"/>
              </w:rPr>
              <w:t xml:space="preserve">ZACHAROVÁ, E. </w:t>
            </w:r>
            <w:r w:rsidRPr="00BA3351">
              <w:t>Zdravotnická psychologie: teorie a praktická cvičení. 2. aktual. a dopl. vyd. Praha: Grada, 2017. ISBN 9788027101559.</w:t>
            </w:r>
          </w:p>
          <w:p w14:paraId="7F014A6E" w14:textId="6F916282" w:rsidR="00447319" w:rsidRPr="00BA3351" w:rsidRDefault="00447319" w:rsidP="00C21666">
            <w:pPr>
              <w:widowControl w:val="0"/>
              <w:autoSpaceDE w:val="0"/>
              <w:ind w:right="9"/>
              <w:jc w:val="both"/>
              <w:rPr>
                <w:rFonts w:cs="Times New Roman"/>
                <w:szCs w:val="20"/>
                <w:lang w:val="pl-PL"/>
              </w:rPr>
            </w:pPr>
            <w:r w:rsidRPr="00BA3351">
              <w:t>HELUS, Z. Úvod do psychologie. 2. přeprac. a dopl. vyd. Praha: Grada, 2018.</w:t>
            </w:r>
          </w:p>
          <w:p w14:paraId="04B0512C" w14:textId="77777777" w:rsidR="00C21666" w:rsidRPr="00BA3351" w:rsidRDefault="00C21666" w:rsidP="00C21666">
            <w:pPr>
              <w:widowControl w:val="0"/>
              <w:autoSpaceDE w:val="0"/>
              <w:ind w:right="9"/>
              <w:jc w:val="both"/>
              <w:rPr>
                <w:rFonts w:cs="Times New Roman"/>
                <w:szCs w:val="20"/>
                <w:lang w:val="pl-PL"/>
              </w:rPr>
            </w:pPr>
          </w:p>
          <w:p w14:paraId="31ECDD27"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18EC681E" w14:textId="77777777" w:rsidR="00C21666" w:rsidRPr="00BA3351" w:rsidRDefault="00C21666" w:rsidP="00C21666">
            <w:pPr>
              <w:jc w:val="both"/>
              <w:rPr>
                <w:rFonts w:cs="Times New Roman"/>
                <w:szCs w:val="20"/>
              </w:rPr>
            </w:pPr>
            <w:r w:rsidRPr="00BA3351">
              <w:rPr>
                <w:rFonts w:cs="Times New Roman"/>
                <w:szCs w:val="20"/>
              </w:rPr>
              <w:t xml:space="preserve">CAKIRPALOGLU, P. Úvod do psychologie osobnosti. Praha: Grada, 2012. </w:t>
            </w:r>
          </w:p>
          <w:p w14:paraId="406307B6" w14:textId="77777777" w:rsidR="00C21666" w:rsidRPr="00BA3351" w:rsidRDefault="00C21666" w:rsidP="00C21666">
            <w:pPr>
              <w:jc w:val="both"/>
              <w:rPr>
                <w:rFonts w:cs="Times New Roman"/>
                <w:szCs w:val="20"/>
              </w:rPr>
            </w:pPr>
            <w:r w:rsidRPr="00BA3351">
              <w:rPr>
                <w:rFonts w:cs="Times New Roman"/>
                <w:szCs w:val="20"/>
              </w:rPr>
              <w:t xml:space="preserve">JOCHMANNOVÁ, L., KIMPLOVÁ, T. et al. Psychologie zdraví: biologické, psychosociální, digitální a spirituální aspekty. Praha: Grada, 2021. </w:t>
            </w:r>
          </w:p>
          <w:p w14:paraId="322BAF87" w14:textId="1D4D822B" w:rsidR="00C21666" w:rsidRPr="00BA3351" w:rsidRDefault="00C21666" w:rsidP="00C21666">
            <w:pPr>
              <w:jc w:val="both"/>
              <w:rPr>
                <w:rFonts w:cs="Times New Roman"/>
                <w:szCs w:val="20"/>
              </w:rPr>
            </w:pPr>
            <w:r w:rsidRPr="00BA3351">
              <w:rPr>
                <w:rFonts w:cs="Times New Roman"/>
                <w:szCs w:val="20"/>
              </w:rPr>
              <w:t xml:space="preserve">KLUCKÁ, J., VOLFOVÁ, P. Kognitivní trénink v praxi. 2. vyd. Praha: Grada, 2016. </w:t>
            </w:r>
          </w:p>
          <w:p w14:paraId="50F9A2C9" w14:textId="77777777" w:rsidR="00C21666" w:rsidRPr="00BA3351" w:rsidRDefault="00C21666" w:rsidP="00C21666">
            <w:pPr>
              <w:jc w:val="both"/>
              <w:rPr>
                <w:rFonts w:cs="Times New Roman"/>
                <w:szCs w:val="20"/>
              </w:rPr>
            </w:pPr>
            <w:r w:rsidRPr="00BA3351">
              <w:rPr>
                <w:rFonts w:cs="Times New Roman"/>
                <w:szCs w:val="20"/>
              </w:rPr>
              <w:t>KŘIVOHLAVÝ, J. Psychologie zdraví. 3. vyd. Praha: Portál, 2009.</w:t>
            </w:r>
          </w:p>
          <w:p w14:paraId="13E6E392" w14:textId="77777777" w:rsidR="00C21666" w:rsidRPr="00BA3351" w:rsidRDefault="00C21666" w:rsidP="00C21666">
            <w:pPr>
              <w:jc w:val="both"/>
              <w:rPr>
                <w:rFonts w:cs="Times New Roman"/>
                <w:szCs w:val="20"/>
              </w:rPr>
            </w:pPr>
            <w:r w:rsidRPr="00BA3351">
              <w:rPr>
                <w:rFonts w:cs="Times New Roman"/>
                <w:szCs w:val="20"/>
              </w:rPr>
              <w:t>NAKONEČNÝ, M. Psychologie osobnosti. Praha: Triton, 2021.</w:t>
            </w:r>
          </w:p>
          <w:p w14:paraId="1BB516C2" w14:textId="77777777" w:rsidR="00C21666" w:rsidRPr="00BA3351" w:rsidRDefault="00C21666" w:rsidP="00C21666">
            <w:pPr>
              <w:jc w:val="both"/>
              <w:rPr>
                <w:rFonts w:cs="Times New Roman"/>
                <w:szCs w:val="20"/>
                <w:lang w:val="pl-PL"/>
              </w:rPr>
            </w:pPr>
            <w:r w:rsidRPr="00BA3351">
              <w:rPr>
                <w:rFonts w:cs="Times New Roman"/>
                <w:szCs w:val="20"/>
                <w:lang w:val="pl-PL"/>
              </w:rPr>
              <w:t xml:space="preserve">PLHÁKOVÁ, A. Učebnice obecné psychologie. 2. vyd. Praha: Academia, 2023. </w:t>
            </w:r>
          </w:p>
          <w:p w14:paraId="0D36C53B" w14:textId="4187640B" w:rsidR="00C21666" w:rsidRPr="00BA3351" w:rsidRDefault="00C21666" w:rsidP="00C21666">
            <w:pPr>
              <w:jc w:val="both"/>
              <w:rPr>
                <w:rFonts w:cs="Times New Roman"/>
                <w:szCs w:val="20"/>
              </w:rPr>
            </w:pPr>
            <w:r w:rsidRPr="00BA3351">
              <w:rPr>
                <w:rFonts w:cs="Times New Roman"/>
                <w:szCs w:val="20"/>
              </w:rPr>
              <w:t>VÁGNEROVÁ, M. Vývojová psychologie II: dospělost a stáří. Praha: Karolinum, 2007.</w:t>
            </w:r>
          </w:p>
          <w:p w14:paraId="0B8302D1" w14:textId="79AF16D0" w:rsidR="00C21666" w:rsidRPr="004C6D18" w:rsidRDefault="00C21666" w:rsidP="00C21666">
            <w:pPr>
              <w:jc w:val="both"/>
              <w:rPr>
                <w:rFonts w:cs="Times New Roman"/>
                <w:szCs w:val="20"/>
              </w:rPr>
            </w:pPr>
            <w:r w:rsidRPr="00BA3351">
              <w:rPr>
                <w:rFonts w:cs="Times New Roman"/>
                <w:szCs w:val="20"/>
              </w:rPr>
              <w:t>VÁGNEROVÁ, M., LISÁ, L. Vývojová psychologie: dětství a dospívání. 3. vyd. Praha: Karolinum, 2021.</w:t>
            </w:r>
            <w:r w:rsidRPr="004C6D18">
              <w:rPr>
                <w:rFonts w:cs="Times New Roman"/>
                <w:szCs w:val="20"/>
              </w:rPr>
              <w:t xml:space="preserve"> </w:t>
            </w:r>
          </w:p>
        </w:tc>
      </w:tr>
      <w:tr w:rsidR="00C21666" w:rsidRPr="004C6D18" w14:paraId="4DCD9797"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439BDF2D" w14:textId="77777777" w:rsidR="00C21666" w:rsidRPr="004C6D18" w:rsidRDefault="00C21666" w:rsidP="00C21666">
            <w:pPr>
              <w:jc w:val="center"/>
              <w:rPr>
                <w:rFonts w:cs="Times New Roman"/>
                <w:b/>
                <w:szCs w:val="20"/>
              </w:rPr>
            </w:pPr>
            <w:r w:rsidRPr="004C6D18">
              <w:rPr>
                <w:rFonts w:cs="Times New Roman"/>
                <w:b/>
                <w:szCs w:val="20"/>
              </w:rPr>
              <w:t>Informace ke kombinované nebo distanční formě</w:t>
            </w:r>
          </w:p>
        </w:tc>
      </w:tr>
      <w:tr w:rsidR="00C21666" w:rsidRPr="004C6D18" w14:paraId="1E77EF2D" w14:textId="77777777" w:rsidTr="001463B4">
        <w:trPr>
          <w:gridAfter w:val="1"/>
          <w:wAfter w:w="116" w:type="dxa"/>
          <w:jc w:val="center"/>
        </w:trPr>
        <w:tc>
          <w:tcPr>
            <w:tcW w:w="3859"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633D5851" w14:textId="77777777" w:rsidR="00C21666" w:rsidRPr="004C6D18" w:rsidRDefault="00C21666" w:rsidP="00C21666">
            <w:pPr>
              <w:jc w:val="both"/>
              <w:rPr>
                <w:rFonts w:cs="Times New Roman"/>
                <w:szCs w:val="20"/>
              </w:rPr>
            </w:pPr>
            <w:r w:rsidRPr="004C6D18">
              <w:rPr>
                <w:rFonts w:cs="Times New Roman"/>
                <w:b/>
                <w:szCs w:val="20"/>
              </w:rPr>
              <w:t>Rozsah konzultací (soustředění)</w:t>
            </w:r>
          </w:p>
        </w:tc>
        <w:tc>
          <w:tcPr>
            <w:tcW w:w="1035" w:type="dxa"/>
            <w:gridSpan w:val="11"/>
            <w:tcBorders>
              <w:top w:val="single" w:sz="2" w:space="0" w:color="auto"/>
              <w:left w:val="single" w:sz="4" w:space="0" w:color="auto"/>
              <w:bottom w:val="single" w:sz="4" w:space="0" w:color="auto"/>
              <w:right w:val="single" w:sz="4" w:space="0" w:color="auto"/>
            </w:tcBorders>
          </w:tcPr>
          <w:p w14:paraId="4371FACF" w14:textId="77777777" w:rsidR="00C21666" w:rsidRPr="004C6D18" w:rsidRDefault="00C21666" w:rsidP="00C21666">
            <w:pPr>
              <w:jc w:val="both"/>
              <w:rPr>
                <w:rFonts w:cs="Times New Roman"/>
                <w:szCs w:val="20"/>
              </w:rPr>
            </w:pPr>
          </w:p>
        </w:tc>
        <w:tc>
          <w:tcPr>
            <w:tcW w:w="5333"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06AFB9CF" w14:textId="77777777" w:rsidR="00C21666" w:rsidRPr="004C6D18" w:rsidRDefault="00C21666" w:rsidP="00C21666">
            <w:pPr>
              <w:jc w:val="both"/>
              <w:rPr>
                <w:rFonts w:cs="Times New Roman"/>
                <w:b/>
                <w:szCs w:val="20"/>
              </w:rPr>
            </w:pPr>
            <w:r w:rsidRPr="004C6D18">
              <w:rPr>
                <w:rFonts w:cs="Times New Roman"/>
                <w:b/>
                <w:szCs w:val="20"/>
              </w:rPr>
              <w:t xml:space="preserve">hodin </w:t>
            </w:r>
          </w:p>
        </w:tc>
      </w:tr>
      <w:tr w:rsidR="00C21666" w:rsidRPr="004C6D18" w14:paraId="1F0A2885"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7A1F54EE" w14:textId="77777777" w:rsidR="00C21666" w:rsidRPr="004C6D18" w:rsidRDefault="00C21666" w:rsidP="00C21666">
            <w:pPr>
              <w:jc w:val="both"/>
              <w:rPr>
                <w:rFonts w:cs="Times New Roman"/>
                <w:b/>
                <w:szCs w:val="20"/>
              </w:rPr>
            </w:pPr>
            <w:r w:rsidRPr="004C6D18">
              <w:rPr>
                <w:rFonts w:cs="Times New Roman"/>
                <w:b/>
                <w:szCs w:val="20"/>
              </w:rPr>
              <w:t>Informace o způsobu kontaktu s vyučujícím</w:t>
            </w:r>
          </w:p>
        </w:tc>
      </w:tr>
      <w:tr w:rsidR="00C21666" w:rsidRPr="004C6D18" w14:paraId="0991A731"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1DCBFE56" w14:textId="77777777" w:rsidR="00C21666" w:rsidRDefault="00C21666" w:rsidP="00C21666">
            <w:pPr>
              <w:jc w:val="both"/>
              <w:rPr>
                <w:rFonts w:cs="Times New Roman"/>
                <w:szCs w:val="20"/>
              </w:rPr>
            </w:pPr>
          </w:p>
          <w:p w14:paraId="461CBA54" w14:textId="77777777" w:rsidR="00C21666" w:rsidRDefault="00C21666" w:rsidP="00C21666">
            <w:pPr>
              <w:jc w:val="both"/>
              <w:rPr>
                <w:rFonts w:cs="Times New Roman"/>
                <w:szCs w:val="20"/>
              </w:rPr>
            </w:pPr>
          </w:p>
          <w:p w14:paraId="41B89027" w14:textId="77777777" w:rsidR="00C21666" w:rsidRDefault="00C21666" w:rsidP="00C21666">
            <w:pPr>
              <w:jc w:val="both"/>
              <w:rPr>
                <w:rFonts w:cs="Times New Roman"/>
                <w:szCs w:val="20"/>
              </w:rPr>
            </w:pPr>
          </w:p>
          <w:p w14:paraId="0476ED27" w14:textId="77777777" w:rsidR="00C21666" w:rsidRDefault="00C21666" w:rsidP="00C21666">
            <w:pPr>
              <w:jc w:val="both"/>
              <w:rPr>
                <w:rFonts w:cs="Times New Roman"/>
                <w:szCs w:val="20"/>
              </w:rPr>
            </w:pPr>
          </w:p>
          <w:p w14:paraId="50CF1747" w14:textId="77777777" w:rsidR="00C21666" w:rsidRDefault="00C21666" w:rsidP="00C21666">
            <w:pPr>
              <w:jc w:val="both"/>
              <w:rPr>
                <w:rFonts w:cs="Times New Roman"/>
                <w:szCs w:val="20"/>
              </w:rPr>
            </w:pPr>
          </w:p>
          <w:p w14:paraId="728705B7" w14:textId="77777777" w:rsidR="00C21666" w:rsidRDefault="00C21666" w:rsidP="00C21666">
            <w:pPr>
              <w:jc w:val="both"/>
              <w:rPr>
                <w:rFonts w:cs="Times New Roman"/>
                <w:szCs w:val="20"/>
              </w:rPr>
            </w:pPr>
          </w:p>
          <w:p w14:paraId="4B4DB9E1" w14:textId="77777777" w:rsidR="00C21666" w:rsidRDefault="00C21666" w:rsidP="00C21666">
            <w:pPr>
              <w:jc w:val="both"/>
              <w:rPr>
                <w:rFonts w:cs="Times New Roman"/>
                <w:szCs w:val="20"/>
              </w:rPr>
            </w:pPr>
          </w:p>
          <w:p w14:paraId="14586BC9" w14:textId="77777777" w:rsidR="00C21666" w:rsidRDefault="00C21666" w:rsidP="00C21666">
            <w:pPr>
              <w:jc w:val="both"/>
              <w:rPr>
                <w:rFonts w:cs="Times New Roman"/>
                <w:szCs w:val="20"/>
              </w:rPr>
            </w:pPr>
          </w:p>
          <w:p w14:paraId="5F27462E" w14:textId="77777777" w:rsidR="00C21666" w:rsidRDefault="00C21666" w:rsidP="00C21666">
            <w:pPr>
              <w:jc w:val="both"/>
              <w:rPr>
                <w:rFonts w:cs="Times New Roman"/>
                <w:szCs w:val="20"/>
              </w:rPr>
            </w:pPr>
          </w:p>
          <w:p w14:paraId="45E99EDA" w14:textId="77777777" w:rsidR="00C21666" w:rsidRDefault="00C21666" w:rsidP="00C21666">
            <w:pPr>
              <w:jc w:val="both"/>
              <w:rPr>
                <w:rFonts w:cs="Times New Roman"/>
                <w:szCs w:val="20"/>
              </w:rPr>
            </w:pPr>
          </w:p>
          <w:p w14:paraId="7E857827" w14:textId="77777777" w:rsidR="00C21666" w:rsidRDefault="00C21666" w:rsidP="00C21666">
            <w:pPr>
              <w:jc w:val="both"/>
              <w:rPr>
                <w:rFonts w:cs="Times New Roman"/>
                <w:szCs w:val="20"/>
              </w:rPr>
            </w:pPr>
          </w:p>
          <w:p w14:paraId="63C14C1C" w14:textId="77777777" w:rsidR="00C21666" w:rsidRPr="004C6D18" w:rsidRDefault="00C21666" w:rsidP="00C21666">
            <w:pPr>
              <w:jc w:val="both"/>
              <w:rPr>
                <w:rFonts w:cs="Times New Roman"/>
                <w:szCs w:val="20"/>
              </w:rPr>
            </w:pPr>
          </w:p>
        </w:tc>
      </w:tr>
      <w:tr w:rsidR="00C21666" w:rsidRPr="00344654" w14:paraId="47D691C4"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0CDE5103" w14:textId="3F476D6B"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7E02E090"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DA2F674"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3FD58959" w14:textId="77777777" w:rsidR="00C21666" w:rsidRPr="002761BA" w:rsidRDefault="00C21666" w:rsidP="00C21666">
            <w:pPr>
              <w:jc w:val="both"/>
              <w:rPr>
                <w:rFonts w:cs="Times New Roman"/>
                <w:b/>
                <w:bCs/>
                <w:szCs w:val="20"/>
              </w:rPr>
            </w:pPr>
            <w:bookmarkStart w:id="47" w:name="Zpra_exper_II"/>
            <w:bookmarkEnd w:id="47"/>
            <w:r w:rsidRPr="0050780A">
              <w:rPr>
                <w:rFonts w:eastAsia="Calibri" w:cs="Times New Roman"/>
                <w:b/>
                <w:bCs/>
                <w:szCs w:val="20"/>
              </w:rPr>
              <w:t>Zpracování experimentu II</w:t>
            </w:r>
          </w:p>
        </w:tc>
      </w:tr>
      <w:tr w:rsidR="00C21666" w:rsidRPr="00344654" w14:paraId="3F7FAFA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6DEE38"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14" w:type="dxa"/>
            <w:gridSpan w:val="31"/>
            <w:tcBorders>
              <w:top w:val="single" w:sz="4" w:space="0" w:color="auto"/>
              <w:left w:val="single" w:sz="4" w:space="0" w:color="auto"/>
              <w:bottom w:val="single" w:sz="4" w:space="0" w:color="auto"/>
              <w:right w:val="single" w:sz="4" w:space="0" w:color="auto"/>
            </w:tcBorders>
          </w:tcPr>
          <w:p w14:paraId="4758C890" w14:textId="77777777" w:rsidR="00C21666" w:rsidRPr="00344654" w:rsidRDefault="00C21666" w:rsidP="00C21666">
            <w:pPr>
              <w:jc w:val="both"/>
              <w:rPr>
                <w:rFonts w:cs="Times New Roman"/>
                <w:szCs w:val="20"/>
              </w:rPr>
            </w:pPr>
            <w:r>
              <w:rPr>
                <w:rFonts w:cs="Times New Roman"/>
                <w:szCs w:val="20"/>
              </w:rPr>
              <w:t>povinný</w:t>
            </w:r>
          </w:p>
        </w:tc>
        <w:tc>
          <w:tcPr>
            <w:tcW w:w="2607" w:type="dxa"/>
            <w:gridSpan w:val="15"/>
            <w:tcBorders>
              <w:top w:val="single" w:sz="4" w:space="0" w:color="auto"/>
              <w:left w:val="single" w:sz="4" w:space="0" w:color="auto"/>
              <w:bottom w:val="single" w:sz="4" w:space="0" w:color="auto"/>
              <w:right w:val="single" w:sz="4" w:space="0" w:color="auto"/>
            </w:tcBorders>
            <w:shd w:val="clear" w:color="auto" w:fill="F7CAAC"/>
          </w:tcPr>
          <w:p w14:paraId="34131D92"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031" w:type="dxa"/>
            <w:gridSpan w:val="7"/>
            <w:tcBorders>
              <w:top w:val="single" w:sz="4" w:space="0" w:color="auto"/>
              <w:left w:val="single" w:sz="4" w:space="0" w:color="auto"/>
              <w:bottom w:val="single" w:sz="4" w:space="0" w:color="auto"/>
              <w:right w:val="single" w:sz="4" w:space="0" w:color="auto"/>
            </w:tcBorders>
          </w:tcPr>
          <w:p w14:paraId="5C623B09" w14:textId="77777777" w:rsidR="00C21666" w:rsidRPr="00344654" w:rsidRDefault="00C21666" w:rsidP="00C21666">
            <w:pPr>
              <w:jc w:val="both"/>
              <w:rPr>
                <w:rFonts w:cs="Times New Roman"/>
                <w:szCs w:val="20"/>
              </w:rPr>
            </w:pPr>
            <w:r>
              <w:rPr>
                <w:rFonts w:cs="Times New Roman"/>
                <w:szCs w:val="20"/>
              </w:rPr>
              <w:t>2/LS</w:t>
            </w:r>
          </w:p>
        </w:tc>
      </w:tr>
      <w:tr w:rsidR="00C21666" w:rsidRPr="00344654" w14:paraId="0E8740A9"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832670"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11" w:type="dxa"/>
            <w:gridSpan w:val="13"/>
            <w:tcBorders>
              <w:top w:val="single" w:sz="4" w:space="0" w:color="auto"/>
              <w:left w:val="single" w:sz="4" w:space="0" w:color="auto"/>
              <w:bottom w:val="single" w:sz="4" w:space="0" w:color="auto"/>
              <w:right w:val="single" w:sz="4" w:space="0" w:color="auto"/>
            </w:tcBorders>
          </w:tcPr>
          <w:p w14:paraId="62665F11" w14:textId="77777777" w:rsidR="00C21666" w:rsidRPr="00344654" w:rsidRDefault="00C21666" w:rsidP="00C21666">
            <w:pPr>
              <w:rPr>
                <w:rFonts w:cs="Times New Roman"/>
                <w:szCs w:val="20"/>
              </w:rPr>
            </w:pPr>
            <w:r w:rsidRPr="00D91F0B">
              <w:rPr>
                <w:rFonts w:eastAsia="Calibri" w:cs="Times New Roman"/>
                <w:szCs w:val="20"/>
              </w:rPr>
              <w:t>14p+14s+0</w:t>
            </w:r>
            <w:r>
              <w:rPr>
                <w:rFonts w:eastAsia="Calibri" w:cs="Times New Roman"/>
                <w:szCs w:val="20"/>
              </w:rPr>
              <w:t>c</w:t>
            </w:r>
          </w:p>
        </w:tc>
        <w:tc>
          <w:tcPr>
            <w:tcW w:w="933" w:type="dxa"/>
            <w:gridSpan w:val="10"/>
            <w:tcBorders>
              <w:top w:val="single" w:sz="4" w:space="0" w:color="auto"/>
              <w:left w:val="single" w:sz="4" w:space="0" w:color="auto"/>
              <w:bottom w:val="single" w:sz="4" w:space="0" w:color="auto"/>
              <w:right w:val="single" w:sz="4" w:space="0" w:color="auto"/>
            </w:tcBorders>
            <w:shd w:val="clear" w:color="auto" w:fill="F7CAAC"/>
          </w:tcPr>
          <w:p w14:paraId="0C59FADA" w14:textId="77777777" w:rsidR="00C21666" w:rsidRPr="00344654" w:rsidRDefault="00C21666" w:rsidP="00C21666">
            <w:pPr>
              <w:jc w:val="both"/>
              <w:rPr>
                <w:rFonts w:cs="Times New Roman"/>
                <w:b/>
                <w:szCs w:val="20"/>
              </w:rPr>
            </w:pPr>
            <w:r w:rsidRPr="00344654">
              <w:rPr>
                <w:rFonts w:cs="Times New Roman"/>
                <w:b/>
                <w:szCs w:val="20"/>
              </w:rPr>
              <w:t>hod.</w:t>
            </w:r>
          </w:p>
        </w:tc>
        <w:tc>
          <w:tcPr>
            <w:tcW w:w="870" w:type="dxa"/>
            <w:gridSpan w:val="8"/>
            <w:tcBorders>
              <w:top w:val="single" w:sz="4" w:space="0" w:color="auto"/>
              <w:left w:val="single" w:sz="4" w:space="0" w:color="auto"/>
              <w:bottom w:val="single" w:sz="4" w:space="0" w:color="auto"/>
              <w:right w:val="single" w:sz="4" w:space="0" w:color="auto"/>
            </w:tcBorders>
          </w:tcPr>
          <w:p w14:paraId="72F93158" w14:textId="77777777" w:rsidR="00C21666" w:rsidRPr="00344654" w:rsidRDefault="00C21666" w:rsidP="00C21666">
            <w:pPr>
              <w:jc w:val="both"/>
              <w:rPr>
                <w:rFonts w:cs="Times New Roman"/>
                <w:szCs w:val="20"/>
              </w:rPr>
            </w:pPr>
            <w:r>
              <w:rPr>
                <w:rFonts w:cs="Times New Roman"/>
                <w:szCs w:val="20"/>
              </w:rPr>
              <w:t>28</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5CE6E6FE" w14:textId="77777777" w:rsidR="00C21666" w:rsidRPr="00344654" w:rsidRDefault="00C21666" w:rsidP="00C21666">
            <w:pPr>
              <w:jc w:val="both"/>
              <w:rPr>
                <w:rFonts w:cs="Times New Roman"/>
                <w:b/>
                <w:szCs w:val="20"/>
              </w:rPr>
            </w:pPr>
            <w:r w:rsidRPr="00344654">
              <w:rPr>
                <w:rFonts w:cs="Times New Roman"/>
                <w:b/>
                <w:szCs w:val="20"/>
              </w:rPr>
              <w:t>kreditů</w:t>
            </w:r>
          </w:p>
        </w:tc>
        <w:tc>
          <w:tcPr>
            <w:tcW w:w="2291" w:type="dxa"/>
            <w:gridSpan w:val="15"/>
            <w:tcBorders>
              <w:top w:val="single" w:sz="4" w:space="0" w:color="auto"/>
              <w:left w:val="single" w:sz="4" w:space="0" w:color="auto"/>
              <w:bottom w:val="single" w:sz="4" w:space="0" w:color="auto"/>
              <w:right w:val="single" w:sz="4" w:space="0" w:color="auto"/>
            </w:tcBorders>
          </w:tcPr>
          <w:p w14:paraId="21387904" w14:textId="77777777" w:rsidR="00C21666" w:rsidRPr="00344654" w:rsidRDefault="00C21666" w:rsidP="00C21666">
            <w:pPr>
              <w:jc w:val="both"/>
              <w:rPr>
                <w:rFonts w:cs="Times New Roman"/>
                <w:szCs w:val="20"/>
              </w:rPr>
            </w:pPr>
            <w:r>
              <w:rPr>
                <w:rFonts w:cs="Times New Roman"/>
                <w:szCs w:val="20"/>
              </w:rPr>
              <w:t>2</w:t>
            </w:r>
          </w:p>
        </w:tc>
      </w:tr>
      <w:tr w:rsidR="00C21666" w:rsidRPr="00344654" w14:paraId="116C21CE"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C83B54"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1D98FE9A" w14:textId="77777777" w:rsidR="00C21666" w:rsidRPr="00344654" w:rsidRDefault="00C21666" w:rsidP="00C21666">
            <w:pPr>
              <w:jc w:val="both"/>
              <w:rPr>
                <w:rFonts w:cs="Times New Roman"/>
                <w:szCs w:val="20"/>
              </w:rPr>
            </w:pPr>
          </w:p>
        </w:tc>
      </w:tr>
      <w:tr w:rsidR="00C21666" w:rsidRPr="00344654" w14:paraId="7CBC9201"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5996BA"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14" w:type="dxa"/>
            <w:gridSpan w:val="31"/>
            <w:tcBorders>
              <w:top w:val="single" w:sz="4" w:space="0" w:color="auto"/>
              <w:left w:val="single" w:sz="4" w:space="0" w:color="auto"/>
              <w:bottom w:val="single" w:sz="4" w:space="0" w:color="auto"/>
              <w:right w:val="single" w:sz="4" w:space="0" w:color="auto"/>
            </w:tcBorders>
          </w:tcPr>
          <w:p w14:paraId="13F854EF" w14:textId="77777777" w:rsidR="00C21666" w:rsidRPr="00344654" w:rsidRDefault="00C21666" w:rsidP="00C21666">
            <w:pPr>
              <w:jc w:val="both"/>
              <w:rPr>
                <w:rFonts w:cs="Times New Roman"/>
                <w:szCs w:val="20"/>
              </w:rPr>
            </w:pPr>
            <w:r>
              <w:rPr>
                <w:rFonts w:cs="Times New Roman"/>
                <w:szCs w:val="20"/>
              </w:rPr>
              <w:t>klasifikovaný zápočet</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38DF15F0"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91" w:type="dxa"/>
            <w:gridSpan w:val="15"/>
            <w:tcBorders>
              <w:top w:val="single" w:sz="4" w:space="0" w:color="auto"/>
              <w:left w:val="single" w:sz="4" w:space="0" w:color="auto"/>
              <w:bottom w:val="single" w:sz="4" w:space="0" w:color="auto"/>
              <w:right w:val="single" w:sz="4" w:space="0" w:color="auto"/>
            </w:tcBorders>
          </w:tcPr>
          <w:p w14:paraId="61596C1B" w14:textId="77777777" w:rsidR="00C21666" w:rsidRPr="006A7BE1" w:rsidRDefault="00C21666" w:rsidP="00C21666">
            <w:pPr>
              <w:jc w:val="both"/>
              <w:rPr>
                <w:rFonts w:cs="Times New Roman"/>
                <w:szCs w:val="20"/>
              </w:rPr>
            </w:pPr>
            <w:r w:rsidRPr="006A7BE1">
              <w:rPr>
                <w:rFonts w:cs="Times New Roman"/>
                <w:szCs w:val="20"/>
              </w:rPr>
              <w:t>přednášky, semináře</w:t>
            </w:r>
          </w:p>
          <w:p w14:paraId="3E95326F" w14:textId="77777777" w:rsidR="00C21666" w:rsidRPr="00344654" w:rsidRDefault="00C21666" w:rsidP="00C21666">
            <w:pPr>
              <w:jc w:val="both"/>
              <w:rPr>
                <w:rFonts w:cs="Times New Roman"/>
                <w:color w:val="FF0000"/>
                <w:szCs w:val="20"/>
              </w:rPr>
            </w:pPr>
          </w:p>
        </w:tc>
      </w:tr>
      <w:tr w:rsidR="00C21666" w:rsidRPr="00223F47" w14:paraId="1D1DE3C0"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3A2DB7"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77F8C155" w14:textId="77777777" w:rsidR="00C21666" w:rsidRPr="00223F47" w:rsidRDefault="00C21666" w:rsidP="00C21666">
            <w:pPr>
              <w:jc w:val="both"/>
              <w:rPr>
                <w:rFonts w:cs="Times New Roman"/>
                <w:color w:val="FF0000"/>
                <w:szCs w:val="20"/>
              </w:rPr>
            </w:pPr>
            <w:r w:rsidRPr="00EC5350">
              <w:rPr>
                <w:rFonts w:cs="Times New Roman"/>
                <w:color w:val="000000"/>
                <w:szCs w:val="20"/>
                <w:shd w:val="clear" w:color="auto" w:fill="FFFFFF"/>
              </w:rPr>
              <w:t>Závěrečný test – zpracování dvou statistických úloh, ústní obhajoba použitých statistických metod.</w:t>
            </w:r>
          </w:p>
        </w:tc>
      </w:tr>
      <w:tr w:rsidR="00C21666" w:rsidRPr="006A7BE1" w14:paraId="1EE6502B"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1EB6F89F"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6C6CA441" w14:textId="77777777" w:rsidR="00C21666" w:rsidRPr="006A7BE1" w:rsidRDefault="00C21666" w:rsidP="00C21666">
            <w:pPr>
              <w:jc w:val="both"/>
              <w:rPr>
                <w:rFonts w:cs="Times New Roman"/>
                <w:bCs/>
                <w:szCs w:val="20"/>
              </w:rPr>
            </w:pPr>
          </w:p>
        </w:tc>
      </w:tr>
      <w:tr w:rsidR="00C21666" w:rsidRPr="00344654" w14:paraId="4192A21D"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049E5386"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48F6DD3F" w14:textId="77777777" w:rsidR="00C21666" w:rsidRPr="00344654" w:rsidRDefault="00C21666" w:rsidP="00C21666">
            <w:pPr>
              <w:jc w:val="both"/>
              <w:rPr>
                <w:rFonts w:cs="Times New Roman"/>
                <w:szCs w:val="20"/>
              </w:rPr>
            </w:pPr>
          </w:p>
        </w:tc>
      </w:tr>
      <w:tr w:rsidR="00C21666" w:rsidRPr="00344654" w14:paraId="14FD952B"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61FF6A"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179046EC" w14:textId="77777777" w:rsidR="00C21666" w:rsidRPr="00344654" w:rsidRDefault="00C21666" w:rsidP="00C21666">
            <w:pPr>
              <w:jc w:val="both"/>
              <w:rPr>
                <w:rFonts w:cs="Times New Roman"/>
                <w:szCs w:val="20"/>
              </w:rPr>
            </w:pPr>
          </w:p>
        </w:tc>
      </w:tr>
      <w:tr w:rsidR="00C21666" w:rsidRPr="00344654" w14:paraId="25A97E3D"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5F504665" w14:textId="77777777" w:rsidR="00C21666" w:rsidRPr="00344654" w:rsidRDefault="00C21666" w:rsidP="00C21666">
            <w:pPr>
              <w:tabs>
                <w:tab w:val="left" w:pos="1603"/>
              </w:tabs>
              <w:spacing w:before="60" w:after="60"/>
              <w:jc w:val="both"/>
              <w:rPr>
                <w:rFonts w:cs="Times New Roman"/>
                <w:szCs w:val="20"/>
              </w:rPr>
            </w:pPr>
            <w:r w:rsidRPr="00FC5D85">
              <w:rPr>
                <w:rFonts w:eastAsia="Calibri" w:cs="Times New Roman"/>
                <w:bCs/>
                <w:szCs w:val="20"/>
              </w:rPr>
              <w:t>prof. RNDr. Petr Ponížil, Ph.D.</w:t>
            </w:r>
            <w:r>
              <w:rPr>
                <w:rFonts w:eastAsia="Calibri" w:cs="Times New Roman"/>
                <w:b/>
                <w:szCs w:val="20"/>
              </w:rPr>
              <w:t xml:space="preserve"> </w:t>
            </w:r>
            <w:r>
              <w:rPr>
                <w:rFonts w:eastAsia="Calibri" w:cs="Times New Roman"/>
                <w:szCs w:val="20"/>
              </w:rPr>
              <w:t>(10</w:t>
            </w:r>
            <w:r w:rsidRPr="00344654">
              <w:rPr>
                <w:rFonts w:eastAsia="Calibri" w:cs="Times New Roman"/>
                <w:szCs w:val="20"/>
              </w:rPr>
              <w:t>0 %</w:t>
            </w:r>
            <w:r>
              <w:rPr>
                <w:rFonts w:eastAsia="Calibri" w:cs="Times New Roman"/>
                <w:szCs w:val="20"/>
              </w:rPr>
              <w:t xml:space="preserve"> p</w:t>
            </w:r>
            <w:r w:rsidRPr="00344654">
              <w:rPr>
                <w:rFonts w:eastAsia="Calibri" w:cs="Times New Roman"/>
                <w:szCs w:val="20"/>
              </w:rPr>
              <w:t>)</w:t>
            </w:r>
          </w:p>
        </w:tc>
      </w:tr>
      <w:tr w:rsidR="00C21666" w:rsidRPr="00344654" w14:paraId="7F34F595"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5CB310"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694E62E6" w14:textId="77777777" w:rsidR="00C21666" w:rsidRPr="00344654" w:rsidRDefault="00C21666" w:rsidP="00C21666">
            <w:pPr>
              <w:jc w:val="both"/>
              <w:rPr>
                <w:rFonts w:cs="Times New Roman"/>
                <w:szCs w:val="20"/>
              </w:rPr>
            </w:pPr>
          </w:p>
        </w:tc>
      </w:tr>
      <w:tr w:rsidR="00C21666" w:rsidRPr="00223F47" w14:paraId="1080BD63" w14:textId="77777777" w:rsidTr="001463B4">
        <w:trPr>
          <w:gridAfter w:val="1"/>
          <w:wAfter w:w="116" w:type="dxa"/>
          <w:trHeight w:val="2123"/>
          <w:jc w:val="center"/>
        </w:trPr>
        <w:tc>
          <w:tcPr>
            <w:tcW w:w="10227" w:type="dxa"/>
            <w:gridSpan w:val="56"/>
            <w:tcBorders>
              <w:top w:val="nil"/>
              <w:left w:val="single" w:sz="4" w:space="0" w:color="auto"/>
              <w:bottom w:val="single" w:sz="12" w:space="0" w:color="auto"/>
              <w:right w:val="single" w:sz="4" w:space="0" w:color="auto"/>
            </w:tcBorders>
          </w:tcPr>
          <w:p w14:paraId="2DBE41C7" w14:textId="77777777" w:rsidR="00C21666" w:rsidRPr="00223F47" w:rsidRDefault="00C21666" w:rsidP="00C21666">
            <w:pPr>
              <w:jc w:val="both"/>
              <w:rPr>
                <w:rFonts w:cs="Times New Roman"/>
                <w:color w:val="000000"/>
                <w:szCs w:val="20"/>
                <w:shd w:val="clear" w:color="auto" w:fill="FFFFFF"/>
              </w:rPr>
            </w:pPr>
            <w:r w:rsidRPr="00223F47">
              <w:rPr>
                <w:rFonts w:cs="Times New Roman"/>
                <w:color w:val="000000"/>
                <w:szCs w:val="20"/>
                <w:shd w:val="clear" w:color="auto" w:fill="FFFFFF"/>
              </w:rPr>
              <w:t>Cílem předmětu je představení základních statistických metod používaných při zpracování měření v technické praxi. Na přednášce se studenti seznámí s důležitými statistickými metodami a v semináři se je naučí používat na generovaných datech.</w:t>
            </w:r>
            <w:r>
              <w:rPr>
                <w:rFonts w:cs="Times New Roman"/>
                <w:color w:val="000000"/>
                <w:szCs w:val="20"/>
                <w:shd w:val="clear" w:color="auto" w:fill="FFFFFF"/>
              </w:rPr>
              <w:t xml:space="preserve"> </w:t>
            </w:r>
            <w:r w:rsidRPr="00E50171">
              <w:rPr>
                <w:rFonts w:cs="Times New Roman"/>
                <w:color w:val="000000"/>
                <w:szCs w:val="20"/>
                <w:shd w:val="clear" w:color="auto" w:fill="FFFFFF"/>
              </w:rPr>
              <w:t>Výuka probíhá blokově (</w:t>
            </w:r>
            <w:r>
              <w:rPr>
                <w:rFonts w:cs="Times New Roman"/>
                <w:color w:val="000000"/>
                <w:szCs w:val="20"/>
                <w:shd w:val="clear" w:color="auto" w:fill="FFFFFF"/>
              </w:rPr>
              <w:t>dvě</w:t>
            </w:r>
            <w:r w:rsidRPr="00E50171">
              <w:rPr>
                <w:rFonts w:cs="Times New Roman"/>
                <w:color w:val="000000"/>
                <w:szCs w:val="20"/>
                <w:shd w:val="clear" w:color="auto" w:fill="FFFFFF"/>
              </w:rPr>
              <w:t xml:space="preserve"> hodiny každé dva týdny semestru).</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76EE3174"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Normální rozdělení, testování normality.</w:t>
            </w:r>
          </w:p>
          <w:p w14:paraId="2AEC17E4"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Testování statistických hypotéz.</w:t>
            </w:r>
          </w:p>
          <w:p w14:paraId="3E5D5D45"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Lineární regrese.</w:t>
            </w:r>
          </w:p>
          <w:p w14:paraId="1ECFF8EF"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Nelineární regrese.</w:t>
            </w:r>
          </w:p>
          <w:p w14:paraId="2B8DACA3"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Analýza rozptylu (ANOVA).</w:t>
            </w:r>
          </w:p>
          <w:p w14:paraId="7524AB73"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Neparametrické metody.</w:t>
            </w:r>
          </w:p>
          <w:p w14:paraId="1AD24A7F" w14:textId="77777777" w:rsidR="00C21666" w:rsidRPr="00223F47" w:rsidRDefault="00C21666" w:rsidP="00A45818">
            <w:pPr>
              <w:pStyle w:val="Odstavecseseznamem"/>
              <w:numPr>
                <w:ilvl w:val="0"/>
                <w:numId w:val="29"/>
              </w:numPr>
              <w:ind w:left="170" w:hanging="170"/>
              <w:jc w:val="both"/>
            </w:pPr>
            <w:r w:rsidRPr="00223F47">
              <w:rPr>
                <w:color w:val="000000"/>
                <w:shd w:val="clear" w:color="auto" w:fill="FFFFFF"/>
              </w:rPr>
              <w:t>Plánování experimentu.</w:t>
            </w:r>
          </w:p>
        </w:tc>
      </w:tr>
      <w:tr w:rsidR="00C21666" w:rsidRPr="00344654" w14:paraId="5E9ECDA3" w14:textId="77777777" w:rsidTr="001463B4">
        <w:trPr>
          <w:gridAfter w:val="1"/>
          <w:wAfter w:w="116" w:type="dxa"/>
          <w:trHeight w:val="265"/>
          <w:jc w:val="center"/>
        </w:trPr>
        <w:tc>
          <w:tcPr>
            <w:tcW w:w="3505" w:type="dxa"/>
            <w:gridSpan w:val="5"/>
            <w:tcBorders>
              <w:top w:val="nil"/>
              <w:left w:val="single" w:sz="4" w:space="0" w:color="auto"/>
              <w:bottom w:val="single" w:sz="4" w:space="0" w:color="auto"/>
              <w:right w:val="single" w:sz="4" w:space="0" w:color="auto"/>
            </w:tcBorders>
            <w:shd w:val="clear" w:color="auto" w:fill="F7CAAC"/>
            <w:hideMark/>
          </w:tcPr>
          <w:p w14:paraId="35EE2AE0"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722" w:type="dxa"/>
            <w:gridSpan w:val="51"/>
            <w:tcBorders>
              <w:top w:val="nil"/>
              <w:left w:val="single" w:sz="4" w:space="0" w:color="auto"/>
              <w:bottom w:val="nil"/>
              <w:right w:val="single" w:sz="4" w:space="0" w:color="auto"/>
            </w:tcBorders>
          </w:tcPr>
          <w:p w14:paraId="0CEF97CA" w14:textId="77777777" w:rsidR="00C21666" w:rsidRPr="00344654" w:rsidRDefault="00C21666" w:rsidP="00C21666">
            <w:pPr>
              <w:jc w:val="both"/>
              <w:rPr>
                <w:rFonts w:cs="Times New Roman"/>
                <w:color w:val="FF0000"/>
                <w:szCs w:val="20"/>
              </w:rPr>
            </w:pPr>
          </w:p>
        </w:tc>
      </w:tr>
      <w:tr w:rsidR="00C21666" w:rsidRPr="00344654" w14:paraId="45A827F8"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D43DB55"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7F41FBAE" w14:textId="77777777" w:rsidR="00C21666" w:rsidRPr="00EB79B8" w:rsidRDefault="00C21666" w:rsidP="00C21666">
            <w:pPr>
              <w:jc w:val="both"/>
              <w:rPr>
                <w:lang w:eastAsia="cs-CZ"/>
              </w:rPr>
            </w:pPr>
            <w:r w:rsidRPr="00EB79B8">
              <w:rPr>
                <w:lang w:eastAsia="cs-CZ"/>
              </w:rPr>
              <w:t>LEPŠ, J</w:t>
            </w:r>
            <w:r>
              <w:rPr>
                <w:lang w:eastAsia="cs-CZ"/>
              </w:rPr>
              <w:t>.</w:t>
            </w:r>
            <w:r w:rsidRPr="00EB79B8">
              <w:rPr>
                <w:lang w:eastAsia="cs-CZ"/>
              </w:rPr>
              <w:t>, ŠMILAUER, P. Biostatistika. Praha</w:t>
            </w:r>
            <w:r>
              <w:rPr>
                <w:lang w:eastAsia="cs-CZ"/>
              </w:rPr>
              <w:t xml:space="preserve">: </w:t>
            </w:r>
            <w:r w:rsidRPr="00EB79B8">
              <w:rPr>
                <w:lang w:eastAsia="cs-CZ"/>
              </w:rPr>
              <w:t>EPISTEME, 2016. ISBN 978-80-7394-587-9.</w:t>
            </w:r>
          </w:p>
          <w:p w14:paraId="226893DA" w14:textId="69443EE2" w:rsidR="00515A22" w:rsidRDefault="00515A22" w:rsidP="00515A22">
            <w:pPr>
              <w:jc w:val="both"/>
              <w:rPr>
                <w:lang w:eastAsia="cs-CZ"/>
              </w:rPr>
            </w:pPr>
            <w:r w:rsidRPr="00EB79B8">
              <w:rPr>
                <w:lang w:eastAsia="cs-CZ"/>
              </w:rPr>
              <w:t xml:space="preserve">McCLAVE, J.T., SINCICH, T.T. Statistics. </w:t>
            </w:r>
            <w:r w:rsidR="004D4C14">
              <w:rPr>
                <w:lang w:eastAsia="cs-CZ"/>
              </w:rPr>
              <w:t xml:space="preserve">13th Ed. </w:t>
            </w:r>
            <w:r w:rsidRPr="00EB79B8">
              <w:rPr>
                <w:lang w:eastAsia="cs-CZ"/>
              </w:rPr>
              <w:t xml:space="preserve">Cambridge: Pearson Publishing, </w:t>
            </w:r>
            <w:r w:rsidRPr="00515A22">
              <w:rPr>
                <w:lang w:eastAsia="cs-CZ"/>
              </w:rPr>
              <w:t>2016</w:t>
            </w:r>
            <w:r w:rsidRPr="00EB79B8">
              <w:rPr>
                <w:lang w:eastAsia="cs-CZ"/>
              </w:rPr>
              <w:t xml:space="preserve">. ISBN </w:t>
            </w:r>
            <w:r w:rsidRPr="00515A22">
              <w:rPr>
                <w:lang w:eastAsia="cs-CZ"/>
              </w:rPr>
              <w:t>0134080211</w:t>
            </w:r>
            <w:r w:rsidRPr="00EB79B8">
              <w:rPr>
                <w:lang w:eastAsia="cs-CZ"/>
              </w:rPr>
              <w:t>.</w:t>
            </w:r>
          </w:p>
          <w:p w14:paraId="5D5095CD" w14:textId="279E9C5C" w:rsidR="00C21666" w:rsidRPr="004D4C14" w:rsidRDefault="004D4C14" w:rsidP="00C21666">
            <w:pPr>
              <w:jc w:val="both"/>
              <w:rPr>
                <w:szCs w:val="20"/>
                <w:lang w:eastAsia="cs-CZ"/>
              </w:rPr>
            </w:pPr>
            <w:r w:rsidRPr="004D4C14">
              <w:rPr>
                <w:caps/>
                <w:szCs w:val="20"/>
                <w:lang w:eastAsia="cs-CZ"/>
              </w:rPr>
              <w:t>Neubauer, J., Sedlačík, M., Kříž, O</w:t>
            </w:r>
            <w:r w:rsidRPr="004D4C14">
              <w:rPr>
                <w:szCs w:val="20"/>
                <w:lang w:eastAsia="cs-CZ"/>
              </w:rPr>
              <w:t>. Základy statistiky. Aplikace v technických a ekonomických oborech. 3. rozš. vyd. Praha: Grada, 2021. ISBN 978-80-247-4273-1.</w:t>
            </w:r>
          </w:p>
          <w:p w14:paraId="0AE12AC6" w14:textId="77777777" w:rsidR="004D4C14" w:rsidRDefault="004D4C14" w:rsidP="00C21666">
            <w:pPr>
              <w:jc w:val="both"/>
              <w:rPr>
                <w:rFonts w:cs="Times New Roman"/>
                <w:szCs w:val="20"/>
              </w:rPr>
            </w:pPr>
          </w:p>
          <w:p w14:paraId="778FB21C" w14:textId="77777777" w:rsidR="00C21666" w:rsidRPr="00F95AC9" w:rsidRDefault="00C21666" w:rsidP="00C21666">
            <w:pPr>
              <w:jc w:val="both"/>
              <w:rPr>
                <w:rFonts w:cs="Times New Roman"/>
                <w:szCs w:val="20"/>
                <w:u w:val="single"/>
              </w:rPr>
            </w:pPr>
            <w:r w:rsidRPr="00F95AC9">
              <w:rPr>
                <w:rFonts w:cs="Times New Roman"/>
                <w:szCs w:val="20"/>
                <w:u w:val="single"/>
              </w:rPr>
              <w:t>Doporučená literatura:</w:t>
            </w:r>
          </w:p>
          <w:p w14:paraId="5EB0D7CD" w14:textId="77777777" w:rsidR="00C21666" w:rsidRPr="00BA3351" w:rsidRDefault="00C21666" w:rsidP="00C21666">
            <w:pPr>
              <w:jc w:val="both"/>
              <w:rPr>
                <w:lang w:eastAsia="cs-CZ"/>
              </w:rPr>
            </w:pPr>
            <w:r w:rsidRPr="00EB79B8">
              <w:rPr>
                <w:lang w:eastAsia="cs-CZ"/>
              </w:rPr>
              <w:t xml:space="preserve">BUDÍKOVÁ, M., KRÁLOVÁ, M., MAROŠ, B. Průvodce </w:t>
            </w:r>
            <w:r w:rsidRPr="00BA3351">
              <w:rPr>
                <w:lang w:eastAsia="cs-CZ"/>
              </w:rPr>
              <w:t>základními statistickými metodami. Praha: Grada, 2010. ISBN 9788024732435.</w:t>
            </w:r>
          </w:p>
          <w:p w14:paraId="131E367A" w14:textId="77777777" w:rsidR="00DA06B2" w:rsidRPr="00BA3351" w:rsidRDefault="004D4C14" w:rsidP="00C21666">
            <w:pPr>
              <w:jc w:val="both"/>
            </w:pPr>
            <w:r w:rsidRPr="00BA3351">
              <w:rPr>
                <w:lang w:eastAsia="cs-CZ"/>
              </w:rPr>
              <w:t xml:space="preserve">WITTE, R.S., WITTE, J.S. Statistics. 11th Ed. New York: Wiley, 2017. ISBN </w:t>
            </w:r>
            <w:r w:rsidRPr="00BA3351">
              <w:t>978-1119386056.</w:t>
            </w:r>
            <w:r w:rsidR="00DA06B2" w:rsidRPr="00BA3351">
              <w:t xml:space="preserve"> </w:t>
            </w:r>
          </w:p>
          <w:p w14:paraId="4642F8A9" w14:textId="5E4834CB" w:rsidR="00C21666" w:rsidRPr="00BA3351" w:rsidRDefault="00C21666" w:rsidP="00C21666">
            <w:pPr>
              <w:jc w:val="both"/>
              <w:rPr>
                <w:lang w:eastAsia="cs-CZ"/>
              </w:rPr>
            </w:pPr>
            <w:r w:rsidRPr="00BA3351">
              <w:rPr>
                <w:lang w:eastAsia="cs-CZ"/>
              </w:rPr>
              <w:t>FREEDMAN, D., PISANI, R. Statistics. 4th Ed. W.W. Norton &amp; Company, 2007. ISBN 978-0393929720.</w:t>
            </w:r>
          </w:p>
          <w:p w14:paraId="642F989C" w14:textId="77777777" w:rsidR="00C21666" w:rsidRPr="00BA3351" w:rsidRDefault="00C21666" w:rsidP="00C21666">
            <w:pPr>
              <w:jc w:val="both"/>
              <w:rPr>
                <w:lang w:eastAsia="cs-CZ"/>
              </w:rPr>
            </w:pPr>
            <w:r w:rsidRPr="00BA3351">
              <w:rPr>
                <w:lang w:eastAsia="cs-CZ"/>
              </w:rPr>
              <w:t>ANDĚL, J. Základy matematické statistiky. Praha: MatfyzPress, 2011. ISBN 9788073781620.</w:t>
            </w:r>
          </w:p>
          <w:p w14:paraId="124A40E4" w14:textId="0EE30197" w:rsidR="002E5FCE" w:rsidRPr="00344654" w:rsidRDefault="002E5FCE" w:rsidP="002E5FCE">
            <w:pPr>
              <w:jc w:val="both"/>
              <w:rPr>
                <w:rFonts w:cs="Times New Roman"/>
                <w:szCs w:val="20"/>
              </w:rPr>
            </w:pPr>
            <w:r w:rsidRPr="00BA3351">
              <w:rPr>
                <w:caps/>
                <w:lang w:eastAsia="cs-CZ"/>
              </w:rPr>
              <w:t>Meloun,</w:t>
            </w:r>
            <w:r w:rsidRPr="00BA3351">
              <w:rPr>
                <w:lang w:eastAsia="cs-CZ"/>
              </w:rPr>
              <w:t xml:space="preserve"> M. Statistické zpracování experimentálních dat. Praha: Plus, 1994. ISBN 80-85297-56-6.</w:t>
            </w:r>
          </w:p>
        </w:tc>
      </w:tr>
      <w:tr w:rsidR="00C21666" w:rsidRPr="00B62369" w14:paraId="58E14A03"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5F123753"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7DD831C9" w14:textId="77777777" w:rsidTr="001463B4">
        <w:trPr>
          <w:gridAfter w:val="1"/>
          <w:wAfter w:w="116" w:type="dxa"/>
          <w:jc w:val="center"/>
        </w:trPr>
        <w:tc>
          <w:tcPr>
            <w:tcW w:w="4414"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55E12D48"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876" w:type="dxa"/>
            <w:gridSpan w:val="11"/>
            <w:tcBorders>
              <w:top w:val="single" w:sz="2" w:space="0" w:color="auto"/>
              <w:left w:val="single" w:sz="4" w:space="0" w:color="auto"/>
              <w:bottom w:val="single" w:sz="4" w:space="0" w:color="auto"/>
              <w:right w:val="single" w:sz="4" w:space="0" w:color="auto"/>
            </w:tcBorders>
          </w:tcPr>
          <w:p w14:paraId="3A92F4FB" w14:textId="77777777" w:rsidR="00C21666" w:rsidRPr="00B62369" w:rsidRDefault="00C21666" w:rsidP="00C21666">
            <w:pPr>
              <w:jc w:val="both"/>
              <w:rPr>
                <w:rFonts w:cs="Times New Roman"/>
                <w:b/>
                <w:szCs w:val="20"/>
              </w:rPr>
            </w:pPr>
          </w:p>
        </w:tc>
        <w:tc>
          <w:tcPr>
            <w:tcW w:w="4937" w:type="dxa"/>
            <w:gridSpan w:val="34"/>
            <w:tcBorders>
              <w:top w:val="single" w:sz="2" w:space="0" w:color="auto"/>
              <w:left w:val="single" w:sz="4" w:space="0" w:color="auto"/>
              <w:bottom w:val="single" w:sz="4" w:space="0" w:color="auto"/>
              <w:right w:val="single" w:sz="4" w:space="0" w:color="auto"/>
            </w:tcBorders>
            <w:shd w:val="clear" w:color="auto" w:fill="F7CAAC"/>
            <w:hideMark/>
          </w:tcPr>
          <w:p w14:paraId="32CD0226"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58456F79"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69FADEE2"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22852438"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7AD259F5" w14:textId="77777777" w:rsidR="00C21666" w:rsidRDefault="00C21666" w:rsidP="00C21666">
            <w:pPr>
              <w:jc w:val="both"/>
              <w:rPr>
                <w:rFonts w:cs="Times New Roman"/>
                <w:szCs w:val="20"/>
              </w:rPr>
            </w:pPr>
          </w:p>
          <w:p w14:paraId="72D20682" w14:textId="77777777" w:rsidR="00C21666" w:rsidRDefault="00C21666" w:rsidP="00C21666">
            <w:pPr>
              <w:jc w:val="both"/>
              <w:rPr>
                <w:rFonts w:cs="Times New Roman"/>
                <w:szCs w:val="20"/>
              </w:rPr>
            </w:pPr>
          </w:p>
          <w:p w14:paraId="7E50A8D3" w14:textId="77777777" w:rsidR="00C21666" w:rsidRDefault="00C21666" w:rsidP="00C21666">
            <w:pPr>
              <w:jc w:val="both"/>
              <w:rPr>
                <w:rFonts w:cs="Times New Roman"/>
                <w:szCs w:val="20"/>
              </w:rPr>
            </w:pPr>
          </w:p>
          <w:p w14:paraId="3F2CE0DF" w14:textId="77777777" w:rsidR="00FC5FCD" w:rsidRPr="00F95AC9" w:rsidRDefault="00FC5FCD" w:rsidP="00FC5FCD">
            <w:pPr>
              <w:jc w:val="both"/>
              <w:rPr>
                <w:rFonts w:cs="Times New Roman"/>
                <w:szCs w:val="20"/>
              </w:rPr>
            </w:pPr>
          </w:p>
          <w:p w14:paraId="2D215B10" w14:textId="77777777" w:rsidR="00C21666" w:rsidRDefault="00C21666" w:rsidP="00C21666">
            <w:pPr>
              <w:jc w:val="both"/>
              <w:rPr>
                <w:rFonts w:cs="Times New Roman"/>
                <w:szCs w:val="20"/>
              </w:rPr>
            </w:pPr>
          </w:p>
          <w:p w14:paraId="73AF42F6" w14:textId="77777777" w:rsidR="00C21666" w:rsidRDefault="00C21666" w:rsidP="00C21666">
            <w:pPr>
              <w:jc w:val="both"/>
              <w:rPr>
                <w:rFonts w:cs="Times New Roman"/>
                <w:szCs w:val="20"/>
              </w:rPr>
            </w:pPr>
          </w:p>
          <w:p w14:paraId="25A8C284" w14:textId="77777777" w:rsidR="00C21666" w:rsidRDefault="00C21666" w:rsidP="00C21666">
            <w:pPr>
              <w:jc w:val="both"/>
              <w:rPr>
                <w:rFonts w:cs="Times New Roman"/>
                <w:szCs w:val="20"/>
              </w:rPr>
            </w:pPr>
          </w:p>
          <w:p w14:paraId="563B1233" w14:textId="77777777" w:rsidR="00C21666" w:rsidRDefault="00C21666" w:rsidP="00C21666">
            <w:pPr>
              <w:jc w:val="both"/>
              <w:rPr>
                <w:rFonts w:cs="Times New Roman"/>
                <w:szCs w:val="20"/>
              </w:rPr>
            </w:pPr>
          </w:p>
          <w:p w14:paraId="56564FFD" w14:textId="77777777" w:rsidR="00C21666" w:rsidRDefault="00C21666" w:rsidP="00C21666">
            <w:pPr>
              <w:tabs>
                <w:tab w:val="left" w:pos="1340"/>
              </w:tabs>
              <w:jc w:val="both"/>
              <w:rPr>
                <w:rFonts w:cs="Times New Roman"/>
                <w:szCs w:val="20"/>
              </w:rPr>
            </w:pPr>
          </w:p>
          <w:p w14:paraId="48477B2B" w14:textId="77777777" w:rsidR="00C21666" w:rsidRDefault="00C21666" w:rsidP="00C21666">
            <w:pPr>
              <w:tabs>
                <w:tab w:val="left" w:pos="1340"/>
              </w:tabs>
              <w:jc w:val="both"/>
              <w:rPr>
                <w:rFonts w:cs="Times New Roman"/>
                <w:szCs w:val="20"/>
              </w:rPr>
            </w:pPr>
          </w:p>
          <w:p w14:paraId="73A57755" w14:textId="77777777" w:rsidR="00C21666" w:rsidRDefault="00C21666" w:rsidP="00C21666">
            <w:pPr>
              <w:tabs>
                <w:tab w:val="left" w:pos="1340"/>
              </w:tabs>
              <w:jc w:val="both"/>
              <w:rPr>
                <w:rFonts w:cs="Times New Roman"/>
                <w:szCs w:val="20"/>
              </w:rPr>
            </w:pPr>
          </w:p>
          <w:p w14:paraId="02996243" w14:textId="77777777" w:rsidR="00C21666" w:rsidRDefault="00C21666" w:rsidP="00C21666">
            <w:pPr>
              <w:tabs>
                <w:tab w:val="left" w:pos="1340"/>
              </w:tabs>
              <w:jc w:val="both"/>
              <w:rPr>
                <w:rFonts w:cs="Times New Roman"/>
                <w:szCs w:val="20"/>
              </w:rPr>
            </w:pPr>
          </w:p>
          <w:p w14:paraId="376D284D" w14:textId="77777777" w:rsidR="00C21666" w:rsidRDefault="00C21666" w:rsidP="00C21666">
            <w:pPr>
              <w:tabs>
                <w:tab w:val="left" w:pos="1340"/>
              </w:tabs>
              <w:jc w:val="both"/>
              <w:rPr>
                <w:rFonts w:cs="Times New Roman"/>
                <w:szCs w:val="20"/>
              </w:rPr>
            </w:pPr>
          </w:p>
          <w:p w14:paraId="02EB33C7" w14:textId="77777777" w:rsidR="00C21666" w:rsidRDefault="00C21666" w:rsidP="00C21666">
            <w:pPr>
              <w:tabs>
                <w:tab w:val="left" w:pos="1340"/>
              </w:tabs>
              <w:jc w:val="both"/>
              <w:rPr>
                <w:rFonts w:cs="Times New Roman"/>
                <w:szCs w:val="20"/>
              </w:rPr>
            </w:pPr>
          </w:p>
          <w:p w14:paraId="1C16F12D" w14:textId="77777777" w:rsidR="00C21666" w:rsidRDefault="00C21666" w:rsidP="00C21666">
            <w:pPr>
              <w:tabs>
                <w:tab w:val="left" w:pos="1340"/>
              </w:tabs>
              <w:jc w:val="both"/>
              <w:rPr>
                <w:rFonts w:cs="Times New Roman"/>
                <w:szCs w:val="20"/>
              </w:rPr>
            </w:pPr>
          </w:p>
          <w:p w14:paraId="372F0950" w14:textId="77777777" w:rsidR="00C21666" w:rsidRPr="00310434" w:rsidRDefault="00C21666" w:rsidP="00C21666">
            <w:pPr>
              <w:jc w:val="both"/>
              <w:rPr>
                <w:rFonts w:cs="Times New Roman"/>
                <w:szCs w:val="20"/>
              </w:rPr>
            </w:pPr>
          </w:p>
        </w:tc>
      </w:tr>
      <w:tr w:rsidR="00C21666" w:rsidRPr="00344654" w14:paraId="5AD1EA1B"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68CB503C"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156D707A"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20F059E"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5557693F" w14:textId="77777777" w:rsidR="00C21666" w:rsidRPr="002761BA" w:rsidRDefault="00C21666" w:rsidP="00C21666">
            <w:pPr>
              <w:jc w:val="both"/>
              <w:rPr>
                <w:rFonts w:cs="Times New Roman"/>
                <w:b/>
                <w:bCs/>
                <w:szCs w:val="20"/>
              </w:rPr>
            </w:pPr>
            <w:bookmarkStart w:id="48" w:name="Radiol_fyz"/>
            <w:bookmarkEnd w:id="48"/>
            <w:r w:rsidRPr="0050780A">
              <w:rPr>
                <w:rFonts w:eastAsia="Calibri" w:cs="Times New Roman"/>
                <w:b/>
                <w:bCs/>
                <w:szCs w:val="20"/>
              </w:rPr>
              <w:t>Radiologická fyzika</w:t>
            </w:r>
          </w:p>
        </w:tc>
      </w:tr>
      <w:tr w:rsidR="00C21666" w:rsidRPr="00344654" w14:paraId="10239945"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80C2F3"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14" w:type="dxa"/>
            <w:gridSpan w:val="31"/>
            <w:tcBorders>
              <w:top w:val="single" w:sz="4" w:space="0" w:color="auto"/>
              <w:left w:val="single" w:sz="4" w:space="0" w:color="auto"/>
              <w:bottom w:val="single" w:sz="4" w:space="0" w:color="auto"/>
              <w:right w:val="single" w:sz="4" w:space="0" w:color="auto"/>
            </w:tcBorders>
          </w:tcPr>
          <w:p w14:paraId="40C3BAD2" w14:textId="77777777" w:rsidR="00C21666" w:rsidRPr="00344654" w:rsidRDefault="00C21666" w:rsidP="00C21666">
            <w:pPr>
              <w:jc w:val="both"/>
              <w:rPr>
                <w:rFonts w:cs="Times New Roman"/>
                <w:szCs w:val="20"/>
              </w:rPr>
            </w:pPr>
            <w:r>
              <w:rPr>
                <w:rFonts w:cs="Times New Roman"/>
                <w:szCs w:val="20"/>
              </w:rPr>
              <w:t>povinný, PZ</w:t>
            </w:r>
          </w:p>
        </w:tc>
        <w:tc>
          <w:tcPr>
            <w:tcW w:w="2607" w:type="dxa"/>
            <w:gridSpan w:val="15"/>
            <w:tcBorders>
              <w:top w:val="single" w:sz="4" w:space="0" w:color="auto"/>
              <w:left w:val="single" w:sz="4" w:space="0" w:color="auto"/>
              <w:bottom w:val="single" w:sz="4" w:space="0" w:color="auto"/>
              <w:right w:val="single" w:sz="4" w:space="0" w:color="auto"/>
            </w:tcBorders>
            <w:shd w:val="clear" w:color="auto" w:fill="F7CAAC"/>
          </w:tcPr>
          <w:p w14:paraId="2FE2DC43"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031" w:type="dxa"/>
            <w:gridSpan w:val="7"/>
            <w:tcBorders>
              <w:top w:val="single" w:sz="4" w:space="0" w:color="auto"/>
              <w:left w:val="single" w:sz="4" w:space="0" w:color="auto"/>
              <w:bottom w:val="single" w:sz="4" w:space="0" w:color="auto"/>
              <w:right w:val="single" w:sz="4" w:space="0" w:color="auto"/>
            </w:tcBorders>
          </w:tcPr>
          <w:p w14:paraId="2D28C53E" w14:textId="77777777" w:rsidR="00C21666" w:rsidRPr="00344654" w:rsidRDefault="00C21666" w:rsidP="00C21666">
            <w:pPr>
              <w:jc w:val="both"/>
              <w:rPr>
                <w:rFonts w:cs="Times New Roman"/>
                <w:szCs w:val="20"/>
              </w:rPr>
            </w:pPr>
            <w:r>
              <w:rPr>
                <w:rFonts w:cs="Times New Roman"/>
                <w:szCs w:val="20"/>
              </w:rPr>
              <w:t>2/LS</w:t>
            </w:r>
          </w:p>
        </w:tc>
      </w:tr>
      <w:tr w:rsidR="00C21666" w:rsidRPr="00344654" w14:paraId="54ABC31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BB92F4"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11" w:type="dxa"/>
            <w:gridSpan w:val="13"/>
            <w:tcBorders>
              <w:top w:val="single" w:sz="4" w:space="0" w:color="auto"/>
              <w:left w:val="single" w:sz="4" w:space="0" w:color="auto"/>
              <w:bottom w:val="single" w:sz="4" w:space="0" w:color="auto"/>
              <w:right w:val="single" w:sz="4" w:space="0" w:color="auto"/>
            </w:tcBorders>
          </w:tcPr>
          <w:p w14:paraId="77017EE4" w14:textId="77777777" w:rsidR="00C21666" w:rsidRPr="00344654" w:rsidRDefault="00C21666" w:rsidP="00C21666">
            <w:pPr>
              <w:rPr>
                <w:rFonts w:cs="Times New Roman"/>
                <w:szCs w:val="20"/>
              </w:rPr>
            </w:pPr>
            <w:r w:rsidRPr="00D91F0B">
              <w:rPr>
                <w:rFonts w:eastAsia="Calibri" w:cs="Times New Roman"/>
                <w:szCs w:val="20"/>
              </w:rPr>
              <w:t>14p+14s+0</w:t>
            </w:r>
            <w:r>
              <w:rPr>
                <w:rFonts w:eastAsia="Calibri" w:cs="Times New Roman"/>
                <w:szCs w:val="20"/>
              </w:rPr>
              <w:t>c</w:t>
            </w:r>
          </w:p>
        </w:tc>
        <w:tc>
          <w:tcPr>
            <w:tcW w:w="933" w:type="dxa"/>
            <w:gridSpan w:val="10"/>
            <w:tcBorders>
              <w:top w:val="single" w:sz="4" w:space="0" w:color="auto"/>
              <w:left w:val="single" w:sz="4" w:space="0" w:color="auto"/>
              <w:bottom w:val="single" w:sz="4" w:space="0" w:color="auto"/>
              <w:right w:val="single" w:sz="4" w:space="0" w:color="auto"/>
            </w:tcBorders>
            <w:shd w:val="clear" w:color="auto" w:fill="F7CAAC"/>
          </w:tcPr>
          <w:p w14:paraId="0F6DF262" w14:textId="77777777" w:rsidR="00C21666" w:rsidRPr="00344654" w:rsidRDefault="00C21666" w:rsidP="00C21666">
            <w:pPr>
              <w:jc w:val="both"/>
              <w:rPr>
                <w:rFonts w:cs="Times New Roman"/>
                <w:b/>
                <w:szCs w:val="20"/>
              </w:rPr>
            </w:pPr>
            <w:r w:rsidRPr="00344654">
              <w:rPr>
                <w:rFonts w:cs="Times New Roman"/>
                <w:b/>
                <w:szCs w:val="20"/>
              </w:rPr>
              <w:t>hod.</w:t>
            </w:r>
          </w:p>
        </w:tc>
        <w:tc>
          <w:tcPr>
            <w:tcW w:w="870" w:type="dxa"/>
            <w:gridSpan w:val="8"/>
            <w:tcBorders>
              <w:top w:val="single" w:sz="4" w:space="0" w:color="auto"/>
              <w:left w:val="single" w:sz="4" w:space="0" w:color="auto"/>
              <w:bottom w:val="single" w:sz="4" w:space="0" w:color="auto"/>
              <w:right w:val="single" w:sz="4" w:space="0" w:color="auto"/>
            </w:tcBorders>
          </w:tcPr>
          <w:p w14:paraId="07F84F54" w14:textId="77777777" w:rsidR="00C21666" w:rsidRPr="00344654" w:rsidRDefault="00C21666" w:rsidP="00C21666">
            <w:pPr>
              <w:jc w:val="both"/>
              <w:rPr>
                <w:rFonts w:cs="Times New Roman"/>
                <w:szCs w:val="20"/>
              </w:rPr>
            </w:pPr>
            <w:r>
              <w:rPr>
                <w:rFonts w:cs="Times New Roman"/>
                <w:szCs w:val="20"/>
              </w:rPr>
              <w:t>28</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5C08060E" w14:textId="77777777" w:rsidR="00C21666" w:rsidRPr="00344654" w:rsidRDefault="00C21666" w:rsidP="00C21666">
            <w:pPr>
              <w:jc w:val="both"/>
              <w:rPr>
                <w:rFonts w:cs="Times New Roman"/>
                <w:b/>
                <w:szCs w:val="20"/>
              </w:rPr>
            </w:pPr>
            <w:r w:rsidRPr="00344654">
              <w:rPr>
                <w:rFonts w:cs="Times New Roman"/>
                <w:b/>
                <w:szCs w:val="20"/>
              </w:rPr>
              <w:t>kreditů</w:t>
            </w:r>
          </w:p>
        </w:tc>
        <w:tc>
          <w:tcPr>
            <w:tcW w:w="2291" w:type="dxa"/>
            <w:gridSpan w:val="15"/>
            <w:tcBorders>
              <w:top w:val="single" w:sz="4" w:space="0" w:color="auto"/>
              <w:left w:val="single" w:sz="4" w:space="0" w:color="auto"/>
              <w:bottom w:val="single" w:sz="4" w:space="0" w:color="auto"/>
              <w:right w:val="single" w:sz="4" w:space="0" w:color="auto"/>
            </w:tcBorders>
          </w:tcPr>
          <w:p w14:paraId="3ADD3E4C" w14:textId="77777777" w:rsidR="00C21666" w:rsidRPr="00344654" w:rsidRDefault="00C21666" w:rsidP="00C21666">
            <w:pPr>
              <w:jc w:val="both"/>
              <w:rPr>
                <w:rFonts w:cs="Times New Roman"/>
                <w:szCs w:val="20"/>
              </w:rPr>
            </w:pPr>
            <w:r>
              <w:rPr>
                <w:rFonts w:cs="Times New Roman"/>
                <w:szCs w:val="20"/>
              </w:rPr>
              <w:t>2</w:t>
            </w:r>
          </w:p>
        </w:tc>
      </w:tr>
      <w:tr w:rsidR="00C21666" w:rsidRPr="00344654" w14:paraId="198553D6"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678518"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0A69D7B8" w14:textId="77777777" w:rsidR="00C21666" w:rsidRPr="00344654" w:rsidRDefault="00C21666" w:rsidP="00C21666">
            <w:pPr>
              <w:jc w:val="both"/>
              <w:rPr>
                <w:rFonts w:cs="Times New Roman"/>
                <w:szCs w:val="20"/>
              </w:rPr>
            </w:pPr>
          </w:p>
        </w:tc>
      </w:tr>
      <w:tr w:rsidR="00C21666" w:rsidRPr="00344654" w14:paraId="65EF0D99"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EDEFBE"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14" w:type="dxa"/>
            <w:gridSpan w:val="31"/>
            <w:tcBorders>
              <w:top w:val="single" w:sz="4" w:space="0" w:color="auto"/>
              <w:left w:val="single" w:sz="4" w:space="0" w:color="auto"/>
              <w:bottom w:val="single" w:sz="4" w:space="0" w:color="auto"/>
              <w:right w:val="single" w:sz="4" w:space="0" w:color="auto"/>
            </w:tcBorders>
          </w:tcPr>
          <w:p w14:paraId="05130BF1" w14:textId="77777777" w:rsidR="00C21666" w:rsidRPr="00344654" w:rsidRDefault="00C21666" w:rsidP="00C21666">
            <w:pPr>
              <w:jc w:val="both"/>
              <w:rPr>
                <w:rFonts w:cs="Times New Roman"/>
                <w:szCs w:val="20"/>
              </w:rPr>
            </w:pPr>
            <w:r>
              <w:rPr>
                <w:rFonts w:cs="Times New Roman"/>
                <w:szCs w:val="20"/>
              </w:rPr>
              <w:t>klasifikovaný zápočet</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46BDCDB4"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91" w:type="dxa"/>
            <w:gridSpan w:val="15"/>
            <w:tcBorders>
              <w:top w:val="single" w:sz="4" w:space="0" w:color="auto"/>
              <w:left w:val="single" w:sz="4" w:space="0" w:color="auto"/>
              <w:bottom w:val="single" w:sz="4" w:space="0" w:color="auto"/>
              <w:right w:val="single" w:sz="4" w:space="0" w:color="auto"/>
            </w:tcBorders>
          </w:tcPr>
          <w:p w14:paraId="7A895238" w14:textId="77777777" w:rsidR="00C21666" w:rsidRPr="00B84FB6" w:rsidRDefault="00C21666" w:rsidP="00C21666">
            <w:pPr>
              <w:jc w:val="both"/>
              <w:rPr>
                <w:rFonts w:cs="Times New Roman"/>
                <w:szCs w:val="20"/>
              </w:rPr>
            </w:pPr>
            <w:r w:rsidRPr="00B84FB6">
              <w:rPr>
                <w:rFonts w:cs="Times New Roman"/>
                <w:szCs w:val="20"/>
              </w:rPr>
              <w:t>přednášky, semináře</w:t>
            </w:r>
          </w:p>
          <w:p w14:paraId="01243AC3" w14:textId="77777777" w:rsidR="00C21666" w:rsidRPr="00344654" w:rsidRDefault="00C21666" w:rsidP="00C21666">
            <w:pPr>
              <w:jc w:val="both"/>
              <w:rPr>
                <w:rFonts w:cs="Times New Roman"/>
                <w:color w:val="FF0000"/>
                <w:szCs w:val="20"/>
              </w:rPr>
            </w:pPr>
          </w:p>
        </w:tc>
      </w:tr>
      <w:tr w:rsidR="00C21666" w:rsidRPr="00344654" w14:paraId="15D230C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E9A0B8"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03C774A3" w14:textId="77777777" w:rsidR="00C21666" w:rsidRPr="00344654" w:rsidRDefault="00C21666" w:rsidP="00C21666">
            <w:pPr>
              <w:jc w:val="both"/>
              <w:rPr>
                <w:rFonts w:cs="Times New Roman"/>
                <w:color w:val="FF0000"/>
                <w:szCs w:val="20"/>
              </w:rPr>
            </w:pPr>
            <w:r>
              <w:rPr>
                <w:rFonts w:cs="Times New Roman"/>
                <w:szCs w:val="20"/>
              </w:rPr>
              <w:t>Zápočtový test (minimální úspěšnost 50 %), závěrečné kolokvium.</w:t>
            </w:r>
          </w:p>
        </w:tc>
      </w:tr>
      <w:tr w:rsidR="00C21666" w:rsidRPr="00B84FB6" w14:paraId="058A8520"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3BA56E60"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548821EE" w14:textId="77777777" w:rsidR="00C21666" w:rsidRPr="00B84FB6" w:rsidRDefault="00C21666" w:rsidP="00C21666">
            <w:pPr>
              <w:jc w:val="both"/>
              <w:rPr>
                <w:rFonts w:cs="Times New Roman"/>
                <w:bCs/>
                <w:szCs w:val="20"/>
              </w:rPr>
            </w:pPr>
            <w:r w:rsidRPr="00B84FB6">
              <w:rPr>
                <w:rFonts w:eastAsia="Calibri" w:cs="Times New Roman"/>
                <w:bCs/>
                <w:szCs w:val="20"/>
              </w:rPr>
              <w:t>RNDr. Eva Kutálková, Ph.D.</w:t>
            </w:r>
          </w:p>
        </w:tc>
      </w:tr>
      <w:tr w:rsidR="00C21666" w:rsidRPr="00344654" w14:paraId="7D90E471"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2E21D20D"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628403C1" w14:textId="13F5D2FF" w:rsidR="00C21666" w:rsidRPr="00344654" w:rsidRDefault="00EA340B" w:rsidP="00C21666">
            <w:pPr>
              <w:jc w:val="both"/>
              <w:rPr>
                <w:rFonts w:cs="Times New Roman"/>
                <w:szCs w:val="20"/>
              </w:rPr>
            </w:pPr>
            <w:r w:rsidRPr="00BA3351">
              <w:rPr>
                <w:rFonts w:eastAsia="Calibri" w:cs="Times New Roman"/>
                <w:szCs w:val="20"/>
              </w:rPr>
              <w:t>60</w:t>
            </w:r>
            <w:r w:rsidR="00C21666" w:rsidRPr="00BA3351">
              <w:rPr>
                <w:rFonts w:eastAsia="Calibri" w:cs="Times New Roman"/>
                <w:szCs w:val="20"/>
              </w:rPr>
              <w:t xml:space="preserve"> % p</w:t>
            </w:r>
          </w:p>
        </w:tc>
      </w:tr>
      <w:tr w:rsidR="00C21666" w:rsidRPr="00344654" w14:paraId="4D914062"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98C161"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113F89AC" w14:textId="77777777" w:rsidR="00C21666" w:rsidRPr="00344654" w:rsidRDefault="00C21666" w:rsidP="00C21666">
            <w:pPr>
              <w:jc w:val="both"/>
              <w:rPr>
                <w:rFonts w:cs="Times New Roman"/>
                <w:szCs w:val="20"/>
              </w:rPr>
            </w:pPr>
          </w:p>
        </w:tc>
      </w:tr>
      <w:tr w:rsidR="00C21666" w:rsidRPr="00344654" w14:paraId="6F1E75F1"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956BE11" w14:textId="77777777" w:rsidR="00C21666" w:rsidRPr="00BA3351" w:rsidRDefault="00C21666" w:rsidP="00056BAD">
            <w:pPr>
              <w:tabs>
                <w:tab w:val="left" w:pos="1603"/>
              </w:tabs>
              <w:spacing w:before="60" w:after="40"/>
              <w:jc w:val="both"/>
              <w:rPr>
                <w:rFonts w:eastAsia="Calibri" w:cs="Times New Roman"/>
                <w:szCs w:val="20"/>
              </w:rPr>
            </w:pPr>
            <w:r w:rsidRPr="003A3DDA">
              <w:rPr>
                <w:rFonts w:eastAsia="Calibri" w:cs="Times New Roman"/>
                <w:b/>
                <w:szCs w:val="20"/>
              </w:rPr>
              <w:t>RNDr. Eva Kutálková, Ph.D.</w:t>
            </w:r>
            <w:r>
              <w:rPr>
                <w:rFonts w:eastAsia="Calibri" w:cs="Times New Roman"/>
                <w:b/>
                <w:szCs w:val="20"/>
              </w:rPr>
              <w:t xml:space="preserve"> </w:t>
            </w:r>
            <w:r>
              <w:rPr>
                <w:rFonts w:eastAsia="Calibri" w:cs="Times New Roman"/>
                <w:szCs w:val="20"/>
              </w:rPr>
              <w:t>(</w:t>
            </w:r>
            <w:r w:rsidR="00EA340B" w:rsidRPr="00BA3351">
              <w:rPr>
                <w:rFonts w:eastAsia="Calibri" w:cs="Times New Roman"/>
                <w:szCs w:val="20"/>
              </w:rPr>
              <w:t>6</w:t>
            </w:r>
            <w:r w:rsidRPr="00BA3351">
              <w:rPr>
                <w:rFonts w:eastAsia="Calibri" w:cs="Times New Roman"/>
                <w:szCs w:val="20"/>
              </w:rPr>
              <w:t>0 % p)</w:t>
            </w:r>
          </w:p>
          <w:p w14:paraId="5B12DF94" w14:textId="3E4AEBC7" w:rsidR="00056BAD" w:rsidRDefault="00056BAD" w:rsidP="00056BAD">
            <w:pPr>
              <w:tabs>
                <w:tab w:val="left" w:pos="1603"/>
              </w:tabs>
              <w:spacing w:before="40" w:after="40"/>
              <w:jc w:val="both"/>
              <w:rPr>
                <w:rFonts w:eastAsia="Calibri" w:cs="Times New Roman"/>
                <w:szCs w:val="20"/>
              </w:rPr>
            </w:pPr>
            <w:r>
              <w:rPr>
                <w:rFonts w:eastAsia="Calibri" w:cs="Times New Roman"/>
                <w:szCs w:val="20"/>
              </w:rPr>
              <w:t xml:space="preserve">Ing. Pravoslav Konečný </w:t>
            </w:r>
            <w:r w:rsidRPr="00BA3351">
              <w:rPr>
                <w:rFonts w:eastAsia="Calibri" w:cs="Times New Roman"/>
                <w:szCs w:val="20"/>
              </w:rPr>
              <w:t>(</w:t>
            </w:r>
            <w:r w:rsidR="00B81D56">
              <w:rPr>
                <w:rFonts w:eastAsia="Calibri" w:cs="Times New Roman"/>
                <w:szCs w:val="20"/>
              </w:rPr>
              <w:t>2</w:t>
            </w:r>
            <w:r w:rsidRPr="00BA3351">
              <w:rPr>
                <w:rFonts w:eastAsia="Calibri" w:cs="Times New Roman"/>
                <w:szCs w:val="20"/>
              </w:rPr>
              <w:t>0 % p)</w:t>
            </w:r>
          </w:p>
          <w:p w14:paraId="585FD295" w14:textId="5D437F53" w:rsidR="00056BAD" w:rsidRPr="00344654" w:rsidRDefault="00056BAD" w:rsidP="00056BAD">
            <w:pPr>
              <w:tabs>
                <w:tab w:val="left" w:pos="1603"/>
              </w:tabs>
              <w:spacing w:before="40" w:after="60"/>
              <w:jc w:val="both"/>
              <w:rPr>
                <w:rFonts w:cs="Times New Roman"/>
                <w:szCs w:val="20"/>
              </w:rPr>
            </w:pPr>
            <w:r>
              <w:rPr>
                <w:rFonts w:eastAsia="Calibri" w:cs="Times New Roman"/>
                <w:szCs w:val="20"/>
              </w:rPr>
              <w:t xml:space="preserve">Ing. Jiří Tomšů </w:t>
            </w:r>
            <w:r w:rsidRPr="00BA3351">
              <w:rPr>
                <w:rFonts w:eastAsia="Calibri" w:cs="Times New Roman"/>
                <w:szCs w:val="20"/>
              </w:rPr>
              <w:t>(</w:t>
            </w:r>
            <w:r w:rsidR="00B81D56">
              <w:rPr>
                <w:rFonts w:eastAsia="Calibri" w:cs="Times New Roman"/>
                <w:szCs w:val="20"/>
              </w:rPr>
              <w:t>2</w:t>
            </w:r>
            <w:r w:rsidRPr="00BA3351">
              <w:rPr>
                <w:rFonts w:eastAsia="Calibri" w:cs="Times New Roman"/>
                <w:szCs w:val="20"/>
              </w:rPr>
              <w:t>0 % p)</w:t>
            </w:r>
          </w:p>
        </w:tc>
      </w:tr>
      <w:tr w:rsidR="00C21666" w:rsidRPr="00344654" w14:paraId="77DDBDE9"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9F9A41"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4BEDAB9F" w14:textId="77777777" w:rsidR="00C21666" w:rsidRPr="00344654" w:rsidRDefault="00C21666" w:rsidP="00C21666">
            <w:pPr>
              <w:jc w:val="both"/>
              <w:rPr>
                <w:rFonts w:cs="Times New Roman"/>
                <w:szCs w:val="20"/>
              </w:rPr>
            </w:pPr>
          </w:p>
        </w:tc>
      </w:tr>
      <w:tr w:rsidR="00C21666" w:rsidRPr="009B4DAD" w14:paraId="29A28915"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10CB9AF8" w14:textId="5006103F" w:rsidR="00C21666" w:rsidRDefault="00C21666" w:rsidP="00C21666">
            <w:pPr>
              <w:jc w:val="both"/>
              <w:rPr>
                <w:rFonts w:cs="Times New Roman"/>
                <w:bCs/>
                <w:kern w:val="2"/>
                <w:szCs w:val="20"/>
              </w:rPr>
            </w:pPr>
            <w:r>
              <w:rPr>
                <w:rFonts w:cs="Times New Roman"/>
                <w:szCs w:val="20"/>
              </w:rPr>
              <w:t>Cílem předmětu je vysvětlit principy radiologické fyziky, která je základem pro pochopení radiologických postupů, které využívají zdroje ionizujícího záření. Student se seznámí se základy jaderné fyziky, jednotlivými radioaktivními přeměnami, principy interakce ionizujícího záření s hmotou a zásadami ochrany před negativními účinky záření.</w:t>
            </w:r>
            <w:r>
              <w:rPr>
                <w:rFonts w:cs="Times New Roman"/>
                <w:bCs/>
                <w:kern w:val="2"/>
                <w:szCs w:val="20"/>
              </w:rPr>
              <w:t xml:space="preserve"> </w:t>
            </w:r>
            <w:r w:rsidR="00871856">
              <w:rPr>
                <w:rFonts w:cs="Times New Roman"/>
                <w:bCs/>
                <w:kern w:val="2"/>
                <w:szCs w:val="20"/>
              </w:rPr>
              <w:t xml:space="preserve">Nakonec bude vysvětlena fyzikální podstata magnetické rezonance. </w:t>
            </w:r>
            <w:r>
              <w:rPr>
                <w:rFonts w:cs="Times New Roman"/>
                <w:bCs/>
                <w:kern w:val="2"/>
                <w:szCs w:val="20"/>
              </w:rPr>
              <w:t>Obsah předmětu tvoří tyto tematické celky:</w:t>
            </w:r>
            <w:r>
              <w:rPr>
                <w:rFonts w:cs="Times New Roman"/>
                <w:kern w:val="2"/>
                <w:szCs w:val="20"/>
              </w:rPr>
              <w:t xml:space="preserve">  </w:t>
            </w:r>
          </w:p>
          <w:p w14:paraId="11B281FD" w14:textId="77777777" w:rsidR="00D67D52" w:rsidRDefault="00D67D52" w:rsidP="00A45818">
            <w:pPr>
              <w:pStyle w:val="Odstavecseseznamem"/>
              <w:numPr>
                <w:ilvl w:val="0"/>
                <w:numId w:val="31"/>
              </w:numPr>
              <w:ind w:left="170" w:hanging="170"/>
              <w:jc w:val="both"/>
            </w:pPr>
            <w:r>
              <w:t>Stavba atomu, Bohrův model atomu vodíkového typu, objev přirozené radioaktivity.</w:t>
            </w:r>
          </w:p>
          <w:p w14:paraId="08317DD6" w14:textId="77777777" w:rsidR="00D67D52" w:rsidRDefault="00D67D52" w:rsidP="00A45818">
            <w:pPr>
              <w:pStyle w:val="Odstavecseseznamem"/>
              <w:numPr>
                <w:ilvl w:val="0"/>
                <w:numId w:val="31"/>
              </w:numPr>
              <w:ind w:left="170" w:hanging="170"/>
              <w:jc w:val="both"/>
            </w:pPr>
            <w:r>
              <w:t>Optická a rentgenová spektra atomu, spektrální analýza.</w:t>
            </w:r>
          </w:p>
          <w:p w14:paraId="6DB533AF" w14:textId="77777777" w:rsidR="00D67D52" w:rsidRDefault="00D67D52" w:rsidP="00A45818">
            <w:pPr>
              <w:pStyle w:val="Odstavecseseznamem"/>
              <w:numPr>
                <w:ilvl w:val="0"/>
                <w:numId w:val="31"/>
              </w:numPr>
              <w:ind w:left="170" w:hanging="170"/>
              <w:jc w:val="both"/>
            </w:pPr>
            <w:r>
              <w:t>Základní typy radioaktivních přeměn, Mendělejevova periodická soustava prvků.</w:t>
            </w:r>
          </w:p>
          <w:p w14:paraId="5B8CC293" w14:textId="77777777" w:rsidR="00D67D52" w:rsidRDefault="00D67D52" w:rsidP="00A45818">
            <w:pPr>
              <w:pStyle w:val="Odstavecseseznamem"/>
              <w:numPr>
                <w:ilvl w:val="0"/>
                <w:numId w:val="31"/>
              </w:numPr>
              <w:ind w:left="170" w:hanging="170"/>
              <w:jc w:val="both"/>
            </w:pPr>
            <w:r>
              <w:t>Časový zákon radioaktivní přeměny, aktivita, rozpadové řady.</w:t>
            </w:r>
          </w:p>
          <w:p w14:paraId="421160F0" w14:textId="77777777" w:rsidR="00D67D52" w:rsidRDefault="00D67D52" w:rsidP="00A45818">
            <w:pPr>
              <w:pStyle w:val="Odstavecseseznamem"/>
              <w:numPr>
                <w:ilvl w:val="0"/>
                <w:numId w:val="31"/>
              </w:numPr>
              <w:ind w:left="170" w:hanging="170"/>
              <w:jc w:val="both"/>
            </w:pPr>
            <w:r>
              <w:t>Umělé radionuklidy, generátory radionuklidů.</w:t>
            </w:r>
          </w:p>
          <w:p w14:paraId="2FC0A15E" w14:textId="77777777" w:rsidR="00D67D52" w:rsidRDefault="00D67D52" w:rsidP="00A45818">
            <w:pPr>
              <w:pStyle w:val="Odstavecseseznamem"/>
              <w:numPr>
                <w:ilvl w:val="0"/>
                <w:numId w:val="31"/>
              </w:numPr>
              <w:ind w:left="170" w:hanging="170"/>
              <w:jc w:val="both"/>
            </w:pPr>
            <w:r>
              <w:t>Řízená a neřízená štěpná reakce, řízená a neřízená fúze.</w:t>
            </w:r>
          </w:p>
          <w:p w14:paraId="0BFB663F" w14:textId="77777777" w:rsidR="00D67D52" w:rsidRDefault="00D67D52" w:rsidP="00A45818">
            <w:pPr>
              <w:pStyle w:val="Odstavecseseznamem"/>
              <w:numPr>
                <w:ilvl w:val="0"/>
                <w:numId w:val="31"/>
              </w:numPr>
              <w:ind w:left="170" w:hanging="170"/>
              <w:jc w:val="both"/>
            </w:pPr>
            <w:r>
              <w:t>Veličiny a jednotky popisující záření.</w:t>
            </w:r>
          </w:p>
          <w:p w14:paraId="468E4339" w14:textId="77777777" w:rsidR="00D67D52" w:rsidRDefault="00D67D52" w:rsidP="00A45818">
            <w:pPr>
              <w:pStyle w:val="Odstavecseseznamem"/>
              <w:numPr>
                <w:ilvl w:val="0"/>
                <w:numId w:val="31"/>
              </w:numPr>
              <w:ind w:left="170" w:hanging="170"/>
              <w:jc w:val="both"/>
            </w:pPr>
            <w:r>
              <w:t>Interakce ionizujícího záření s látkou a ochrana proti záření.</w:t>
            </w:r>
          </w:p>
          <w:p w14:paraId="5AB5AE5B" w14:textId="77777777" w:rsidR="00D67D52" w:rsidRDefault="00D67D52" w:rsidP="00A45818">
            <w:pPr>
              <w:pStyle w:val="Odstavecseseznamem"/>
              <w:numPr>
                <w:ilvl w:val="0"/>
                <w:numId w:val="31"/>
              </w:numPr>
              <w:ind w:left="170" w:hanging="170"/>
              <w:jc w:val="both"/>
            </w:pPr>
            <w:r>
              <w:t>Vznik rentgenového záření a jeho kvalita.</w:t>
            </w:r>
          </w:p>
          <w:p w14:paraId="06EED24C" w14:textId="77777777" w:rsidR="00D67D52" w:rsidRDefault="00D67D52" w:rsidP="00A45818">
            <w:pPr>
              <w:pStyle w:val="Odstavecseseznamem"/>
              <w:numPr>
                <w:ilvl w:val="0"/>
                <w:numId w:val="31"/>
              </w:numPr>
              <w:ind w:left="170" w:hanging="170"/>
              <w:jc w:val="both"/>
            </w:pPr>
            <w:r>
              <w:t>Urychlovače nabitých částic.</w:t>
            </w:r>
          </w:p>
          <w:p w14:paraId="13065D0B" w14:textId="77777777" w:rsidR="00D67D52" w:rsidRDefault="00D67D52" w:rsidP="00A45818">
            <w:pPr>
              <w:pStyle w:val="Odstavecseseznamem"/>
              <w:numPr>
                <w:ilvl w:val="0"/>
                <w:numId w:val="31"/>
              </w:numPr>
              <w:ind w:left="170" w:hanging="170"/>
              <w:jc w:val="both"/>
            </w:pPr>
            <w:r>
              <w:t>Základní veličiny radiační ochrany.</w:t>
            </w:r>
          </w:p>
          <w:p w14:paraId="762C21A5" w14:textId="77777777" w:rsidR="00D67D52" w:rsidRDefault="00D67D52" w:rsidP="00A45818">
            <w:pPr>
              <w:pStyle w:val="Odstavecseseznamem"/>
              <w:numPr>
                <w:ilvl w:val="0"/>
                <w:numId w:val="31"/>
              </w:numPr>
              <w:ind w:left="170" w:hanging="170"/>
              <w:jc w:val="both"/>
            </w:pPr>
            <w:r>
              <w:t>Měření a monitorování záření, dozimetrie pracovního a životního prostředí.</w:t>
            </w:r>
          </w:p>
          <w:p w14:paraId="1613AF0E" w14:textId="77777777" w:rsidR="00D67D52" w:rsidRDefault="00D67D52" w:rsidP="00A45818">
            <w:pPr>
              <w:pStyle w:val="Odstavecseseznamem"/>
              <w:numPr>
                <w:ilvl w:val="0"/>
                <w:numId w:val="31"/>
              </w:numPr>
              <w:ind w:left="170" w:hanging="170"/>
              <w:jc w:val="both"/>
            </w:pPr>
            <w:r>
              <w:t>Mezinárodní doporučení a standardy v dozimetrii.</w:t>
            </w:r>
          </w:p>
          <w:p w14:paraId="6D7B2E0D" w14:textId="0C2F6629" w:rsidR="00C21666" w:rsidRPr="009B4DAD" w:rsidRDefault="00D67D52" w:rsidP="00A45818">
            <w:pPr>
              <w:pStyle w:val="Odstavecseseznamem"/>
              <w:numPr>
                <w:ilvl w:val="0"/>
                <w:numId w:val="31"/>
              </w:numPr>
              <w:ind w:left="170" w:hanging="170"/>
              <w:jc w:val="both"/>
            </w:pPr>
            <w:r>
              <w:t>Fyzikální podstata magnetické rezonance.</w:t>
            </w:r>
          </w:p>
        </w:tc>
      </w:tr>
      <w:tr w:rsidR="00C21666" w:rsidRPr="00344654" w14:paraId="74865DD5" w14:textId="77777777" w:rsidTr="001463B4">
        <w:trPr>
          <w:gridAfter w:val="1"/>
          <w:wAfter w:w="116" w:type="dxa"/>
          <w:trHeight w:val="265"/>
          <w:jc w:val="center"/>
        </w:trPr>
        <w:tc>
          <w:tcPr>
            <w:tcW w:w="3505" w:type="dxa"/>
            <w:gridSpan w:val="5"/>
            <w:tcBorders>
              <w:top w:val="nil"/>
              <w:left w:val="single" w:sz="4" w:space="0" w:color="auto"/>
              <w:bottom w:val="single" w:sz="4" w:space="0" w:color="auto"/>
              <w:right w:val="single" w:sz="4" w:space="0" w:color="auto"/>
            </w:tcBorders>
            <w:shd w:val="clear" w:color="auto" w:fill="F7CAAC"/>
            <w:hideMark/>
          </w:tcPr>
          <w:p w14:paraId="5B71B4E2"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722" w:type="dxa"/>
            <w:gridSpan w:val="51"/>
            <w:tcBorders>
              <w:top w:val="nil"/>
              <w:left w:val="single" w:sz="4" w:space="0" w:color="auto"/>
              <w:bottom w:val="nil"/>
              <w:right w:val="single" w:sz="4" w:space="0" w:color="auto"/>
            </w:tcBorders>
          </w:tcPr>
          <w:p w14:paraId="34351C2B" w14:textId="77777777" w:rsidR="00C21666" w:rsidRPr="00344654" w:rsidRDefault="00C21666" w:rsidP="00C21666">
            <w:pPr>
              <w:jc w:val="both"/>
              <w:rPr>
                <w:rFonts w:cs="Times New Roman"/>
                <w:color w:val="FF0000"/>
                <w:szCs w:val="20"/>
              </w:rPr>
            </w:pPr>
          </w:p>
        </w:tc>
      </w:tr>
      <w:tr w:rsidR="00C21666" w:rsidRPr="00344654" w14:paraId="26391E61"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61CAA7C4"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0A88D2F5" w14:textId="3E11AE09" w:rsidR="00397F1D" w:rsidRDefault="00397F1D" w:rsidP="00C21666">
            <w:pPr>
              <w:jc w:val="both"/>
              <w:rPr>
                <w:rFonts w:cs="Times New Roman"/>
                <w:szCs w:val="20"/>
              </w:rPr>
            </w:pPr>
            <w:r>
              <w:rPr>
                <w:rFonts w:cs="Times New Roman"/>
                <w:szCs w:val="20"/>
              </w:rPr>
              <w:t xml:space="preserve">PODZIMEK, F. Radiologická fyzika: fyzika ionizujícího </w:t>
            </w:r>
            <w:r w:rsidRPr="00DA06B2">
              <w:rPr>
                <w:rFonts w:cs="Times New Roman"/>
                <w:szCs w:val="20"/>
              </w:rPr>
              <w:t>záření. 2. vyd. Praha: ČVUT, 2021. ISBN 9788001069004</w:t>
            </w:r>
            <w:r w:rsidRPr="00DA06B2">
              <w:rPr>
                <w:rFonts w:cs="Times New Roman"/>
              </w:rPr>
              <w:t>.</w:t>
            </w:r>
          </w:p>
          <w:p w14:paraId="3B0C97D6" w14:textId="77777777" w:rsidR="00C21666" w:rsidRPr="00BA3351" w:rsidRDefault="00C21666" w:rsidP="00C21666">
            <w:pPr>
              <w:jc w:val="both"/>
              <w:rPr>
                <w:rFonts w:cs="Times New Roman"/>
                <w:szCs w:val="20"/>
              </w:rPr>
            </w:pPr>
            <w:r>
              <w:rPr>
                <w:rFonts w:cs="Times New Roman"/>
                <w:szCs w:val="20"/>
              </w:rPr>
              <w:t xml:space="preserve">SABOL, J., VLČEK, P. Radiační ochrana v radioterapii. Praha: FBMI </w:t>
            </w:r>
            <w:r w:rsidRPr="00BA3351">
              <w:rPr>
                <w:rFonts w:cs="Times New Roman"/>
                <w:szCs w:val="20"/>
              </w:rPr>
              <w:t xml:space="preserve">ČVUT, 2012. ISBN </w:t>
            </w:r>
            <w:r w:rsidRPr="00BA3351">
              <w:rPr>
                <w:rFonts w:cs="Times New Roman"/>
                <w:color w:val="000000"/>
                <w:szCs w:val="20"/>
                <w:shd w:val="clear" w:color="auto" w:fill="FFFFFF"/>
              </w:rPr>
              <w:t>978-80-01-04757-6.</w:t>
            </w:r>
          </w:p>
          <w:p w14:paraId="6D29D33E" w14:textId="77777777" w:rsidR="00C21666" w:rsidRPr="00BA3351" w:rsidRDefault="00C21666" w:rsidP="00C21666">
            <w:pPr>
              <w:jc w:val="both"/>
              <w:rPr>
                <w:rFonts w:cs="Times New Roman"/>
                <w:szCs w:val="20"/>
              </w:rPr>
            </w:pPr>
          </w:p>
          <w:p w14:paraId="7899DDF1"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41E46076" w14:textId="77777777" w:rsidR="00C21666" w:rsidRPr="00BA3351" w:rsidRDefault="00C21666" w:rsidP="00C21666">
            <w:pPr>
              <w:jc w:val="both"/>
              <w:rPr>
                <w:rFonts w:cs="Times New Roman"/>
                <w:color w:val="000000"/>
                <w:szCs w:val="20"/>
                <w:shd w:val="clear" w:color="auto" w:fill="FFFFFF"/>
              </w:rPr>
            </w:pPr>
            <w:r w:rsidRPr="00BA3351">
              <w:rPr>
                <w:rFonts w:cs="Times New Roman"/>
                <w:color w:val="000000"/>
                <w:szCs w:val="20"/>
                <w:shd w:val="clear" w:color="auto" w:fill="FFFFFF"/>
              </w:rPr>
              <w:t>KUBINYI, J., SABOL, J. Principy radiační ochrany v nukleární medicíně. Praha: Grada, 2018. ISBN 9788027101689.</w:t>
            </w:r>
          </w:p>
          <w:p w14:paraId="7B2D7B2C" w14:textId="7C07FC31" w:rsidR="007F440B" w:rsidRPr="00BA3351" w:rsidRDefault="007F440B" w:rsidP="00C21666">
            <w:pPr>
              <w:jc w:val="both"/>
              <w:rPr>
                <w:rFonts w:cs="Times New Roman"/>
                <w:iCs/>
                <w:color w:val="000000"/>
                <w:szCs w:val="20"/>
                <w:shd w:val="clear" w:color="auto" w:fill="FFFFFF"/>
              </w:rPr>
            </w:pPr>
            <w:r w:rsidRPr="00BA3351">
              <w:rPr>
                <w:rFonts w:cs="Times New Roman"/>
                <w:color w:val="000000"/>
                <w:szCs w:val="20"/>
                <w:shd w:val="clear" w:color="auto" w:fill="FFFFFF"/>
              </w:rPr>
              <w:t xml:space="preserve">NAVRÁTIL, L., ROSINA, J. et al. </w:t>
            </w:r>
            <w:r w:rsidRPr="00BA3351">
              <w:rPr>
                <w:rFonts w:cs="Times New Roman"/>
                <w:iCs/>
                <w:color w:val="000000"/>
                <w:szCs w:val="20"/>
                <w:shd w:val="clear" w:color="auto" w:fill="FFFFFF"/>
              </w:rPr>
              <w:t>Medicínská biofyzika</w:t>
            </w:r>
            <w:r w:rsidRPr="00BA3351">
              <w:rPr>
                <w:rFonts w:cs="Times New Roman"/>
                <w:color w:val="000000"/>
                <w:szCs w:val="20"/>
                <w:shd w:val="clear" w:color="auto" w:fill="FFFFFF"/>
              </w:rPr>
              <w:t>. 2. přeprac. a dopl. vyd. Praha: Grada, 2019. </w:t>
            </w:r>
            <w:r w:rsidRPr="00BA3351">
              <w:rPr>
                <w:rFonts w:cs="Times New Roman"/>
                <w:iCs/>
                <w:color w:val="000000"/>
                <w:szCs w:val="20"/>
                <w:shd w:val="clear" w:color="auto" w:fill="FFFFFF"/>
              </w:rPr>
              <w:t>ISBN 9788027102099.</w:t>
            </w:r>
          </w:p>
          <w:p w14:paraId="0289BEE7" w14:textId="55DE88AC" w:rsidR="000A610E" w:rsidRPr="00BA3351" w:rsidRDefault="000A610E" w:rsidP="000A610E">
            <w:pPr>
              <w:pStyle w:val="a-carousel-card"/>
              <w:shd w:val="clear" w:color="auto" w:fill="FFFFFF"/>
              <w:spacing w:before="0" w:beforeAutospacing="0" w:after="0" w:afterAutospacing="0" w:line="240" w:lineRule="atLeast"/>
              <w:textAlignment w:val="top"/>
              <w:rPr>
                <w:rFonts w:eastAsiaTheme="minorHAnsi"/>
                <w:iCs/>
                <w:color w:val="000000"/>
                <w:sz w:val="20"/>
                <w:szCs w:val="20"/>
                <w:shd w:val="clear" w:color="auto" w:fill="FFFFFF"/>
                <w:lang w:eastAsia="en-US"/>
              </w:rPr>
            </w:pPr>
            <w:r w:rsidRPr="00BA3351">
              <w:rPr>
                <w:color w:val="000000"/>
                <w:sz w:val="20"/>
                <w:szCs w:val="20"/>
                <w:shd w:val="clear" w:color="auto" w:fill="FFFFFF"/>
              </w:rPr>
              <w:t>BUSHONG, S.C. </w:t>
            </w:r>
            <w:r w:rsidRPr="00BA3351">
              <w:rPr>
                <w:iCs/>
                <w:color w:val="000000"/>
                <w:sz w:val="20"/>
                <w:szCs w:val="20"/>
                <w:shd w:val="clear" w:color="auto" w:fill="FFFFFF"/>
              </w:rPr>
              <w:t>Radiologic Science for Technologists</w:t>
            </w:r>
            <w:r w:rsidRPr="00BA3351">
              <w:rPr>
                <w:color w:val="000000"/>
                <w:sz w:val="20"/>
                <w:szCs w:val="20"/>
                <w:shd w:val="clear" w:color="auto" w:fill="FFFFFF"/>
              </w:rPr>
              <w:t xml:space="preserve">. 11th Ed. Elsevier, 2016. ISBN </w:t>
            </w:r>
            <w:r w:rsidRPr="00BA3351">
              <w:rPr>
                <w:rFonts w:eastAsiaTheme="minorHAnsi"/>
                <w:iCs/>
                <w:color w:val="000000"/>
                <w:sz w:val="20"/>
                <w:szCs w:val="20"/>
                <w:shd w:val="clear" w:color="auto" w:fill="FFFFFF"/>
                <w:lang w:eastAsia="en-US"/>
              </w:rPr>
              <w:t>9780323353779.</w:t>
            </w:r>
          </w:p>
          <w:p w14:paraId="71ECD876" w14:textId="6C2EC1B9" w:rsidR="00DA06B2" w:rsidRPr="000A610E" w:rsidRDefault="00DA06B2" w:rsidP="00DA06B2">
            <w:pPr>
              <w:jc w:val="both"/>
              <w:rPr>
                <w:iCs/>
                <w:color w:val="000000"/>
                <w:szCs w:val="20"/>
                <w:shd w:val="clear" w:color="auto" w:fill="FFFFFF"/>
              </w:rPr>
            </w:pPr>
            <w:r w:rsidRPr="00BA3351">
              <w:rPr>
                <w:rFonts w:cs="Times New Roman"/>
                <w:szCs w:val="20"/>
              </w:rPr>
              <w:t>NEKULA, J. Radiologie. 3. vyd. Olomouc: UP, 2008. ISBN 9788024410117.</w:t>
            </w:r>
          </w:p>
        </w:tc>
      </w:tr>
      <w:tr w:rsidR="00C21666" w:rsidRPr="00B62369" w14:paraId="13156890"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784F3E49"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05184A7A" w14:textId="77777777" w:rsidTr="001463B4">
        <w:trPr>
          <w:gridAfter w:val="1"/>
          <w:wAfter w:w="116" w:type="dxa"/>
          <w:jc w:val="center"/>
        </w:trPr>
        <w:tc>
          <w:tcPr>
            <w:tcW w:w="4414"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37592179"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876" w:type="dxa"/>
            <w:gridSpan w:val="11"/>
            <w:tcBorders>
              <w:top w:val="single" w:sz="2" w:space="0" w:color="auto"/>
              <w:left w:val="single" w:sz="4" w:space="0" w:color="auto"/>
              <w:bottom w:val="single" w:sz="4" w:space="0" w:color="auto"/>
              <w:right w:val="single" w:sz="4" w:space="0" w:color="auto"/>
            </w:tcBorders>
          </w:tcPr>
          <w:p w14:paraId="7165EB88" w14:textId="77777777" w:rsidR="00C21666" w:rsidRPr="00B62369" w:rsidRDefault="00C21666" w:rsidP="00C21666">
            <w:pPr>
              <w:jc w:val="both"/>
              <w:rPr>
                <w:rFonts w:cs="Times New Roman"/>
                <w:b/>
                <w:szCs w:val="20"/>
              </w:rPr>
            </w:pPr>
          </w:p>
        </w:tc>
        <w:tc>
          <w:tcPr>
            <w:tcW w:w="4937" w:type="dxa"/>
            <w:gridSpan w:val="34"/>
            <w:tcBorders>
              <w:top w:val="single" w:sz="2" w:space="0" w:color="auto"/>
              <w:left w:val="single" w:sz="4" w:space="0" w:color="auto"/>
              <w:bottom w:val="single" w:sz="4" w:space="0" w:color="auto"/>
              <w:right w:val="single" w:sz="4" w:space="0" w:color="auto"/>
            </w:tcBorders>
            <w:shd w:val="clear" w:color="auto" w:fill="F7CAAC"/>
            <w:hideMark/>
          </w:tcPr>
          <w:p w14:paraId="6E09B2AB"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3442E2B2"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0FEDE3A5"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1453B4B5"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04FF9185" w14:textId="77777777" w:rsidR="00C21666" w:rsidRDefault="00C21666" w:rsidP="00C21666">
            <w:pPr>
              <w:jc w:val="both"/>
              <w:rPr>
                <w:rFonts w:cs="Times New Roman"/>
                <w:szCs w:val="20"/>
              </w:rPr>
            </w:pPr>
          </w:p>
          <w:p w14:paraId="5B7E6066" w14:textId="77777777" w:rsidR="00C21666" w:rsidRDefault="00C21666" w:rsidP="00C21666">
            <w:pPr>
              <w:jc w:val="both"/>
              <w:rPr>
                <w:rFonts w:cs="Times New Roman"/>
                <w:szCs w:val="20"/>
              </w:rPr>
            </w:pPr>
          </w:p>
          <w:p w14:paraId="1A451507" w14:textId="77777777" w:rsidR="00C21666" w:rsidRDefault="00C21666" w:rsidP="00C21666">
            <w:pPr>
              <w:jc w:val="both"/>
              <w:rPr>
                <w:rFonts w:cs="Times New Roman"/>
                <w:szCs w:val="20"/>
              </w:rPr>
            </w:pPr>
          </w:p>
          <w:p w14:paraId="67447D90" w14:textId="77777777" w:rsidR="00C21666" w:rsidRDefault="00C21666" w:rsidP="00C21666">
            <w:pPr>
              <w:jc w:val="both"/>
              <w:rPr>
                <w:rFonts w:cs="Times New Roman"/>
                <w:szCs w:val="20"/>
              </w:rPr>
            </w:pPr>
          </w:p>
          <w:p w14:paraId="4991FD37" w14:textId="77777777" w:rsidR="00C21666" w:rsidRDefault="00C21666" w:rsidP="00C21666">
            <w:pPr>
              <w:jc w:val="both"/>
              <w:rPr>
                <w:rFonts w:cs="Times New Roman"/>
                <w:szCs w:val="20"/>
              </w:rPr>
            </w:pPr>
          </w:p>
          <w:p w14:paraId="79D6CC99" w14:textId="77777777" w:rsidR="000A610E" w:rsidRDefault="000A610E" w:rsidP="000A610E">
            <w:pPr>
              <w:pStyle w:val="a-carousel-card"/>
              <w:shd w:val="clear" w:color="auto" w:fill="FFFFFF"/>
              <w:spacing w:before="0" w:beforeAutospacing="0" w:after="0" w:afterAutospacing="0" w:line="240" w:lineRule="atLeast"/>
              <w:textAlignment w:val="top"/>
              <w:rPr>
                <w:rFonts w:ascii="Arial" w:hAnsi="Arial" w:cs="Arial"/>
                <w:color w:val="0F1111"/>
                <w:sz w:val="18"/>
                <w:szCs w:val="18"/>
              </w:rPr>
            </w:pPr>
          </w:p>
          <w:p w14:paraId="6AB10E5E" w14:textId="77777777" w:rsidR="00C21666" w:rsidRDefault="00C21666" w:rsidP="00C21666">
            <w:pPr>
              <w:jc w:val="both"/>
              <w:rPr>
                <w:rFonts w:cs="Times New Roman"/>
                <w:szCs w:val="20"/>
              </w:rPr>
            </w:pPr>
          </w:p>
          <w:p w14:paraId="25811174" w14:textId="77777777" w:rsidR="00C21666" w:rsidRDefault="00C21666" w:rsidP="00C21666">
            <w:pPr>
              <w:jc w:val="both"/>
              <w:rPr>
                <w:rFonts w:cs="Times New Roman"/>
                <w:szCs w:val="20"/>
              </w:rPr>
            </w:pPr>
          </w:p>
          <w:p w14:paraId="3C98E0F6" w14:textId="4FFB1850" w:rsidR="00B81D56" w:rsidRDefault="00C21666" w:rsidP="00FA17A5">
            <w:pPr>
              <w:tabs>
                <w:tab w:val="left" w:pos="1340"/>
              </w:tabs>
              <w:jc w:val="both"/>
              <w:rPr>
                <w:rFonts w:cs="Times New Roman"/>
                <w:szCs w:val="20"/>
              </w:rPr>
            </w:pPr>
            <w:r>
              <w:rPr>
                <w:rFonts w:cs="Times New Roman"/>
                <w:szCs w:val="20"/>
              </w:rPr>
              <w:tab/>
            </w:r>
          </w:p>
          <w:p w14:paraId="2282F091" w14:textId="19BB2C22" w:rsidR="00B81D56" w:rsidRPr="00310434" w:rsidRDefault="00B81D56" w:rsidP="00FA17A5">
            <w:pPr>
              <w:tabs>
                <w:tab w:val="left" w:pos="1340"/>
              </w:tabs>
              <w:jc w:val="both"/>
              <w:rPr>
                <w:rFonts w:cs="Times New Roman"/>
                <w:szCs w:val="20"/>
              </w:rPr>
            </w:pPr>
          </w:p>
        </w:tc>
      </w:tr>
      <w:tr w:rsidR="00C21666" w:rsidRPr="00344654" w14:paraId="72220595"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6A4848E9" w14:textId="77777777" w:rsidR="00C21666" w:rsidRPr="00344654" w:rsidRDefault="00C21666" w:rsidP="00C21666">
            <w:pPr>
              <w:jc w:val="both"/>
              <w:rPr>
                <w:rFonts w:cs="Times New Roman"/>
                <w:b/>
                <w:sz w:val="28"/>
                <w:szCs w:val="28"/>
              </w:rPr>
            </w:pPr>
            <w:bookmarkStart w:id="49" w:name="_Hlk163567698"/>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1CAB8DD2"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E3D1766"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28B757AF" w14:textId="77777777" w:rsidR="00C21666" w:rsidRPr="0050780A" w:rsidRDefault="00C21666" w:rsidP="00C21666">
            <w:pPr>
              <w:jc w:val="both"/>
              <w:rPr>
                <w:rFonts w:cs="Times New Roman"/>
                <w:b/>
                <w:bCs/>
                <w:szCs w:val="20"/>
              </w:rPr>
            </w:pPr>
            <w:bookmarkStart w:id="50" w:name="Fyz_metody_v_biomed"/>
            <w:bookmarkEnd w:id="50"/>
            <w:r w:rsidRPr="0050780A">
              <w:rPr>
                <w:rFonts w:eastAsia="Calibri" w:cs="Times New Roman"/>
                <w:b/>
                <w:bCs/>
                <w:szCs w:val="20"/>
              </w:rPr>
              <w:t>Fyzikální metody v biomedicíně</w:t>
            </w:r>
          </w:p>
        </w:tc>
      </w:tr>
      <w:tr w:rsidR="00C21666" w:rsidRPr="00344654" w14:paraId="4937689E"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6C826F"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14" w:type="dxa"/>
            <w:gridSpan w:val="31"/>
            <w:tcBorders>
              <w:top w:val="single" w:sz="4" w:space="0" w:color="auto"/>
              <w:left w:val="single" w:sz="4" w:space="0" w:color="auto"/>
              <w:bottom w:val="single" w:sz="4" w:space="0" w:color="auto"/>
              <w:right w:val="single" w:sz="4" w:space="0" w:color="auto"/>
            </w:tcBorders>
          </w:tcPr>
          <w:p w14:paraId="69D4D1A9" w14:textId="77777777" w:rsidR="00C21666" w:rsidRPr="0050780A" w:rsidRDefault="00C21666" w:rsidP="00C21666">
            <w:pPr>
              <w:jc w:val="both"/>
              <w:rPr>
                <w:rFonts w:cs="Times New Roman"/>
                <w:szCs w:val="20"/>
              </w:rPr>
            </w:pPr>
            <w:r w:rsidRPr="0050780A">
              <w:rPr>
                <w:rFonts w:cs="Times New Roman"/>
                <w:szCs w:val="20"/>
              </w:rPr>
              <w:t>povinný, PZ</w:t>
            </w:r>
          </w:p>
        </w:tc>
        <w:tc>
          <w:tcPr>
            <w:tcW w:w="2607" w:type="dxa"/>
            <w:gridSpan w:val="15"/>
            <w:tcBorders>
              <w:top w:val="single" w:sz="4" w:space="0" w:color="auto"/>
              <w:left w:val="single" w:sz="4" w:space="0" w:color="auto"/>
              <w:bottom w:val="single" w:sz="4" w:space="0" w:color="auto"/>
              <w:right w:val="single" w:sz="4" w:space="0" w:color="auto"/>
            </w:tcBorders>
            <w:shd w:val="clear" w:color="auto" w:fill="F7CAAC"/>
          </w:tcPr>
          <w:p w14:paraId="247C2B9E"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1031" w:type="dxa"/>
            <w:gridSpan w:val="7"/>
            <w:tcBorders>
              <w:top w:val="single" w:sz="4" w:space="0" w:color="auto"/>
              <w:left w:val="single" w:sz="4" w:space="0" w:color="auto"/>
              <w:bottom w:val="single" w:sz="4" w:space="0" w:color="auto"/>
              <w:right w:val="single" w:sz="4" w:space="0" w:color="auto"/>
            </w:tcBorders>
          </w:tcPr>
          <w:p w14:paraId="4AA22377" w14:textId="77777777" w:rsidR="00C21666" w:rsidRPr="00344654" w:rsidRDefault="00C21666" w:rsidP="00C21666">
            <w:pPr>
              <w:jc w:val="both"/>
              <w:rPr>
                <w:rFonts w:cs="Times New Roman"/>
                <w:szCs w:val="20"/>
              </w:rPr>
            </w:pPr>
            <w:r w:rsidRPr="00602DA9">
              <w:rPr>
                <w:rFonts w:cs="Times New Roman"/>
                <w:szCs w:val="20"/>
              </w:rPr>
              <w:t>2/LS</w:t>
            </w:r>
          </w:p>
        </w:tc>
      </w:tr>
      <w:tr w:rsidR="00C21666" w:rsidRPr="00344654" w14:paraId="3A3DBD6B"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B54DD0"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11" w:type="dxa"/>
            <w:gridSpan w:val="13"/>
            <w:tcBorders>
              <w:top w:val="single" w:sz="4" w:space="0" w:color="auto"/>
              <w:left w:val="single" w:sz="4" w:space="0" w:color="auto"/>
              <w:bottom w:val="single" w:sz="4" w:space="0" w:color="auto"/>
              <w:right w:val="single" w:sz="4" w:space="0" w:color="auto"/>
            </w:tcBorders>
          </w:tcPr>
          <w:p w14:paraId="5F770B4A" w14:textId="77777777" w:rsidR="00C21666" w:rsidRPr="00344654" w:rsidRDefault="00C21666" w:rsidP="00C21666">
            <w:pPr>
              <w:rPr>
                <w:rFonts w:cs="Times New Roman"/>
                <w:szCs w:val="20"/>
              </w:rPr>
            </w:pPr>
            <w:r w:rsidRPr="00D91F0B">
              <w:rPr>
                <w:rFonts w:eastAsia="Calibri" w:cs="Times New Roman"/>
                <w:szCs w:val="20"/>
              </w:rPr>
              <w:t>28p+14s+0</w:t>
            </w:r>
            <w:r>
              <w:rPr>
                <w:rFonts w:eastAsia="Calibri" w:cs="Times New Roman"/>
                <w:szCs w:val="20"/>
              </w:rPr>
              <w:t>c</w:t>
            </w:r>
          </w:p>
        </w:tc>
        <w:tc>
          <w:tcPr>
            <w:tcW w:w="933" w:type="dxa"/>
            <w:gridSpan w:val="10"/>
            <w:tcBorders>
              <w:top w:val="single" w:sz="4" w:space="0" w:color="auto"/>
              <w:left w:val="single" w:sz="4" w:space="0" w:color="auto"/>
              <w:bottom w:val="single" w:sz="4" w:space="0" w:color="auto"/>
              <w:right w:val="single" w:sz="4" w:space="0" w:color="auto"/>
            </w:tcBorders>
            <w:shd w:val="clear" w:color="auto" w:fill="F7CAAC"/>
          </w:tcPr>
          <w:p w14:paraId="74F8F0EB" w14:textId="77777777" w:rsidR="00C21666" w:rsidRPr="00344654" w:rsidRDefault="00C21666" w:rsidP="00C21666">
            <w:pPr>
              <w:jc w:val="both"/>
              <w:rPr>
                <w:rFonts w:cs="Times New Roman"/>
                <w:b/>
                <w:szCs w:val="20"/>
              </w:rPr>
            </w:pPr>
            <w:r w:rsidRPr="00344654">
              <w:rPr>
                <w:rFonts w:cs="Times New Roman"/>
                <w:b/>
                <w:szCs w:val="20"/>
              </w:rPr>
              <w:t>hod.</w:t>
            </w:r>
          </w:p>
        </w:tc>
        <w:tc>
          <w:tcPr>
            <w:tcW w:w="870" w:type="dxa"/>
            <w:gridSpan w:val="8"/>
            <w:tcBorders>
              <w:top w:val="single" w:sz="4" w:space="0" w:color="auto"/>
              <w:left w:val="single" w:sz="4" w:space="0" w:color="auto"/>
              <w:bottom w:val="single" w:sz="4" w:space="0" w:color="auto"/>
              <w:right w:val="single" w:sz="4" w:space="0" w:color="auto"/>
            </w:tcBorders>
          </w:tcPr>
          <w:p w14:paraId="0D3F5BD0" w14:textId="77777777" w:rsidR="00C21666" w:rsidRPr="00344654" w:rsidRDefault="00C21666" w:rsidP="00C21666">
            <w:pPr>
              <w:jc w:val="both"/>
              <w:rPr>
                <w:rFonts w:cs="Times New Roman"/>
                <w:szCs w:val="20"/>
              </w:rPr>
            </w:pPr>
            <w:r>
              <w:rPr>
                <w:rFonts w:cs="Times New Roman"/>
                <w:szCs w:val="20"/>
              </w:rPr>
              <w:t>42</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52B1F887" w14:textId="77777777" w:rsidR="00C21666" w:rsidRPr="00344654" w:rsidRDefault="00C21666" w:rsidP="00C21666">
            <w:pPr>
              <w:jc w:val="both"/>
              <w:rPr>
                <w:rFonts w:cs="Times New Roman"/>
                <w:b/>
                <w:szCs w:val="20"/>
              </w:rPr>
            </w:pPr>
            <w:r w:rsidRPr="00344654">
              <w:rPr>
                <w:rFonts w:cs="Times New Roman"/>
                <w:b/>
                <w:szCs w:val="20"/>
              </w:rPr>
              <w:t>kreditů</w:t>
            </w:r>
          </w:p>
        </w:tc>
        <w:tc>
          <w:tcPr>
            <w:tcW w:w="2291" w:type="dxa"/>
            <w:gridSpan w:val="15"/>
            <w:tcBorders>
              <w:top w:val="single" w:sz="4" w:space="0" w:color="auto"/>
              <w:left w:val="single" w:sz="4" w:space="0" w:color="auto"/>
              <w:bottom w:val="single" w:sz="4" w:space="0" w:color="auto"/>
              <w:right w:val="single" w:sz="4" w:space="0" w:color="auto"/>
            </w:tcBorders>
          </w:tcPr>
          <w:p w14:paraId="10983534" w14:textId="77777777" w:rsidR="00C21666" w:rsidRPr="00344654" w:rsidRDefault="00C21666" w:rsidP="00C21666">
            <w:pPr>
              <w:jc w:val="both"/>
              <w:rPr>
                <w:rFonts w:cs="Times New Roman"/>
                <w:szCs w:val="20"/>
              </w:rPr>
            </w:pPr>
            <w:r>
              <w:rPr>
                <w:rFonts w:cs="Times New Roman"/>
                <w:szCs w:val="20"/>
              </w:rPr>
              <w:t>3</w:t>
            </w:r>
          </w:p>
        </w:tc>
      </w:tr>
      <w:tr w:rsidR="00C21666" w:rsidRPr="00344654" w14:paraId="039D433E"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988E2E"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10937286" w14:textId="77777777" w:rsidR="00C21666" w:rsidRPr="00344654" w:rsidRDefault="00C21666" w:rsidP="00C21666">
            <w:pPr>
              <w:jc w:val="both"/>
              <w:rPr>
                <w:rFonts w:cs="Times New Roman"/>
                <w:szCs w:val="20"/>
              </w:rPr>
            </w:pPr>
          </w:p>
        </w:tc>
      </w:tr>
      <w:tr w:rsidR="00C21666" w:rsidRPr="00344654" w14:paraId="4C30915E"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295CB8"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14" w:type="dxa"/>
            <w:gridSpan w:val="31"/>
            <w:tcBorders>
              <w:top w:val="single" w:sz="4" w:space="0" w:color="auto"/>
              <w:left w:val="single" w:sz="4" w:space="0" w:color="auto"/>
              <w:bottom w:val="single" w:sz="4" w:space="0" w:color="auto"/>
              <w:right w:val="single" w:sz="4" w:space="0" w:color="auto"/>
            </w:tcBorders>
          </w:tcPr>
          <w:p w14:paraId="24D6C55A" w14:textId="77777777" w:rsidR="00C21666" w:rsidRPr="00344654" w:rsidRDefault="00C21666" w:rsidP="00C21666">
            <w:pPr>
              <w:jc w:val="both"/>
              <w:rPr>
                <w:rFonts w:cs="Times New Roman"/>
                <w:szCs w:val="20"/>
              </w:rPr>
            </w:pPr>
            <w:r>
              <w:rPr>
                <w:rFonts w:cs="Times New Roman"/>
                <w:szCs w:val="20"/>
              </w:rPr>
              <w:t>zápočet, zkouška</w:t>
            </w:r>
          </w:p>
        </w:tc>
        <w:tc>
          <w:tcPr>
            <w:tcW w:w="1347" w:type="dxa"/>
            <w:gridSpan w:val="7"/>
            <w:tcBorders>
              <w:top w:val="single" w:sz="4" w:space="0" w:color="auto"/>
              <w:left w:val="single" w:sz="4" w:space="0" w:color="auto"/>
              <w:bottom w:val="single" w:sz="4" w:space="0" w:color="auto"/>
              <w:right w:val="single" w:sz="4" w:space="0" w:color="auto"/>
            </w:tcBorders>
            <w:shd w:val="clear" w:color="auto" w:fill="F7CAAC"/>
          </w:tcPr>
          <w:p w14:paraId="5E5DE49C"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91" w:type="dxa"/>
            <w:gridSpan w:val="15"/>
            <w:tcBorders>
              <w:top w:val="single" w:sz="4" w:space="0" w:color="auto"/>
              <w:left w:val="single" w:sz="4" w:space="0" w:color="auto"/>
              <w:bottom w:val="single" w:sz="4" w:space="0" w:color="auto"/>
              <w:right w:val="single" w:sz="4" w:space="0" w:color="auto"/>
            </w:tcBorders>
          </w:tcPr>
          <w:p w14:paraId="5318297C" w14:textId="77777777" w:rsidR="00C21666" w:rsidRPr="00B84FB6" w:rsidRDefault="00C21666" w:rsidP="00C21666">
            <w:pPr>
              <w:jc w:val="both"/>
              <w:rPr>
                <w:rFonts w:cs="Times New Roman"/>
                <w:szCs w:val="20"/>
              </w:rPr>
            </w:pPr>
            <w:r w:rsidRPr="00B84FB6">
              <w:rPr>
                <w:rFonts w:cs="Times New Roman"/>
                <w:szCs w:val="20"/>
              </w:rPr>
              <w:t>přednášky, semináře</w:t>
            </w:r>
          </w:p>
          <w:p w14:paraId="60FC5AB4" w14:textId="77777777" w:rsidR="00C21666" w:rsidRPr="00344654" w:rsidRDefault="00C21666" w:rsidP="00C21666">
            <w:pPr>
              <w:jc w:val="both"/>
              <w:rPr>
                <w:rFonts w:cs="Times New Roman"/>
                <w:color w:val="FF0000"/>
                <w:szCs w:val="20"/>
              </w:rPr>
            </w:pPr>
          </w:p>
        </w:tc>
      </w:tr>
      <w:tr w:rsidR="00C21666" w:rsidRPr="00B73B2D" w14:paraId="5836FA8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45A527"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50DDB97C" w14:textId="77777777" w:rsidR="00C21666" w:rsidRDefault="00C21666" w:rsidP="00C21666">
            <w:pPr>
              <w:jc w:val="both"/>
              <w:rPr>
                <w:rFonts w:cs="Times New Roman"/>
                <w:color w:val="000000"/>
                <w:szCs w:val="20"/>
                <w:shd w:val="clear" w:color="auto" w:fill="FFFFFF"/>
              </w:rPr>
            </w:pPr>
            <w:r>
              <w:rPr>
                <w:rFonts w:cs="Times New Roman"/>
                <w:color w:val="000000"/>
                <w:szCs w:val="20"/>
                <w:shd w:val="clear" w:color="auto" w:fill="FFFFFF"/>
              </w:rPr>
              <w:t>Zápočet: a</w:t>
            </w:r>
            <w:r w:rsidRPr="00B73B2D">
              <w:rPr>
                <w:rFonts w:cs="Times New Roman"/>
                <w:color w:val="000000"/>
                <w:szCs w:val="20"/>
                <w:shd w:val="clear" w:color="auto" w:fill="FFFFFF"/>
              </w:rPr>
              <w:t>ktivní práce v seminářích formou prezentace na zadané téma.</w:t>
            </w:r>
          </w:p>
          <w:p w14:paraId="6521AEAC" w14:textId="77777777" w:rsidR="00C21666" w:rsidRPr="00B73B2D" w:rsidRDefault="00C21666" w:rsidP="00C21666">
            <w:pPr>
              <w:jc w:val="both"/>
              <w:rPr>
                <w:rFonts w:cs="Times New Roman"/>
                <w:color w:val="FF0000"/>
                <w:szCs w:val="20"/>
              </w:rPr>
            </w:pPr>
            <w:r w:rsidRPr="00B73B2D">
              <w:rPr>
                <w:rFonts w:cs="Times New Roman"/>
                <w:color w:val="000000"/>
                <w:szCs w:val="20"/>
                <w:shd w:val="clear" w:color="auto" w:fill="FFFFFF"/>
              </w:rPr>
              <w:t>Zkouška: prokázání znalosti probíraných tematických okruhů, ústní zkouška.</w:t>
            </w:r>
          </w:p>
        </w:tc>
      </w:tr>
      <w:tr w:rsidR="00C21666" w:rsidRPr="00D612B0" w14:paraId="2A149529"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035615C" w14:textId="77777777" w:rsidR="00C21666" w:rsidRPr="00602DA9" w:rsidRDefault="00C21666" w:rsidP="00C21666">
            <w:pPr>
              <w:jc w:val="both"/>
              <w:rPr>
                <w:rFonts w:cs="Times New Roman"/>
                <w:b/>
                <w:szCs w:val="20"/>
              </w:rPr>
            </w:pPr>
            <w:r w:rsidRPr="00602DA9">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2AE4E43C" w14:textId="77777777" w:rsidR="00C21666" w:rsidRPr="00D612B0" w:rsidRDefault="00C21666" w:rsidP="00C21666">
            <w:pPr>
              <w:jc w:val="both"/>
              <w:rPr>
                <w:rFonts w:cs="Times New Roman"/>
                <w:szCs w:val="20"/>
              </w:rPr>
            </w:pPr>
            <w:r w:rsidRPr="00D22D2F">
              <w:rPr>
                <w:rFonts w:eastAsia="Calibri" w:cs="Times New Roman"/>
                <w:bCs/>
                <w:szCs w:val="20"/>
              </w:rPr>
              <w:t>prof. Ing. Jarmila Vilčáková, Ph.D.</w:t>
            </w:r>
          </w:p>
        </w:tc>
      </w:tr>
      <w:tr w:rsidR="00C21666" w:rsidRPr="00344654" w14:paraId="0C96F108"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2AB04AF" w14:textId="77777777" w:rsidR="00C21666" w:rsidRPr="00602DA9" w:rsidRDefault="00C21666" w:rsidP="00C21666">
            <w:pPr>
              <w:jc w:val="both"/>
              <w:rPr>
                <w:rFonts w:cs="Times New Roman"/>
                <w:b/>
                <w:szCs w:val="20"/>
              </w:rPr>
            </w:pPr>
            <w:r w:rsidRPr="00602DA9">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25DF8FA8" w14:textId="77777777" w:rsidR="00C21666" w:rsidRPr="00344654" w:rsidRDefault="00C21666" w:rsidP="00C21666">
            <w:pPr>
              <w:jc w:val="both"/>
              <w:rPr>
                <w:rFonts w:cs="Times New Roman"/>
                <w:szCs w:val="20"/>
              </w:rPr>
            </w:pPr>
            <w:r>
              <w:rPr>
                <w:rFonts w:cs="Times New Roman"/>
                <w:szCs w:val="20"/>
              </w:rPr>
              <w:t>100 % p</w:t>
            </w:r>
          </w:p>
        </w:tc>
      </w:tr>
      <w:tr w:rsidR="00C21666" w:rsidRPr="00344654" w14:paraId="69F65D07"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A980F2"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22C490DE" w14:textId="77777777" w:rsidR="00C21666" w:rsidRPr="00344654" w:rsidRDefault="00C21666" w:rsidP="00C21666">
            <w:pPr>
              <w:jc w:val="both"/>
              <w:rPr>
                <w:rFonts w:cs="Times New Roman"/>
                <w:szCs w:val="20"/>
              </w:rPr>
            </w:pPr>
          </w:p>
        </w:tc>
      </w:tr>
      <w:tr w:rsidR="00C21666" w:rsidRPr="00344654" w14:paraId="7A10357E"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2B5BC137" w14:textId="77777777" w:rsidR="00C21666" w:rsidRPr="00344654" w:rsidRDefault="00C21666" w:rsidP="00C21666">
            <w:pPr>
              <w:tabs>
                <w:tab w:val="left" w:pos="1603"/>
              </w:tabs>
              <w:spacing w:before="60" w:after="60"/>
              <w:jc w:val="both"/>
              <w:rPr>
                <w:rFonts w:cs="Times New Roman"/>
                <w:szCs w:val="20"/>
              </w:rPr>
            </w:pPr>
            <w:r w:rsidRPr="00B52331">
              <w:rPr>
                <w:rFonts w:eastAsia="Calibri" w:cs="Times New Roman"/>
                <w:b/>
                <w:szCs w:val="20"/>
              </w:rPr>
              <w:t>prof. Ing. Jarmila Vilčáková, Ph.D.</w:t>
            </w:r>
            <w:r>
              <w:rPr>
                <w:rFonts w:eastAsia="Calibri" w:cs="Times New Roman"/>
                <w:bCs/>
                <w:szCs w:val="20"/>
              </w:rPr>
              <w:t xml:space="preserve"> </w:t>
            </w:r>
            <w:r>
              <w:rPr>
                <w:rFonts w:eastAsia="Calibri" w:cs="Times New Roman"/>
                <w:szCs w:val="20"/>
              </w:rPr>
              <w:t>(10</w:t>
            </w:r>
            <w:r w:rsidRPr="00344654">
              <w:rPr>
                <w:rFonts w:eastAsia="Calibri" w:cs="Times New Roman"/>
                <w:szCs w:val="20"/>
              </w:rPr>
              <w:t>0 %</w:t>
            </w:r>
            <w:r>
              <w:rPr>
                <w:rFonts w:eastAsia="Calibri" w:cs="Times New Roman"/>
                <w:szCs w:val="20"/>
              </w:rPr>
              <w:t xml:space="preserve"> p</w:t>
            </w:r>
            <w:r w:rsidRPr="00344654">
              <w:rPr>
                <w:rFonts w:eastAsia="Calibri" w:cs="Times New Roman"/>
                <w:szCs w:val="20"/>
              </w:rPr>
              <w:t>)</w:t>
            </w:r>
          </w:p>
        </w:tc>
      </w:tr>
      <w:tr w:rsidR="00C21666" w:rsidRPr="00344654" w14:paraId="608A0565"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E10CCC"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06B4C8DA" w14:textId="77777777" w:rsidR="00C21666" w:rsidRPr="00344654" w:rsidRDefault="00C21666" w:rsidP="00C21666">
            <w:pPr>
              <w:jc w:val="both"/>
              <w:rPr>
                <w:rFonts w:cs="Times New Roman"/>
                <w:szCs w:val="20"/>
              </w:rPr>
            </w:pPr>
          </w:p>
        </w:tc>
      </w:tr>
      <w:tr w:rsidR="00C21666" w:rsidRPr="00B73B2D" w14:paraId="2B9D4F76"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616420EE" w14:textId="77777777" w:rsidR="00C21666" w:rsidRDefault="00C21666" w:rsidP="00C21666">
            <w:pPr>
              <w:jc w:val="both"/>
              <w:rPr>
                <w:rFonts w:cs="Times New Roman"/>
                <w:bCs/>
                <w:kern w:val="2"/>
                <w:szCs w:val="20"/>
              </w:rPr>
            </w:pPr>
            <w:r w:rsidRPr="00907F72">
              <w:rPr>
                <w:rFonts w:cs="Times New Roman"/>
                <w:color w:val="000000"/>
                <w:szCs w:val="20"/>
                <w:shd w:val="clear" w:color="auto" w:fill="FFFFFF"/>
              </w:rPr>
              <w:t>Cílem předmětu je seznámit studenta s fyzikálními metodami, které využívají nejen magnetických, elektricky vodivých materiálů a nanomateriálů při léčbě lidského organi</w:t>
            </w:r>
            <w:r>
              <w:rPr>
                <w:rFonts w:cs="Times New Roman"/>
                <w:color w:val="000000"/>
                <w:szCs w:val="20"/>
                <w:shd w:val="clear" w:color="auto" w:fill="FFFFFF"/>
              </w:rPr>
              <w:t>z</w:t>
            </w:r>
            <w:r w:rsidRPr="00907F72">
              <w:rPr>
                <w:rFonts w:cs="Times New Roman"/>
                <w:color w:val="000000"/>
                <w:szCs w:val="20"/>
                <w:shd w:val="clear" w:color="auto" w:fill="FFFFFF"/>
              </w:rPr>
              <w:t>mu. Mezi tyto metody patří radiologie, nukleární medicína, endoskopie, hypertermie atd. Student pochopí principy diagnostiky a terapie a principy fungování lékařských přístrojů užívaných v diagnostice, léčbě i prevenci, seznámí se s podstatou procesů probíhajících v lidském organizmu.</w:t>
            </w:r>
            <w:r>
              <w:rPr>
                <w:rFonts w:cs="Times New Roman"/>
                <w:color w:val="000000"/>
                <w:szCs w:val="20"/>
                <w:shd w:val="clear" w:color="auto" w:fill="FFFFFF"/>
              </w:rPr>
              <w:t xml:space="preserve"> </w:t>
            </w:r>
            <w:r>
              <w:rPr>
                <w:rFonts w:cs="Times New Roman"/>
                <w:bCs/>
                <w:kern w:val="2"/>
                <w:szCs w:val="20"/>
              </w:rPr>
              <w:t>Obsah předmětu tvoří tyto tematické celky:</w:t>
            </w:r>
            <w:r>
              <w:rPr>
                <w:rFonts w:cs="Times New Roman"/>
                <w:kern w:val="2"/>
                <w:szCs w:val="20"/>
              </w:rPr>
              <w:t xml:space="preserve">  </w:t>
            </w:r>
          </w:p>
          <w:p w14:paraId="0CC7BDC8"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Pojmy biofyziky a její postavení v systému věd.</w:t>
            </w:r>
          </w:p>
          <w:p w14:paraId="65C86983"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Biologický efekt elektromagnetického záření. Šíření elektromagnetických vln. Negativní účinky na živé organizmy.</w:t>
            </w:r>
          </w:p>
          <w:p w14:paraId="5484A7D9"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Využití elektromagnetického záření ve fyzioterapii a v hypertermii. Klasifikace metod na principu ohřevu induktivního, kapacitního a mikrovlnného.</w:t>
            </w:r>
          </w:p>
          <w:p w14:paraId="002800D5"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Magnetická hypertermie jako metoda selektivního ohřevu nádoru.</w:t>
            </w:r>
          </w:p>
          <w:p w14:paraId="19B4AC6B"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Využití nanomagnetických materiálů v medicíně: diagnostika onemocnění, léčení nádorů, transport léčiv.</w:t>
            </w:r>
          </w:p>
          <w:p w14:paraId="434751D3"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Syntéza (nano)magnetických materiálů s požadovanými vlastnostmi. Výhody a nevýhody metod přípravy.</w:t>
            </w:r>
          </w:p>
          <w:p w14:paraId="221AE267"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Nové směry využití nanomagnetických materiálů v medicíně.</w:t>
            </w:r>
          </w:p>
          <w:p w14:paraId="7C6C51CC"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Absorbéry elektromagnetického záření jako ochrana lidského organi</w:t>
            </w:r>
            <w:r>
              <w:rPr>
                <w:color w:val="000000"/>
                <w:shd w:val="clear" w:color="auto" w:fill="FFFFFF"/>
              </w:rPr>
              <w:t>z</w:t>
            </w:r>
            <w:r w:rsidRPr="00907F72">
              <w:rPr>
                <w:color w:val="000000"/>
                <w:shd w:val="clear" w:color="auto" w:fill="FFFFFF"/>
              </w:rPr>
              <w:t>mu.</w:t>
            </w:r>
          </w:p>
          <w:p w14:paraId="628AEAC8"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Význam a možnosti využití nízkých i vysokých teplot v terapii. Podstata účinků ultrafialového a infračerveného záření na organizmus (využití v terapii).</w:t>
            </w:r>
          </w:p>
          <w:p w14:paraId="065DD540"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Vznik a vlastnosti ultrazvuku, charakteristika ultrazvukového přístroje (využití ultrazvuku v jednotlivých lékařských oborech). Základy využití laseru a jeho využití ve zdravotnictví.</w:t>
            </w:r>
          </w:p>
          <w:p w14:paraId="58CA9C84"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Nukleární medicína (základy nukleární medicíny, ochrana a bezpečnost při práci, radionuklidové vyšetřovací metody).</w:t>
            </w:r>
          </w:p>
          <w:p w14:paraId="6FE34A7E"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Endoskopické metody, fyzikální základy nejčastěji používaných přístrojů ve zdravotnictví – EKG, EEG, EMG, Holterovo monitorování.</w:t>
            </w:r>
          </w:p>
          <w:p w14:paraId="7DADBC1B" w14:textId="77777777" w:rsidR="00C21666" w:rsidRPr="00907F72"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Základy radiologie (vznik RTG záření, vlastnosti RTG záření, využití v praxi, BOZP, účinek různých druhů ionizujícího záření a využití pro diagnostiku a terapii ve zdravotnické praxi).</w:t>
            </w:r>
          </w:p>
          <w:p w14:paraId="0D164D3A" w14:textId="77777777" w:rsidR="00C21666" w:rsidRPr="00B73B2D" w:rsidRDefault="00C21666" w:rsidP="00A45818">
            <w:pPr>
              <w:pStyle w:val="Odstavecseseznamem"/>
              <w:numPr>
                <w:ilvl w:val="0"/>
                <w:numId w:val="30"/>
              </w:numPr>
              <w:ind w:left="170" w:hanging="170"/>
              <w:jc w:val="both"/>
              <w:rPr>
                <w:color w:val="000000"/>
                <w:shd w:val="clear" w:color="auto" w:fill="FFFFFF"/>
              </w:rPr>
            </w:pPr>
            <w:r w:rsidRPr="00907F72">
              <w:rPr>
                <w:color w:val="000000"/>
                <w:shd w:val="clear" w:color="auto" w:fill="FFFFFF"/>
              </w:rPr>
              <w:t>Rentgenové vyšetřovací metody (nativní, kontrastní – irrigografie, počítačová tomografie, DSA, angiografie, koronarografie).</w:t>
            </w:r>
          </w:p>
        </w:tc>
      </w:tr>
      <w:tr w:rsidR="00C21666" w:rsidRPr="00344654" w14:paraId="5FAE8936" w14:textId="77777777" w:rsidTr="001463B4">
        <w:trPr>
          <w:gridAfter w:val="1"/>
          <w:wAfter w:w="116" w:type="dxa"/>
          <w:trHeight w:val="265"/>
          <w:jc w:val="center"/>
        </w:trPr>
        <w:tc>
          <w:tcPr>
            <w:tcW w:w="3505" w:type="dxa"/>
            <w:gridSpan w:val="5"/>
            <w:tcBorders>
              <w:top w:val="nil"/>
              <w:left w:val="single" w:sz="4" w:space="0" w:color="auto"/>
              <w:bottom w:val="single" w:sz="4" w:space="0" w:color="auto"/>
              <w:right w:val="single" w:sz="4" w:space="0" w:color="auto"/>
            </w:tcBorders>
            <w:shd w:val="clear" w:color="auto" w:fill="F7CAAC"/>
            <w:hideMark/>
          </w:tcPr>
          <w:p w14:paraId="4CFE2DD8"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722" w:type="dxa"/>
            <w:gridSpan w:val="51"/>
            <w:tcBorders>
              <w:top w:val="nil"/>
              <w:left w:val="single" w:sz="4" w:space="0" w:color="auto"/>
              <w:bottom w:val="nil"/>
              <w:right w:val="single" w:sz="4" w:space="0" w:color="auto"/>
            </w:tcBorders>
          </w:tcPr>
          <w:p w14:paraId="4E31985A" w14:textId="77777777" w:rsidR="00C21666" w:rsidRPr="00344654" w:rsidRDefault="00C21666" w:rsidP="00C21666">
            <w:pPr>
              <w:jc w:val="both"/>
              <w:rPr>
                <w:rFonts w:cs="Times New Roman"/>
                <w:color w:val="FF0000"/>
                <w:szCs w:val="20"/>
              </w:rPr>
            </w:pPr>
          </w:p>
        </w:tc>
      </w:tr>
      <w:tr w:rsidR="00C21666" w:rsidRPr="00344654" w14:paraId="40C274B8" w14:textId="77777777" w:rsidTr="001463B4">
        <w:trPr>
          <w:gridAfter w:val="1"/>
          <w:wAfter w:w="116" w:type="dxa"/>
          <w:trHeight w:val="283"/>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45D2D8A0" w14:textId="77777777" w:rsidR="00C21666" w:rsidRPr="004A6D59" w:rsidRDefault="00C21666" w:rsidP="00C21666">
            <w:pPr>
              <w:jc w:val="both"/>
              <w:rPr>
                <w:rFonts w:cs="Times New Roman"/>
                <w:szCs w:val="20"/>
                <w:u w:val="single"/>
              </w:rPr>
            </w:pPr>
            <w:r w:rsidRPr="004A6D59">
              <w:rPr>
                <w:rFonts w:cs="Times New Roman"/>
                <w:szCs w:val="20"/>
                <w:u w:val="single"/>
              </w:rPr>
              <w:t>Povinná literatura:</w:t>
            </w:r>
          </w:p>
          <w:p w14:paraId="75BC0959" w14:textId="49BF8056" w:rsidR="004A6D59" w:rsidRPr="00BA3351" w:rsidRDefault="004A6D59" w:rsidP="00C21666">
            <w:pPr>
              <w:jc w:val="both"/>
              <w:rPr>
                <w:szCs w:val="20"/>
                <w:lang w:eastAsia="cs-CZ"/>
              </w:rPr>
            </w:pPr>
            <w:r w:rsidRPr="00F40288">
              <w:rPr>
                <w:szCs w:val="20"/>
              </w:rPr>
              <w:t xml:space="preserve">KOLENKO, P. Úvod do fyziky pevných látek. </w:t>
            </w:r>
            <w:r w:rsidRPr="00BA3351">
              <w:rPr>
                <w:szCs w:val="20"/>
              </w:rPr>
              <w:t>Praha: ČVUT, 2023. ISBN 978-80-01-07139-7.</w:t>
            </w:r>
          </w:p>
          <w:p w14:paraId="10B1CDE2" w14:textId="77777777" w:rsidR="00C21666" w:rsidRPr="00BA3351" w:rsidRDefault="00C21666" w:rsidP="00C21666">
            <w:pPr>
              <w:jc w:val="both"/>
              <w:rPr>
                <w:szCs w:val="20"/>
              </w:rPr>
            </w:pPr>
            <w:r w:rsidRPr="00BA3351">
              <w:rPr>
                <w:szCs w:val="20"/>
              </w:rPr>
              <w:t>SOCHOROVÁ, H. Úvod do lékařské biofyziky pro nelékařské zdravotnické obory. Ostrava: OU, 2011. ISBN 978-80-7464-043-8.</w:t>
            </w:r>
          </w:p>
          <w:p w14:paraId="4EC85D76" w14:textId="77777777" w:rsidR="003A3380" w:rsidRPr="00BA3351" w:rsidRDefault="003A3380" w:rsidP="003A3380">
            <w:pPr>
              <w:jc w:val="both"/>
              <w:rPr>
                <w:rFonts w:cs="Times New Roman"/>
                <w:iCs/>
                <w:color w:val="000000"/>
                <w:szCs w:val="20"/>
                <w:shd w:val="clear" w:color="auto" w:fill="FFFFFF"/>
              </w:rPr>
            </w:pPr>
            <w:r w:rsidRPr="00BA3351">
              <w:rPr>
                <w:rFonts w:cs="Times New Roman"/>
                <w:color w:val="000000"/>
                <w:szCs w:val="20"/>
                <w:shd w:val="clear" w:color="auto" w:fill="FFFFFF"/>
              </w:rPr>
              <w:t xml:space="preserve">NAVRÁTIL, L., ROSINA, J. et al. </w:t>
            </w:r>
            <w:r w:rsidRPr="00BA3351">
              <w:rPr>
                <w:rFonts w:cs="Times New Roman"/>
                <w:iCs/>
                <w:color w:val="000000"/>
                <w:szCs w:val="20"/>
                <w:shd w:val="clear" w:color="auto" w:fill="FFFFFF"/>
              </w:rPr>
              <w:t>Medicínská biofyzika</w:t>
            </w:r>
            <w:r w:rsidRPr="00BA3351">
              <w:rPr>
                <w:rFonts w:cs="Times New Roman"/>
                <w:color w:val="000000"/>
                <w:szCs w:val="20"/>
                <w:shd w:val="clear" w:color="auto" w:fill="FFFFFF"/>
              </w:rPr>
              <w:t>. 2. přeprac. a dopl. vyd. Praha: Grada, 2019. </w:t>
            </w:r>
            <w:r w:rsidRPr="00BA3351">
              <w:rPr>
                <w:rFonts w:cs="Times New Roman"/>
                <w:iCs/>
                <w:color w:val="000000"/>
                <w:szCs w:val="20"/>
                <w:shd w:val="clear" w:color="auto" w:fill="FFFFFF"/>
              </w:rPr>
              <w:t>ISBN 9788027102099.</w:t>
            </w:r>
          </w:p>
          <w:p w14:paraId="3863F77B" w14:textId="77777777" w:rsidR="00C21666" w:rsidRPr="00BA3351" w:rsidRDefault="00C21666" w:rsidP="00C21666">
            <w:pPr>
              <w:jc w:val="both"/>
              <w:rPr>
                <w:rFonts w:cs="Times New Roman"/>
                <w:sz w:val="10"/>
                <w:szCs w:val="10"/>
              </w:rPr>
            </w:pPr>
          </w:p>
          <w:p w14:paraId="6E19F8A8" w14:textId="1B807C0E"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18D90241" w14:textId="77777777" w:rsidR="004A6D59" w:rsidRPr="00BA3351" w:rsidRDefault="004A6D59" w:rsidP="004A6D59">
            <w:pPr>
              <w:jc w:val="both"/>
              <w:rPr>
                <w:szCs w:val="20"/>
                <w:lang w:eastAsia="cs-CZ"/>
              </w:rPr>
            </w:pPr>
            <w:r w:rsidRPr="00BA3351">
              <w:rPr>
                <w:caps/>
                <w:szCs w:val="20"/>
                <w:lang w:eastAsia="cs-CZ"/>
              </w:rPr>
              <w:t>SOUBUSTA, J.</w:t>
            </w:r>
            <w:r w:rsidRPr="00BA3351">
              <w:rPr>
                <w:szCs w:val="20"/>
                <w:lang w:eastAsia="cs-CZ"/>
              </w:rPr>
              <w:t> Fyzika pevných látek. 1. vyd. Olomouc: UP, 2012. ISBN 978-80-244-3095-9.</w:t>
            </w:r>
          </w:p>
          <w:p w14:paraId="7565301A" w14:textId="77777777" w:rsidR="00C21666" w:rsidRPr="00BA3351" w:rsidRDefault="00C21666" w:rsidP="00C21666">
            <w:pPr>
              <w:jc w:val="both"/>
              <w:rPr>
                <w:rFonts w:cs="Times New Roman"/>
                <w:szCs w:val="20"/>
                <w:u w:val="single"/>
              </w:rPr>
            </w:pPr>
            <w:r w:rsidRPr="00BA3351">
              <w:rPr>
                <w:rFonts w:cs="Times New Roman"/>
                <w:szCs w:val="20"/>
              </w:rPr>
              <w:t>BENEŠ, J., JIRÁK, D., VÍTEK, F. Základy lékařské fyziky. Praha: UK, 2022. ISBN 978-80-246-5398-3.</w:t>
            </w:r>
          </w:p>
          <w:p w14:paraId="1436EFD1" w14:textId="1F69AE1F" w:rsidR="002C00C7" w:rsidRPr="00BA3351" w:rsidRDefault="002C00C7" w:rsidP="002C00C7">
            <w:pPr>
              <w:jc w:val="both"/>
              <w:rPr>
                <w:szCs w:val="20"/>
                <w:lang w:eastAsia="cs-CZ"/>
              </w:rPr>
            </w:pPr>
            <w:r w:rsidRPr="00BA3351">
              <w:rPr>
                <w:caps/>
                <w:szCs w:val="20"/>
                <w:lang w:eastAsia="cs-CZ"/>
              </w:rPr>
              <w:t>Kittel,</w:t>
            </w:r>
            <w:r w:rsidRPr="00BA3351">
              <w:rPr>
                <w:szCs w:val="20"/>
                <w:lang w:eastAsia="cs-CZ"/>
              </w:rPr>
              <w:t xml:space="preserve"> CH. Kittel</w:t>
            </w:r>
            <w:r w:rsidRPr="00BA3351">
              <w:rPr>
                <w:szCs w:val="20"/>
                <w:lang w:val="en-GB" w:eastAsia="cs-CZ"/>
              </w:rPr>
              <w:t xml:space="preserve">’s </w:t>
            </w:r>
            <w:r w:rsidRPr="00BA3351">
              <w:rPr>
                <w:szCs w:val="20"/>
                <w:lang w:eastAsia="cs-CZ"/>
              </w:rPr>
              <w:t>Introduction to Solid State Physics. 8th Ed. New York: John Wiley, 2018. ISBN 978-1119454168.</w:t>
            </w:r>
          </w:p>
          <w:p w14:paraId="20AB6FC4" w14:textId="77777777" w:rsidR="00C21666" w:rsidRPr="004A6D59" w:rsidRDefault="00C21666" w:rsidP="00C21666">
            <w:pPr>
              <w:jc w:val="both"/>
              <w:rPr>
                <w:rFonts w:cs="Times New Roman"/>
                <w:szCs w:val="20"/>
                <w:lang w:eastAsia="cs-CZ"/>
              </w:rPr>
            </w:pPr>
            <w:r w:rsidRPr="00BA3351">
              <w:rPr>
                <w:szCs w:val="20"/>
                <w:lang w:eastAsia="cs-CZ"/>
              </w:rPr>
              <w:t xml:space="preserve">HŰFNER, S. Photoelectron Spectroscopy: Principles and Applications. 3rd Ed. </w:t>
            </w:r>
            <w:r w:rsidRPr="00BA3351">
              <w:rPr>
                <w:rFonts w:cs="Times New Roman"/>
                <w:szCs w:val="20"/>
                <w:shd w:val="clear" w:color="auto" w:fill="FFFFFF"/>
              </w:rPr>
              <w:t>Berlin, Heidelberg</w:t>
            </w:r>
            <w:r w:rsidRPr="00BA3351">
              <w:rPr>
                <w:rFonts w:cs="Times New Roman"/>
                <w:szCs w:val="20"/>
                <w:lang w:eastAsia="cs-CZ"/>
              </w:rPr>
              <w:t>: Springer</w:t>
            </w:r>
            <w:r w:rsidRPr="00BA3351">
              <w:rPr>
                <w:szCs w:val="20"/>
                <w:lang w:eastAsia="cs-CZ"/>
              </w:rPr>
              <w:t xml:space="preserve">, 2003. </w:t>
            </w:r>
            <w:r w:rsidRPr="00BA3351">
              <w:rPr>
                <w:rFonts w:cs="Times New Roman"/>
                <w:szCs w:val="20"/>
                <w:lang w:eastAsia="cs-CZ"/>
              </w:rPr>
              <w:t xml:space="preserve">ISBN </w:t>
            </w:r>
            <w:r w:rsidRPr="00BA3351">
              <w:rPr>
                <w:rFonts w:cs="Times New Roman"/>
                <w:color w:val="333333"/>
                <w:szCs w:val="20"/>
                <w:shd w:val="clear" w:color="auto" w:fill="FFFFFF"/>
              </w:rPr>
              <w:t>978-3-540-41802-3.</w:t>
            </w:r>
          </w:p>
          <w:p w14:paraId="6BEB665A" w14:textId="77777777" w:rsidR="00C21666" w:rsidRPr="00344654" w:rsidRDefault="00C21666" w:rsidP="00C21666">
            <w:pPr>
              <w:jc w:val="both"/>
              <w:rPr>
                <w:rFonts w:cs="Times New Roman"/>
                <w:szCs w:val="20"/>
              </w:rPr>
            </w:pPr>
            <w:r w:rsidRPr="004A6D59">
              <w:rPr>
                <w:szCs w:val="20"/>
                <w:lang w:eastAsia="cs-CZ"/>
              </w:rPr>
              <w:t>LAKOWICZ, J.R. Principles of Fluorescence Spectroscopy. 3rd Ed. New York: Springer, 2017. ISBN 978-1-4899-7880-6.</w:t>
            </w:r>
          </w:p>
        </w:tc>
      </w:tr>
      <w:tr w:rsidR="00C21666" w:rsidRPr="00B62369" w14:paraId="6D51D9B1"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7F049194"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6E757822" w14:textId="77777777" w:rsidTr="001463B4">
        <w:trPr>
          <w:gridAfter w:val="1"/>
          <w:wAfter w:w="116" w:type="dxa"/>
          <w:jc w:val="center"/>
        </w:trPr>
        <w:tc>
          <w:tcPr>
            <w:tcW w:w="4414"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7819501C"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876" w:type="dxa"/>
            <w:gridSpan w:val="11"/>
            <w:tcBorders>
              <w:top w:val="single" w:sz="2" w:space="0" w:color="auto"/>
              <w:left w:val="single" w:sz="4" w:space="0" w:color="auto"/>
              <w:bottom w:val="single" w:sz="4" w:space="0" w:color="auto"/>
              <w:right w:val="single" w:sz="4" w:space="0" w:color="auto"/>
            </w:tcBorders>
          </w:tcPr>
          <w:p w14:paraId="7E234944" w14:textId="77777777" w:rsidR="00C21666" w:rsidRPr="00B62369" w:rsidRDefault="00C21666" w:rsidP="00C21666">
            <w:pPr>
              <w:jc w:val="both"/>
              <w:rPr>
                <w:rFonts w:cs="Times New Roman"/>
                <w:b/>
                <w:szCs w:val="20"/>
              </w:rPr>
            </w:pPr>
          </w:p>
        </w:tc>
        <w:tc>
          <w:tcPr>
            <w:tcW w:w="4937" w:type="dxa"/>
            <w:gridSpan w:val="34"/>
            <w:tcBorders>
              <w:top w:val="single" w:sz="2" w:space="0" w:color="auto"/>
              <w:left w:val="single" w:sz="4" w:space="0" w:color="auto"/>
              <w:bottom w:val="single" w:sz="4" w:space="0" w:color="auto"/>
              <w:right w:val="single" w:sz="4" w:space="0" w:color="auto"/>
            </w:tcBorders>
            <w:shd w:val="clear" w:color="auto" w:fill="F7CAAC"/>
            <w:hideMark/>
          </w:tcPr>
          <w:p w14:paraId="2ABEA2BA"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1A323F44"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2B8EA3E4"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4A613404" w14:textId="77777777" w:rsidTr="001463B4">
        <w:trPr>
          <w:gridAfter w:val="1"/>
          <w:wAfter w:w="116" w:type="dxa"/>
          <w:trHeight w:val="416"/>
          <w:jc w:val="center"/>
        </w:trPr>
        <w:tc>
          <w:tcPr>
            <w:tcW w:w="10227" w:type="dxa"/>
            <w:gridSpan w:val="56"/>
            <w:tcBorders>
              <w:top w:val="single" w:sz="4" w:space="0" w:color="auto"/>
              <w:left w:val="single" w:sz="4" w:space="0" w:color="auto"/>
              <w:bottom w:val="single" w:sz="4" w:space="0" w:color="auto"/>
              <w:right w:val="single" w:sz="4" w:space="0" w:color="auto"/>
            </w:tcBorders>
          </w:tcPr>
          <w:p w14:paraId="73828A12" w14:textId="77777777" w:rsidR="00C21666" w:rsidRDefault="00C21666" w:rsidP="00C21666">
            <w:pPr>
              <w:jc w:val="both"/>
              <w:rPr>
                <w:rFonts w:cs="Times New Roman"/>
                <w:szCs w:val="20"/>
              </w:rPr>
            </w:pPr>
          </w:p>
          <w:p w14:paraId="680607AC" w14:textId="5CF1226E" w:rsidR="004A6D59" w:rsidRPr="00310434" w:rsidRDefault="004A6D59" w:rsidP="00C21666">
            <w:pPr>
              <w:jc w:val="both"/>
              <w:rPr>
                <w:rFonts w:cs="Times New Roman"/>
                <w:szCs w:val="20"/>
              </w:rPr>
            </w:pPr>
          </w:p>
        </w:tc>
      </w:tr>
      <w:tr w:rsidR="00C21666" w:rsidRPr="00344654" w14:paraId="33C4F381"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32098F23" w14:textId="77777777" w:rsidR="00C21666" w:rsidRPr="00344654" w:rsidRDefault="00C21666" w:rsidP="00C21666">
            <w:pPr>
              <w:jc w:val="both"/>
              <w:rPr>
                <w:rFonts w:cs="Times New Roman"/>
                <w:b/>
                <w:sz w:val="28"/>
                <w:szCs w:val="28"/>
              </w:rPr>
            </w:pPr>
            <w:bookmarkStart w:id="51" w:name="_Hlk151706521"/>
            <w:bookmarkEnd w:id="49"/>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5566D449"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5BE61C6" w14:textId="77777777" w:rsidR="00C21666" w:rsidRPr="00F1335A" w:rsidRDefault="00C21666" w:rsidP="00F1335A">
            <w:pPr>
              <w:jc w:val="both"/>
              <w:rPr>
                <w:rFonts w:cs="Times New Roman"/>
                <w:b/>
                <w:sz w:val="19"/>
                <w:szCs w:val="19"/>
              </w:rPr>
            </w:pPr>
            <w:r w:rsidRPr="00F1335A">
              <w:rPr>
                <w:rFonts w:cs="Times New Roman"/>
                <w:b/>
                <w:sz w:val="19"/>
                <w:szCs w:val="19"/>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13B9AE77" w14:textId="77777777" w:rsidR="00C21666" w:rsidRPr="00F1335A" w:rsidRDefault="00C21666" w:rsidP="00F1335A">
            <w:pPr>
              <w:jc w:val="both"/>
              <w:rPr>
                <w:rFonts w:cs="Times New Roman"/>
                <w:b/>
                <w:szCs w:val="20"/>
              </w:rPr>
            </w:pPr>
            <w:bookmarkStart w:id="52" w:name="Radiol_přístroje"/>
            <w:bookmarkEnd w:id="52"/>
            <w:r w:rsidRPr="00F1335A">
              <w:rPr>
                <w:rFonts w:cs="Times New Roman"/>
                <w:b/>
                <w:szCs w:val="20"/>
              </w:rPr>
              <w:t>Radiologické přístroje</w:t>
            </w:r>
          </w:p>
        </w:tc>
      </w:tr>
      <w:tr w:rsidR="00C21666" w:rsidRPr="00344654" w14:paraId="6898B3A0"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EAD22E" w14:textId="77777777" w:rsidR="00C21666" w:rsidRPr="00F1335A" w:rsidRDefault="00C21666" w:rsidP="00F1335A">
            <w:pPr>
              <w:jc w:val="both"/>
              <w:rPr>
                <w:rFonts w:cs="Times New Roman"/>
                <w:b/>
                <w:sz w:val="19"/>
                <w:szCs w:val="19"/>
              </w:rPr>
            </w:pPr>
            <w:r w:rsidRPr="00F1335A">
              <w:rPr>
                <w:rFonts w:cs="Times New Roman"/>
                <w:b/>
                <w:sz w:val="19"/>
                <w:szCs w:val="19"/>
              </w:rPr>
              <w:t>Typ předmětu</w:t>
            </w:r>
          </w:p>
        </w:tc>
        <w:tc>
          <w:tcPr>
            <w:tcW w:w="3450" w:type="dxa"/>
            <w:gridSpan w:val="33"/>
            <w:tcBorders>
              <w:top w:val="single" w:sz="4" w:space="0" w:color="auto"/>
              <w:left w:val="single" w:sz="4" w:space="0" w:color="auto"/>
              <w:bottom w:val="single" w:sz="4" w:space="0" w:color="auto"/>
              <w:right w:val="single" w:sz="4" w:space="0" w:color="auto"/>
            </w:tcBorders>
          </w:tcPr>
          <w:p w14:paraId="1F8E0A80" w14:textId="77777777" w:rsidR="00C21666" w:rsidRPr="00F1335A" w:rsidRDefault="00C21666" w:rsidP="00F1335A">
            <w:pPr>
              <w:jc w:val="both"/>
              <w:rPr>
                <w:rFonts w:cs="Times New Roman"/>
                <w:sz w:val="19"/>
                <w:szCs w:val="19"/>
              </w:rPr>
            </w:pPr>
            <w:r w:rsidRPr="00F1335A">
              <w:rPr>
                <w:rFonts w:cs="Times New Roman"/>
                <w:sz w:val="19"/>
                <w:szCs w:val="19"/>
              </w:rPr>
              <w:t>povinný, PZ</w:t>
            </w:r>
          </w:p>
        </w:tc>
        <w:tc>
          <w:tcPr>
            <w:tcW w:w="2596" w:type="dxa"/>
            <w:gridSpan w:val="16"/>
            <w:tcBorders>
              <w:top w:val="single" w:sz="4" w:space="0" w:color="auto"/>
              <w:left w:val="single" w:sz="4" w:space="0" w:color="auto"/>
              <w:bottom w:val="single" w:sz="4" w:space="0" w:color="auto"/>
              <w:right w:val="single" w:sz="4" w:space="0" w:color="auto"/>
            </w:tcBorders>
            <w:shd w:val="clear" w:color="auto" w:fill="F7CAAC"/>
          </w:tcPr>
          <w:p w14:paraId="27359789" w14:textId="77777777" w:rsidR="00C21666" w:rsidRPr="00F1335A" w:rsidRDefault="00C21666" w:rsidP="00F1335A">
            <w:pPr>
              <w:jc w:val="both"/>
              <w:rPr>
                <w:rFonts w:cs="Times New Roman"/>
                <w:sz w:val="19"/>
                <w:szCs w:val="19"/>
              </w:rPr>
            </w:pPr>
            <w:r w:rsidRPr="00F1335A">
              <w:rPr>
                <w:rFonts w:cs="Times New Roman"/>
                <w:b/>
                <w:sz w:val="19"/>
                <w:szCs w:val="19"/>
              </w:rPr>
              <w:t>doporučený ročník / semestr</w:t>
            </w:r>
          </w:p>
        </w:tc>
        <w:tc>
          <w:tcPr>
            <w:tcW w:w="806" w:type="dxa"/>
            <w:gridSpan w:val="4"/>
            <w:tcBorders>
              <w:top w:val="single" w:sz="4" w:space="0" w:color="auto"/>
              <w:left w:val="single" w:sz="4" w:space="0" w:color="auto"/>
              <w:bottom w:val="single" w:sz="4" w:space="0" w:color="auto"/>
              <w:right w:val="single" w:sz="4" w:space="0" w:color="auto"/>
            </w:tcBorders>
          </w:tcPr>
          <w:p w14:paraId="4E031DBD" w14:textId="77777777" w:rsidR="00C21666" w:rsidRPr="00F1335A" w:rsidRDefault="00C21666" w:rsidP="00F1335A">
            <w:pPr>
              <w:jc w:val="both"/>
              <w:rPr>
                <w:rFonts w:cs="Times New Roman"/>
                <w:sz w:val="19"/>
                <w:szCs w:val="19"/>
              </w:rPr>
            </w:pPr>
            <w:r w:rsidRPr="00F1335A">
              <w:rPr>
                <w:rFonts w:cs="Times New Roman"/>
                <w:sz w:val="19"/>
                <w:szCs w:val="19"/>
              </w:rPr>
              <w:t>2/LS</w:t>
            </w:r>
          </w:p>
        </w:tc>
      </w:tr>
      <w:tr w:rsidR="00C21666" w:rsidRPr="00344654" w14:paraId="567E819C"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2FE468" w14:textId="77777777" w:rsidR="00C21666" w:rsidRPr="00F1335A" w:rsidRDefault="00C21666" w:rsidP="00F1335A">
            <w:pPr>
              <w:jc w:val="both"/>
              <w:rPr>
                <w:rFonts w:cs="Times New Roman"/>
                <w:b/>
                <w:sz w:val="19"/>
                <w:szCs w:val="19"/>
              </w:rPr>
            </w:pPr>
            <w:r w:rsidRPr="00F1335A">
              <w:rPr>
                <w:rFonts w:cs="Times New Roman"/>
                <w:b/>
                <w:sz w:val="19"/>
                <w:szCs w:val="19"/>
              </w:rPr>
              <w:t>Rozsah studijního předmětu</w:t>
            </w:r>
          </w:p>
        </w:tc>
        <w:tc>
          <w:tcPr>
            <w:tcW w:w="1778" w:type="dxa"/>
            <w:gridSpan w:val="16"/>
            <w:tcBorders>
              <w:top w:val="single" w:sz="4" w:space="0" w:color="auto"/>
              <w:left w:val="single" w:sz="4" w:space="0" w:color="auto"/>
              <w:bottom w:val="single" w:sz="4" w:space="0" w:color="auto"/>
              <w:right w:val="single" w:sz="4" w:space="0" w:color="auto"/>
            </w:tcBorders>
          </w:tcPr>
          <w:p w14:paraId="595A371B" w14:textId="77777777" w:rsidR="00C21666" w:rsidRPr="00F1335A" w:rsidRDefault="00C21666" w:rsidP="00F1335A">
            <w:pPr>
              <w:rPr>
                <w:rFonts w:cs="Times New Roman"/>
                <w:sz w:val="19"/>
                <w:szCs w:val="19"/>
              </w:rPr>
            </w:pPr>
            <w:r w:rsidRPr="00F1335A">
              <w:rPr>
                <w:rFonts w:eastAsia="Calibri" w:cs="Times New Roman"/>
                <w:sz w:val="19"/>
                <w:szCs w:val="19"/>
              </w:rPr>
              <w:t>28p+28s+28c</w:t>
            </w:r>
          </w:p>
        </w:tc>
        <w:tc>
          <w:tcPr>
            <w:tcW w:w="753" w:type="dxa"/>
            <w:gridSpan w:val="10"/>
            <w:tcBorders>
              <w:top w:val="single" w:sz="4" w:space="0" w:color="auto"/>
              <w:left w:val="single" w:sz="4" w:space="0" w:color="auto"/>
              <w:bottom w:val="single" w:sz="4" w:space="0" w:color="auto"/>
              <w:right w:val="single" w:sz="4" w:space="0" w:color="auto"/>
            </w:tcBorders>
            <w:shd w:val="clear" w:color="auto" w:fill="F7CAAC"/>
          </w:tcPr>
          <w:p w14:paraId="7500F207" w14:textId="77777777" w:rsidR="00C21666" w:rsidRPr="00F1335A" w:rsidRDefault="00C21666" w:rsidP="00F1335A">
            <w:pPr>
              <w:jc w:val="both"/>
              <w:rPr>
                <w:rFonts w:cs="Times New Roman"/>
                <w:b/>
                <w:sz w:val="19"/>
                <w:szCs w:val="19"/>
              </w:rPr>
            </w:pPr>
            <w:r w:rsidRPr="00F1335A">
              <w:rPr>
                <w:rFonts w:cs="Times New Roman"/>
                <w:b/>
                <w:sz w:val="19"/>
                <w:szCs w:val="19"/>
              </w:rPr>
              <w:t>hod.</w:t>
            </w:r>
          </w:p>
        </w:tc>
        <w:tc>
          <w:tcPr>
            <w:tcW w:w="919" w:type="dxa"/>
            <w:gridSpan w:val="7"/>
            <w:tcBorders>
              <w:top w:val="single" w:sz="4" w:space="0" w:color="auto"/>
              <w:left w:val="single" w:sz="4" w:space="0" w:color="auto"/>
              <w:bottom w:val="single" w:sz="4" w:space="0" w:color="auto"/>
              <w:right w:val="single" w:sz="4" w:space="0" w:color="auto"/>
            </w:tcBorders>
          </w:tcPr>
          <w:p w14:paraId="4051F3F9" w14:textId="77777777" w:rsidR="00C21666" w:rsidRPr="00F1335A" w:rsidRDefault="00C21666" w:rsidP="00F1335A">
            <w:pPr>
              <w:jc w:val="both"/>
              <w:rPr>
                <w:rFonts w:cs="Times New Roman"/>
                <w:sz w:val="19"/>
                <w:szCs w:val="19"/>
              </w:rPr>
            </w:pPr>
            <w:r w:rsidRPr="00F1335A">
              <w:rPr>
                <w:rFonts w:cs="Times New Roman"/>
                <w:sz w:val="19"/>
                <w:szCs w:val="19"/>
              </w:rPr>
              <w:t>84</w:t>
            </w:r>
          </w:p>
        </w:tc>
        <w:tc>
          <w:tcPr>
            <w:tcW w:w="1354" w:type="dxa"/>
            <w:gridSpan w:val="8"/>
            <w:tcBorders>
              <w:top w:val="single" w:sz="4" w:space="0" w:color="auto"/>
              <w:left w:val="single" w:sz="4" w:space="0" w:color="auto"/>
              <w:bottom w:val="single" w:sz="4" w:space="0" w:color="auto"/>
              <w:right w:val="single" w:sz="4" w:space="0" w:color="auto"/>
            </w:tcBorders>
            <w:shd w:val="clear" w:color="auto" w:fill="F7CAAC"/>
          </w:tcPr>
          <w:p w14:paraId="230973FF" w14:textId="77777777" w:rsidR="00C21666" w:rsidRPr="00F1335A" w:rsidRDefault="00C21666" w:rsidP="00F1335A">
            <w:pPr>
              <w:jc w:val="both"/>
              <w:rPr>
                <w:rFonts w:cs="Times New Roman"/>
                <w:b/>
                <w:sz w:val="19"/>
                <w:szCs w:val="19"/>
              </w:rPr>
            </w:pPr>
            <w:r w:rsidRPr="00F1335A">
              <w:rPr>
                <w:rFonts w:cs="Times New Roman"/>
                <w:b/>
                <w:sz w:val="19"/>
                <w:szCs w:val="19"/>
              </w:rPr>
              <w:t>kreditů</w:t>
            </w:r>
          </w:p>
        </w:tc>
        <w:tc>
          <w:tcPr>
            <w:tcW w:w="2048" w:type="dxa"/>
            <w:gridSpan w:val="12"/>
            <w:tcBorders>
              <w:top w:val="single" w:sz="4" w:space="0" w:color="auto"/>
              <w:left w:val="single" w:sz="4" w:space="0" w:color="auto"/>
              <w:bottom w:val="single" w:sz="4" w:space="0" w:color="auto"/>
              <w:right w:val="single" w:sz="4" w:space="0" w:color="auto"/>
            </w:tcBorders>
          </w:tcPr>
          <w:p w14:paraId="3CB3BDA0" w14:textId="67F862EF" w:rsidR="00C21666" w:rsidRPr="00F1335A" w:rsidRDefault="00C21666" w:rsidP="00F1335A">
            <w:pPr>
              <w:jc w:val="both"/>
              <w:rPr>
                <w:rFonts w:cs="Times New Roman"/>
                <w:sz w:val="19"/>
                <w:szCs w:val="19"/>
              </w:rPr>
            </w:pPr>
            <w:r w:rsidRPr="00F1335A">
              <w:rPr>
                <w:rFonts w:cs="Times New Roman"/>
                <w:sz w:val="19"/>
                <w:szCs w:val="19"/>
              </w:rPr>
              <w:t>6</w:t>
            </w:r>
          </w:p>
        </w:tc>
      </w:tr>
      <w:tr w:rsidR="00C21666" w:rsidRPr="00344654" w14:paraId="385710F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3F1962" w14:textId="77777777" w:rsidR="00C21666" w:rsidRPr="00F1335A" w:rsidRDefault="00C21666" w:rsidP="00F1335A">
            <w:pPr>
              <w:jc w:val="both"/>
              <w:rPr>
                <w:rFonts w:cs="Times New Roman"/>
                <w:b/>
                <w:sz w:val="19"/>
                <w:szCs w:val="19"/>
              </w:rPr>
            </w:pPr>
            <w:r w:rsidRPr="00F1335A">
              <w:rPr>
                <w:rFonts w:cs="Times New Roman"/>
                <w:b/>
                <w:sz w:val="19"/>
                <w:szCs w:val="19"/>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65BDAB07" w14:textId="77777777" w:rsidR="00C21666" w:rsidRPr="00F1335A" w:rsidRDefault="00C21666" w:rsidP="00F1335A">
            <w:pPr>
              <w:jc w:val="both"/>
              <w:rPr>
                <w:rFonts w:cs="Times New Roman"/>
                <w:sz w:val="19"/>
                <w:szCs w:val="19"/>
              </w:rPr>
            </w:pPr>
          </w:p>
        </w:tc>
      </w:tr>
      <w:tr w:rsidR="00C21666" w:rsidRPr="00344654" w14:paraId="4A32467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33DE39" w14:textId="77777777" w:rsidR="00C21666" w:rsidRPr="00F1335A" w:rsidRDefault="00C21666" w:rsidP="00F1335A">
            <w:pPr>
              <w:jc w:val="both"/>
              <w:rPr>
                <w:rFonts w:cs="Times New Roman"/>
                <w:b/>
                <w:sz w:val="19"/>
                <w:szCs w:val="19"/>
              </w:rPr>
            </w:pPr>
            <w:r w:rsidRPr="00F1335A">
              <w:rPr>
                <w:rFonts w:cs="Times New Roman"/>
                <w:b/>
                <w:sz w:val="19"/>
                <w:szCs w:val="19"/>
              </w:rPr>
              <w:t>Způsob ověření studijních výsledků</w:t>
            </w:r>
          </w:p>
        </w:tc>
        <w:tc>
          <w:tcPr>
            <w:tcW w:w="3450" w:type="dxa"/>
            <w:gridSpan w:val="33"/>
            <w:tcBorders>
              <w:top w:val="single" w:sz="4" w:space="0" w:color="auto"/>
              <w:left w:val="single" w:sz="4" w:space="0" w:color="auto"/>
              <w:bottom w:val="single" w:sz="4" w:space="0" w:color="auto"/>
              <w:right w:val="single" w:sz="4" w:space="0" w:color="auto"/>
            </w:tcBorders>
          </w:tcPr>
          <w:p w14:paraId="03E13DE0" w14:textId="77777777" w:rsidR="00C21666" w:rsidRPr="00F1335A" w:rsidRDefault="00C21666" w:rsidP="00F1335A">
            <w:pPr>
              <w:jc w:val="both"/>
              <w:rPr>
                <w:rFonts w:cs="Times New Roman"/>
                <w:sz w:val="19"/>
                <w:szCs w:val="19"/>
              </w:rPr>
            </w:pPr>
            <w:r w:rsidRPr="00F1335A">
              <w:rPr>
                <w:rFonts w:cs="Times New Roman"/>
                <w:sz w:val="19"/>
                <w:szCs w:val="19"/>
              </w:rPr>
              <w:t>zápočet, zkouška</w:t>
            </w:r>
          </w:p>
        </w:tc>
        <w:tc>
          <w:tcPr>
            <w:tcW w:w="1354" w:type="dxa"/>
            <w:gridSpan w:val="8"/>
            <w:tcBorders>
              <w:top w:val="single" w:sz="4" w:space="0" w:color="auto"/>
              <w:left w:val="single" w:sz="4" w:space="0" w:color="auto"/>
              <w:bottom w:val="single" w:sz="4" w:space="0" w:color="auto"/>
              <w:right w:val="single" w:sz="4" w:space="0" w:color="auto"/>
            </w:tcBorders>
            <w:shd w:val="clear" w:color="auto" w:fill="F7CAAC"/>
          </w:tcPr>
          <w:p w14:paraId="730F75F1" w14:textId="77777777" w:rsidR="00C21666" w:rsidRPr="00F1335A" w:rsidRDefault="00C21666" w:rsidP="00F1335A">
            <w:pPr>
              <w:jc w:val="both"/>
              <w:rPr>
                <w:rFonts w:cs="Times New Roman"/>
                <w:b/>
                <w:sz w:val="19"/>
                <w:szCs w:val="19"/>
              </w:rPr>
            </w:pPr>
            <w:r w:rsidRPr="00F1335A">
              <w:rPr>
                <w:rFonts w:cs="Times New Roman"/>
                <w:b/>
                <w:sz w:val="19"/>
                <w:szCs w:val="19"/>
              </w:rPr>
              <w:t>Forma výuky</w:t>
            </w:r>
          </w:p>
        </w:tc>
        <w:tc>
          <w:tcPr>
            <w:tcW w:w="2048" w:type="dxa"/>
            <w:gridSpan w:val="12"/>
            <w:tcBorders>
              <w:top w:val="single" w:sz="4" w:space="0" w:color="auto"/>
              <w:left w:val="single" w:sz="4" w:space="0" w:color="auto"/>
              <w:bottom w:val="single" w:sz="4" w:space="0" w:color="auto"/>
              <w:right w:val="single" w:sz="4" w:space="0" w:color="auto"/>
            </w:tcBorders>
          </w:tcPr>
          <w:p w14:paraId="332C87E7" w14:textId="77777777" w:rsidR="00C21666" w:rsidRPr="00F1335A" w:rsidRDefault="00C21666" w:rsidP="00F1335A">
            <w:pPr>
              <w:ind w:right="-75"/>
              <w:jc w:val="both"/>
              <w:rPr>
                <w:rFonts w:cs="Times New Roman"/>
                <w:sz w:val="19"/>
                <w:szCs w:val="19"/>
              </w:rPr>
            </w:pPr>
            <w:r w:rsidRPr="00F1335A">
              <w:rPr>
                <w:rFonts w:cs="Times New Roman"/>
                <w:sz w:val="19"/>
                <w:szCs w:val="19"/>
              </w:rPr>
              <w:t>přednášky, semináře,</w:t>
            </w:r>
          </w:p>
          <w:p w14:paraId="4E666B61" w14:textId="77777777" w:rsidR="00C21666" w:rsidRPr="00F1335A" w:rsidRDefault="00C21666" w:rsidP="00F1335A">
            <w:pPr>
              <w:ind w:right="-75"/>
              <w:jc w:val="both"/>
              <w:rPr>
                <w:rFonts w:cs="Times New Roman"/>
                <w:color w:val="FF0000"/>
                <w:sz w:val="19"/>
                <w:szCs w:val="19"/>
              </w:rPr>
            </w:pPr>
            <w:r w:rsidRPr="00F1335A">
              <w:rPr>
                <w:rFonts w:cs="Times New Roman"/>
                <w:sz w:val="19"/>
                <w:szCs w:val="19"/>
              </w:rPr>
              <w:t>cvičení</w:t>
            </w:r>
          </w:p>
        </w:tc>
      </w:tr>
      <w:tr w:rsidR="00C21666" w:rsidRPr="00344654" w14:paraId="23933D01"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C76350" w14:textId="77777777" w:rsidR="00C21666" w:rsidRPr="00F1335A" w:rsidRDefault="00C21666" w:rsidP="00F1335A">
            <w:pPr>
              <w:jc w:val="both"/>
              <w:rPr>
                <w:rFonts w:cs="Times New Roman"/>
                <w:b/>
                <w:sz w:val="19"/>
                <w:szCs w:val="19"/>
              </w:rPr>
            </w:pPr>
            <w:r w:rsidRPr="00F1335A">
              <w:rPr>
                <w:rFonts w:cs="Times New Roman"/>
                <w:b/>
                <w:sz w:val="19"/>
                <w:szCs w:val="19"/>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4E9BFA91" w14:textId="5A055C40" w:rsidR="00C21666" w:rsidRPr="00F1335A" w:rsidRDefault="00C21666" w:rsidP="00F1335A">
            <w:pPr>
              <w:jc w:val="both"/>
              <w:rPr>
                <w:rFonts w:cs="Times New Roman"/>
                <w:sz w:val="19"/>
                <w:szCs w:val="19"/>
              </w:rPr>
            </w:pPr>
            <w:r w:rsidRPr="00F1335A">
              <w:rPr>
                <w:rFonts w:cs="Times New Roman"/>
                <w:sz w:val="19"/>
                <w:szCs w:val="19"/>
              </w:rPr>
              <w:t>Povinná účast na cvičeních (100 %).</w:t>
            </w:r>
          </w:p>
          <w:p w14:paraId="50E85F3F" w14:textId="7D6FB578" w:rsidR="00C21666" w:rsidRPr="00F1335A" w:rsidRDefault="00C21666" w:rsidP="00F1335A">
            <w:pPr>
              <w:jc w:val="both"/>
              <w:rPr>
                <w:rFonts w:cs="Times New Roman"/>
                <w:sz w:val="19"/>
                <w:szCs w:val="19"/>
              </w:rPr>
            </w:pPr>
            <w:r w:rsidRPr="00F1335A">
              <w:rPr>
                <w:rFonts w:cs="Times New Roman"/>
                <w:sz w:val="19"/>
                <w:szCs w:val="19"/>
              </w:rPr>
              <w:t>Zápočtový písemný test (min. úspěšnost 60 %).</w:t>
            </w:r>
          </w:p>
          <w:p w14:paraId="1F83EFCD" w14:textId="14856D31" w:rsidR="00C21666" w:rsidRPr="00F1335A" w:rsidRDefault="00C21666" w:rsidP="00F1335A">
            <w:pPr>
              <w:jc w:val="both"/>
              <w:rPr>
                <w:rFonts w:cs="Times New Roman"/>
                <w:color w:val="FF0000"/>
                <w:sz w:val="19"/>
                <w:szCs w:val="19"/>
              </w:rPr>
            </w:pPr>
            <w:r w:rsidRPr="00F1335A">
              <w:rPr>
                <w:rFonts w:cs="Times New Roman"/>
                <w:sz w:val="19"/>
                <w:szCs w:val="19"/>
              </w:rPr>
              <w:t>Zkouška: ústní</w:t>
            </w:r>
            <w:r w:rsidR="0076654B" w:rsidRPr="00F1335A">
              <w:rPr>
                <w:rFonts w:cs="Times New Roman"/>
                <w:sz w:val="19"/>
                <w:szCs w:val="19"/>
              </w:rPr>
              <w:t>.</w:t>
            </w:r>
          </w:p>
        </w:tc>
      </w:tr>
      <w:tr w:rsidR="00C21666" w:rsidRPr="00D612B0" w14:paraId="01C42914"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6298054F" w14:textId="77777777" w:rsidR="00C21666" w:rsidRPr="00F1335A" w:rsidRDefault="00C21666" w:rsidP="00F1335A">
            <w:pPr>
              <w:jc w:val="both"/>
              <w:rPr>
                <w:rFonts w:cs="Times New Roman"/>
                <w:b/>
                <w:sz w:val="19"/>
                <w:szCs w:val="19"/>
              </w:rPr>
            </w:pPr>
            <w:r w:rsidRPr="00F1335A">
              <w:rPr>
                <w:rFonts w:cs="Times New Roman"/>
                <w:b/>
                <w:sz w:val="19"/>
                <w:szCs w:val="19"/>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7D109F82" w14:textId="54DD70AD" w:rsidR="00C21666" w:rsidRPr="00F1335A" w:rsidRDefault="00C21666" w:rsidP="00F1335A">
            <w:pPr>
              <w:jc w:val="both"/>
              <w:rPr>
                <w:rFonts w:cs="Times New Roman"/>
                <w:sz w:val="19"/>
                <w:szCs w:val="19"/>
              </w:rPr>
            </w:pPr>
            <w:r w:rsidRPr="00F1335A">
              <w:rPr>
                <w:rFonts w:eastAsia="Calibri" w:cs="Times New Roman"/>
                <w:bCs/>
                <w:sz w:val="19"/>
                <w:szCs w:val="19"/>
              </w:rPr>
              <w:t>MUDr. Igor Litvín, PhD., EBIR-ES</w:t>
            </w:r>
          </w:p>
        </w:tc>
      </w:tr>
      <w:tr w:rsidR="00C21666" w:rsidRPr="00344654" w14:paraId="7D0A04BE" w14:textId="77777777" w:rsidTr="001463B4">
        <w:trPr>
          <w:gridAfter w:val="1"/>
          <w:wAfter w:w="116" w:type="dxa"/>
          <w:trHeight w:val="250"/>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5D6898A4" w14:textId="77777777" w:rsidR="00C21666" w:rsidRPr="00F1335A" w:rsidRDefault="00C21666" w:rsidP="00F1335A">
            <w:pPr>
              <w:jc w:val="both"/>
              <w:rPr>
                <w:rFonts w:cs="Times New Roman"/>
                <w:b/>
                <w:sz w:val="19"/>
                <w:szCs w:val="19"/>
              </w:rPr>
            </w:pPr>
            <w:r w:rsidRPr="00F1335A">
              <w:rPr>
                <w:rFonts w:cs="Times New Roman"/>
                <w:b/>
                <w:sz w:val="19"/>
                <w:szCs w:val="19"/>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10B4A426" w14:textId="77777777" w:rsidR="00C21666" w:rsidRPr="00F1335A" w:rsidRDefault="00C21666" w:rsidP="00F1335A">
            <w:pPr>
              <w:jc w:val="both"/>
              <w:rPr>
                <w:rFonts w:cs="Times New Roman"/>
                <w:sz w:val="19"/>
                <w:szCs w:val="19"/>
              </w:rPr>
            </w:pPr>
            <w:r w:rsidRPr="00F1335A">
              <w:rPr>
                <w:rFonts w:eastAsia="Calibri" w:cs="Times New Roman"/>
                <w:bCs/>
                <w:sz w:val="19"/>
                <w:szCs w:val="19"/>
              </w:rPr>
              <w:t>100 % p</w:t>
            </w:r>
          </w:p>
        </w:tc>
      </w:tr>
      <w:tr w:rsidR="00C21666" w:rsidRPr="00344654" w14:paraId="611628E6"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64DD0C" w14:textId="77777777" w:rsidR="00C21666" w:rsidRPr="00F1335A" w:rsidRDefault="00C21666" w:rsidP="00F1335A">
            <w:pPr>
              <w:jc w:val="both"/>
              <w:rPr>
                <w:rFonts w:cs="Times New Roman"/>
                <w:b/>
                <w:sz w:val="19"/>
                <w:szCs w:val="19"/>
              </w:rPr>
            </w:pPr>
            <w:r w:rsidRPr="00F1335A">
              <w:rPr>
                <w:rFonts w:cs="Times New Roman"/>
                <w:b/>
                <w:sz w:val="19"/>
                <w:szCs w:val="19"/>
              </w:rPr>
              <w:t>Vyučující</w:t>
            </w:r>
          </w:p>
        </w:tc>
        <w:tc>
          <w:tcPr>
            <w:tcW w:w="6852" w:type="dxa"/>
            <w:gridSpan w:val="53"/>
            <w:tcBorders>
              <w:top w:val="single" w:sz="4" w:space="0" w:color="auto"/>
              <w:left w:val="single" w:sz="4" w:space="0" w:color="auto"/>
              <w:bottom w:val="nil"/>
              <w:right w:val="single" w:sz="4" w:space="0" w:color="auto"/>
            </w:tcBorders>
          </w:tcPr>
          <w:p w14:paraId="2C80B7C1" w14:textId="77777777" w:rsidR="00C21666" w:rsidRPr="00F1335A" w:rsidRDefault="00C21666" w:rsidP="00F1335A">
            <w:pPr>
              <w:jc w:val="both"/>
              <w:rPr>
                <w:rFonts w:cs="Times New Roman"/>
                <w:sz w:val="19"/>
                <w:szCs w:val="19"/>
              </w:rPr>
            </w:pPr>
          </w:p>
        </w:tc>
      </w:tr>
      <w:tr w:rsidR="00C21666" w:rsidRPr="007716DF" w14:paraId="7202E98C"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2A2BEBD4" w14:textId="2F96ABD6" w:rsidR="00C21666" w:rsidRPr="00F1335A" w:rsidRDefault="00C21666" w:rsidP="00F1335A">
            <w:pPr>
              <w:spacing w:before="20" w:after="20"/>
              <w:jc w:val="both"/>
              <w:rPr>
                <w:rFonts w:cs="Times New Roman"/>
                <w:bCs/>
                <w:sz w:val="19"/>
                <w:szCs w:val="19"/>
              </w:rPr>
            </w:pPr>
            <w:r w:rsidRPr="00F1335A">
              <w:rPr>
                <w:rFonts w:eastAsia="Calibri" w:cs="Times New Roman"/>
                <w:b/>
                <w:sz w:val="19"/>
                <w:szCs w:val="19"/>
              </w:rPr>
              <w:t>MUDr. Igor Litvín, PhD., EBIR-ES</w:t>
            </w:r>
            <w:r w:rsidRPr="00F1335A">
              <w:rPr>
                <w:rFonts w:eastAsia="Calibri" w:cs="Times New Roman"/>
                <w:bCs/>
                <w:sz w:val="19"/>
                <w:szCs w:val="19"/>
              </w:rPr>
              <w:t xml:space="preserve"> (100 % p)</w:t>
            </w:r>
          </w:p>
        </w:tc>
      </w:tr>
      <w:tr w:rsidR="00C21666" w:rsidRPr="00344654" w14:paraId="684A41D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C68F46" w14:textId="77777777" w:rsidR="00C21666" w:rsidRPr="00F1335A" w:rsidRDefault="00C21666" w:rsidP="00C21666">
            <w:pPr>
              <w:jc w:val="both"/>
              <w:rPr>
                <w:rFonts w:cs="Times New Roman"/>
                <w:b/>
                <w:sz w:val="19"/>
                <w:szCs w:val="19"/>
              </w:rPr>
            </w:pPr>
            <w:r w:rsidRPr="00F1335A">
              <w:rPr>
                <w:rFonts w:cs="Times New Roman"/>
                <w:b/>
                <w:sz w:val="19"/>
                <w:szCs w:val="19"/>
              </w:rPr>
              <w:t>Stručná anotace předmětu</w:t>
            </w:r>
          </w:p>
        </w:tc>
        <w:tc>
          <w:tcPr>
            <w:tcW w:w="6852" w:type="dxa"/>
            <w:gridSpan w:val="53"/>
            <w:tcBorders>
              <w:top w:val="single" w:sz="4" w:space="0" w:color="auto"/>
              <w:left w:val="single" w:sz="4" w:space="0" w:color="auto"/>
              <w:bottom w:val="nil"/>
              <w:right w:val="single" w:sz="4" w:space="0" w:color="auto"/>
            </w:tcBorders>
          </w:tcPr>
          <w:p w14:paraId="00737488" w14:textId="77777777" w:rsidR="00C21666" w:rsidRPr="00F1335A" w:rsidRDefault="00C21666" w:rsidP="00C21666">
            <w:pPr>
              <w:jc w:val="both"/>
              <w:rPr>
                <w:rFonts w:cs="Times New Roman"/>
                <w:sz w:val="19"/>
                <w:szCs w:val="19"/>
              </w:rPr>
            </w:pPr>
          </w:p>
        </w:tc>
      </w:tr>
      <w:tr w:rsidR="00C21666" w:rsidRPr="00F95AC9" w14:paraId="670BA167"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6063F16F" w14:textId="77777777" w:rsidR="003C34EC" w:rsidRDefault="00C21666" w:rsidP="00C21666">
            <w:pPr>
              <w:jc w:val="both"/>
              <w:rPr>
                <w:rFonts w:cs="Times New Roman"/>
                <w:sz w:val="19"/>
                <w:szCs w:val="19"/>
              </w:rPr>
            </w:pPr>
            <w:r w:rsidRPr="001A4D6E">
              <w:rPr>
                <w:rFonts w:cs="Times New Roman"/>
                <w:sz w:val="19"/>
                <w:szCs w:val="19"/>
              </w:rPr>
              <w:t>Cílem předmětu je</w:t>
            </w:r>
            <w:r w:rsidRPr="001A4D6E">
              <w:rPr>
                <w:sz w:val="19"/>
                <w:szCs w:val="19"/>
              </w:rPr>
              <w:t xml:space="preserve"> </w:t>
            </w:r>
            <w:r w:rsidRPr="001A4D6E">
              <w:rPr>
                <w:rFonts w:cs="Times New Roman"/>
                <w:sz w:val="19"/>
                <w:szCs w:val="19"/>
              </w:rPr>
              <w:t xml:space="preserve">objasnit fyzikální podstatu elektromagnetického záření, fyziku atomového jádra, základní principy zdrojů a detektorů ionizujícího záření. Studenti se seznámí s principem výpočetní tomografie a magnetické rezonance, se základními principy digitalizace obrazu, s počítačovou analýzou medicínských obrazových dat a s ultrazvukovými metodami využívanými v diagnostice a terapii. </w:t>
            </w:r>
          </w:p>
          <w:p w14:paraId="1A9643C2" w14:textId="4F0A7CD6" w:rsidR="00C21666" w:rsidRPr="001A4D6E" w:rsidRDefault="00C21666" w:rsidP="00C21666">
            <w:pPr>
              <w:jc w:val="both"/>
              <w:rPr>
                <w:rFonts w:cs="Times New Roman"/>
                <w:kern w:val="2"/>
                <w:sz w:val="19"/>
                <w:szCs w:val="19"/>
              </w:rPr>
            </w:pPr>
            <w:r w:rsidRPr="001A4D6E">
              <w:rPr>
                <w:rFonts w:cs="Times New Roman"/>
                <w:sz w:val="19"/>
                <w:szCs w:val="19"/>
              </w:rPr>
              <w:t xml:space="preserve">V rámci praktických seminářů a cvičení budou studenti pracovat se základní laboratorní technikou a s přístrojovou technikou pro detekci ionizujícího záření. Budou měřit parametry GM počítačů, scintilačních detektorů, aktivitu zářičů, seznámí se se spektrometrií gama záření s dozimetrií, analýzou obrazových dat. Naměřená data budou samostatně zpracovávat ve formě protokolů s využitím statistických metod. Cílem praktické výuky je seznámení studentů s principy vzniku a detekce ionizujícího záření prostřednictvím řešení praktických úkolů s využitím moderní přístrojové techniky. </w:t>
            </w:r>
            <w:r w:rsidRPr="001A4D6E">
              <w:rPr>
                <w:rFonts w:cs="Times New Roman"/>
                <w:bCs/>
                <w:kern w:val="2"/>
                <w:sz w:val="19"/>
                <w:szCs w:val="19"/>
              </w:rPr>
              <w:t>Obsah předmětu tvoří tyto tematické celky:</w:t>
            </w:r>
            <w:r w:rsidRPr="001A4D6E">
              <w:rPr>
                <w:rFonts w:cs="Times New Roman"/>
                <w:kern w:val="2"/>
                <w:sz w:val="19"/>
                <w:szCs w:val="19"/>
              </w:rPr>
              <w:t xml:space="preserve">  </w:t>
            </w:r>
          </w:p>
          <w:p w14:paraId="031B26EE" w14:textId="462803BB"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Konstrukční součásti rtg přístroje a principy fungování.</w:t>
            </w:r>
          </w:p>
          <w:p w14:paraId="43B11DED" w14:textId="0823FABF"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Popis dílčích funkčních celků RTG souprav (rentgenka, zdroje VN, nářadí a příslušenství).</w:t>
            </w:r>
          </w:p>
          <w:p w14:paraId="7CD5E00B" w14:textId="675734BF"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Zobrazovací řetězec (obrazové receptory, televizní řetězec, digitální radiofotografie).</w:t>
            </w:r>
          </w:p>
          <w:p w14:paraId="3400F9C3" w14:textId="178F688B"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Speciální RTG diagnostické přístroje (mamografie, CT, Angiografie).</w:t>
            </w:r>
          </w:p>
          <w:p w14:paraId="247A79BF" w14:textId="73AA5836"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Systémy pro RTG diagnostické přístroje.</w:t>
            </w:r>
          </w:p>
          <w:p w14:paraId="099D47F1" w14:textId="690706E7"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Systémy pro radioterapii.</w:t>
            </w:r>
          </w:p>
          <w:p w14:paraId="73A2984B" w14:textId="77777777" w:rsidR="00AF1C4C" w:rsidRPr="00AF1C4C" w:rsidRDefault="00AF1C4C" w:rsidP="00A45818">
            <w:pPr>
              <w:pStyle w:val="Odstavecseseznamem"/>
              <w:numPr>
                <w:ilvl w:val="0"/>
                <w:numId w:val="30"/>
              </w:numPr>
              <w:ind w:left="170" w:hanging="170"/>
              <w:jc w:val="both"/>
              <w:rPr>
                <w:color w:val="000000"/>
                <w:sz w:val="19"/>
                <w:szCs w:val="19"/>
                <w:shd w:val="clear" w:color="auto" w:fill="FFFFFF"/>
              </w:rPr>
            </w:pPr>
            <w:r w:rsidRPr="00AF1C4C">
              <w:rPr>
                <w:color w:val="000000"/>
                <w:sz w:val="19"/>
                <w:szCs w:val="19"/>
                <w:shd w:val="clear" w:color="auto" w:fill="FFFFFF"/>
              </w:rPr>
              <w:t>Výpočetní tomografie (CT).</w:t>
            </w:r>
          </w:p>
          <w:p w14:paraId="3FB96484" w14:textId="77777777" w:rsidR="00AF1C4C" w:rsidRPr="00AF1C4C" w:rsidRDefault="00AF1C4C" w:rsidP="00A45818">
            <w:pPr>
              <w:pStyle w:val="Odstavecseseznamem"/>
              <w:numPr>
                <w:ilvl w:val="0"/>
                <w:numId w:val="30"/>
              </w:numPr>
              <w:ind w:left="170" w:hanging="170"/>
              <w:jc w:val="both"/>
              <w:rPr>
                <w:color w:val="000000"/>
                <w:sz w:val="19"/>
                <w:szCs w:val="19"/>
                <w:shd w:val="clear" w:color="auto" w:fill="FFFFFF"/>
              </w:rPr>
            </w:pPr>
            <w:r w:rsidRPr="00AF1C4C">
              <w:rPr>
                <w:color w:val="000000"/>
                <w:sz w:val="19"/>
                <w:szCs w:val="19"/>
                <w:shd w:val="clear" w:color="auto" w:fill="FFFFFF"/>
              </w:rPr>
              <w:t>Magnetická rezonance (MR).</w:t>
            </w:r>
          </w:p>
          <w:p w14:paraId="4E6429C0" w14:textId="6458C3C0" w:rsidR="00AF1C4C" w:rsidRPr="00AF1C4C" w:rsidRDefault="00AF1C4C" w:rsidP="00A45818">
            <w:pPr>
              <w:pStyle w:val="Odstavecseseznamem"/>
              <w:numPr>
                <w:ilvl w:val="0"/>
                <w:numId w:val="30"/>
              </w:numPr>
              <w:ind w:left="170" w:hanging="170"/>
              <w:jc w:val="both"/>
              <w:rPr>
                <w:color w:val="000000"/>
                <w:sz w:val="19"/>
                <w:szCs w:val="19"/>
                <w:shd w:val="clear" w:color="auto" w:fill="FFFFFF"/>
              </w:rPr>
            </w:pPr>
            <w:r w:rsidRPr="00AF1C4C">
              <w:rPr>
                <w:color w:val="000000"/>
                <w:sz w:val="19"/>
                <w:szCs w:val="19"/>
                <w:shd w:val="clear" w:color="auto" w:fill="FFFFFF"/>
              </w:rPr>
              <w:t>Ultrasonografie (USG).</w:t>
            </w:r>
          </w:p>
          <w:p w14:paraId="6A6C7C3B" w14:textId="77777777"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Konstrukce zobrazovacích systémů v nukleární medicíně I.</w:t>
            </w:r>
          </w:p>
          <w:p w14:paraId="5EE6DF4A" w14:textId="77777777"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Konstrukce zobrazovacích systémů v nukleární medicíně II.</w:t>
            </w:r>
          </w:p>
          <w:p w14:paraId="5A1108DA" w14:textId="34F19A3C"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Systémy pro uchování a přenos obrazových informací.</w:t>
            </w:r>
          </w:p>
          <w:p w14:paraId="5A8D6D68" w14:textId="43B505F3" w:rsidR="00C21666" w:rsidRPr="001A4D6E" w:rsidRDefault="00C21666" w:rsidP="00A45818">
            <w:pPr>
              <w:pStyle w:val="Odstavecseseznamem"/>
              <w:numPr>
                <w:ilvl w:val="0"/>
                <w:numId w:val="30"/>
              </w:numPr>
              <w:ind w:left="170" w:hanging="170"/>
              <w:jc w:val="both"/>
              <w:rPr>
                <w:color w:val="000000"/>
                <w:sz w:val="19"/>
                <w:szCs w:val="19"/>
                <w:shd w:val="clear" w:color="auto" w:fill="FFFFFF"/>
              </w:rPr>
            </w:pPr>
            <w:r w:rsidRPr="001A4D6E">
              <w:rPr>
                <w:color w:val="000000"/>
                <w:sz w:val="19"/>
                <w:szCs w:val="19"/>
                <w:shd w:val="clear" w:color="auto" w:fill="FFFFFF"/>
              </w:rPr>
              <w:t>Měření aktivity radiofarmak v nukleární medicíně.</w:t>
            </w:r>
          </w:p>
          <w:p w14:paraId="768F004E" w14:textId="12B20263" w:rsidR="00C21666" w:rsidRPr="001A4D6E" w:rsidRDefault="00C21666" w:rsidP="00A45818">
            <w:pPr>
              <w:pStyle w:val="Odstavecseseznamem"/>
              <w:numPr>
                <w:ilvl w:val="0"/>
                <w:numId w:val="30"/>
              </w:numPr>
              <w:ind w:left="170" w:hanging="170"/>
              <w:jc w:val="both"/>
              <w:rPr>
                <w:rFonts w:cs="Times New Roman"/>
                <w:sz w:val="19"/>
                <w:szCs w:val="19"/>
              </w:rPr>
            </w:pPr>
            <w:r w:rsidRPr="001A4D6E">
              <w:rPr>
                <w:color w:val="000000"/>
                <w:sz w:val="19"/>
                <w:szCs w:val="19"/>
                <w:shd w:val="clear" w:color="auto" w:fill="FFFFFF"/>
              </w:rPr>
              <w:t>Měření parametrů přístrojů in vivo a scintilačních kamer.</w:t>
            </w:r>
          </w:p>
        </w:tc>
      </w:tr>
      <w:tr w:rsidR="00C21666" w:rsidRPr="00344654" w14:paraId="49209F3A" w14:textId="77777777" w:rsidTr="001463B4">
        <w:trPr>
          <w:gridAfter w:val="1"/>
          <w:wAfter w:w="116" w:type="dxa"/>
          <w:trHeight w:val="216"/>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43BCA01" w14:textId="77777777" w:rsidR="00C21666" w:rsidRPr="001A4D6E" w:rsidRDefault="00C21666" w:rsidP="00C21666">
            <w:pPr>
              <w:jc w:val="both"/>
              <w:rPr>
                <w:rFonts w:cs="Times New Roman"/>
                <w:sz w:val="19"/>
                <w:szCs w:val="19"/>
              </w:rPr>
            </w:pPr>
            <w:r w:rsidRPr="001A4D6E">
              <w:rPr>
                <w:rFonts w:cs="Times New Roman"/>
                <w:b/>
                <w:sz w:val="19"/>
                <w:szCs w:val="19"/>
              </w:rPr>
              <w:t>Studijní literatura a studijní pomůcky</w:t>
            </w:r>
          </w:p>
        </w:tc>
        <w:tc>
          <w:tcPr>
            <w:tcW w:w="6852" w:type="dxa"/>
            <w:gridSpan w:val="53"/>
            <w:tcBorders>
              <w:top w:val="nil"/>
              <w:left w:val="single" w:sz="4" w:space="0" w:color="auto"/>
              <w:bottom w:val="nil"/>
              <w:right w:val="single" w:sz="4" w:space="0" w:color="auto"/>
            </w:tcBorders>
          </w:tcPr>
          <w:p w14:paraId="44C15D2F" w14:textId="77777777" w:rsidR="00C21666" w:rsidRPr="001A4D6E" w:rsidRDefault="00C21666" w:rsidP="00C21666">
            <w:pPr>
              <w:jc w:val="both"/>
              <w:rPr>
                <w:rFonts w:cs="Times New Roman"/>
                <w:color w:val="FF0000"/>
                <w:sz w:val="19"/>
                <w:szCs w:val="19"/>
              </w:rPr>
            </w:pPr>
          </w:p>
        </w:tc>
      </w:tr>
      <w:tr w:rsidR="00C21666" w:rsidRPr="00344654" w14:paraId="664942AC" w14:textId="77777777" w:rsidTr="001463B4">
        <w:trPr>
          <w:gridAfter w:val="1"/>
          <w:wAfter w:w="116" w:type="dxa"/>
          <w:trHeight w:val="12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3895508" w14:textId="77777777" w:rsidR="00C21666" w:rsidRPr="00F1335A" w:rsidRDefault="00C21666" w:rsidP="00C21666">
            <w:pPr>
              <w:jc w:val="both"/>
              <w:rPr>
                <w:rFonts w:cs="Times New Roman"/>
                <w:sz w:val="18"/>
                <w:szCs w:val="18"/>
                <w:u w:val="single"/>
              </w:rPr>
            </w:pPr>
            <w:r w:rsidRPr="00F1335A">
              <w:rPr>
                <w:rFonts w:cs="Times New Roman"/>
                <w:sz w:val="18"/>
                <w:szCs w:val="18"/>
                <w:u w:val="single"/>
              </w:rPr>
              <w:t>Povinná literatura:</w:t>
            </w:r>
          </w:p>
          <w:p w14:paraId="09216E45" w14:textId="019FD84D" w:rsidR="00C21666" w:rsidRPr="00BA3351" w:rsidRDefault="00C21666" w:rsidP="00C21666">
            <w:pPr>
              <w:jc w:val="both"/>
              <w:rPr>
                <w:sz w:val="18"/>
                <w:szCs w:val="18"/>
                <w:lang w:eastAsia="cs-CZ"/>
              </w:rPr>
            </w:pPr>
            <w:r w:rsidRPr="00F1335A">
              <w:rPr>
                <w:caps/>
                <w:sz w:val="18"/>
                <w:szCs w:val="18"/>
              </w:rPr>
              <w:t xml:space="preserve">Nekula, J., Heřman, M., </w:t>
            </w:r>
            <w:r w:rsidRPr="00BA3351">
              <w:rPr>
                <w:caps/>
                <w:sz w:val="18"/>
                <w:szCs w:val="18"/>
              </w:rPr>
              <w:t>Vomáčka, J., Köcher, M</w:t>
            </w:r>
            <w:r w:rsidRPr="00BA3351">
              <w:rPr>
                <w:sz w:val="18"/>
                <w:szCs w:val="18"/>
              </w:rPr>
              <w:t>. Radiologie. Olomouc: UP, 2010.</w:t>
            </w:r>
          </w:p>
          <w:p w14:paraId="628FF84C" w14:textId="57EC736A" w:rsidR="00C21666" w:rsidRPr="00BA3351" w:rsidRDefault="00C21666" w:rsidP="00C21666">
            <w:pPr>
              <w:jc w:val="both"/>
              <w:rPr>
                <w:sz w:val="18"/>
                <w:szCs w:val="18"/>
              </w:rPr>
            </w:pPr>
            <w:r w:rsidRPr="00BA3351">
              <w:rPr>
                <w:caps/>
                <w:sz w:val="18"/>
                <w:szCs w:val="18"/>
              </w:rPr>
              <w:t>Seidl, Z., Vaněčková, M.</w:t>
            </w:r>
            <w:r w:rsidRPr="00BA3351">
              <w:rPr>
                <w:sz w:val="18"/>
                <w:szCs w:val="18"/>
              </w:rPr>
              <w:t> Diagnostická radiologie. Praha: Grada, 2014. ISBN 978-80-247-4546-6.</w:t>
            </w:r>
          </w:p>
          <w:p w14:paraId="21498B2A" w14:textId="1DF4BD80" w:rsidR="00931A1D" w:rsidRPr="00BA3351" w:rsidRDefault="00931A1D" w:rsidP="00931A1D">
            <w:pPr>
              <w:shd w:val="clear" w:color="auto" w:fill="FFFFFF"/>
              <w:jc w:val="both"/>
              <w:rPr>
                <w:strike/>
                <w:sz w:val="18"/>
                <w:szCs w:val="18"/>
              </w:rPr>
            </w:pPr>
            <w:r w:rsidRPr="00BA3351">
              <w:rPr>
                <w:rFonts w:cs="Times New Roman"/>
                <w:color w:val="000000"/>
                <w:sz w:val="18"/>
                <w:szCs w:val="18"/>
              </w:rPr>
              <w:t xml:space="preserve">MALÍKOVÁ, H. a kol. Základy radiologie a zobrazovacích metod. 2. vyd. Praha: Nakladatelství Karolinum, 2022. ISBN </w:t>
            </w:r>
            <w:r w:rsidRPr="00BA3351">
              <w:rPr>
                <w:rFonts w:cs="Times New Roman"/>
                <w:color w:val="000000"/>
                <w:sz w:val="18"/>
                <w:szCs w:val="18"/>
                <w:shd w:val="clear" w:color="auto" w:fill="FFFFFF"/>
              </w:rPr>
              <w:t>9788024651903</w:t>
            </w:r>
            <w:r w:rsidRPr="00BA3351">
              <w:rPr>
                <w:rFonts w:cs="Times New Roman"/>
                <w:color w:val="000000"/>
                <w:sz w:val="18"/>
                <w:szCs w:val="18"/>
              </w:rPr>
              <w:t>.</w:t>
            </w:r>
          </w:p>
          <w:p w14:paraId="550184B8" w14:textId="77777777" w:rsidR="00C21666" w:rsidRPr="00BA3351" w:rsidRDefault="00C21666" w:rsidP="00C21666">
            <w:pPr>
              <w:jc w:val="both"/>
              <w:rPr>
                <w:sz w:val="18"/>
                <w:szCs w:val="18"/>
              </w:rPr>
            </w:pPr>
            <w:r w:rsidRPr="00BA3351">
              <w:rPr>
                <w:caps/>
                <w:sz w:val="18"/>
                <w:szCs w:val="18"/>
              </w:rPr>
              <w:t>Seidl, Z., Burgetová, A., Hoffmanová, E., Mašek, M., Vaněčková, M., Viták, T.</w:t>
            </w:r>
            <w:r w:rsidRPr="00BA3351">
              <w:rPr>
                <w:sz w:val="18"/>
                <w:szCs w:val="18"/>
              </w:rPr>
              <w:t xml:space="preserve"> Radiologie pro studium i praxi. Praha: Grada, 2012. 368 s. ISBN 978-8024-7410-86.</w:t>
            </w:r>
          </w:p>
          <w:p w14:paraId="4F306003" w14:textId="437AB670" w:rsidR="00C21666" w:rsidRPr="00BA3351" w:rsidRDefault="00C21666" w:rsidP="00C21666">
            <w:pPr>
              <w:jc w:val="both"/>
              <w:rPr>
                <w:sz w:val="18"/>
                <w:szCs w:val="18"/>
              </w:rPr>
            </w:pPr>
            <w:r w:rsidRPr="00BA3351">
              <w:rPr>
                <w:caps/>
                <w:sz w:val="18"/>
                <w:szCs w:val="18"/>
              </w:rPr>
              <w:t>Ferda,</w:t>
            </w:r>
            <w:r w:rsidRPr="00BA3351">
              <w:rPr>
                <w:sz w:val="18"/>
                <w:szCs w:val="18"/>
              </w:rPr>
              <w:t xml:space="preserve"> J. Základy zobrazovacích metod. Praha: Galén, 2015. ISBN 978-80-7492-164-3.</w:t>
            </w:r>
          </w:p>
          <w:p w14:paraId="09168C6B" w14:textId="77777777" w:rsidR="00C21666" w:rsidRPr="00BA3351" w:rsidRDefault="00C21666" w:rsidP="00C21666">
            <w:pPr>
              <w:jc w:val="both"/>
              <w:rPr>
                <w:rFonts w:cs="Times New Roman"/>
                <w:sz w:val="10"/>
                <w:szCs w:val="10"/>
              </w:rPr>
            </w:pPr>
          </w:p>
          <w:p w14:paraId="411594FA" w14:textId="77777777" w:rsidR="00C21666" w:rsidRPr="00BA3351" w:rsidRDefault="00C21666" w:rsidP="00C21666">
            <w:pPr>
              <w:jc w:val="both"/>
              <w:rPr>
                <w:rFonts w:cs="Times New Roman"/>
                <w:sz w:val="18"/>
                <w:szCs w:val="18"/>
                <w:u w:val="single"/>
              </w:rPr>
            </w:pPr>
            <w:r w:rsidRPr="00BA3351">
              <w:rPr>
                <w:rFonts w:cs="Times New Roman"/>
                <w:sz w:val="18"/>
                <w:szCs w:val="18"/>
                <w:u w:val="single"/>
              </w:rPr>
              <w:t>Doporučená literatura:</w:t>
            </w:r>
          </w:p>
          <w:p w14:paraId="45747CF6" w14:textId="20EABAD1" w:rsidR="00BA3351" w:rsidRPr="00BA3351" w:rsidRDefault="00BA3351" w:rsidP="00C21666">
            <w:pPr>
              <w:jc w:val="both"/>
              <w:rPr>
                <w:sz w:val="18"/>
                <w:szCs w:val="18"/>
                <w:lang w:eastAsia="cs-CZ"/>
              </w:rPr>
            </w:pPr>
            <w:r w:rsidRPr="00BA3351">
              <w:rPr>
                <w:sz w:val="18"/>
                <w:szCs w:val="18"/>
              </w:rPr>
              <w:t>SEERAM, E. Computed Tomography. 5th Ed. Computed Tomography: Physical Principles, Patient Care, Clinical Applications, and Quality Control. Saunders, 2022. ISBN 978-0323790635.</w:t>
            </w:r>
          </w:p>
          <w:p w14:paraId="08DA11F5" w14:textId="37CD568B" w:rsidR="00C21666" w:rsidRPr="00BA3351" w:rsidRDefault="00C21666" w:rsidP="00C21666">
            <w:pPr>
              <w:jc w:val="both"/>
              <w:rPr>
                <w:sz w:val="18"/>
                <w:szCs w:val="18"/>
              </w:rPr>
            </w:pPr>
            <w:r w:rsidRPr="00BA3351">
              <w:rPr>
                <w:caps/>
                <w:sz w:val="18"/>
                <w:szCs w:val="18"/>
              </w:rPr>
              <w:t>Mahesh,</w:t>
            </w:r>
            <w:r w:rsidRPr="00BA3351">
              <w:rPr>
                <w:sz w:val="18"/>
                <w:szCs w:val="18"/>
              </w:rPr>
              <w:t xml:space="preserve"> M. CT Physics: The Basics of Multi-detector Physics. Philadelphia, 2009. ISBN 978-0-7817-6811-5.</w:t>
            </w:r>
          </w:p>
          <w:p w14:paraId="30EFA5CB" w14:textId="3A42EB2B" w:rsidR="00C21666" w:rsidRPr="00BA3351" w:rsidRDefault="00C21666" w:rsidP="00C21666">
            <w:pPr>
              <w:jc w:val="both"/>
              <w:rPr>
                <w:sz w:val="18"/>
                <w:szCs w:val="18"/>
              </w:rPr>
            </w:pPr>
            <w:r w:rsidRPr="00BA3351">
              <w:rPr>
                <w:caps/>
                <w:sz w:val="18"/>
                <w:szCs w:val="18"/>
              </w:rPr>
              <w:t>Seeram,</w:t>
            </w:r>
            <w:r w:rsidRPr="00BA3351">
              <w:rPr>
                <w:sz w:val="18"/>
                <w:szCs w:val="18"/>
              </w:rPr>
              <w:t xml:space="preserve"> E. Digital Radiography: An Introduction. Delmar Cengage Learning, 2011. ISBN 978-1-4018-8999-9.</w:t>
            </w:r>
          </w:p>
          <w:p w14:paraId="5E35F3FC" w14:textId="1BB9853E" w:rsidR="00BA3351" w:rsidRPr="00BA3351" w:rsidRDefault="00BA3351" w:rsidP="00C21666">
            <w:pPr>
              <w:jc w:val="both"/>
              <w:rPr>
                <w:sz w:val="18"/>
                <w:szCs w:val="18"/>
              </w:rPr>
            </w:pPr>
            <w:r w:rsidRPr="00BA3351">
              <w:rPr>
                <w:rFonts w:cs="Times New Roman"/>
                <w:caps/>
                <w:color w:val="000000"/>
                <w:sz w:val="18"/>
                <w:szCs w:val="18"/>
                <w:shd w:val="clear" w:color="auto" w:fill="F9F9F9"/>
              </w:rPr>
              <w:t>Bailey,</w:t>
            </w:r>
            <w:r w:rsidRPr="00BA3351">
              <w:rPr>
                <w:rFonts w:cs="Times New Roman"/>
                <w:color w:val="000000"/>
                <w:sz w:val="18"/>
                <w:szCs w:val="18"/>
                <w:shd w:val="clear" w:color="auto" w:fill="F9F9F9"/>
              </w:rPr>
              <w:t xml:space="preserve"> D.L. et al. (Ed.) Nuclear Medicine Physics: A Handbook for Teachers and Students. V</w:t>
            </w:r>
            <w:r>
              <w:rPr>
                <w:rFonts w:cs="Times New Roman"/>
                <w:color w:val="000000"/>
                <w:sz w:val="18"/>
                <w:szCs w:val="18"/>
                <w:shd w:val="clear" w:color="auto" w:fill="F9F9F9"/>
              </w:rPr>
              <w:t>ienna</w:t>
            </w:r>
            <w:r w:rsidRPr="00BA3351">
              <w:rPr>
                <w:rFonts w:cs="Times New Roman"/>
                <w:color w:val="000000"/>
                <w:sz w:val="18"/>
                <w:szCs w:val="18"/>
                <w:shd w:val="clear" w:color="auto" w:fill="F9F9F9"/>
              </w:rPr>
              <w:t xml:space="preserve">: International Atomic Energy Agency, 2014. </w:t>
            </w:r>
            <w:r w:rsidRPr="00BA3351">
              <w:rPr>
                <w:rFonts w:cs="Times New Roman"/>
                <w:sz w:val="18"/>
                <w:szCs w:val="18"/>
              </w:rPr>
              <w:t>ISBN 978-92-0-143810-2.</w:t>
            </w:r>
          </w:p>
          <w:p w14:paraId="170E7A3F" w14:textId="03982BF3" w:rsidR="001964B9" w:rsidRPr="00BA3351" w:rsidRDefault="001964B9" w:rsidP="001964B9">
            <w:pPr>
              <w:jc w:val="both"/>
              <w:rPr>
                <w:sz w:val="18"/>
                <w:szCs w:val="18"/>
              </w:rPr>
            </w:pPr>
            <w:r w:rsidRPr="00BA3351">
              <w:rPr>
                <w:caps/>
                <w:sz w:val="18"/>
                <w:szCs w:val="18"/>
              </w:rPr>
              <w:t>Bushberg,</w:t>
            </w:r>
            <w:r w:rsidRPr="00BA3351">
              <w:rPr>
                <w:sz w:val="18"/>
                <w:szCs w:val="18"/>
              </w:rPr>
              <w:t xml:space="preserve"> J.T. et al. The Essential Physics of Medical Imaging. </w:t>
            </w:r>
            <w:r w:rsidR="00F1335A" w:rsidRPr="00BA3351">
              <w:rPr>
                <w:sz w:val="18"/>
                <w:szCs w:val="18"/>
              </w:rPr>
              <w:t xml:space="preserve">4th Ed. </w:t>
            </w:r>
            <w:r w:rsidRPr="00BA3351">
              <w:rPr>
                <w:sz w:val="18"/>
                <w:szCs w:val="18"/>
              </w:rPr>
              <w:t xml:space="preserve">Philadelphia: </w:t>
            </w:r>
            <w:r w:rsidR="00F1335A" w:rsidRPr="00BA3351">
              <w:rPr>
                <w:sz w:val="18"/>
                <w:szCs w:val="18"/>
              </w:rPr>
              <w:t>LWW,</w:t>
            </w:r>
            <w:r w:rsidRPr="00BA3351">
              <w:rPr>
                <w:sz w:val="18"/>
                <w:szCs w:val="18"/>
              </w:rPr>
              <w:t xml:space="preserve"> 2020. ISBN 978-1975103224.</w:t>
            </w:r>
          </w:p>
          <w:p w14:paraId="20C22699" w14:textId="1CEBF88D" w:rsidR="00C21666" w:rsidRPr="00BA3351" w:rsidRDefault="00C21666" w:rsidP="00C21666">
            <w:pPr>
              <w:jc w:val="both"/>
              <w:rPr>
                <w:sz w:val="18"/>
                <w:szCs w:val="18"/>
              </w:rPr>
            </w:pPr>
            <w:r w:rsidRPr="00BA3351">
              <w:rPr>
                <w:caps/>
                <w:sz w:val="18"/>
                <w:szCs w:val="18"/>
              </w:rPr>
              <w:t>Šlampa,</w:t>
            </w:r>
            <w:r w:rsidRPr="00BA3351">
              <w:rPr>
                <w:sz w:val="18"/>
                <w:szCs w:val="18"/>
              </w:rPr>
              <w:t xml:space="preserve"> P. Radiační onkologie v praxi. Brno: MOÚ, 2014. ISBN 978-80-86793-34-4.</w:t>
            </w:r>
          </w:p>
          <w:p w14:paraId="534F7101" w14:textId="70276F3D" w:rsidR="00C21666" w:rsidRPr="00BA3351" w:rsidRDefault="00C21666" w:rsidP="00C21666">
            <w:pPr>
              <w:jc w:val="both"/>
              <w:rPr>
                <w:sz w:val="18"/>
                <w:szCs w:val="18"/>
              </w:rPr>
            </w:pPr>
            <w:r w:rsidRPr="00BA3351">
              <w:rPr>
                <w:caps/>
                <w:sz w:val="18"/>
                <w:szCs w:val="18"/>
              </w:rPr>
              <w:t>Nekula, J., Chmelová,</w:t>
            </w:r>
            <w:r w:rsidRPr="00BA3351">
              <w:rPr>
                <w:sz w:val="18"/>
                <w:szCs w:val="18"/>
              </w:rPr>
              <w:t xml:space="preserve"> J. Vybrané kapitoly z konvenční radiologie. Ostrava: OU, 2005. ISBN 80-7368-092-0.</w:t>
            </w:r>
          </w:p>
          <w:p w14:paraId="29AF20C3" w14:textId="7CB859A7" w:rsidR="00C21666" w:rsidRPr="00BA3351" w:rsidRDefault="00C21666" w:rsidP="00C21666">
            <w:pPr>
              <w:jc w:val="both"/>
              <w:rPr>
                <w:sz w:val="18"/>
                <w:szCs w:val="18"/>
              </w:rPr>
            </w:pPr>
            <w:r w:rsidRPr="00BA3351">
              <w:rPr>
                <w:caps/>
                <w:sz w:val="18"/>
                <w:szCs w:val="18"/>
              </w:rPr>
              <w:t>Malán,</w:t>
            </w:r>
            <w:r w:rsidRPr="00BA3351">
              <w:rPr>
                <w:sz w:val="18"/>
                <w:szCs w:val="18"/>
              </w:rPr>
              <w:t xml:space="preserve"> A. Vybrané kapitoly z nukleární medicíny. Plzeň: Klinika zobrazovacích metod FN Plzeň, 2013. ISBN 9788024417233.</w:t>
            </w:r>
          </w:p>
          <w:p w14:paraId="740105D2" w14:textId="76B6392C" w:rsidR="00C21666" w:rsidRPr="001A4D6E" w:rsidRDefault="00C21666" w:rsidP="00C21666">
            <w:pPr>
              <w:jc w:val="both"/>
              <w:rPr>
                <w:rFonts w:cs="Times New Roman"/>
                <w:sz w:val="19"/>
                <w:szCs w:val="19"/>
              </w:rPr>
            </w:pPr>
            <w:r w:rsidRPr="00BA3351">
              <w:rPr>
                <w:caps/>
                <w:sz w:val="18"/>
                <w:szCs w:val="18"/>
              </w:rPr>
              <w:t>Ferda, J., Novák, M., Kreuzberg, B.</w:t>
            </w:r>
            <w:r w:rsidRPr="00BA3351">
              <w:rPr>
                <w:sz w:val="18"/>
                <w:szCs w:val="18"/>
              </w:rPr>
              <w:t> Výpočetní tomografie. Praha: Galén, 2002. ISBN</w:t>
            </w:r>
            <w:r w:rsidRPr="00F1335A">
              <w:rPr>
                <w:sz w:val="18"/>
                <w:szCs w:val="18"/>
              </w:rPr>
              <w:t xml:space="preserve"> 80-246-0567-8.</w:t>
            </w:r>
          </w:p>
        </w:tc>
      </w:tr>
      <w:tr w:rsidR="00C21666" w:rsidRPr="00B62369" w14:paraId="589BA2C1"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238FA437" w14:textId="77777777" w:rsidR="00C21666" w:rsidRPr="00F1335A" w:rsidRDefault="00C21666" w:rsidP="00C21666">
            <w:pPr>
              <w:jc w:val="center"/>
              <w:rPr>
                <w:rFonts w:cs="Times New Roman"/>
                <w:b/>
                <w:sz w:val="18"/>
                <w:szCs w:val="18"/>
              </w:rPr>
            </w:pPr>
            <w:r w:rsidRPr="00F1335A">
              <w:rPr>
                <w:rFonts w:cs="Times New Roman"/>
                <w:b/>
                <w:sz w:val="18"/>
                <w:szCs w:val="18"/>
              </w:rPr>
              <w:t>Informace ke kombinované nebo distanční formě</w:t>
            </w:r>
          </w:p>
        </w:tc>
      </w:tr>
      <w:tr w:rsidR="00C21666" w:rsidRPr="00B62369" w14:paraId="0AC74780" w14:textId="77777777" w:rsidTr="001463B4">
        <w:trPr>
          <w:gridAfter w:val="1"/>
          <w:wAfter w:w="116" w:type="dxa"/>
          <w:jc w:val="center"/>
        </w:trPr>
        <w:tc>
          <w:tcPr>
            <w:tcW w:w="4894" w:type="dxa"/>
            <w:gridSpan w:val="18"/>
            <w:tcBorders>
              <w:top w:val="single" w:sz="2" w:space="0" w:color="auto"/>
              <w:left w:val="single" w:sz="4" w:space="0" w:color="auto"/>
              <w:bottom w:val="single" w:sz="4" w:space="0" w:color="auto"/>
              <w:right w:val="single" w:sz="4" w:space="0" w:color="auto"/>
            </w:tcBorders>
            <w:shd w:val="clear" w:color="auto" w:fill="F7CAAC"/>
            <w:hideMark/>
          </w:tcPr>
          <w:p w14:paraId="65BF989B" w14:textId="77777777" w:rsidR="00C21666" w:rsidRPr="00F1335A" w:rsidRDefault="00C21666" w:rsidP="00C21666">
            <w:pPr>
              <w:jc w:val="both"/>
              <w:rPr>
                <w:rFonts w:cs="Times New Roman"/>
                <w:b/>
                <w:sz w:val="18"/>
                <w:szCs w:val="18"/>
              </w:rPr>
            </w:pPr>
            <w:r w:rsidRPr="00F1335A">
              <w:rPr>
                <w:rFonts w:cs="Times New Roman"/>
                <w:b/>
                <w:sz w:val="18"/>
                <w:szCs w:val="18"/>
              </w:rPr>
              <w:t>Rozsah konzultací (soustředění)</w:t>
            </w:r>
          </w:p>
        </w:tc>
        <w:tc>
          <w:tcPr>
            <w:tcW w:w="825" w:type="dxa"/>
            <w:gridSpan w:val="8"/>
            <w:tcBorders>
              <w:top w:val="single" w:sz="2" w:space="0" w:color="auto"/>
              <w:left w:val="single" w:sz="4" w:space="0" w:color="auto"/>
              <w:bottom w:val="single" w:sz="4" w:space="0" w:color="auto"/>
              <w:right w:val="single" w:sz="4" w:space="0" w:color="auto"/>
            </w:tcBorders>
          </w:tcPr>
          <w:p w14:paraId="024E71FE" w14:textId="77777777" w:rsidR="00C21666" w:rsidRPr="00F1335A" w:rsidRDefault="00C21666" w:rsidP="00C21666">
            <w:pPr>
              <w:jc w:val="both"/>
              <w:rPr>
                <w:rFonts w:cs="Times New Roman"/>
                <w:b/>
                <w:sz w:val="18"/>
                <w:szCs w:val="18"/>
              </w:rPr>
            </w:pPr>
          </w:p>
        </w:tc>
        <w:tc>
          <w:tcPr>
            <w:tcW w:w="4508" w:type="dxa"/>
            <w:gridSpan w:val="30"/>
            <w:tcBorders>
              <w:top w:val="single" w:sz="2" w:space="0" w:color="auto"/>
              <w:left w:val="single" w:sz="4" w:space="0" w:color="auto"/>
              <w:bottom w:val="single" w:sz="4" w:space="0" w:color="auto"/>
              <w:right w:val="single" w:sz="4" w:space="0" w:color="auto"/>
            </w:tcBorders>
            <w:shd w:val="clear" w:color="auto" w:fill="F7CAAC"/>
            <w:hideMark/>
          </w:tcPr>
          <w:p w14:paraId="1677BE2B" w14:textId="77777777" w:rsidR="00C21666" w:rsidRPr="00F1335A" w:rsidRDefault="00C21666" w:rsidP="00C21666">
            <w:pPr>
              <w:jc w:val="both"/>
              <w:rPr>
                <w:rFonts w:cs="Times New Roman"/>
                <w:b/>
                <w:sz w:val="18"/>
                <w:szCs w:val="18"/>
              </w:rPr>
            </w:pPr>
            <w:r w:rsidRPr="00F1335A">
              <w:rPr>
                <w:rFonts w:cs="Times New Roman"/>
                <w:b/>
                <w:sz w:val="18"/>
                <w:szCs w:val="18"/>
              </w:rPr>
              <w:t xml:space="preserve">hodin </w:t>
            </w:r>
          </w:p>
        </w:tc>
      </w:tr>
      <w:tr w:rsidR="00C21666" w:rsidRPr="00B62369" w14:paraId="415F155C"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1A0EB5BF" w14:textId="77777777" w:rsidR="00C21666" w:rsidRPr="00F1335A" w:rsidRDefault="00C21666" w:rsidP="00C21666">
            <w:pPr>
              <w:jc w:val="both"/>
              <w:rPr>
                <w:rFonts w:cs="Times New Roman"/>
                <w:b/>
                <w:sz w:val="18"/>
                <w:szCs w:val="18"/>
              </w:rPr>
            </w:pPr>
            <w:r w:rsidRPr="00F1335A">
              <w:rPr>
                <w:rFonts w:cs="Times New Roman"/>
                <w:b/>
                <w:sz w:val="18"/>
                <w:szCs w:val="18"/>
              </w:rPr>
              <w:t>Informace o způsobu kontaktu s vyučujícím</w:t>
            </w:r>
          </w:p>
        </w:tc>
      </w:tr>
      <w:tr w:rsidR="00C21666" w:rsidRPr="00310434" w14:paraId="1BC52F8A" w14:textId="77777777" w:rsidTr="001463B4">
        <w:trPr>
          <w:gridAfter w:val="1"/>
          <w:wAfter w:w="116" w:type="dxa"/>
          <w:trHeight w:val="126"/>
          <w:jc w:val="center"/>
        </w:trPr>
        <w:tc>
          <w:tcPr>
            <w:tcW w:w="10227" w:type="dxa"/>
            <w:gridSpan w:val="56"/>
            <w:tcBorders>
              <w:top w:val="single" w:sz="4" w:space="0" w:color="auto"/>
              <w:left w:val="single" w:sz="4" w:space="0" w:color="auto"/>
              <w:bottom w:val="single" w:sz="4" w:space="0" w:color="auto"/>
              <w:right w:val="single" w:sz="4" w:space="0" w:color="auto"/>
            </w:tcBorders>
          </w:tcPr>
          <w:p w14:paraId="6945F1D9" w14:textId="77777777" w:rsidR="005B5B33" w:rsidRDefault="005B5B33" w:rsidP="00C21666">
            <w:pPr>
              <w:jc w:val="both"/>
              <w:rPr>
                <w:rFonts w:cs="Times New Roman"/>
                <w:sz w:val="10"/>
                <w:szCs w:val="10"/>
              </w:rPr>
            </w:pPr>
          </w:p>
          <w:p w14:paraId="54E223D0" w14:textId="3456538D" w:rsidR="00F1335A" w:rsidRDefault="00F1335A" w:rsidP="00C21666">
            <w:pPr>
              <w:jc w:val="both"/>
              <w:rPr>
                <w:rFonts w:cs="Times New Roman"/>
                <w:sz w:val="10"/>
                <w:szCs w:val="10"/>
              </w:rPr>
            </w:pPr>
          </w:p>
          <w:p w14:paraId="6BBBB96B" w14:textId="0284C985" w:rsidR="00F1335A" w:rsidRPr="00F1335A" w:rsidRDefault="00F1335A" w:rsidP="00C21666">
            <w:pPr>
              <w:jc w:val="both"/>
              <w:rPr>
                <w:rFonts w:cs="Times New Roman"/>
                <w:sz w:val="10"/>
                <w:szCs w:val="10"/>
              </w:rPr>
            </w:pPr>
          </w:p>
        </w:tc>
      </w:tr>
      <w:bookmarkEnd w:id="51"/>
      <w:tr w:rsidR="00C21666" w:rsidRPr="00344654" w14:paraId="6059F1DF"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76BD89BC" w14:textId="3ECCDDDF"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19988444" w14:textId="77777777" w:rsidTr="001463B4">
        <w:trPr>
          <w:gridAfter w:val="1"/>
          <w:wAfter w:w="116" w:type="dxa"/>
          <w:jc w:val="center"/>
        </w:trPr>
        <w:tc>
          <w:tcPr>
            <w:tcW w:w="3375"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75A0EC86"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52" w:type="dxa"/>
            <w:gridSpan w:val="53"/>
            <w:tcBorders>
              <w:top w:val="double" w:sz="4" w:space="0" w:color="auto"/>
              <w:left w:val="single" w:sz="4" w:space="0" w:color="auto"/>
              <w:bottom w:val="single" w:sz="4" w:space="0" w:color="auto"/>
              <w:right w:val="single" w:sz="4" w:space="0" w:color="auto"/>
            </w:tcBorders>
          </w:tcPr>
          <w:p w14:paraId="399EBBD4" w14:textId="77777777" w:rsidR="00C21666" w:rsidRPr="00A43462" w:rsidRDefault="00C21666" w:rsidP="00C21666">
            <w:pPr>
              <w:jc w:val="both"/>
              <w:rPr>
                <w:rFonts w:cs="Times New Roman"/>
                <w:b/>
                <w:szCs w:val="20"/>
              </w:rPr>
            </w:pPr>
            <w:bookmarkStart w:id="53" w:name="Molek_a_klin_radibiol"/>
            <w:bookmarkEnd w:id="53"/>
            <w:r w:rsidRPr="0050780A">
              <w:rPr>
                <w:rFonts w:cs="Times New Roman"/>
                <w:b/>
                <w:szCs w:val="20"/>
              </w:rPr>
              <w:t>Molekulární a klinická radiobiologie</w:t>
            </w:r>
          </w:p>
        </w:tc>
      </w:tr>
      <w:tr w:rsidR="00C21666" w:rsidRPr="00344654" w14:paraId="6A7CA8B9"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16ECCA"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450" w:type="dxa"/>
            <w:gridSpan w:val="33"/>
            <w:tcBorders>
              <w:top w:val="single" w:sz="4" w:space="0" w:color="auto"/>
              <w:left w:val="single" w:sz="4" w:space="0" w:color="auto"/>
              <w:bottom w:val="single" w:sz="4" w:space="0" w:color="auto"/>
              <w:right w:val="single" w:sz="4" w:space="0" w:color="auto"/>
            </w:tcBorders>
          </w:tcPr>
          <w:p w14:paraId="0986AAD2" w14:textId="77777777" w:rsidR="00C21666" w:rsidRPr="00344654" w:rsidRDefault="00C21666" w:rsidP="00C21666">
            <w:pPr>
              <w:jc w:val="both"/>
              <w:rPr>
                <w:rFonts w:cs="Times New Roman"/>
                <w:szCs w:val="20"/>
              </w:rPr>
            </w:pPr>
            <w:r>
              <w:rPr>
                <w:rFonts w:cs="Times New Roman"/>
                <w:szCs w:val="20"/>
              </w:rPr>
              <w:t>povinný, ZT</w:t>
            </w:r>
          </w:p>
        </w:tc>
        <w:tc>
          <w:tcPr>
            <w:tcW w:w="2596" w:type="dxa"/>
            <w:gridSpan w:val="16"/>
            <w:tcBorders>
              <w:top w:val="single" w:sz="4" w:space="0" w:color="auto"/>
              <w:left w:val="single" w:sz="4" w:space="0" w:color="auto"/>
              <w:bottom w:val="single" w:sz="4" w:space="0" w:color="auto"/>
              <w:right w:val="single" w:sz="4" w:space="0" w:color="auto"/>
            </w:tcBorders>
            <w:shd w:val="clear" w:color="auto" w:fill="F7CAAC"/>
          </w:tcPr>
          <w:p w14:paraId="0E53FEED"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806" w:type="dxa"/>
            <w:gridSpan w:val="4"/>
            <w:tcBorders>
              <w:top w:val="single" w:sz="4" w:space="0" w:color="auto"/>
              <w:left w:val="single" w:sz="4" w:space="0" w:color="auto"/>
              <w:bottom w:val="single" w:sz="4" w:space="0" w:color="auto"/>
              <w:right w:val="single" w:sz="4" w:space="0" w:color="auto"/>
            </w:tcBorders>
          </w:tcPr>
          <w:p w14:paraId="47678C42" w14:textId="77777777" w:rsidR="00C21666" w:rsidRPr="00344654" w:rsidRDefault="00C21666" w:rsidP="00C21666">
            <w:pPr>
              <w:jc w:val="both"/>
              <w:rPr>
                <w:rFonts w:cs="Times New Roman"/>
                <w:szCs w:val="20"/>
              </w:rPr>
            </w:pPr>
            <w:r>
              <w:rPr>
                <w:rFonts w:cs="Times New Roman"/>
                <w:szCs w:val="20"/>
              </w:rPr>
              <w:t>2/LS</w:t>
            </w:r>
          </w:p>
        </w:tc>
      </w:tr>
      <w:tr w:rsidR="00C21666" w:rsidRPr="00344654" w14:paraId="479C067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61BEDD"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778" w:type="dxa"/>
            <w:gridSpan w:val="16"/>
            <w:tcBorders>
              <w:top w:val="single" w:sz="4" w:space="0" w:color="auto"/>
              <w:left w:val="single" w:sz="4" w:space="0" w:color="auto"/>
              <w:bottom w:val="single" w:sz="4" w:space="0" w:color="auto"/>
              <w:right w:val="single" w:sz="4" w:space="0" w:color="auto"/>
            </w:tcBorders>
          </w:tcPr>
          <w:p w14:paraId="7FE3EF36" w14:textId="77777777" w:rsidR="00C21666" w:rsidRPr="00344654" w:rsidRDefault="00C21666" w:rsidP="00C21666">
            <w:pPr>
              <w:rPr>
                <w:rFonts w:cs="Times New Roman"/>
                <w:szCs w:val="20"/>
              </w:rPr>
            </w:pPr>
            <w:r w:rsidRPr="00BB6A1A">
              <w:rPr>
                <w:rFonts w:eastAsia="Calibri" w:cs="Times New Roman"/>
                <w:szCs w:val="20"/>
              </w:rPr>
              <w:t>28p+0s+0</w:t>
            </w:r>
            <w:r>
              <w:rPr>
                <w:rFonts w:eastAsia="Calibri" w:cs="Times New Roman"/>
                <w:szCs w:val="20"/>
              </w:rPr>
              <w:t>c</w:t>
            </w:r>
          </w:p>
        </w:tc>
        <w:tc>
          <w:tcPr>
            <w:tcW w:w="753" w:type="dxa"/>
            <w:gridSpan w:val="10"/>
            <w:tcBorders>
              <w:top w:val="single" w:sz="4" w:space="0" w:color="auto"/>
              <w:left w:val="single" w:sz="4" w:space="0" w:color="auto"/>
              <w:bottom w:val="single" w:sz="4" w:space="0" w:color="auto"/>
              <w:right w:val="single" w:sz="4" w:space="0" w:color="auto"/>
            </w:tcBorders>
            <w:shd w:val="clear" w:color="auto" w:fill="F7CAAC"/>
          </w:tcPr>
          <w:p w14:paraId="665CDD08" w14:textId="77777777" w:rsidR="00C21666" w:rsidRPr="00344654" w:rsidRDefault="00C21666" w:rsidP="00C21666">
            <w:pPr>
              <w:jc w:val="both"/>
              <w:rPr>
                <w:rFonts w:cs="Times New Roman"/>
                <w:b/>
                <w:szCs w:val="20"/>
              </w:rPr>
            </w:pPr>
            <w:r w:rsidRPr="00344654">
              <w:rPr>
                <w:rFonts w:cs="Times New Roman"/>
                <w:b/>
                <w:szCs w:val="20"/>
              </w:rPr>
              <w:t>hod.</w:t>
            </w:r>
          </w:p>
        </w:tc>
        <w:tc>
          <w:tcPr>
            <w:tcW w:w="919" w:type="dxa"/>
            <w:gridSpan w:val="7"/>
            <w:tcBorders>
              <w:top w:val="single" w:sz="4" w:space="0" w:color="auto"/>
              <w:left w:val="single" w:sz="4" w:space="0" w:color="auto"/>
              <w:bottom w:val="single" w:sz="4" w:space="0" w:color="auto"/>
              <w:right w:val="single" w:sz="4" w:space="0" w:color="auto"/>
            </w:tcBorders>
          </w:tcPr>
          <w:p w14:paraId="139863D6" w14:textId="77777777" w:rsidR="00C21666" w:rsidRPr="00344654" w:rsidRDefault="00C21666" w:rsidP="00C21666">
            <w:pPr>
              <w:jc w:val="both"/>
              <w:rPr>
                <w:rFonts w:cs="Times New Roman"/>
                <w:szCs w:val="20"/>
              </w:rPr>
            </w:pPr>
            <w:r>
              <w:rPr>
                <w:rFonts w:cs="Times New Roman"/>
                <w:szCs w:val="20"/>
              </w:rPr>
              <w:t>28</w:t>
            </w:r>
          </w:p>
        </w:tc>
        <w:tc>
          <w:tcPr>
            <w:tcW w:w="1354" w:type="dxa"/>
            <w:gridSpan w:val="8"/>
            <w:tcBorders>
              <w:top w:val="single" w:sz="4" w:space="0" w:color="auto"/>
              <w:left w:val="single" w:sz="4" w:space="0" w:color="auto"/>
              <w:bottom w:val="single" w:sz="4" w:space="0" w:color="auto"/>
              <w:right w:val="single" w:sz="4" w:space="0" w:color="auto"/>
            </w:tcBorders>
            <w:shd w:val="clear" w:color="auto" w:fill="F7CAAC"/>
          </w:tcPr>
          <w:p w14:paraId="583AB9BF" w14:textId="77777777" w:rsidR="00C21666" w:rsidRPr="00344654" w:rsidRDefault="00C21666" w:rsidP="00C21666">
            <w:pPr>
              <w:jc w:val="both"/>
              <w:rPr>
                <w:rFonts w:cs="Times New Roman"/>
                <w:b/>
                <w:szCs w:val="20"/>
              </w:rPr>
            </w:pPr>
            <w:r w:rsidRPr="00344654">
              <w:rPr>
                <w:rFonts w:cs="Times New Roman"/>
                <w:b/>
                <w:szCs w:val="20"/>
              </w:rPr>
              <w:t>kreditů</w:t>
            </w:r>
          </w:p>
        </w:tc>
        <w:tc>
          <w:tcPr>
            <w:tcW w:w="2048" w:type="dxa"/>
            <w:gridSpan w:val="12"/>
            <w:tcBorders>
              <w:top w:val="single" w:sz="4" w:space="0" w:color="auto"/>
              <w:left w:val="single" w:sz="4" w:space="0" w:color="auto"/>
              <w:bottom w:val="single" w:sz="4" w:space="0" w:color="auto"/>
              <w:right w:val="single" w:sz="4" w:space="0" w:color="auto"/>
            </w:tcBorders>
          </w:tcPr>
          <w:p w14:paraId="5FF4A648" w14:textId="56F8E4B7" w:rsidR="00C21666" w:rsidRPr="00344654" w:rsidRDefault="00C21666" w:rsidP="00C21666">
            <w:pPr>
              <w:jc w:val="both"/>
              <w:rPr>
                <w:rFonts w:cs="Times New Roman"/>
                <w:szCs w:val="20"/>
              </w:rPr>
            </w:pPr>
            <w:r>
              <w:rPr>
                <w:rFonts w:cs="Times New Roman"/>
                <w:szCs w:val="20"/>
              </w:rPr>
              <w:t>3</w:t>
            </w:r>
          </w:p>
        </w:tc>
      </w:tr>
      <w:tr w:rsidR="00C21666" w:rsidRPr="00344654" w14:paraId="7ED6B4EF"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B05201"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52" w:type="dxa"/>
            <w:gridSpan w:val="53"/>
            <w:tcBorders>
              <w:top w:val="single" w:sz="4" w:space="0" w:color="auto"/>
              <w:left w:val="single" w:sz="4" w:space="0" w:color="auto"/>
              <w:bottom w:val="single" w:sz="4" w:space="0" w:color="auto"/>
              <w:right w:val="single" w:sz="4" w:space="0" w:color="auto"/>
            </w:tcBorders>
          </w:tcPr>
          <w:p w14:paraId="5246BD3D" w14:textId="77777777" w:rsidR="00C21666" w:rsidRPr="00344654" w:rsidRDefault="00C21666" w:rsidP="00C21666">
            <w:pPr>
              <w:jc w:val="both"/>
              <w:rPr>
                <w:rFonts w:cs="Times New Roman"/>
                <w:szCs w:val="20"/>
              </w:rPr>
            </w:pPr>
          </w:p>
        </w:tc>
      </w:tr>
      <w:tr w:rsidR="00C21666" w:rsidRPr="00344654" w14:paraId="268CF3FA"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E8249F"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450" w:type="dxa"/>
            <w:gridSpan w:val="33"/>
            <w:tcBorders>
              <w:top w:val="single" w:sz="4" w:space="0" w:color="auto"/>
              <w:left w:val="single" w:sz="4" w:space="0" w:color="auto"/>
              <w:bottom w:val="single" w:sz="4" w:space="0" w:color="auto"/>
              <w:right w:val="single" w:sz="4" w:space="0" w:color="auto"/>
            </w:tcBorders>
          </w:tcPr>
          <w:p w14:paraId="1DD19B8A" w14:textId="77777777" w:rsidR="00C21666" w:rsidRPr="00344654" w:rsidRDefault="00C21666" w:rsidP="00C21666">
            <w:pPr>
              <w:jc w:val="both"/>
              <w:rPr>
                <w:rFonts w:cs="Times New Roman"/>
                <w:szCs w:val="20"/>
              </w:rPr>
            </w:pPr>
            <w:r>
              <w:rPr>
                <w:rFonts w:cs="Times New Roman"/>
                <w:szCs w:val="20"/>
              </w:rPr>
              <w:t>klasifikovaný zápočet</w:t>
            </w:r>
          </w:p>
        </w:tc>
        <w:tc>
          <w:tcPr>
            <w:tcW w:w="1354" w:type="dxa"/>
            <w:gridSpan w:val="8"/>
            <w:tcBorders>
              <w:top w:val="single" w:sz="4" w:space="0" w:color="auto"/>
              <w:left w:val="single" w:sz="4" w:space="0" w:color="auto"/>
              <w:bottom w:val="single" w:sz="4" w:space="0" w:color="auto"/>
              <w:right w:val="single" w:sz="4" w:space="0" w:color="auto"/>
            </w:tcBorders>
            <w:shd w:val="clear" w:color="auto" w:fill="F7CAAC"/>
          </w:tcPr>
          <w:p w14:paraId="0D48C451"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048" w:type="dxa"/>
            <w:gridSpan w:val="12"/>
            <w:tcBorders>
              <w:top w:val="single" w:sz="4" w:space="0" w:color="auto"/>
              <w:left w:val="single" w:sz="4" w:space="0" w:color="auto"/>
              <w:bottom w:val="single" w:sz="4" w:space="0" w:color="auto"/>
              <w:right w:val="single" w:sz="4" w:space="0" w:color="auto"/>
            </w:tcBorders>
          </w:tcPr>
          <w:p w14:paraId="3BA02055" w14:textId="77777777" w:rsidR="00C21666" w:rsidRPr="00BB6A1A" w:rsidRDefault="00C21666" w:rsidP="00C21666">
            <w:pPr>
              <w:jc w:val="both"/>
              <w:rPr>
                <w:rFonts w:cs="Times New Roman"/>
                <w:szCs w:val="20"/>
              </w:rPr>
            </w:pPr>
            <w:r w:rsidRPr="00BB6A1A">
              <w:rPr>
                <w:rFonts w:cs="Times New Roman"/>
                <w:szCs w:val="20"/>
              </w:rPr>
              <w:t>přednášky</w:t>
            </w:r>
          </w:p>
          <w:p w14:paraId="09052C9B" w14:textId="77777777" w:rsidR="00C21666" w:rsidRPr="00344654" w:rsidRDefault="00C21666" w:rsidP="00C21666">
            <w:pPr>
              <w:jc w:val="both"/>
              <w:rPr>
                <w:rFonts w:cs="Times New Roman"/>
                <w:color w:val="FF0000"/>
                <w:szCs w:val="20"/>
              </w:rPr>
            </w:pPr>
          </w:p>
        </w:tc>
      </w:tr>
      <w:tr w:rsidR="00C21666" w:rsidRPr="00344654" w14:paraId="0AC8701B"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78841B"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52" w:type="dxa"/>
            <w:gridSpan w:val="53"/>
            <w:tcBorders>
              <w:top w:val="single" w:sz="4" w:space="0" w:color="auto"/>
              <w:left w:val="single" w:sz="4" w:space="0" w:color="auto"/>
              <w:bottom w:val="single" w:sz="4" w:space="0" w:color="auto"/>
              <w:right w:val="single" w:sz="4" w:space="0" w:color="auto"/>
            </w:tcBorders>
          </w:tcPr>
          <w:p w14:paraId="4C26EC36" w14:textId="79A6E723" w:rsidR="00C21666" w:rsidRDefault="00C21666" w:rsidP="00C21666">
            <w:pPr>
              <w:jc w:val="both"/>
              <w:rPr>
                <w:rFonts w:cs="Times New Roman"/>
                <w:szCs w:val="20"/>
              </w:rPr>
            </w:pPr>
            <w:r>
              <w:rPr>
                <w:rFonts w:cs="Times New Roman"/>
                <w:szCs w:val="20"/>
              </w:rPr>
              <w:t>Zápočtový písemný test (min. úspěšnost 60 %).</w:t>
            </w:r>
          </w:p>
          <w:p w14:paraId="1270C1D3" w14:textId="292A9371" w:rsidR="00C21666" w:rsidRPr="00344654" w:rsidRDefault="00C21666" w:rsidP="00C21666">
            <w:pPr>
              <w:jc w:val="both"/>
              <w:rPr>
                <w:rFonts w:cs="Times New Roman"/>
                <w:color w:val="FF0000"/>
                <w:szCs w:val="20"/>
              </w:rPr>
            </w:pPr>
          </w:p>
        </w:tc>
      </w:tr>
      <w:tr w:rsidR="00C21666" w:rsidRPr="00D612B0" w14:paraId="71FC41E1" w14:textId="77777777" w:rsidTr="001463B4">
        <w:trPr>
          <w:gridAfter w:val="1"/>
          <w:wAfter w:w="116" w:type="dxa"/>
          <w:trHeight w:val="227"/>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68174FB"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52" w:type="dxa"/>
            <w:gridSpan w:val="53"/>
            <w:tcBorders>
              <w:top w:val="single" w:sz="4" w:space="0" w:color="auto"/>
              <w:left w:val="single" w:sz="4" w:space="0" w:color="auto"/>
              <w:bottom w:val="single" w:sz="4" w:space="0" w:color="auto"/>
              <w:right w:val="single" w:sz="4" w:space="0" w:color="auto"/>
            </w:tcBorders>
          </w:tcPr>
          <w:p w14:paraId="6F718B5C" w14:textId="77777777" w:rsidR="00C21666" w:rsidRPr="00D612B0" w:rsidRDefault="00C21666" w:rsidP="00C21666">
            <w:pPr>
              <w:jc w:val="both"/>
              <w:rPr>
                <w:rFonts w:cs="Times New Roman"/>
                <w:szCs w:val="20"/>
              </w:rPr>
            </w:pPr>
            <w:r w:rsidRPr="007716DF">
              <w:rPr>
                <w:rFonts w:eastAsia="Calibri" w:cs="Times New Roman"/>
                <w:bCs/>
                <w:szCs w:val="20"/>
              </w:rPr>
              <w:t>MUDr. Markéta Pospíšková, Ph.D.</w:t>
            </w:r>
          </w:p>
        </w:tc>
      </w:tr>
      <w:tr w:rsidR="00C21666" w:rsidRPr="00344654" w14:paraId="4A2CBE50" w14:textId="77777777" w:rsidTr="001463B4">
        <w:trPr>
          <w:gridAfter w:val="1"/>
          <w:wAfter w:w="116" w:type="dxa"/>
          <w:trHeight w:val="228"/>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75783F82"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52" w:type="dxa"/>
            <w:gridSpan w:val="53"/>
            <w:tcBorders>
              <w:top w:val="nil"/>
              <w:left w:val="single" w:sz="4" w:space="0" w:color="auto"/>
              <w:bottom w:val="single" w:sz="4" w:space="0" w:color="auto"/>
              <w:right w:val="single" w:sz="4" w:space="0" w:color="auto"/>
            </w:tcBorders>
          </w:tcPr>
          <w:p w14:paraId="21295849" w14:textId="77777777" w:rsidR="00C21666" w:rsidRPr="00344654" w:rsidRDefault="00C21666" w:rsidP="00C21666">
            <w:pPr>
              <w:jc w:val="both"/>
              <w:rPr>
                <w:rFonts w:cs="Times New Roman"/>
                <w:szCs w:val="20"/>
              </w:rPr>
            </w:pPr>
            <w:r w:rsidRPr="007716DF">
              <w:rPr>
                <w:rFonts w:eastAsia="Calibri" w:cs="Times New Roman"/>
                <w:bCs/>
                <w:szCs w:val="20"/>
              </w:rPr>
              <w:t>100 % p</w:t>
            </w:r>
          </w:p>
        </w:tc>
      </w:tr>
      <w:tr w:rsidR="00C21666" w:rsidRPr="00344654" w14:paraId="109FFC7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8DDC14"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52" w:type="dxa"/>
            <w:gridSpan w:val="53"/>
            <w:tcBorders>
              <w:top w:val="single" w:sz="4" w:space="0" w:color="auto"/>
              <w:left w:val="single" w:sz="4" w:space="0" w:color="auto"/>
              <w:bottom w:val="nil"/>
              <w:right w:val="single" w:sz="4" w:space="0" w:color="auto"/>
            </w:tcBorders>
          </w:tcPr>
          <w:p w14:paraId="2A40BD04" w14:textId="77777777" w:rsidR="00C21666" w:rsidRPr="00344654" w:rsidRDefault="00C21666" w:rsidP="00C21666">
            <w:pPr>
              <w:jc w:val="both"/>
              <w:rPr>
                <w:rFonts w:cs="Times New Roman"/>
                <w:szCs w:val="20"/>
              </w:rPr>
            </w:pPr>
          </w:p>
        </w:tc>
      </w:tr>
      <w:tr w:rsidR="00C21666" w:rsidRPr="007716DF" w14:paraId="187D573B"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64A491E1" w14:textId="77777777" w:rsidR="00C21666" w:rsidRPr="007716DF" w:rsidRDefault="00C21666" w:rsidP="00C21666">
            <w:pPr>
              <w:spacing w:before="60" w:after="60"/>
              <w:jc w:val="both"/>
              <w:rPr>
                <w:rFonts w:cs="Times New Roman"/>
                <w:bCs/>
                <w:szCs w:val="20"/>
              </w:rPr>
            </w:pPr>
            <w:r w:rsidRPr="007716DF">
              <w:rPr>
                <w:rFonts w:eastAsia="Calibri" w:cs="Times New Roman"/>
                <w:b/>
                <w:szCs w:val="20"/>
              </w:rPr>
              <w:t>MUDr. Markéta Pospíšková, Ph.D.</w:t>
            </w:r>
            <w:r w:rsidRPr="007716DF">
              <w:rPr>
                <w:rFonts w:eastAsia="Calibri" w:cs="Times New Roman"/>
                <w:bCs/>
                <w:szCs w:val="20"/>
              </w:rPr>
              <w:t xml:space="preserve"> (100 % p)</w:t>
            </w:r>
          </w:p>
        </w:tc>
      </w:tr>
      <w:tr w:rsidR="00C21666" w:rsidRPr="00344654" w14:paraId="6A922733" w14:textId="77777777" w:rsidTr="001463B4">
        <w:trPr>
          <w:gridAfter w:val="1"/>
          <w:wAfter w:w="116" w:type="dxa"/>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883AE4"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52" w:type="dxa"/>
            <w:gridSpan w:val="53"/>
            <w:tcBorders>
              <w:top w:val="single" w:sz="4" w:space="0" w:color="auto"/>
              <w:left w:val="single" w:sz="4" w:space="0" w:color="auto"/>
              <w:bottom w:val="nil"/>
              <w:right w:val="single" w:sz="4" w:space="0" w:color="auto"/>
            </w:tcBorders>
          </w:tcPr>
          <w:p w14:paraId="5448091B" w14:textId="77777777" w:rsidR="00C21666" w:rsidRPr="00344654" w:rsidRDefault="00C21666" w:rsidP="00C21666">
            <w:pPr>
              <w:jc w:val="both"/>
              <w:rPr>
                <w:rFonts w:cs="Times New Roman"/>
                <w:szCs w:val="20"/>
              </w:rPr>
            </w:pPr>
          </w:p>
        </w:tc>
      </w:tr>
      <w:tr w:rsidR="00C21666" w:rsidRPr="00F95AC9" w14:paraId="0D8F1E66"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1DFFD806" w14:textId="7FF43909" w:rsidR="00C21666" w:rsidRDefault="00C21666" w:rsidP="00C21666">
            <w:pPr>
              <w:jc w:val="both"/>
              <w:rPr>
                <w:rFonts w:cs="Times New Roman"/>
                <w:kern w:val="2"/>
                <w:szCs w:val="20"/>
              </w:rPr>
            </w:pPr>
            <w:r>
              <w:rPr>
                <w:rFonts w:cs="Times New Roman"/>
                <w:szCs w:val="20"/>
              </w:rPr>
              <w:t xml:space="preserve">Cílem předmětu je poskytnout poznatky o technikách léčby ionizujícím zářením i využití účinků činností ionizujícího záření i neionizujícího záření zhoubných i nezhoubných onemocnění. Seznamuje studenty se základními procesy v buňkách a tkáních při interakci ionizujícího záření a živých struktur a popisuje účinky ionizujícího záření na živý organismus. </w:t>
            </w:r>
            <w:r>
              <w:rPr>
                <w:rFonts w:cs="Times New Roman"/>
                <w:bCs/>
                <w:kern w:val="2"/>
                <w:szCs w:val="20"/>
              </w:rPr>
              <w:t>Obsah předmětu tvoří tyto tematické celky:</w:t>
            </w:r>
            <w:r>
              <w:rPr>
                <w:rFonts w:cs="Times New Roman"/>
                <w:kern w:val="2"/>
                <w:szCs w:val="20"/>
              </w:rPr>
              <w:t xml:space="preserve">  </w:t>
            </w:r>
          </w:p>
          <w:p w14:paraId="68368E9F"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Stavba živé hmoty, buňka a její součásti, generační cyklus, vliv ionizujícího záření na jádro a buněčné organely.</w:t>
            </w:r>
          </w:p>
          <w:p w14:paraId="100A4EB2"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Elektromagnetické záření, druhy a vlastnosti ionizujícího záření.</w:t>
            </w:r>
          </w:p>
          <w:p w14:paraId="7679A979"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Interakce ionizujícího záření s hmotou, chemické a biochemické změny po ozáření.</w:t>
            </w:r>
          </w:p>
          <w:p w14:paraId="34678A9B" w14:textId="36FF8492"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Genotoxicita ionizujícího záření – změny na chromozomech po ozáření, vznik mutací.</w:t>
            </w:r>
          </w:p>
          <w:p w14:paraId="033D3BB2"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Stochastické a deterministické účinky ionizujícího záření.</w:t>
            </w:r>
          </w:p>
          <w:p w14:paraId="5F27D7E8"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Zdroje ionizujícího záření 1/ zdroje užívané v lékařství pro diagnostiku a terapii, 2/ zdroje v jaderné energetice, jaderné zbraně.</w:t>
            </w:r>
          </w:p>
          <w:p w14:paraId="1692BAA0"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Nukleární medicína, gama kamera.</w:t>
            </w:r>
          </w:p>
          <w:p w14:paraId="160E405A"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Tomografie, pozitronová emisní tomografie, magnetická rezonance.</w:t>
            </w:r>
          </w:p>
          <w:p w14:paraId="3BC78753"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Radioterapie, radiosenzitivita, radiorezistence.</w:t>
            </w:r>
          </w:p>
          <w:p w14:paraId="709F51B1"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Radionuklidy, vnitřní a vnější kontaminace, dekontaminace.</w:t>
            </w:r>
          </w:p>
          <w:p w14:paraId="2B0DEBA3"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Akutní nemoc z ozáření, diagnostika a léčba; poškození kůže (po celotělovém a lokálním ozáření).</w:t>
            </w:r>
          </w:p>
          <w:p w14:paraId="50159B43"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Akutní a chronické změny trávicího a dýchacího ústrojí.</w:t>
            </w:r>
          </w:p>
          <w:p w14:paraId="67F24B61" w14:textId="77777777" w:rsidR="00C21666" w:rsidRPr="0059696A" w:rsidRDefault="00C21666" w:rsidP="00A45818">
            <w:pPr>
              <w:pStyle w:val="Odstavecseseznamem"/>
              <w:numPr>
                <w:ilvl w:val="0"/>
                <w:numId w:val="30"/>
              </w:numPr>
              <w:ind w:left="170" w:hanging="170"/>
              <w:jc w:val="both"/>
              <w:rPr>
                <w:color w:val="000000"/>
                <w:shd w:val="clear" w:color="auto" w:fill="FFFFFF"/>
              </w:rPr>
            </w:pPr>
            <w:r w:rsidRPr="0059696A">
              <w:rPr>
                <w:color w:val="000000"/>
                <w:shd w:val="clear" w:color="auto" w:fill="FFFFFF"/>
              </w:rPr>
              <w:t>Akutní a chronické změny CNS a pohybového aparátu.</w:t>
            </w:r>
          </w:p>
          <w:p w14:paraId="29466B4C" w14:textId="181DDD9D" w:rsidR="00C21666" w:rsidRPr="00F95AC9" w:rsidRDefault="00C21666" w:rsidP="00A45818">
            <w:pPr>
              <w:pStyle w:val="Odstavecseseznamem"/>
              <w:numPr>
                <w:ilvl w:val="0"/>
                <w:numId w:val="30"/>
              </w:numPr>
              <w:ind w:left="170" w:hanging="170"/>
              <w:jc w:val="both"/>
              <w:rPr>
                <w:rFonts w:cs="Times New Roman"/>
                <w:szCs w:val="20"/>
              </w:rPr>
            </w:pPr>
            <w:r w:rsidRPr="0059696A">
              <w:rPr>
                <w:color w:val="000000"/>
                <w:shd w:val="clear" w:color="auto" w:fill="FFFFFF"/>
              </w:rPr>
              <w:t>Akutní a chronické změny ledvin, močového ústrojí, pohlavních žláz a žláz s vnitřní sekrecí.</w:t>
            </w:r>
          </w:p>
        </w:tc>
      </w:tr>
      <w:tr w:rsidR="00C21666" w:rsidRPr="00344654" w14:paraId="14BBC71F" w14:textId="77777777" w:rsidTr="001463B4">
        <w:trPr>
          <w:gridAfter w:val="1"/>
          <w:wAfter w:w="116" w:type="dxa"/>
          <w:trHeight w:val="265"/>
          <w:jc w:val="center"/>
        </w:trPr>
        <w:tc>
          <w:tcPr>
            <w:tcW w:w="3375" w:type="dxa"/>
            <w:gridSpan w:val="3"/>
            <w:tcBorders>
              <w:top w:val="nil"/>
              <w:left w:val="single" w:sz="4" w:space="0" w:color="auto"/>
              <w:bottom w:val="single" w:sz="4" w:space="0" w:color="auto"/>
              <w:right w:val="single" w:sz="4" w:space="0" w:color="auto"/>
            </w:tcBorders>
            <w:shd w:val="clear" w:color="auto" w:fill="F7CAAC"/>
            <w:hideMark/>
          </w:tcPr>
          <w:p w14:paraId="468DF616"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52" w:type="dxa"/>
            <w:gridSpan w:val="53"/>
            <w:tcBorders>
              <w:top w:val="nil"/>
              <w:left w:val="single" w:sz="4" w:space="0" w:color="auto"/>
              <w:bottom w:val="nil"/>
              <w:right w:val="single" w:sz="4" w:space="0" w:color="auto"/>
            </w:tcBorders>
          </w:tcPr>
          <w:p w14:paraId="4F268B53" w14:textId="77777777" w:rsidR="00C21666" w:rsidRPr="00344654" w:rsidRDefault="00C21666" w:rsidP="00C21666">
            <w:pPr>
              <w:jc w:val="both"/>
              <w:rPr>
                <w:rFonts w:cs="Times New Roman"/>
                <w:color w:val="FF0000"/>
                <w:szCs w:val="20"/>
              </w:rPr>
            </w:pPr>
          </w:p>
        </w:tc>
      </w:tr>
      <w:tr w:rsidR="00C21666" w:rsidRPr="00344654" w14:paraId="4D5A576A"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2D2AD2F"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70078B36" w14:textId="3838237F" w:rsidR="00F1335A" w:rsidRPr="005504E7" w:rsidRDefault="00F1335A" w:rsidP="0028556C">
            <w:pPr>
              <w:jc w:val="both"/>
              <w:rPr>
                <w:szCs w:val="20"/>
              </w:rPr>
            </w:pPr>
            <w:r w:rsidRPr="005504E7">
              <w:rPr>
                <w:szCs w:val="20"/>
              </w:rPr>
              <w:t xml:space="preserve">HAVRÁNKOVÁ, </w:t>
            </w:r>
            <w:r>
              <w:rPr>
                <w:szCs w:val="20"/>
              </w:rPr>
              <w:t xml:space="preserve">R. et al. </w:t>
            </w:r>
            <w:r w:rsidRPr="005504E7">
              <w:rPr>
                <w:szCs w:val="20"/>
              </w:rPr>
              <w:t>Klinická radiobiologie. 1. vyd. Praha: Grada, 2020. ISBN 978-80-247-4098-0.</w:t>
            </w:r>
          </w:p>
          <w:p w14:paraId="648CA6D7" w14:textId="1B023CC0" w:rsidR="00C21666" w:rsidRDefault="0028556C" w:rsidP="0028556C">
            <w:pPr>
              <w:jc w:val="both"/>
              <w:rPr>
                <w:rFonts w:cs="Times New Roman"/>
              </w:rPr>
            </w:pPr>
            <w:r w:rsidRPr="0028556C">
              <w:rPr>
                <w:rFonts w:cs="Times New Roman"/>
              </w:rPr>
              <w:t>PODZIMEK, F. Radiologická fyzika: fyzika ionizujícího záření. 2. vyd. Praha: ČVUT, 2021. ISBN 9788001069004.</w:t>
            </w:r>
          </w:p>
          <w:p w14:paraId="470F194D" w14:textId="77777777" w:rsidR="0028556C" w:rsidRPr="005504E7" w:rsidRDefault="0028556C" w:rsidP="0028556C">
            <w:pPr>
              <w:jc w:val="both"/>
              <w:rPr>
                <w:szCs w:val="20"/>
              </w:rPr>
            </w:pPr>
            <w:r w:rsidRPr="005504E7">
              <w:rPr>
                <w:szCs w:val="20"/>
              </w:rPr>
              <w:t>ROSINA, J</w:t>
            </w:r>
            <w:r>
              <w:rPr>
                <w:szCs w:val="20"/>
              </w:rPr>
              <w:t xml:space="preserve">., </w:t>
            </w:r>
            <w:r w:rsidRPr="005504E7">
              <w:rPr>
                <w:szCs w:val="20"/>
              </w:rPr>
              <w:t>VRÁNOVÁ</w:t>
            </w:r>
            <w:r>
              <w:rPr>
                <w:szCs w:val="20"/>
              </w:rPr>
              <w:t xml:space="preserve">, J., </w:t>
            </w:r>
            <w:r w:rsidRPr="005504E7">
              <w:rPr>
                <w:szCs w:val="20"/>
              </w:rPr>
              <w:t>KOLÁŘOVÁ</w:t>
            </w:r>
            <w:r>
              <w:rPr>
                <w:szCs w:val="20"/>
              </w:rPr>
              <w:t>, H</w:t>
            </w:r>
            <w:r w:rsidRPr="005504E7">
              <w:rPr>
                <w:szCs w:val="20"/>
              </w:rPr>
              <w:t>. Biofyzika: pro zdravotnické a biomedicínské obory. 2.</w:t>
            </w:r>
            <w:r>
              <w:rPr>
                <w:szCs w:val="20"/>
              </w:rPr>
              <w:t xml:space="preserve"> </w:t>
            </w:r>
            <w:r w:rsidRPr="005504E7">
              <w:rPr>
                <w:szCs w:val="20"/>
              </w:rPr>
              <w:t>dopl</w:t>
            </w:r>
            <w:r>
              <w:rPr>
                <w:szCs w:val="20"/>
              </w:rPr>
              <w:t>.</w:t>
            </w:r>
            <w:r w:rsidRPr="005504E7">
              <w:rPr>
                <w:szCs w:val="20"/>
              </w:rPr>
              <w:t xml:space="preserve"> vyd. Praha: Grada, 2021. ISBN 978-80-271-2526-5.</w:t>
            </w:r>
          </w:p>
          <w:p w14:paraId="3FE15C3B" w14:textId="77777777" w:rsidR="0028556C" w:rsidRPr="00F95AC9" w:rsidRDefault="0028556C" w:rsidP="00C21666">
            <w:pPr>
              <w:jc w:val="both"/>
              <w:rPr>
                <w:rFonts w:cs="Times New Roman"/>
                <w:szCs w:val="20"/>
              </w:rPr>
            </w:pPr>
          </w:p>
          <w:p w14:paraId="02E97FCB" w14:textId="742C4362" w:rsidR="00C21666" w:rsidRDefault="00C21666" w:rsidP="00C21666">
            <w:pPr>
              <w:jc w:val="both"/>
              <w:rPr>
                <w:rFonts w:cs="Times New Roman"/>
                <w:szCs w:val="20"/>
                <w:u w:val="single"/>
              </w:rPr>
            </w:pPr>
            <w:r w:rsidRPr="00F95AC9">
              <w:rPr>
                <w:rFonts w:cs="Times New Roman"/>
                <w:szCs w:val="20"/>
                <w:u w:val="single"/>
              </w:rPr>
              <w:t>Doporučená literatura:</w:t>
            </w:r>
          </w:p>
          <w:p w14:paraId="70FBC38C" w14:textId="77777777" w:rsidR="0028556C" w:rsidRPr="00BA3351" w:rsidRDefault="0028556C" w:rsidP="0028556C">
            <w:r w:rsidRPr="0059696A">
              <w:rPr>
                <w:caps/>
              </w:rPr>
              <w:t>Feltl,</w:t>
            </w:r>
            <w:r w:rsidRPr="0059696A">
              <w:t xml:space="preserve"> D. Klinická radiobiologie. Havlíčkův Brod: Tobiáš, </w:t>
            </w:r>
            <w:r w:rsidRPr="00BA3351">
              <w:t>2008. ISBN 978-80-7311-103-8.</w:t>
            </w:r>
          </w:p>
          <w:p w14:paraId="612203E1" w14:textId="65C70BB2" w:rsidR="0028556C" w:rsidRPr="00BA3351" w:rsidRDefault="0028556C" w:rsidP="00C21666">
            <w:pPr>
              <w:jc w:val="both"/>
              <w:rPr>
                <w:rFonts w:cs="Times New Roman"/>
                <w:szCs w:val="20"/>
                <w:u w:val="single"/>
              </w:rPr>
            </w:pPr>
            <w:r w:rsidRPr="00BA3351">
              <w:rPr>
                <w:rFonts w:cs="Times New Roman"/>
                <w:szCs w:val="20"/>
              </w:rPr>
              <w:t>BAATOUT, S. Radiology Textbook. Springer, 2023. ISBN 978-3031188091.</w:t>
            </w:r>
          </w:p>
          <w:p w14:paraId="7AFF3664" w14:textId="2BD68B2C" w:rsidR="005E0B3C" w:rsidRPr="00BA3351" w:rsidRDefault="005E0B3C" w:rsidP="00C21666">
            <w:pPr>
              <w:rPr>
                <w:lang w:eastAsia="cs-CZ"/>
              </w:rPr>
            </w:pPr>
            <w:r w:rsidRPr="00BA3351">
              <w:rPr>
                <w:rFonts w:cs="Times New Roman"/>
                <w:color w:val="000000"/>
                <w:szCs w:val="20"/>
                <w:shd w:val="clear" w:color="auto" w:fill="FFFFFF"/>
              </w:rPr>
              <w:t xml:space="preserve">NAVRÁTIL, L., ROSINA, J. et al. </w:t>
            </w:r>
            <w:r w:rsidRPr="00BA3351">
              <w:rPr>
                <w:rFonts w:cs="Times New Roman"/>
                <w:iCs/>
                <w:color w:val="000000"/>
                <w:szCs w:val="20"/>
                <w:shd w:val="clear" w:color="auto" w:fill="FFFFFF"/>
              </w:rPr>
              <w:t>Medicínská biofyzika</w:t>
            </w:r>
            <w:r w:rsidRPr="00BA3351">
              <w:rPr>
                <w:rFonts w:cs="Times New Roman"/>
                <w:color w:val="000000"/>
                <w:szCs w:val="20"/>
                <w:shd w:val="clear" w:color="auto" w:fill="FFFFFF"/>
              </w:rPr>
              <w:t>. 2. přeprac. a dopl. vyd. Praha: Grada, 2019. </w:t>
            </w:r>
            <w:r w:rsidRPr="00BA3351">
              <w:rPr>
                <w:rFonts w:cs="Times New Roman"/>
                <w:iCs/>
                <w:color w:val="000000"/>
                <w:szCs w:val="20"/>
                <w:shd w:val="clear" w:color="auto" w:fill="FFFFFF"/>
              </w:rPr>
              <w:t>ISBN 9788027102099</w:t>
            </w:r>
          </w:p>
          <w:p w14:paraId="4CCD4231" w14:textId="77777777" w:rsidR="00C21666" w:rsidRPr="00BA3351" w:rsidRDefault="00C21666" w:rsidP="00C21666">
            <w:r w:rsidRPr="00BA3351">
              <w:rPr>
                <w:caps/>
              </w:rPr>
              <w:t>Řezáčová, M., Vávrová, J</w:t>
            </w:r>
            <w:r w:rsidRPr="00BA3351">
              <w:t>. Molekulární mechanismy účinku ionizujícího záření. Hradec Králové: Nucleus, 2011.</w:t>
            </w:r>
          </w:p>
          <w:p w14:paraId="52D8419F" w14:textId="0DFD9CA8" w:rsidR="0028556C" w:rsidRPr="00344654" w:rsidRDefault="0028556C" w:rsidP="0028556C">
            <w:pPr>
              <w:rPr>
                <w:rFonts w:cs="Times New Roman"/>
                <w:szCs w:val="20"/>
              </w:rPr>
            </w:pPr>
            <w:r w:rsidRPr="00BA3351">
              <w:t>KUNA, P., NAVRÁTIL, L. Klinická radiobiologie. Praha: Manus, 2005.</w:t>
            </w:r>
          </w:p>
        </w:tc>
      </w:tr>
      <w:tr w:rsidR="00C21666" w:rsidRPr="00B62369" w14:paraId="122E0564"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1DD86882"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9C207FA" w14:textId="77777777" w:rsidTr="001463B4">
        <w:trPr>
          <w:gridAfter w:val="1"/>
          <w:wAfter w:w="116" w:type="dxa"/>
          <w:jc w:val="center"/>
        </w:trPr>
        <w:tc>
          <w:tcPr>
            <w:tcW w:w="4894" w:type="dxa"/>
            <w:gridSpan w:val="18"/>
            <w:tcBorders>
              <w:top w:val="single" w:sz="2" w:space="0" w:color="auto"/>
              <w:left w:val="single" w:sz="4" w:space="0" w:color="auto"/>
              <w:bottom w:val="single" w:sz="4" w:space="0" w:color="auto"/>
              <w:right w:val="single" w:sz="4" w:space="0" w:color="auto"/>
            </w:tcBorders>
            <w:shd w:val="clear" w:color="auto" w:fill="F7CAAC"/>
            <w:hideMark/>
          </w:tcPr>
          <w:p w14:paraId="0A918FB8"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825" w:type="dxa"/>
            <w:gridSpan w:val="8"/>
            <w:tcBorders>
              <w:top w:val="single" w:sz="2" w:space="0" w:color="auto"/>
              <w:left w:val="single" w:sz="4" w:space="0" w:color="auto"/>
              <w:bottom w:val="single" w:sz="4" w:space="0" w:color="auto"/>
              <w:right w:val="single" w:sz="4" w:space="0" w:color="auto"/>
            </w:tcBorders>
          </w:tcPr>
          <w:p w14:paraId="0D4336C6" w14:textId="77777777" w:rsidR="00C21666" w:rsidRPr="00B62369" w:rsidRDefault="00C21666" w:rsidP="00C21666">
            <w:pPr>
              <w:jc w:val="both"/>
              <w:rPr>
                <w:rFonts w:cs="Times New Roman"/>
                <w:b/>
                <w:szCs w:val="20"/>
              </w:rPr>
            </w:pPr>
          </w:p>
        </w:tc>
        <w:tc>
          <w:tcPr>
            <w:tcW w:w="4508" w:type="dxa"/>
            <w:gridSpan w:val="30"/>
            <w:tcBorders>
              <w:top w:val="single" w:sz="2" w:space="0" w:color="auto"/>
              <w:left w:val="single" w:sz="4" w:space="0" w:color="auto"/>
              <w:bottom w:val="single" w:sz="4" w:space="0" w:color="auto"/>
              <w:right w:val="single" w:sz="4" w:space="0" w:color="auto"/>
            </w:tcBorders>
            <w:shd w:val="clear" w:color="auto" w:fill="F7CAAC"/>
            <w:hideMark/>
          </w:tcPr>
          <w:p w14:paraId="669914DB"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22297E19"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43B8C34F"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7E43E6DF"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5DE4745F" w14:textId="556F8071" w:rsidR="005504E7" w:rsidRDefault="005504E7" w:rsidP="005504E7">
            <w:pPr>
              <w:rPr>
                <w:rFonts w:cs="Times New Roman"/>
                <w:szCs w:val="20"/>
              </w:rPr>
            </w:pPr>
          </w:p>
          <w:p w14:paraId="319F5DB9" w14:textId="49DB408C" w:rsidR="0028556C" w:rsidRDefault="0028556C" w:rsidP="005504E7">
            <w:pPr>
              <w:rPr>
                <w:rFonts w:cs="Times New Roman"/>
                <w:szCs w:val="20"/>
              </w:rPr>
            </w:pPr>
          </w:p>
          <w:p w14:paraId="7B48197E" w14:textId="1806E06D" w:rsidR="0028556C" w:rsidRDefault="0028556C" w:rsidP="005504E7">
            <w:pPr>
              <w:rPr>
                <w:rFonts w:cs="Times New Roman"/>
                <w:szCs w:val="20"/>
              </w:rPr>
            </w:pPr>
          </w:p>
          <w:p w14:paraId="5ADC6D91" w14:textId="556447D0" w:rsidR="0028556C" w:rsidRDefault="0028556C" w:rsidP="005504E7">
            <w:pPr>
              <w:rPr>
                <w:rFonts w:cs="Times New Roman"/>
                <w:szCs w:val="20"/>
              </w:rPr>
            </w:pPr>
          </w:p>
          <w:p w14:paraId="0323E53C" w14:textId="131DED24" w:rsidR="0028556C" w:rsidRDefault="0028556C" w:rsidP="005504E7">
            <w:pPr>
              <w:rPr>
                <w:rFonts w:cs="Times New Roman"/>
                <w:szCs w:val="20"/>
              </w:rPr>
            </w:pPr>
          </w:p>
          <w:p w14:paraId="20B0B42D" w14:textId="77777777" w:rsidR="005504E7" w:rsidRDefault="005504E7" w:rsidP="005504E7">
            <w:pPr>
              <w:rPr>
                <w:rFonts w:cs="Times New Roman"/>
                <w:szCs w:val="20"/>
              </w:rPr>
            </w:pPr>
          </w:p>
          <w:p w14:paraId="3652EF52" w14:textId="77777777" w:rsidR="00C21666" w:rsidRDefault="00C21666" w:rsidP="00C21666">
            <w:pPr>
              <w:jc w:val="both"/>
              <w:rPr>
                <w:rFonts w:cs="Times New Roman"/>
                <w:szCs w:val="20"/>
              </w:rPr>
            </w:pPr>
          </w:p>
          <w:p w14:paraId="2FB99989" w14:textId="5FB4CE15" w:rsidR="005504E7" w:rsidRPr="00310434" w:rsidRDefault="005504E7" w:rsidP="00C21666">
            <w:pPr>
              <w:jc w:val="both"/>
              <w:rPr>
                <w:rFonts w:cs="Times New Roman"/>
                <w:szCs w:val="20"/>
              </w:rPr>
            </w:pPr>
          </w:p>
        </w:tc>
      </w:tr>
      <w:tr w:rsidR="00C21666" w:rsidRPr="00344654" w14:paraId="1476226E"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3E49134C"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1EB25460"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131384F2"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6EDFE71E" w14:textId="77777777" w:rsidR="00C21666" w:rsidRPr="00A43462" w:rsidRDefault="00C21666" w:rsidP="00C21666">
            <w:pPr>
              <w:jc w:val="both"/>
              <w:rPr>
                <w:rFonts w:cs="Times New Roman"/>
                <w:b/>
                <w:szCs w:val="20"/>
              </w:rPr>
            </w:pPr>
            <w:bookmarkStart w:id="54" w:name="Zobraz_post_I"/>
            <w:bookmarkEnd w:id="54"/>
            <w:r w:rsidRPr="0050780A">
              <w:rPr>
                <w:rFonts w:cs="Times New Roman"/>
                <w:b/>
                <w:szCs w:val="20"/>
              </w:rPr>
              <w:t>Zobrazovací postupy I</w:t>
            </w:r>
          </w:p>
        </w:tc>
      </w:tr>
      <w:tr w:rsidR="00C21666" w:rsidRPr="00344654" w14:paraId="08E85394"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A5B9EB2"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438" w:type="dxa"/>
            <w:gridSpan w:val="32"/>
            <w:tcBorders>
              <w:top w:val="single" w:sz="4" w:space="0" w:color="auto"/>
              <w:left w:val="single" w:sz="4" w:space="0" w:color="auto"/>
              <w:bottom w:val="single" w:sz="4" w:space="0" w:color="auto"/>
              <w:right w:val="single" w:sz="4" w:space="0" w:color="auto"/>
            </w:tcBorders>
          </w:tcPr>
          <w:p w14:paraId="67E3F8DD" w14:textId="77777777" w:rsidR="00C21666" w:rsidRPr="00344654" w:rsidRDefault="00C21666" w:rsidP="00C21666">
            <w:pPr>
              <w:jc w:val="both"/>
              <w:rPr>
                <w:rFonts w:cs="Times New Roman"/>
                <w:szCs w:val="20"/>
              </w:rPr>
            </w:pPr>
            <w:r>
              <w:rPr>
                <w:rFonts w:cs="Times New Roman"/>
                <w:szCs w:val="20"/>
              </w:rPr>
              <w:t>povinný, ZT</w:t>
            </w:r>
          </w:p>
        </w:tc>
        <w:tc>
          <w:tcPr>
            <w:tcW w:w="2563" w:type="dxa"/>
            <w:gridSpan w:val="15"/>
            <w:tcBorders>
              <w:top w:val="single" w:sz="4" w:space="0" w:color="auto"/>
              <w:left w:val="single" w:sz="4" w:space="0" w:color="auto"/>
              <w:bottom w:val="single" w:sz="4" w:space="0" w:color="auto"/>
              <w:right w:val="single" w:sz="4" w:space="0" w:color="auto"/>
            </w:tcBorders>
            <w:shd w:val="clear" w:color="auto" w:fill="F7CAAC"/>
          </w:tcPr>
          <w:p w14:paraId="2FCF2D33"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839" w:type="dxa"/>
            <w:gridSpan w:val="5"/>
            <w:tcBorders>
              <w:top w:val="single" w:sz="4" w:space="0" w:color="auto"/>
              <w:left w:val="single" w:sz="4" w:space="0" w:color="auto"/>
              <w:bottom w:val="single" w:sz="4" w:space="0" w:color="auto"/>
              <w:right w:val="single" w:sz="4" w:space="0" w:color="auto"/>
            </w:tcBorders>
          </w:tcPr>
          <w:p w14:paraId="3A05BB1E" w14:textId="77777777" w:rsidR="00C21666" w:rsidRPr="00344654" w:rsidRDefault="00C21666" w:rsidP="00C21666">
            <w:pPr>
              <w:jc w:val="both"/>
              <w:rPr>
                <w:rFonts w:cs="Times New Roman"/>
                <w:szCs w:val="20"/>
              </w:rPr>
            </w:pPr>
            <w:r>
              <w:rPr>
                <w:rFonts w:cs="Times New Roman"/>
                <w:szCs w:val="20"/>
              </w:rPr>
              <w:t>2/LS</w:t>
            </w:r>
          </w:p>
        </w:tc>
      </w:tr>
      <w:tr w:rsidR="00C21666" w:rsidRPr="00344654" w14:paraId="3C0744C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3DB1AE6"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766" w:type="dxa"/>
            <w:gridSpan w:val="15"/>
            <w:tcBorders>
              <w:top w:val="single" w:sz="4" w:space="0" w:color="auto"/>
              <w:left w:val="single" w:sz="4" w:space="0" w:color="auto"/>
              <w:bottom w:val="single" w:sz="4" w:space="0" w:color="auto"/>
              <w:right w:val="single" w:sz="4" w:space="0" w:color="auto"/>
            </w:tcBorders>
          </w:tcPr>
          <w:p w14:paraId="17A3C3FF" w14:textId="77777777" w:rsidR="00C21666" w:rsidRPr="00344654" w:rsidRDefault="00C21666" w:rsidP="00C21666">
            <w:pPr>
              <w:rPr>
                <w:rFonts w:cs="Times New Roman"/>
                <w:szCs w:val="20"/>
              </w:rPr>
            </w:pPr>
            <w:r w:rsidRPr="00BB6A1A">
              <w:rPr>
                <w:rFonts w:eastAsia="Calibri" w:cs="Times New Roman"/>
                <w:szCs w:val="20"/>
              </w:rPr>
              <w:t>28p+0s+42</w:t>
            </w:r>
            <w:r>
              <w:rPr>
                <w:rFonts w:eastAsia="Calibri" w:cs="Times New Roman"/>
                <w:szCs w:val="20"/>
              </w:rPr>
              <w:t>c</w:t>
            </w:r>
          </w:p>
        </w:tc>
        <w:tc>
          <w:tcPr>
            <w:tcW w:w="760" w:type="dxa"/>
            <w:gridSpan w:val="11"/>
            <w:tcBorders>
              <w:top w:val="single" w:sz="4" w:space="0" w:color="auto"/>
              <w:left w:val="single" w:sz="4" w:space="0" w:color="auto"/>
              <w:bottom w:val="single" w:sz="4" w:space="0" w:color="auto"/>
              <w:right w:val="single" w:sz="4" w:space="0" w:color="auto"/>
            </w:tcBorders>
            <w:shd w:val="clear" w:color="auto" w:fill="F7CAAC"/>
          </w:tcPr>
          <w:p w14:paraId="00A2CA55" w14:textId="77777777" w:rsidR="00C21666" w:rsidRPr="00344654" w:rsidRDefault="00C21666" w:rsidP="00C21666">
            <w:pPr>
              <w:jc w:val="both"/>
              <w:rPr>
                <w:rFonts w:cs="Times New Roman"/>
                <w:b/>
                <w:szCs w:val="20"/>
              </w:rPr>
            </w:pPr>
            <w:r w:rsidRPr="00344654">
              <w:rPr>
                <w:rFonts w:cs="Times New Roman"/>
                <w:b/>
                <w:szCs w:val="20"/>
              </w:rPr>
              <w:t>hod.</w:t>
            </w:r>
          </w:p>
        </w:tc>
        <w:tc>
          <w:tcPr>
            <w:tcW w:w="912" w:type="dxa"/>
            <w:gridSpan w:val="6"/>
            <w:tcBorders>
              <w:top w:val="single" w:sz="4" w:space="0" w:color="auto"/>
              <w:left w:val="single" w:sz="4" w:space="0" w:color="auto"/>
              <w:bottom w:val="single" w:sz="4" w:space="0" w:color="auto"/>
              <w:right w:val="single" w:sz="4" w:space="0" w:color="auto"/>
            </w:tcBorders>
          </w:tcPr>
          <w:p w14:paraId="0038D74E" w14:textId="77777777" w:rsidR="00C21666" w:rsidRPr="00344654" w:rsidRDefault="00C21666" w:rsidP="00C21666">
            <w:pPr>
              <w:jc w:val="both"/>
              <w:rPr>
                <w:rFonts w:cs="Times New Roman"/>
                <w:szCs w:val="20"/>
              </w:rPr>
            </w:pPr>
            <w:r>
              <w:rPr>
                <w:rFonts w:cs="Times New Roman"/>
                <w:szCs w:val="20"/>
              </w:rPr>
              <w:t>70</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1FA87633" w14:textId="77777777" w:rsidR="00C21666" w:rsidRPr="00344654" w:rsidRDefault="00C21666" w:rsidP="00C21666">
            <w:pPr>
              <w:jc w:val="both"/>
              <w:rPr>
                <w:rFonts w:cs="Times New Roman"/>
                <w:b/>
                <w:szCs w:val="20"/>
              </w:rPr>
            </w:pPr>
            <w:r w:rsidRPr="00344654">
              <w:rPr>
                <w:rFonts w:cs="Times New Roman"/>
                <w:b/>
                <w:szCs w:val="20"/>
              </w:rPr>
              <w:t>kreditů</w:t>
            </w:r>
          </w:p>
        </w:tc>
        <w:tc>
          <w:tcPr>
            <w:tcW w:w="2065" w:type="dxa"/>
            <w:gridSpan w:val="13"/>
            <w:tcBorders>
              <w:top w:val="single" w:sz="4" w:space="0" w:color="auto"/>
              <w:left w:val="single" w:sz="4" w:space="0" w:color="auto"/>
              <w:bottom w:val="single" w:sz="4" w:space="0" w:color="auto"/>
              <w:right w:val="single" w:sz="4" w:space="0" w:color="auto"/>
            </w:tcBorders>
          </w:tcPr>
          <w:p w14:paraId="1CCB3D9C" w14:textId="77777777" w:rsidR="00C21666" w:rsidRPr="00344654" w:rsidRDefault="00C21666" w:rsidP="00C21666">
            <w:pPr>
              <w:jc w:val="both"/>
              <w:rPr>
                <w:rFonts w:cs="Times New Roman"/>
                <w:szCs w:val="20"/>
              </w:rPr>
            </w:pPr>
            <w:r>
              <w:rPr>
                <w:rFonts w:cs="Times New Roman"/>
                <w:szCs w:val="20"/>
              </w:rPr>
              <w:t>6</w:t>
            </w:r>
          </w:p>
        </w:tc>
      </w:tr>
      <w:tr w:rsidR="00C21666" w:rsidRPr="00344654" w14:paraId="28D1121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DE6DF48"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1D10CE8F" w14:textId="77777777" w:rsidR="00C21666" w:rsidRPr="00344654" w:rsidRDefault="00C21666" w:rsidP="00C21666">
            <w:pPr>
              <w:jc w:val="both"/>
              <w:rPr>
                <w:rFonts w:cs="Times New Roman"/>
                <w:szCs w:val="20"/>
              </w:rPr>
            </w:pPr>
          </w:p>
        </w:tc>
      </w:tr>
      <w:tr w:rsidR="00C21666" w:rsidRPr="00344654" w14:paraId="050C4915"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B0343A"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438" w:type="dxa"/>
            <w:gridSpan w:val="32"/>
            <w:tcBorders>
              <w:top w:val="single" w:sz="4" w:space="0" w:color="auto"/>
              <w:left w:val="single" w:sz="4" w:space="0" w:color="auto"/>
              <w:bottom w:val="single" w:sz="4" w:space="0" w:color="auto"/>
              <w:right w:val="single" w:sz="4" w:space="0" w:color="auto"/>
            </w:tcBorders>
          </w:tcPr>
          <w:p w14:paraId="3DD08B88" w14:textId="5AC07F0A" w:rsidR="00C21666" w:rsidRPr="00344654" w:rsidRDefault="00182D8D" w:rsidP="00C21666">
            <w:pPr>
              <w:jc w:val="both"/>
              <w:rPr>
                <w:rFonts w:cs="Times New Roman"/>
                <w:szCs w:val="20"/>
              </w:rPr>
            </w:pPr>
            <w:r>
              <w:rPr>
                <w:rFonts w:cs="Times New Roman"/>
                <w:szCs w:val="20"/>
              </w:rPr>
              <w:t>klasifikovaný zápočet</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0485C0FE"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065" w:type="dxa"/>
            <w:gridSpan w:val="13"/>
            <w:tcBorders>
              <w:top w:val="single" w:sz="4" w:space="0" w:color="auto"/>
              <w:left w:val="single" w:sz="4" w:space="0" w:color="auto"/>
              <w:bottom w:val="single" w:sz="4" w:space="0" w:color="auto"/>
              <w:right w:val="single" w:sz="4" w:space="0" w:color="auto"/>
            </w:tcBorders>
          </w:tcPr>
          <w:p w14:paraId="1A4988EC" w14:textId="77777777" w:rsidR="00C21666" w:rsidRDefault="00C21666" w:rsidP="00C21666">
            <w:pPr>
              <w:jc w:val="both"/>
              <w:rPr>
                <w:rFonts w:cs="Times New Roman"/>
                <w:szCs w:val="20"/>
              </w:rPr>
            </w:pPr>
            <w:r w:rsidRPr="00BB6A1A">
              <w:rPr>
                <w:rFonts w:cs="Times New Roman"/>
                <w:szCs w:val="20"/>
              </w:rPr>
              <w:t>přednášky,</w:t>
            </w:r>
            <w:r>
              <w:rPr>
                <w:rFonts w:cs="Times New Roman"/>
                <w:szCs w:val="20"/>
              </w:rPr>
              <w:t xml:space="preserve"> </w:t>
            </w:r>
            <w:r w:rsidRPr="00BB6A1A">
              <w:rPr>
                <w:rFonts w:cs="Times New Roman"/>
                <w:szCs w:val="20"/>
              </w:rPr>
              <w:t>cvičení</w:t>
            </w:r>
          </w:p>
          <w:p w14:paraId="12168580" w14:textId="77777777" w:rsidR="00C21666" w:rsidRPr="00344654" w:rsidRDefault="00C21666" w:rsidP="00C21666">
            <w:pPr>
              <w:jc w:val="both"/>
              <w:rPr>
                <w:rFonts w:cs="Times New Roman"/>
                <w:color w:val="FF0000"/>
                <w:szCs w:val="20"/>
              </w:rPr>
            </w:pPr>
          </w:p>
        </w:tc>
      </w:tr>
      <w:tr w:rsidR="00C21666" w:rsidRPr="00344654" w14:paraId="0CD9D7D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35C6C57"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49E40175" w14:textId="03AB9CB4" w:rsidR="00441D3C" w:rsidRDefault="00CA4914" w:rsidP="00441D3C">
            <w:pPr>
              <w:jc w:val="both"/>
              <w:rPr>
                <w:rFonts w:cs="Times New Roman"/>
                <w:szCs w:val="20"/>
              </w:rPr>
            </w:pPr>
            <w:r>
              <w:rPr>
                <w:rFonts w:cs="Times New Roman"/>
                <w:szCs w:val="20"/>
              </w:rPr>
              <w:t>M</w:t>
            </w:r>
            <w:r w:rsidR="00441D3C">
              <w:rPr>
                <w:rFonts w:cs="Times New Roman"/>
                <w:szCs w:val="20"/>
              </w:rPr>
              <w:t>in. 80% účast na cvičeních.</w:t>
            </w:r>
          </w:p>
          <w:p w14:paraId="1764B0A8" w14:textId="21AD8528" w:rsidR="00C21666" w:rsidRPr="00344654" w:rsidRDefault="00441D3C" w:rsidP="00441D3C">
            <w:pPr>
              <w:jc w:val="both"/>
              <w:rPr>
                <w:rFonts w:cs="Times New Roman"/>
                <w:color w:val="FF0000"/>
                <w:szCs w:val="20"/>
              </w:rPr>
            </w:pPr>
            <w:r>
              <w:rPr>
                <w:rFonts w:cs="Times New Roman"/>
                <w:szCs w:val="20"/>
              </w:rPr>
              <w:t>Zápočtový písemný test (min. úspěšnost 60 %).</w:t>
            </w:r>
          </w:p>
        </w:tc>
      </w:tr>
      <w:tr w:rsidR="00C21666" w:rsidRPr="00D612B0" w14:paraId="10EE6291"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1C3A9E98"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0FE2F56F" w14:textId="1C2433FC" w:rsidR="00C21666" w:rsidRPr="00FA5738" w:rsidRDefault="00C21666" w:rsidP="00C21666">
            <w:pPr>
              <w:jc w:val="both"/>
              <w:rPr>
                <w:rFonts w:cs="Times New Roman"/>
                <w:szCs w:val="20"/>
              </w:rPr>
            </w:pPr>
            <w:r w:rsidRPr="00FA5738">
              <w:rPr>
                <w:rFonts w:cs="Times New Roman"/>
                <w:szCs w:val="20"/>
              </w:rPr>
              <w:t>MUDr. Petra Cimflová, Ph.D.</w:t>
            </w:r>
          </w:p>
        </w:tc>
      </w:tr>
      <w:tr w:rsidR="00C21666" w:rsidRPr="00344654" w14:paraId="0B694571"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244813D8"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7C2DFDA9" w14:textId="77777777" w:rsidR="00C21666" w:rsidRPr="00344654" w:rsidRDefault="00C21666" w:rsidP="00C21666">
            <w:pPr>
              <w:jc w:val="both"/>
              <w:rPr>
                <w:rFonts w:cs="Times New Roman"/>
                <w:szCs w:val="20"/>
              </w:rPr>
            </w:pPr>
            <w:r>
              <w:rPr>
                <w:rFonts w:cs="Times New Roman"/>
                <w:szCs w:val="20"/>
              </w:rPr>
              <w:t>100 % p</w:t>
            </w:r>
          </w:p>
        </w:tc>
      </w:tr>
      <w:tr w:rsidR="00C21666" w:rsidRPr="00344654" w14:paraId="58215468"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099BC11"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04D0C4FA" w14:textId="77777777" w:rsidR="00C21666" w:rsidRPr="00344654" w:rsidRDefault="00C21666" w:rsidP="00C21666">
            <w:pPr>
              <w:jc w:val="both"/>
              <w:rPr>
                <w:rFonts w:cs="Times New Roman"/>
                <w:szCs w:val="20"/>
              </w:rPr>
            </w:pPr>
          </w:p>
        </w:tc>
      </w:tr>
      <w:tr w:rsidR="00C21666" w:rsidRPr="00344654" w14:paraId="250B18FB"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11AFEC5B" w14:textId="3BAC2CB0" w:rsidR="00C21666" w:rsidRPr="00344654" w:rsidRDefault="00C21666" w:rsidP="00C21666">
            <w:pPr>
              <w:spacing w:before="60" w:after="60"/>
              <w:jc w:val="both"/>
              <w:rPr>
                <w:rFonts w:cs="Times New Roman"/>
                <w:szCs w:val="20"/>
              </w:rPr>
            </w:pPr>
            <w:r>
              <w:rPr>
                <w:rFonts w:cs="Times New Roman"/>
                <w:b/>
                <w:bCs/>
                <w:szCs w:val="20"/>
              </w:rPr>
              <w:t>MUDr. Petra Cimflová, Ph.D.</w:t>
            </w:r>
            <w:r>
              <w:rPr>
                <w:rFonts w:cs="Times New Roman"/>
                <w:szCs w:val="20"/>
              </w:rPr>
              <w:t xml:space="preserve"> (100 % p)</w:t>
            </w:r>
          </w:p>
        </w:tc>
      </w:tr>
      <w:tr w:rsidR="00C21666" w:rsidRPr="00344654" w14:paraId="046D91B8"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CA1852"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2513D20A" w14:textId="77777777" w:rsidR="00C21666" w:rsidRPr="00344654" w:rsidRDefault="00C21666" w:rsidP="00C21666">
            <w:pPr>
              <w:jc w:val="both"/>
              <w:rPr>
                <w:rFonts w:cs="Times New Roman"/>
                <w:szCs w:val="20"/>
              </w:rPr>
            </w:pPr>
          </w:p>
        </w:tc>
      </w:tr>
      <w:tr w:rsidR="00C21666" w:rsidRPr="00F95AC9" w14:paraId="1DF090A7"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2542E849" w14:textId="77777777" w:rsidR="00441D3C" w:rsidRPr="00441D3C" w:rsidRDefault="00441D3C" w:rsidP="00441D3C">
            <w:pPr>
              <w:jc w:val="both"/>
              <w:rPr>
                <w:rFonts w:cs="Times New Roman"/>
                <w:bCs/>
                <w:kern w:val="2"/>
                <w:sz w:val="19"/>
                <w:szCs w:val="19"/>
              </w:rPr>
            </w:pPr>
            <w:r w:rsidRPr="00441D3C">
              <w:rPr>
                <w:rFonts w:cs="Times New Roman"/>
                <w:sz w:val="19"/>
                <w:szCs w:val="19"/>
              </w:rPr>
              <w:t>Cílem předmětu je poskytnutí základních poznatků o radiologických zobrazovacích postupech a metodách. Seznamuje studenty s metodami skiagrafie, skiaskopie, kontrastních vyšetření a intervenčních radiologických výkonů. Součástí předmětu jsou principy výpočetní tomografie, magnetické rezonance, metod v intervenční radiologii s přípravou pacienta k těmto výkonům.</w:t>
            </w:r>
            <w:r w:rsidRPr="00441D3C">
              <w:rPr>
                <w:rFonts w:cs="Times New Roman"/>
                <w:bCs/>
                <w:kern w:val="2"/>
                <w:sz w:val="19"/>
                <w:szCs w:val="19"/>
              </w:rPr>
              <w:t xml:space="preserve"> Obsah předmětu tvoří tyto tematické celky:</w:t>
            </w:r>
          </w:p>
          <w:p w14:paraId="12D5FBBC"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Vznik RTG obrazu, geometrická a pohybová neostrost, kvalita RTG obrazu, základní projekce, stranové značení snímku, vymezení rtg pole.</w:t>
            </w:r>
          </w:p>
          <w:p w14:paraId="36270C27"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RTG subtrakční radiografie (DSA), kostní denzitometrie, mamografie.</w:t>
            </w:r>
          </w:p>
          <w:p w14:paraId="1309F822"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Základní RTG projekce horní končetiny a pažního pletence. Radiologická anatomie skeletu horní končetiny na RTG snímcích.</w:t>
            </w:r>
          </w:p>
          <w:p w14:paraId="0080DA2A" w14:textId="77777777" w:rsidR="00441D3C" w:rsidRPr="00441D3C" w:rsidRDefault="00441D3C" w:rsidP="00A45818">
            <w:pPr>
              <w:pStyle w:val="Odstavecseseznamem"/>
              <w:numPr>
                <w:ilvl w:val="0"/>
                <w:numId w:val="63"/>
              </w:numPr>
              <w:ind w:left="170" w:hanging="170"/>
              <w:jc w:val="both"/>
              <w:rPr>
                <w:rFonts w:cs="Times New Roman"/>
                <w:color w:val="000000"/>
                <w:sz w:val="19"/>
                <w:szCs w:val="19"/>
              </w:rPr>
            </w:pPr>
            <w:r w:rsidRPr="00441D3C">
              <w:rPr>
                <w:rFonts w:cs="Times New Roman"/>
                <w:color w:val="000000"/>
                <w:sz w:val="19"/>
                <w:szCs w:val="19"/>
                <w:shd w:val="clear" w:color="auto" w:fill="FFFFFF"/>
              </w:rPr>
              <w:t>Základní projekce dolní končetiny a pánevního pletence. Radiologická anatomie skeletu dolní končetiny na RTG snímcích.</w:t>
            </w:r>
          </w:p>
          <w:p w14:paraId="6A3E3E5E" w14:textId="77777777" w:rsidR="00441D3C" w:rsidRPr="00441D3C" w:rsidRDefault="00441D3C" w:rsidP="00A45818">
            <w:pPr>
              <w:pStyle w:val="Odstavecseseznamem"/>
              <w:numPr>
                <w:ilvl w:val="0"/>
                <w:numId w:val="63"/>
              </w:numPr>
              <w:ind w:left="170" w:hanging="170"/>
              <w:jc w:val="both"/>
              <w:rPr>
                <w:rFonts w:cs="Times New Roman"/>
                <w:color w:val="000000"/>
                <w:sz w:val="19"/>
                <w:szCs w:val="19"/>
              </w:rPr>
            </w:pPr>
            <w:r w:rsidRPr="00441D3C">
              <w:rPr>
                <w:rFonts w:cs="Times New Roman"/>
                <w:color w:val="000000"/>
                <w:sz w:val="19"/>
                <w:szCs w:val="19"/>
                <w:shd w:val="clear" w:color="auto" w:fill="FFFFFF"/>
              </w:rPr>
              <w:t>Základní RTG projekce C, Th, a L páteře. Základní RTG projekce lebky, orbit, PND a skalní kosti. Radiologická anatomie osového skeletu a lebky na RTG snímcích.</w:t>
            </w:r>
          </w:p>
          <w:p w14:paraId="70EB966E"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Základní RTG projekce plic, hrudníku, žeber a sterna. Radiologická anatomie nitrohrudních orgánů, dutinových orgánů a GIT na RTG snímcích.</w:t>
            </w:r>
          </w:p>
          <w:p w14:paraId="18F6F00D" w14:textId="7C00A9B3"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Ultrasonografie – princip, složení přístroje, moderní trendy v ultrasonografické diagnostice, dopplerovská ultrasonografie, indikace.</w:t>
            </w:r>
          </w:p>
          <w:p w14:paraId="5463E063" w14:textId="407B2CD7" w:rsidR="00441D3C" w:rsidRPr="00441D3C" w:rsidRDefault="00441D3C" w:rsidP="00A45818">
            <w:pPr>
              <w:pStyle w:val="Odstavecseseznamem"/>
              <w:numPr>
                <w:ilvl w:val="0"/>
                <w:numId w:val="63"/>
              </w:numPr>
              <w:ind w:left="170" w:hanging="170"/>
              <w:jc w:val="both"/>
              <w:rPr>
                <w:rFonts w:cs="Times New Roman"/>
                <w:color w:val="000000"/>
                <w:sz w:val="19"/>
                <w:szCs w:val="19"/>
              </w:rPr>
            </w:pPr>
            <w:r w:rsidRPr="00441D3C">
              <w:rPr>
                <w:rFonts w:cs="Times New Roman"/>
                <w:color w:val="000000"/>
                <w:sz w:val="19"/>
                <w:szCs w:val="19"/>
                <w:shd w:val="clear" w:color="auto" w:fill="FFFFFF"/>
              </w:rPr>
              <w:t xml:space="preserve">Výpočetní tomografie – princip metody, multidetektorová výpočetní tomografie, </w:t>
            </w:r>
            <w:r w:rsidRPr="00441D3C">
              <w:rPr>
                <w:rFonts w:cs="Times New Roman"/>
                <w:color w:val="0A0A0A"/>
                <w:sz w:val="19"/>
                <w:szCs w:val="19"/>
              </w:rPr>
              <w:t>způsoby vyšetření (nativní, postkontrastní, vícefázové, CTA), postprocessing</w:t>
            </w:r>
            <w:r w:rsidRPr="00441D3C">
              <w:rPr>
                <w:rFonts w:cs="Times New Roman"/>
                <w:color w:val="000000"/>
                <w:sz w:val="19"/>
                <w:szCs w:val="19"/>
                <w:shd w:val="clear" w:color="auto" w:fill="FFFFFF"/>
              </w:rPr>
              <w:t>, indikace k CT vyšetření.</w:t>
            </w:r>
          </w:p>
          <w:p w14:paraId="16A4229D" w14:textId="507414D6"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Magnetická rezonance – základní principy, tvorba MR obrazu, rekonstrukce MR obrazu. Absolutní a relativní kontraindikace MR vyšetření.</w:t>
            </w:r>
          </w:p>
          <w:p w14:paraId="31D0A30C" w14:textId="721B37D2"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Magnetická rezonance – základní SE sekvence, normální anatomický obraz. IR a GE sekvence. Principy MR angiografie, fMR, MRS.</w:t>
            </w:r>
          </w:p>
          <w:p w14:paraId="2C0BDE2D" w14:textId="3E46CDEE" w:rsidR="00441D3C" w:rsidRPr="00441D3C" w:rsidRDefault="00441D3C" w:rsidP="00A45818">
            <w:pPr>
              <w:pStyle w:val="Odstavecseseznamem"/>
              <w:numPr>
                <w:ilvl w:val="0"/>
                <w:numId w:val="63"/>
              </w:numPr>
              <w:ind w:left="170" w:hanging="170"/>
              <w:jc w:val="both"/>
              <w:rPr>
                <w:rFonts w:cs="Times New Roman"/>
                <w:sz w:val="19"/>
                <w:szCs w:val="19"/>
              </w:rPr>
            </w:pPr>
            <w:r w:rsidRPr="00441D3C">
              <w:rPr>
                <w:rFonts w:cs="Times New Roman"/>
                <w:color w:val="000000"/>
                <w:sz w:val="19"/>
                <w:szCs w:val="19"/>
                <w:shd w:val="clear" w:color="auto" w:fill="FFFFFF"/>
              </w:rPr>
              <w:t>Intervenční radiologie – vaskulární a nevaskulární intervence, intervenční kardiologie, farmaka užívaná v intervenční radiologii</w:t>
            </w:r>
            <w:r w:rsidR="00BA1996">
              <w:rPr>
                <w:rFonts w:cs="Times New Roman"/>
                <w:color w:val="000000"/>
                <w:sz w:val="19"/>
                <w:szCs w:val="19"/>
                <w:shd w:val="clear" w:color="auto" w:fill="FFFFFF"/>
              </w:rPr>
              <w:t>.</w:t>
            </w:r>
          </w:p>
          <w:p w14:paraId="5E571D84"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 xml:space="preserve">Kontrastní látky – pozitivní a negativní kontrastní látky, kontrastní látky v ultrasonografické diagnostice, kontrastní látky pro magnetickou rezonanci. Vedlejší reakce, prevence. </w:t>
            </w:r>
          </w:p>
          <w:p w14:paraId="4F14417F" w14:textId="77777777" w:rsidR="00441D3C" w:rsidRPr="00441D3C" w:rsidRDefault="00441D3C" w:rsidP="00A45818">
            <w:pPr>
              <w:pStyle w:val="Odstavecseseznamem"/>
              <w:numPr>
                <w:ilvl w:val="0"/>
                <w:numId w:val="63"/>
              </w:numPr>
              <w:ind w:left="170" w:hanging="170"/>
              <w:jc w:val="both"/>
              <w:rPr>
                <w:rFonts w:cs="Times New Roman"/>
                <w:color w:val="000000"/>
                <w:sz w:val="19"/>
                <w:szCs w:val="19"/>
                <w:shd w:val="clear" w:color="auto" w:fill="FFFFFF"/>
              </w:rPr>
            </w:pPr>
            <w:r w:rsidRPr="00441D3C">
              <w:rPr>
                <w:rFonts w:cs="Times New Roman"/>
                <w:color w:val="000000"/>
                <w:sz w:val="19"/>
                <w:szCs w:val="19"/>
                <w:shd w:val="clear" w:color="auto" w:fill="FFFFFF"/>
              </w:rPr>
              <w:t>Příprava pacienta před vyšetřením v radiodiagnostice – RTG skiaskopie, příprava na ultrasonografické vyšetření, příprava na CT vyšetření, příprava na MR vyšetření.</w:t>
            </w:r>
          </w:p>
          <w:p w14:paraId="054AB439" w14:textId="09482778" w:rsidR="00C21666" w:rsidRPr="00F95AC9" w:rsidRDefault="00441D3C" w:rsidP="00A45818">
            <w:pPr>
              <w:pStyle w:val="Odstavecseseznamem"/>
              <w:numPr>
                <w:ilvl w:val="0"/>
                <w:numId w:val="63"/>
              </w:numPr>
              <w:ind w:left="170" w:hanging="170"/>
              <w:jc w:val="both"/>
              <w:rPr>
                <w:rFonts w:cs="Times New Roman"/>
                <w:szCs w:val="20"/>
              </w:rPr>
            </w:pPr>
            <w:r w:rsidRPr="00441D3C">
              <w:rPr>
                <w:rFonts w:cs="Times New Roman"/>
                <w:color w:val="000000"/>
                <w:sz w:val="19"/>
                <w:szCs w:val="19"/>
                <w:shd w:val="clear" w:color="auto" w:fill="FFFFFF"/>
              </w:rPr>
              <w:t>Problematika zobrazování v pediatrii.</w:t>
            </w:r>
          </w:p>
        </w:tc>
      </w:tr>
      <w:tr w:rsidR="00C21666" w:rsidRPr="00344654" w14:paraId="4790CF12"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0EA1502"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1F34CC5D" w14:textId="77777777" w:rsidR="00C21666" w:rsidRPr="00344654" w:rsidRDefault="00C21666" w:rsidP="00C21666">
            <w:pPr>
              <w:jc w:val="both"/>
              <w:rPr>
                <w:rFonts w:cs="Times New Roman"/>
                <w:color w:val="FF0000"/>
                <w:szCs w:val="20"/>
              </w:rPr>
            </w:pPr>
          </w:p>
        </w:tc>
      </w:tr>
      <w:tr w:rsidR="00C21666" w:rsidRPr="00344654" w14:paraId="1E4111AE"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1964C3BA" w14:textId="77777777" w:rsidR="00C21666" w:rsidRPr="00441D3C" w:rsidRDefault="00C21666" w:rsidP="00C21666">
            <w:pPr>
              <w:jc w:val="both"/>
              <w:rPr>
                <w:rFonts w:cs="Times New Roman"/>
                <w:sz w:val="19"/>
                <w:szCs w:val="19"/>
                <w:u w:val="single"/>
              </w:rPr>
            </w:pPr>
            <w:r w:rsidRPr="00441D3C">
              <w:rPr>
                <w:rFonts w:cs="Times New Roman"/>
                <w:sz w:val="19"/>
                <w:szCs w:val="19"/>
                <w:u w:val="single"/>
              </w:rPr>
              <w:t>Povinná literatura:</w:t>
            </w:r>
          </w:p>
          <w:p w14:paraId="433A82FE" w14:textId="52E36694" w:rsidR="00441D3C" w:rsidRPr="00441D3C" w:rsidRDefault="00441D3C" w:rsidP="00441D3C">
            <w:pPr>
              <w:jc w:val="both"/>
              <w:rPr>
                <w:rFonts w:cs="Times New Roman"/>
                <w:color w:val="0A0A0A"/>
                <w:sz w:val="19"/>
                <w:szCs w:val="19"/>
              </w:rPr>
            </w:pPr>
            <w:r w:rsidRPr="00441D3C">
              <w:rPr>
                <w:rFonts w:cs="Times New Roman"/>
                <w:color w:val="0A0A0A"/>
                <w:sz w:val="19"/>
                <w:szCs w:val="19"/>
              </w:rPr>
              <w:t xml:space="preserve">VOMÁČKA, J., NEKULA, J., KOZÁK, J. Zobrazovací metody pro radiologické asistenty. 3. vyd. Olomouc: UP, 2023. 164 s. </w:t>
            </w:r>
            <w:r w:rsidRPr="00441D3C">
              <w:rPr>
                <w:rFonts w:cs="Times New Roman"/>
                <w:color w:val="000000"/>
                <w:sz w:val="19"/>
                <w:szCs w:val="19"/>
                <w:shd w:val="clear" w:color="auto" w:fill="FFFFFF"/>
              </w:rPr>
              <w:t>ISBN 978-80-244-6204-2</w:t>
            </w:r>
            <w:r w:rsidRPr="00441D3C">
              <w:rPr>
                <w:rFonts w:cs="Times New Roman"/>
                <w:color w:val="0A0A0A"/>
                <w:sz w:val="19"/>
                <w:szCs w:val="19"/>
              </w:rPr>
              <w:t>.</w:t>
            </w:r>
          </w:p>
          <w:p w14:paraId="36C0229D" w14:textId="36494F43" w:rsidR="00441D3C" w:rsidRPr="00441D3C" w:rsidRDefault="00441D3C" w:rsidP="00441D3C">
            <w:pPr>
              <w:shd w:val="clear" w:color="auto" w:fill="FFFFFF"/>
              <w:jc w:val="both"/>
              <w:rPr>
                <w:rFonts w:cs="Times New Roman"/>
                <w:color w:val="000000"/>
                <w:sz w:val="19"/>
                <w:szCs w:val="19"/>
              </w:rPr>
            </w:pPr>
            <w:r w:rsidRPr="00441D3C">
              <w:rPr>
                <w:rFonts w:cs="Times New Roman"/>
                <w:color w:val="000000"/>
                <w:sz w:val="19"/>
                <w:szCs w:val="19"/>
              </w:rPr>
              <w:t xml:space="preserve">MALÍKOVÁ, H. </w:t>
            </w:r>
            <w:r w:rsidR="00C411C6">
              <w:rPr>
                <w:rFonts w:cs="Times New Roman"/>
                <w:color w:val="000000"/>
                <w:sz w:val="19"/>
                <w:szCs w:val="19"/>
              </w:rPr>
              <w:t xml:space="preserve">a kol. </w:t>
            </w:r>
            <w:r w:rsidRPr="00441D3C">
              <w:rPr>
                <w:rFonts w:cs="Times New Roman"/>
                <w:color w:val="000000"/>
                <w:sz w:val="19"/>
                <w:szCs w:val="19"/>
              </w:rPr>
              <w:t xml:space="preserve">Základy radiologie a zobrazovacích metod. </w:t>
            </w:r>
            <w:r w:rsidR="00C411C6">
              <w:rPr>
                <w:rFonts w:cs="Times New Roman"/>
                <w:color w:val="000000"/>
                <w:sz w:val="19"/>
                <w:szCs w:val="19"/>
              </w:rPr>
              <w:t xml:space="preserve">2. vyd. </w:t>
            </w:r>
            <w:r w:rsidRPr="00441D3C">
              <w:rPr>
                <w:rFonts w:cs="Times New Roman"/>
                <w:color w:val="000000"/>
                <w:sz w:val="19"/>
                <w:szCs w:val="19"/>
              </w:rPr>
              <w:t xml:space="preserve">Praha: Nakladatelství Karolinum, 2022. ISBN </w:t>
            </w:r>
            <w:r w:rsidRPr="00441D3C">
              <w:rPr>
                <w:rFonts w:cs="Times New Roman"/>
                <w:color w:val="000000"/>
                <w:sz w:val="19"/>
                <w:szCs w:val="19"/>
                <w:shd w:val="clear" w:color="auto" w:fill="FFFFFF"/>
              </w:rPr>
              <w:t>978-80-246-5190-3</w:t>
            </w:r>
            <w:r w:rsidRPr="00441D3C">
              <w:rPr>
                <w:rFonts w:cs="Times New Roman"/>
                <w:color w:val="000000"/>
                <w:sz w:val="19"/>
                <w:szCs w:val="19"/>
              </w:rPr>
              <w:t>.</w:t>
            </w:r>
          </w:p>
          <w:p w14:paraId="03FCC0CC" w14:textId="02170752" w:rsidR="00441D3C" w:rsidRPr="00BA3351" w:rsidRDefault="00441D3C" w:rsidP="00441D3C">
            <w:pPr>
              <w:shd w:val="clear" w:color="auto" w:fill="FFFFFF"/>
              <w:jc w:val="both"/>
              <w:rPr>
                <w:rFonts w:cs="Times New Roman"/>
                <w:color w:val="000000"/>
                <w:sz w:val="19"/>
                <w:szCs w:val="19"/>
              </w:rPr>
            </w:pPr>
            <w:r w:rsidRPr="00BA3351">
              <w:rPr>
                <w:rFonts w:cs="Times New Roman"/>
                <w:color w:val="000000"/>
                <w:sz w:val="19"/>
                <w:szCs w:val="19"/>
              </w:rPr>
              <w:t>SEIDL, Z. Radiologie pro studium i praxi. Praha: Grada, 2012. ISBN 978-80-247-4108-6.</w:t>
            </w:r>
          </w:p>
          <w:p w14:paraId="127D0AD5" w14:textId="7D46F9C5" w:rsidR="00441D3C" w:rsidRPr="00441D3C" w:rsidRDefault="00441D3C" w:rsidP="00441D3C">
            <w:pPr>
              <w:shd w:val="clear" w:color="auto" w:fill="FFFFFF"/>
              <w:jc w:val="both"/>
              <w:rPr>
                <w:rFonts w:cs="Times New Roman"/>
                <w:color w:val="000000"/>
                <w:sz w:val="19"/>
                <w:szCs w:val="19"/>
              </w:rPr>
            </w:pPr>
            <w:r w:rsidRPr="00BA3351">
              <w:rPr>
                <w:rFonts w:cs="Times New Roman"/>
                <w:color w:val="000000"/>
                <w:sz w:val="19"/>
                <w:szCs w:val="19"/>
              </w:rPr>
              <w:t>RYAN, S., M</w:t>
            </w:r>
            <w:r w:rsidR="00551AD1" w:rsidRPr="00BA3351">
              <w:rPr>
                <w:rFonts w:cs="Times New Roman"/>
                <w:color w:val="000000"/>
                <w:sz w:val="19"/>
                <w:szCs w:val="19"/>
              </w:rPr>
              <w:t>c</w:t>
            </w:r>
            <w:r w:rsidRPr="00BA3351">
              <w:rPr>
                <w:rFonts w:cs="Times New Roman"/>
                <w:color w:val="000000"/>
                <w:sz w:val="19"/>
                <w:szCs w:val="19"/>
              </w:rPr>
              <w:t>NICHOLAS, M., EUSTACE, S.J. Anatomy for Diagnostic Imaging. 3rd Ed. New York: Saunders/Elsevier, 2011.</w:t>
            </w:r>
            <w:r w:rsidRPr="00441D3C">
              <w:rPr>
                <w:rFonts w:cs="Times New Roman"/>
                <w:color w:val="000000"/>
                <w:sz w:val="19"/>
                <w:szCs w:val="19"/>
              </w:rPr>
              <w:t xml:space="preserve"> ISBN 9780702029714.</w:t>
            </w:r>
          </w:p>
          <w:p w14:paraId="12E5EC42" w14:textId="77777777" w:rsidR="00C21666" w:rsidRPr="00C411C6" w:rsidRDefault="00C21666" w:rsidP="00C21666">
            <w:pPr>
              <w:jc w:val="both"/>
              <w:rPr>
                <w:rFonts w:cs="Times New Roman"/>
                <w:sz w:val="10"/>
                <w:szCs w:val="10"/>
              </w:rPr>
            </w:pPr>
          </w:p>
          <w:p w14:paraId="19A55F4B" w14:textId="77777777" w:rsidR="00C21666" w:rsidRPr="00441D3C" w:rsidRDefault="00C21666" w:rsidP="00C21666">
            <w:pPr>
              <w:jc w:val="both"/>
              <w:rPr>
                <w:rFonts w:cs="Times New Roman"/>
                <w:sz w:val="19"/>
                <w:szCs w:val="19"/>
                <w:u w:val="single"/>
              </w:rPr>
            </w:pPr>
            <w:r w:rsidRPr="00441D3C">
              <w:rPr>
                <w:rFonts w:cs="Times New Roman"/>
                <w:sz w:val="19"/>
                <w:szCs w:val="19"/>
                <w:u w:val="single"/>
              </w:rPr>
              <w:t>Doporučená literatura:</w:t>
            </w:r>
          </w:p>
          <w:p w14:paraId="0EFAC45D" w14:textId="02705C95" w:rsidR="00441D3C" w:rsidRPr="00441D3C" w:rsidRDefault="00441D3C" w:rsidP="00441D3C">
            <w:pPr>
              <w:shd w:val="clear" w:color="auto" w:fill="FFFFFF"/>
              <w:jc w:val="both"/>
              <w:rPr>
                <w:rFonts w:cs="Times New Roman"/>
                <w:color w:val="000000"/>
                <w:sz w:val="19"/>
                <w:szCs w:val="19"/>
              </w:rPr>
            </w:pPr>
            <w:r w:rsidRPr="00441D3C">
              <w:rPr>
                <w:rFonts w:cs="Times New Roman"/>
                <w:color w:val="000000"/>
                <w:sz w:val="19"/>
                <w:szCs w:val="19"/>
              </w:rPr>
              <w:t>NEUWIRTH, J.</w:t>
            </w:r>
            <w:r w:rsidR="005E0B3C">
              <w:rPr>
                <w:rFonts w:cs="Times New Roman"/>
                <w:color w:val="000000"/>
                <w:sz w:val="19"/>
                <w:szCs w:val="19"/>
              </w:rPr>
              <w:t xml:space="preserve"> </w:t>
            </w:r>
            <w:r w:rsidRPr="00441D3C">
              <w:rPr>
                <w:rFonts w:cs="Times New Roman"/>
                <w:color w:val="000000"/>
                <w:sz w:val="19"/>
                <w:szCs w:val="19"/>
              </w:rPr>
              <w:t>Radiologicko-anatomický obrazový atlas a česko-latinsko-anglický slovník pro nelékaře. Praha: Institut postgraduálního vzdělávání ve zdravotnictví, 2013. ISBN 978-80-87023-30-3.</w:t>
            </w:r>
          </w:p>
          <w:p w14:paraId="78458660" w14:textId="4DE163D6" w:rsidR="00C21666" w:rsidRPr="00344654" w:rsidRDefault="00441D3C" w:rsidP="00441D3C">
            <w:pPr>
              <w:jc w:val="both"/>
              <w:rPr>
                <w:rFonts w:cs="Times New Roman"/>
                <w:szCs w:val="20"/>
              </w:rPr>
            </w:pPr>
            <w:r w:rsidRPr="00441D3C">
              <w:rPr>
                <w:rFonts w:cs="Times New Roman"/>
                <w:color w:val="0A0A0A"/>
                <w:sz w:val="19"/>
                <w:szCs w:val="19"/>
              </w:rPr>
              <w:t>FERDA, J., MÍRKA, H. Základy zobrazovacích metod. 1. vyd. Praha: Galén, 2015. 148 s. ISBN 978-80-7492-164-3.</w:t>
            </w:r>
          </w:p>
        </w:tc>
      </w:tr>
      <w:tr w:rsidR="00C21666" w:rsidRPr="00B62369" w14:paraId="34A8E893"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414FFCFA"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6E7E3757" w14:textId="77777777" w:rsidTr="001463B4">
        <w:trPr>
          <w:gridAfter w:val="1"/>
          <w:wAfter w:w="116" w:type="dxa"/>
          <w:jc w:val="center"/>
        </w:trPr>
        <w:tc>
          <w:tcPr>
            <w:tcW w:w="486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4EEF1C81"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22" w:type="dxa"/>
            <w:gridSpan w:val="10"/>
            <w:tcBorders>
              <w:top w:val="single" w:sz="2" w:space="0" w:color="auto"/>
              <w:left w:val="single" w:sz="4" w:space="0" w:color="auto"/>
              <w:bottom w:val="single" w:sz="4" w:space="0" w:color="auto"/>
              <w:right w:val="single" w:sz="4" w:space="0" w:color="auto"/>
            </w:tcBorders>
          </w:tcPr>
          <w:p w14:paraId="4625572E" w14:textId="77777777" w:rsidR="00C21666" w:rsidRPr="00B62369" w:rsidRDefault="00C21666" w:rsidP="00C21666">
            <w:pPr>
              <w:jc w:val="both"/>
              <w:rPr>
                <w:rFonts w:cs="Times New Roman"/>
                <w:b/>
                <w:szCs w:val="20"/>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218E6325"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454A3D62"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7B1DE795"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4960DA95" w14:textId="77777777" w:rsidTr="001463B4">
        <w:trPr>
          <w:gridAfter w:val="1"/>
          <w:wAfter w:w="116" w:type="dxa"/>
          <w:trHeight w:val="553"/>
          <w:jc w:val="center"/>
        </w:trPr>
        <w:tc>
          <w:tcPr>
            <w:tcW w:w="10227" w:type="dxa"/>
            <w:gridSpan w:val="56"/>
            <w:tcBorders>
              <w:top w:val="single" w:sz="4" w:space="0" w:color="auto"/>
              <w:left w:val="single" w:sz="4" w:space="0" w:color="auto"/>
              <w:bottom w:val="single" w:sz="4" w:space="0" w:color="auto"/>
              <w:right w:val="single" w:sz="4" w:space="0" w:color="auto"/>
            </w:tcBorders>
          </w:tcPr>
          <w:p w14:paraId="35497B53" w14:textId="77777777" w:rsidR="00441D3C" w:rsidRDefault="00441D3C" w:rsidP="00C21666">
            <w:pPr>
              <w:jc w:val="both"/>
              <w:rPr>
                <w:rFonts w:cs="Times New Roman"/>
                <w:szCs w:val="20"/>
              </w:rPr>
            </w:pPr>
          </w:p>
          <w:p w14:paraId="4D33701D" w14:textId="77777777" w:rsidR="00441D3C" w:rsidRPr="00310434" w:rsidRDefault="00441D3C" w:rsidP="00C21666">
            <w:pPr>
              <w:jc w:val="both"/>
              <w:rPr>
                <w:rFonts w:cs="Times New Roman"/>
                <w:szCs w:val="20"/>
              </w:rPr>
            </w:pPr>
          </w:p>
        </w:tc>
      </w:tr>
      <w:tr w:rsidR="00C21666" w:rsidRPr="00344654" w14:paraId="6B0C1AE8"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45B5D07D" w14:textId="55F0CB5B"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5720B9DE"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4A712BC5"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72A8F736" w14:textId="77777777" w:rsidR="00C21666" w:rsidRPr="002761BA" w:rsidRDefault="00C21666" w:rsidP="00C21666">
            <w:pPr>
              <w:jc w:val="both"/>
              <w:rPr>
                <w:rFonts w:cs="Times New Roman"/>
                <w:b/>
                <w:bCs/>
                <w:szCs w:val="20"/>
              </w:rPr>
            </w:pPr>
            <w:bookmarkStart w:id="55" w:name="Seminář_k_BP"/>
            <w:bookmarkEnd w:id="55"/>
            <w:r w:rsidRPr="0050780A">
              <w:rPr>
                <w:rFonts w:eastAsia="Calibri" w:cs="Times New Roman"/>
                <w:b/>
                <w:bCs/>
                <w:szCs w:val="20"/>
              </w:rPr>
              <w:t>Seminář k bakalářské práci</w:t>
            </w:r>
          </w:p>
        </w:tc>
      </w:tr>
      <w:tr w:rsidR="00C21666" w:rsidRPr="00344654" w14:paraId="1E8CE02F"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875F2E"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71" w:type="dxa"/>
            <w:gridSpan w:val="31"/>
            <w:tcBorders>
              <w:top w:val="single" w:sz="4" w:space="0" w:color="auto"/>
              <w:left w:val="single" w:sz="4" w:space="0" w:color="auto"/>
              <w:bottom w:val="single" w:sz="4" w:space="0" w:color="auto"/>
              <w:right w:val="single" w:sz="4" w:space="0" w:color="auto"/>
            </w:tcBorders>
          </w:tcPr>
          <w:p w14:paraId="6D5B1FE8" w14:textId="77777777" w:rsidR="00C21666" w:rsidRPr="00344654" w:rsidRDefault="00C21666" w:rsidP="00C21666">
            <w:pPr>
              <w:jc w:val="both"/>
              <w:rPr>
                <w:rFonts w:cs="Times New Roman"/>
                <w:szCs w:val="20"/>
              </w:rPr>
            </w:pPr>
            <w:r w:rsidRPr="00CA3F7B">
              <w:rPr>
                <w:rFonts w:cs="Times New Roman"/>
                <w:szCs w:val="20"/>
              </w:rPr>
              <w:t>povinný</w:t>
            </w:r>
          </w:p>
        </w:tc>
        <w:tc>
          <w:tcPr>
            <w:tcW w:w="2617" w:type="dxa"/>
            <w:gridSpan w:val="15"/>
            <w:tcBorders>
              <w:top w:val="single" w:sz="4" w:space="0" w:color="auto"/>
              <w:left w:val="single" w:sz="4" w:space="0" w:color="auto"/>
              <w:bottom w:val="single" w:sz="4" w:space="0" w:color="auto"/>
              <w:right w:val="single" w:sz="4" w:space="0" w:color="auto"/>
            </w:tcBorders>
            <w:shd w:val="clear" w:color="auto" w:fill="F7CAAC"/>
          </w:tcPr>
          <w:p w14:paraId="5BE3E9F6"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952" w:type="dxa"/>
            <w:gridSpan w:val="6"/>
            <w:tcBorders>
              <w:top w:val="single" w:sz="4" w:space="0" w:color="auto"/>
              <w:left w:val="single" w:sz="4" w:space="0" w:color="auto"/>
              <w:bottom w:val="single" w:sz="4" w:space="0" w:color="auto"/>
              <w:right w:val="single" w:sz="4" w:space="0" w:color="auto"/>
            </w:tcBorders>
          </w:tcPr>
          <w:p w14:paraId="519364BF" w14:textId="77777777" w:rsidR="00C21666" w:rsidRPr="00344654" w:rsidRDefault="00C21666" w:rsidP="00C21666">
            <w:pPr>
              <w:jc w:val="both"/>
              <w:rPr>
                <w:rFonts w:cs="Times New Roman"/>
                <w:szCs w:val="20"/>
              </w:rPr>
            </w:pPr>
            <w:r>
              <w:rPr>
                <w:rFonts w:cs="Times New Roman"/>
                <w:szCs w:val="20"/>
              </w:rPr>
              <w:t>3/ZS</w:t>
            </w:r>
          </w:p>
        </w:tc>
      </w:tr>
      <w:tr w:rsidR="00C21666" w:rsidRPr="00344654" w14:paraId="22C68AE3"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813B06"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75" w:type="dxa"/>
            <w:gridSpan w:val="13"/>
            <w:tcBorders>
              <w:top w:val="single" w:sz="4" w:space="0" w:color="auto"/>
              <w:left w:val="single" w:sz="4" w:space="0" w:color="auto"/>
              <w:bottom w:val="single" w:sz="4" w:space="0" w:color="auto"/>
              <w:right w:val="single" w:sz="4" w:space="0" w:color="auto"/>
            </w:tcBorders>
          </w:tcPr>
          <w:p w14:paraId="01C227C1" w14:textId="77777777" w:rsidR="00C21666" w:rsidRPr="00344654" w:rsidRDefault="00C21666" w:rsidP="00C21666">
            <w:pPr>
              <w:rPr>
                <w:rFonts w:cs="Times New Roman"/>
                <w:szCs w:val="20"/>
              </w:rPr>
            </w:pPr>
            <w:r>
              <w:rPr>
                <w:rFonts w:eastAsia="Calibri" w:cs="Times New Roman"/>
                <w:szCs w:val="20"/>
              </w:rPr>
              <w:t>0p+14s+0c</w:t>
            </w:r>
          </w:p>
        </w:tc>
        <w:tc>
          <w:tcPr>
            <w:tcW w:w="922" w:type="dxa"/>
            <w:gridSpan w:val="10"/>
            <w:tcBorders>
              <w:top w:val="single" w:sz="4" w:space="0" w:color="auto"/>
              <w:left w:val="single" w:sz="4" w:space="0" w:color="auto"/>
              <w:bottom w:val="single" w:sz="4" w:space="0" w:color="auto"/>
              <w:right w:val="single" w:sz="4" w:space="0" w:color="auto"/>
            </w:tcBorders>
            <w:shd w:val="clear" w:color="auto" w:fill="F7CAAC"/>
          </w:tcPr>
          <w:p w14:paraId="107BD109" w14:textId="77777777" w:rsidR="00C21666" w:rsidRPr="00344654" w:rsidRDefault="00C21666" w:rsidP="00C21666">
            <w:pPr>
              <w:jc w:val="both"/>
              <w:rPr>
                <w:rFonts w:cs="Times New Roman"/>
                <w:b/>
                <w:szCs w:val="20"/>
              </w:rPr>
            </w:pPr>
            <w:r w:rsidRPr="00344654">
              <w:rPr>
                <w:rFonts w:cs="Times New Roman"/>
                <w:b/>
                <w:szCs w:val="20"/>
              </w:rPr>
              <w:t>hod.</w:t>
            </w:r>
          </w:p>
        </w:tc>
        <w:tc>
          <w:tcPr>
            <w:tcW w:w="874" w:type="dxa"/>
            <w:gridSpan w:val="8"/>
            <w:tcBorders>
              <w:top w:val="single" w:sz="4" w:space="0" w:color="auto"/>
              <w:left w:val="single" w:sz="4" w:space="0" w:color="auto"/>
              <w:bottom w:val="single" w:sz="4" w:space="0" w:color="auto"/>
              <w:right w:val="single" w:sz="4" w:space="0" w:color="auto"/>
            </w:tcBorders>
          </w:tcPr>
          <w:p w14:paraId="790F0968" w14:textId="77777777" w:rsidR="00C21666" w:rsidRPr="00344654" w:rsidRDefault="00C21666" w:rsidP="00C21666">
            <w:pPr>
              <w:jc w:val="both"/>
              <w:rPr>
                <w:rFonts w:cs="Times New Roman"/>
                <w:szCs w:val="20"/>
              </w:rPr>
            </w:pPr>
            <w:r>
              <w:rPr>
                <w:rFonts w:cs="Times New Roman"/>
                <w:szCs w:val="20"/>
              </w:rPr>
              <w:t>14</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50E8C208" w14:textId="77777777" w:rsidR="00C21666" w:rsidRPr="00344654" w:rsidRDefault="00C21666" w:rsidP="00C21666">
            <w:pPr>
              <w:jc w:val="both"/>
              <w:rPr>
                <w:rFonts w:cs="Times New Roman"/>
                <w:b/>
                <w:szCs w:val="20"/>
              </w:rPr>
            </w:pPr>
            <w:r w:rsidRPr="00344654">
              <w:rPr>
                <w:rFonts w:cs="Times New Roman"/>
                <w:b/>
                <w:szCs w:val="20"/>
              </w:rPr>
              <w:t>kreditů</w:t>
            </w:r>
          </w:p>
        </w:tc>
        <w:tc>
          <w:tcPr>
            <w:tcW w:w="2216" w:type="dxa"/>
            <w:gridSpan w:val="14"/>
            <w:tcBorders>
              <w:top w:val="single" w:sz="4" w:space="0" w:color="auto"/>
              <w:left w:val="single" w:sz="4" w:space="0" w:color="auto"/>
              <w:bottom w:val="single" w:sz="4" w:space="0" w:color="auto"/>
              <w:right w:val="single" w:sz="4" w:space="0" w:color="auto"/>
            </w:tcBorders>
          </w:tcPr>
          <w:p w14:paraId="0C689270" w14:textId="77777777" w:rsidR="00C21666" w:rsidRPr="00344654" w:rsidRDefault="00C21666" w:rsidP="00C21666">
            <w:pPr>
              <w:jc w:val="both"/>
              <w:rPr>
                <w:rFonts w:cs="Times New Roman"/>
                <w:szCs w:val="20"/>
              </w:rPr>
            </w:pPr>
            <w:r>
              <w:rPr>
                <w:rFonts w:cs="Times New Roman"/>
                <w:szCs w:val="20"/>
              </w:rPr>
              <w:t>4</w:t>
            </w:r>
          </w:p>
        </w:tc>
      </w:tr>
      <w:tr w:rsidR="00C21666" w:rsidRPr="00344654" w14:paraId="79446731"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CAE2C8"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436AF4F6" w14:textId="77777777" w:rsidR="00C21666" w:rsidRPr="00344654" w:rsidRDefault="00C21666" w:rsidP="00C21666">
            <w:pPr>
              <w:jc w:val="both"/>
              <w:rPr>
                <w:rFonts w:cs="Times New Roman"/>
                <w:szCs w:val="20"/>
              </w:rPr>
            </w:pPr>
          </w:p>
        </w:tc>
      </w:tr>
      <w:tr w:rsidR="00C21666" w:rsidRPr="00344654" w14:paraId="265DC7E0"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37BD3C"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71" w:type="dxa"/>
            <w:gridSpan w:val="31"/>
            <w:tcBorders>
              <w:top w:val="single" w:sz="4" w:space="0" w:color="auto"/>
              <w:left w:val="single" w:sz="4" w:space="0" w:color="auto"/>
              <w:bottom w:val="single" w:sz="4" w:space="0" w:color="auto"/>
              <w:right w:val="single" w:sz="4" w:space="0" w:color="auto"/>
            </w:tcBorders>
          </w:tcPr>
          <w:p w14:paraId="05637926"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542B4BD2"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16" w:type="dxa"/>
            <w:gridSpan w:val="14"/>
            <w:tcBorders>
              <w:top w:val="single" w:sz="4" w:space="0" w:color="auto"/>
              <w:left w:val="single" w:sz="4" w:space="0" w:color="auto"/>
              <w:bottom w:val="single" w:sz="4" w:space="0" w:color="auto"/>
              <w:right w:val="single" w:sz="4" w:space="0" w:color="auto"/>
            </w:tcBorders>
          </w:tcPr>
          <w:p w14:paraId="1C0886CA" w14:textId="77777777" w:rsidR="00C21666" w:rsidRPr="00994892" w:rsidRDefault="00C21666" w:rsidP="00C21666">
            <w:pPr>
              <w:jc w:val="both"/>
              <w:rPr>
                <w:rFonts w:cs="Times New Roman"/>
                <w:szCs w:val="20"/>
              </w:rPr>
            </w:pPr>
            <w:r w:rsidRPr="00994892">
              <w:rPr>
                <w:rFonts w:cs="Times New Roman"/>
                <w:szCs w:val="20"/>
              </w:rPr>
              <w:t>semináře</w:t>
            </w:r>
          </w:p>
          <w:p w14:paraId="0E27C283" w14:textId="77777777" w:rsidR="00C21666" w:rsidRPr="00344654" w:rsidRDefault="00C21666" w:rsidP="00C21666">
            <w:pPr>
              <w:jc w:val="both"/>
              <w:rPr>
                <w:rFonts w:cs="Times New Roman"/>
                <w:color w:val="FF0000"/>
                <w:szCs w:val="20"/>
              </w:rPr>
            </w:pPr>
          </w:p>
        </w:tc>
      </w:tr>
      <w:tr w:rsidR="00C21666" w:rsidRPr="00344654" w14:paraId="1A2C7B8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6C99D43"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2FA2F8B8" w14:textId="77777777" w:rsidR="00C21666" w:rsidRPr="00344654" w:rsidRDefault="00C21666" w:rsidP="00C21666">
            <w:pPr>
              <w:jc w:val="both"/>
              <w:rPr>
                <w:rFonts w:cs="Times New Roman"/>
                <w:color w:val="FF0000"/>
                <w:szCs w:val="20"/>
              </w:rPr>
            </w:pPr>
            <w:r w:rsidRPr="00C43B5D">
              <w:rPr>
                <w:rFonts w:cs="Times New Roman"/>
                <w:color w:val="000000"/>
                <w:szCs w:val="20"/>
                <w:shd w:val="clear" w:color="auto" w:fill="FFFFFF"/>
              </w:rPr>
              <w:t>Pro získání zápočtu odevzdá student seznam citací použitých ve své bakalářské práci a bude prezentovat téma své bakalářské práce formou krátké přednášky.</w:t>
            </w:r>
          </w:p>
        </w:tc>
      </w:tr>
      <w:tr w:rsidR="00C21666" w:rsidRPr="00D612B0" w14:paraId="1E935248"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78C4F06"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1CC0769E" w14:textId="77777777" w:rsidR="00C21666" w:rsidRPr="00D612B0" w:rsidRDefault="00C21666" w:rsidP="00C21666">
            <w:pPr>
              <w:jc w:val="both"/>
              <w:rPr>
                <w:rFonts w:cs="Times New Roman"/>
                <w:szCs w:val="20"/>
              </w:rPr>
            </w:pPr>
          </w:p>
        </w:tc>
      </w:tr>
      <w:tr w:rsidR="00C21666" w:rsidRPr="00344654" w14:paraId="21019A7E"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14C8678E"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67396C6E" w14:textId="77777777" w:rsidR="00C21666" w:rsidRPr="00344654" w:rsidRDefault="00C21666" w:rsidP="00C21666">
            <w:pPr>
              <w:jc w:val="both"/>
              <w:rPr>
                <w:rFonts w:cs="Times New Roman"/>
                <w:szCs w:val="20"/>
              </w:rPr>
            </w:pPr>
          </w:p>
        </w:tc>
      </w:tr>
      <w:tr w:rsidR="00C21666" w:rsidRPr="00344654" w14:paraId="7BA8941F"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590A824"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298F5B26" w14:textId="77777777" w:rsidR="00C21666" w:rsidRPr="00344654" w:rsidRDefault="00C21666" w:rsidP="00C21666">
            <w:pPr>
              <w:jc w:val="both"/>
              <w:rPr>
                <w:rFonts w:cs="Times New Roman"/>
                <w:szCs w:val="20"/>
              </w:rPr>
            </w:pPr>
          </w:p>
        </w:tc>
      </w:tr>
      <w:tr w:rsidR="00C21666" w:rsidRPr="00344654" w14:paraId="078ECD04"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D4768DE" w14:textId="77777777" w:rsidR="00C21666" w:rsidRPr="00344654" w:rsidRDefault="00C21666" w:rsidP="00C21666">
            <w:pPr>
              <w:tabs>
                <w:tab w:val="left" w:pos="1603"/>
              </w:tabs>
              <w:spacing w:before="60" w:after="60"/>
              <w:jc w:val="both"/>
              <w:rPr>
                <w:rFonts w:cs="Times New Roman"/>
                <w:szCs w:val="20"/>
              </w:rPr>
            </w:pPr>
            <w:r w:rsidRPr="00AA2F88">
              <w:rPr>
                <w:rFonts w:eastAsia="Calibri" w:cs="Times New Roman"/>
                <w:bCs/>
                <w:szCs w:val="20"/>
              </w:rPr>
              <w:t>RNDr. Eva Kutálková, Ph.D.</w:t>
            </w:r>
            <w:r>
              <w:rPr>
                <w:rFonts w:eastAsia="Calibri" w:cs="Times New Roman"/>
                <w:bCs/>
                <w:szCs w:val="20"/>
              </w:rPr>
              <w:t xml:space="preserve"> </w:t>
            </w:r>
            <w:r>
              <w:rPr>
                <w:rFonts w:eastAsia="Calibri" w:cs="Times New Roman"/>
                <w:szCs w:val="20"/>
              </w:rPr>
              <w:t>(100</w:t>
            </w:r>
            <w:r w:rsidRPr="00344654">
              <w:rPr>
                <w:rFonts w:eastAsia="Calibri" w:cs="Times New Roman"/>
                <w:szCs w:val="20"/>
              </w:rPr>
              <w:t xml:space="preserve"> %</w:t>
            </w:r>
            <w:r>
              <w:rPr>
                <w:rFonts w:eastAsia="Calibri" w:cs="Times New Roman"/>
                <w:szCs w:val="20"/>
              </w:rPr>
              <w:t xml:space="preserve"> s</w:t>
            </w:r>
            <w:r w:rsidRPr="00344654">
              <w:rPr>
                <w:rFonts w:eastAsia="Calibri" w:cs="Times New Roman"/>
                <w:szCs w:val="20"/>
              </w:rPr>
              <w:t>)</w:t>
            </w:r>
          </w:p>
        </w:tc>
      </w:tr>
      <w:tr w:rsidR="00C21666" w:rsidRPr="00344654" w14:paraId="13B5DF1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C5BC70E"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37F02B32" w14:textId="77777777" w:rsidR="00C21666" w:rsidRPr="00344654" w:rsidRDefault="00C21666" w:rsidP="00C21666">
            <w:pPr>
              <w:jc w:val="both"/>
              <w:rPr>
                <w:rFonts w:cs="Times New Roman"/>
                <w:szCs w:val="20"/>
              </w:rPr>
            </w:pPr>
          </w:p>
        </w:tc>
      </w:tr>
      <w:tr w:rsidR="00C21666" w:rsidRPr="00663984" w14:paraId="2E181200"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433CBC4A" w14:textId="77777777" w:rsidR="00C21666" w:rsidRPr="00663984" w:rsidRDefault="00C21666" w:rsidP="00C21666">
            <w:pPr>
              <w:jc w:val="both"/>
              <w:rPr>
                <w:rFonts w:cs="Times New Roman"/>
                <w:color w:val="000000"/>
                <w:szCs w:val="20"/>
                <w:shd w:val="clear" w:color="auto" w:fill="FFFFFF"/>
              </w:rPr>
            </w:pPr>
            <w:r w:rsidRPr="00663984">
              <w:rPr>
                <w:rFonts w:cs="Times New Roman"/>
                <w:color w:val="000000"/>
                <w:szCs w:val="20"/>
                <w:shd w:val="clear" w:color="auto" w:fill="FFFFFF"/>
              </w:rPr>
              <w:t>Cílem předmětu je studenty připravit na praktické problémy při zpracování bakalářské práce.</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0C10468A"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Příprava rešerše na zadané téma.</w:t>
            </w:r>
          </w:p>
          <w:p w14:paraId="676EE5EF"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Možné zdroje a jejich používání.</w:t>
            </w:r>
          </w:p>
          <w:p w14:paraId="2477FECE"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Možnosti vyhledávání.</w:t>
            </w:r>
          </w:p>
          <w:p w14:paraId="2A76FDC7"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On-line databáze v knihovně UTB.</w:t>
            </w:r>
          </w:p>
          <w:p w14:paraId="31F28613"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Licencované databáze.</w:t>
            </w:r>
          </w:p>
          <w:p w14:paraId="400E4505"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Způsob dohledání článků v konsorciu knihoven.</w:t>
            </w:r>
          </w:p>
          <w:p w14:paraId="7E7A9A8B"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Vyhledávání dat obecně na internetu.</w:t>
            </w:r>
          </w:p>
          <w:p w14:paraId="4087BC82"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Způsob zpracování dat.</w:t>
            </w:r>
          </w:p>
          <w:p w14:paraId="3257A45D"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Skladba a obsah teoretické části.</w:t>
            </w:r>
          </w:p>
          <w:p w14:paraId="67495528"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Praktická část a její obsah.</w:t>
            </w:r>
          </w:p>
          <w:p w14:paraId="0354C36A"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Diskuze.</w:t>
            </w:r>
          </w:p>
          <w:p w14:paraId="65D971DA"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Závěr.</w:t>
            </w:r>
          </w:p>
          <w:p w14:paraId="61F1A8D0" w14:textId="77777777" w:rsidR="00C21666" w:rsidRPr="00663984" w:rsidRDefault="00C21666" w:rsidP="00A45818">
            <w:pPr>
              <w:pStyle w:val="Odstavecseseznamem"/>
              <w:numPr>
                <w:ilvl w:val="0"/>
                <w:numId w:val="32"/>
              </w:numPr>
              <w:ind w:left="170" w:hanging="170"/>
              <w:jc w:val="both"/>
              <w:rPr>
                <w:color w:val="000000"/>
                <w:shd w:val="clear" w:color="auto" w:fill="FFFFFF"/>
              </w:rPr>
            </w:pPr>
            <w:r w:rsidRPr="00663984">
              <w:rPr>
                <w:color w:val="000000"/>
                <w:shd w:val="clear" w:color="auto" w:fill="FFFFFF"/>
              </w:rPr>
              <w:t>Způsoby citace literárních zdrojů.</w:t>
            </w:r>
          </w:p>
          <w:p w14:paraId="0EE624A2" w14:textId="77777777" w:rsidR="00C21666" w:rsidRPr="00663984" w:rsidRDefault="00C21666" w:rsidP="00A45818">
            <w:pPr>
              <w:pStyle w:val="Odstavecseseznamem"/>
              <w:numPr>
                <w:ilvl w:val="0"/>
                <w:numId w:val="32"/>
              </w:numPr>
              <w:ind w:left="170" w:hanging="170"/>
              <w:jc w:val="both"/>
            </w:pPr>
            <w:r w:rsidRPr="00663984">
              <w:rPr>
                <w:color w:val="000000"/>
                <w:shd w:val="clear" w:color="auto" w:fill="FFFFFF"/>
              </w:rPr>
              <w:t>Tvorba bibliografické knihovny.</w:t>
            </w:r>
          </w:p>
        </w:tc>
      </w:tr>
      <w:tr w:rsidR="00C21666" w:rsidRPr="00344654" w14:paraId="68AE7D53"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6C7757D9"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39721578" w14:textId="77777777" w:rsidR="00C21666" w:rsidRPr="00344654" w:rsidRDefault="00C21666" w:rsidP="00C21666">
            <w:pPr>
              <w:jc w:val="both"/>
              <w:rPr>
                <w:rFonts w:cs="Times New Roman"/>
                <w:color w:val="FF0000"/>
                <w:szCs w:val="20"/>
              </w:rPr>
            </w:pPr>
          </w:p>
        </w:tc>
      </w:tr>
      <w:tr w:rsidR="00C21666" w:rsidRPr="00344654" w14:paraId="7DB0908D"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90AC61A" w14:textId="77777777" w:rsidR="00C21666" w:rsidRPr="00824BEF" w:rsidRDefault="00C21666" w:rsidP="00C21666">
            <w:pPr>
              <w:jc w:val="both"/>
              <w:rPr>
                <w:u w:val="single"/>
              </w:rPr>
            </w:pPr>
            <w:r w:rsidRPr="00824BEF">
              <w:rPr>
                <w:u w:val="single"/>
              </w:rPr>
              <w:t>Povinná literatura:</w:t>
            </w:r>
          </w:p>
          <w:p w14:paraId="7D5E8AF7" w14:textId="77777777" w:rsidR="00C21666" w:rsidRPr="00824BEF" w:rsidRDefault="00C21666" w:rsidP="00C21666">
            <w:pPr>
              <w:jc w:val="both"/>
              <w:rPr>
                <w:iCs/>
              </w:rPr>
            </w:pPr>
            <w:r w:rsidRPr="00824BEF">
              <w:rPr>
                <w:iCs/>
              </w:rPr>
              <w:t>Odborná literatura dle doporučení vedoucího práce.</w:t>
            </w:r>
          </w:p>
          <w:p w14:paraId="2F06166D" w14:textId="77777777" w:rsidR="00C21666" w:rsidRPr="00824BEF" w:rsidRDefault="00C21666" w:rsidP="00C21666">
            <w:pPr>
              <w:jc w:val="both"/>
            </w:pPr>
            <w:r w:rsidRPr="00824BEF">
              <w:t>Platné předpisy UTB ve Zlíně pro vypracování bakalářské práce.</w:t>
            </w:r>
          </w:p>
          <w:p w14:paraId="17970E45" w14:textId="77777777" w:rsidR="00C21666" w:rsidRPr="00824BEF" w:rsidRDefault="00C21666" w:rsidP="00C21666">
            <w:pPr>
              <w:jc w:val="both"/>
            </w:pPr>
            <w:r w:rsidRPr="00824BEF">
              <w:t>Šablona UTB ve Zlíně pro vypracování bakalářské práce.</w:t>
            </w:r>
          </w:p>
          <w:p w14:paraId="32F0BF07" w14:textId="78835AC5" w:rsidR="00A248CA" w:rsidRPr="00A248CA" w:rsidRDefault="00A248CA" w:rsidP="00A248CA">
            <w:r w:rsidRPr="00A248CA">
              <w:t xml:space="preserve">Informace a dokumentace – Pravidla pro bibliografické odkazy a citace informačních zdrojů: ČSN ISO 690 (01 0197). Praha: </w:t>
            </w:r>
          </w:p>
          <w:p w14:paraId="05EABF89" w14:textId="58DD3380" w:rsidR="00A248CA" w:rsidRPr="00A248CA" w:rsidRDefault="00A248CA" w:rsidP="00A248CA">
            <w:r w:rsidRPr="00A248CA">
              <w:t>Česká agentura pro standardizaci, 2022.</w:t>
            </w:r>
          </w:p>
          <w:p w14:paraId="4E12CBE9" w14:textId="77777777" w:rsidR="00A248CA" w:rsidRPr="00E406A1" w:rsidRDefault="00A248CA" w:rsidP="00A248CA">
            <w:pPr>
              <w:jc w:val="both"/>
            </w:pPr>
            <w:r w:rsidRPr="00EB79B8">
              <w:rPr>
                <w:lang w:eastAsia="cs-CZ"/>
              </w:rPr>
              <w:t xml:space="preserve">MELOUN, M., MILITKÝ, J. Kompendium statistického zpracování dat. Praha: Karolinum, </w:t>
            </w:r>
            <w:r w:rsidRPr="00E406A1">
              <w:rPr>
                <w:lang w:eastAsia="cs-CZ"/>
              </w:rPr>
              <w:t>201</w:t>
            </w:r>
            <w:r>
              <w:rPr>
                <w:lang w:eastAsia="cs-CZ"/>
              </w:rPr>
              <w:t>3</w:t>
            </w:r>
            <w:r w:rsidRPr="00EB79B8">
              <w:rPr>
                <w:lang w:eastAsia="cs-CZ"/>
              </w:rPr>
              <w:t xml:space="preserve">. </w:t>
            </w:r>
            <w:r w:rsidRPr="00E406A1">
              <w:rPr>
                <w:sz w:val="19"/>
                <w:szCs w:val="19"/>
                <w:lang w:eastAsia="cs-CZ"/>
              </w:rPr>
              <w:t xml:space="preserve">ISBN </w:t>
            </w:r>
            <w:r w:rsidRPr="00E406A1">
              <w:rPr>
                <w:sz w:val="19"/>
                <w:szCs w:val="19"/>
              </w:rPr>
              <w:t>978-80-246-2196-8.</w:t>
            </w:r>
          </w:p>
          <w:p w14:paraId="3EEE4A70" w14:textId="77777777" w:rsidR="00C21666" w:rsidRPr="00824BEF" w:rsidRDefault="00C21666" w:rsidP="00C21666">
            <w:pPr>
              <w:jc w:val="both"/>
              <w:rPr>
                <w:rFonts w:cs="Times New Roman"/>
                <w:szCs w:val="20"/>
              </w:rPr>
            </w:pPr>
          </w:p>
          <w:p w14:paraId="56AA7DA2" w14:textId="77777777" w:rsidR="00C21666" w:rsidRPr="00824BEF" w:rsidRDefault="00C21666" w:rsidP="00C21666">
            <w:pPr>
              <w:jc w:val="both"/>
              <w:rPr>
                <w:rFonts w:cs="Times New Roman"/>
                <w:szCs w:val="20"/>
                <w:u w:val="single"/>
              </w:rPr>
            </w:pPr>
            <w:r w:rsidRPr="00824BEF">
              <w:rPr>
                <w:rFonts w:cs="Times New Roman"/>
                <w:szCs w:val="20"/>
                <w:u w:val="single"/>
              </w:rPr>
              <w:t>Doporučená literatura:</w:t>
            </w:r>
          </w:p>
          <w:p w14:paraId="65A28C9C" w14:textId="77777777" w:rsidR="00C21666" w:rsidRPr="00824BEF" w:rsidRDefault="00C21666" w:rsidP="00C21666">
            <w:pPr>
              <w:jc w:val="both"/>
              <w:rPr>
                <w:caps/>
              </w:rPr>
            </w:pPr>
            <w:r w:rsidRPr="00824BEF">
              <w:t>Individuální studijní literatura dle doporučení vedoucího práce.</w:t>
            </w:r>
          </w:p>
          <w:p w14:paraId="27F937EE" w14:textId="77777777" w:rsidR="00C21666" w:rsidRPr="00824BEF" w:rsidRDefault="00C21666" w:rsidP="00C21666">
            <w:pPr>
              <w:jc w:val="both"/>
              <w:rPr>
                <w:iCs/>
              </w:rPr>
            </w:pPr>
            <w:r w:rsidRPr="00824BEF">
              <w:rPr>
                <w:iCs/>
              </w:rPr>
              <w:t xml:space="preserve">Knihovna UTB ve Zlíně, </w:t>
            </w:r>
            <w:hyperlink r:id="rId40" w:history="1">
              <w:r w:rsidRPr="00824BEF">
                <w:rPr>
                  <w:rStyle w:val="Hypertextovodkaz"/>
                </w:rPr>
                <w:t>https://knihovna.utb.cz/</w:t>
              </w:r>
            </w:hyperlink>
            <w:r w:rsidRPr="00824BEF">
              <w:rPr>
                <w:iCs/>
              </w:rPr>
              <w:t>.</w:t>
            </w:r>
          </w:p>
          <w:p w14:paraId="1EE37796" w14:textId="77777777" w:rsidR="00C21666" w:rsidRPr="00BA3351" w:rsidRDefault="00C21666" w:rsidP="00C21666">
            <w:pPr>
              <w:jc w:val="both"/>
            </w:pPr>
            <w:r w:rsidRPr="00824BEF">
              <w:t>RUSSEY, W.E., EBEL, H.F., BLIEFERT, C. How to Write a Successful Science Thesis: The Concise Guide for Students. Weinheim: Wiley-VCH</w:t>
            </w:r>
            <w:r w:rsidRPr="00BA3351">
              <w:t>, 2006. vii, 223 s. ISBN 3527312986.</w:t>
            </w:r>
          </w:p>
          <w:p w14:paraId="176F6BF8" w14:textId="77777777" w:rsidR="00C21666" w:rsidRPr="00BA3351" w:rsidRDefault="00C21666" w:rsidP="00C21666">
            <w:pPr>
              <w:jc w:val="both"/>
            </w:pPr>
            <w:r w:rsidRPr="00BA3351">
              <w:t>Portál IVA – informační výchova na UTB ve Zlíně. Dostupné</w:t>
            </w:r>
            <w:r w:rsidRPr="00BA3351">
              <w:rPr>
                <w:lang w:val="de-DE"/>
              </w:rPr>
              <w:t xml:space="preserve"> z: </w:t>
            </w:r>
            <w:hyperlink r:id="rId41" w:history="1">
              <w:r w:rsidRPr="00BA3351">
                <w:rPr>
                  <w:rStyle w:val="Hypertextovodkaz"/>
                </w:rPr>
                <w:t>http://iva.k.utb.cz/</w:t>
              </w:r>
            </w:hyperlink>
            <w:r w:rsidRPr="00BA3351">
              <w:t xml:space="preserve">. </w:t>
            </w:r>
          </w:p>
          <w:p w14:paraId="288DBE98" w14:textId="77777777" w:rsidR="00C21666" w:rsidRPr="00BA3351" w:rsidRDefault="00C21666" w:rsidP="00C21666">
            <w:pPr>
              <w:jc w:val="both"/>
              <w:rPr>
                <w:rStyle w:val="Hypertextovodkaz"/>
              </w:rPr>
            </w:pPr>
            <w:r w:rsidRPr="00BA3351">
              <w:t>LENGÁLOVÁ, A. Guide to Writing Master Thesis in English. Zlín: UTB, 2010. ISBN 978-80-7318-952-5. Dostupné z:</w:t>
            </w:r>
            <w:r w:rsidRPr="00BA3351">
              <w:rPr>
                <w:spacing w:val="-1"/>
              </w:rPr>
              <w:t xml:space="preserve"> </w:t>
            </w:r>
            <w:hyperlink r:id="rId42" w:history="1">
              <w:r w:rsidRPr="00BA3351">
                <w:rPr>
                  <w:rStyle w:val="Hypertextovodkaz"/>
                </w:rPr>
                <w:t>http://digilib.k.utb.cz/handle/10563/26214.</w:t>
              </w:r>
            </w:hyperlink>
          </w:p>
          <w:p w14:paraId="60D59B38" w14:textId="77777777" w:rsidR="00C21666" w:rsidRPr="00344654" w:rsidRDefault="00C21666" w:rsidP="00C21666">
            <w:pPr>
              <w:pStyle w:val="Textkomente"/>
              <w:jc w:val="both"/>
              <w:rPr>
                <w:rFonts w:cs="Times New Roman"/>
              </w:rPr>
            </w:pPr>
            <w:r w:rsidRPr="00BA3351">
              <w:t>BUDÍKOVÁ, M., KRÁLOVÁ, M., MAROŠ, B. Průvodce základními statistickými metodami. Praha: Grada, 2010.</w:t>
            </w:r>
            <w:r w:rsidRPr="00824BEF">
              <w:t xml:space="preserve"> ISBN 978-80-247-3243-5.</w:t>
            </w:r>
          </w:p>
        </w:tc>
      </w:tr>
      <w:tr w:rsidR="00C21666" w:rsidRPr="00B62369" w14:paraId="0120B6EF"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79A66FEC"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607CBC92" w14:textId="77777777" w:rsidTr="001463B4">
        <w:trPr>
          <w:gridAfter w:val="1"/>
          <w:wAfter w:w="116" w:type="dxa"/>
          <w:jc w:val="center"/>
        </w:trPr>
        <w:tc>
          <w:tcPr>
            <w:tcW w:w="4537"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5F16AE96"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37" w:type="dxa"/>
            <w:gridSpan w:val="12"/>
            <w:tcBorders>
              <w:top w:val="single" w:sz="2" w:space="0" w:color="auto"/>
              <w:left w:val="single" w:sz="4" w:space="0" w:color="auto"/>
              <w:bottom w:val="single" w:sz="4" w:space="0" w:color="auto"/>
              <w:right w:val="single" w:sz="4" w:space="0" w:color="auto"/>
            </w:tcBorders>
          </w:tcPr>
          <w:p w14:paraId="0434A071" w14:textId="77777777" w:rsidR="00C21666" w:rsidRPr="00B62369" w:rsidRDefault="00C21666" w:rsidP="00C21666">
            <w:pPr>
              <w:jc w:val="both"/>
              <w:rPr>
                <w:rFonts w:cs="Times New Roman"/>
                <w:b/>
                <w:szCs w:val="20"/>
              </w:rPr>
            </w:pPr>
          </w:p>
        </w:tc>
        <w:tc>
          <w:tcPr>
            <w:tcW w:w="4753" w:type="dxa"/>
            <w:gridSpan w:val="32"/>
            <w:tcBorders>
              <w:top w:val="single" w:sz="2" w:space="0" w:color="auto"/>
              <w:left w:val="single" w:sz="4" w:space="0" w:color="auto"/>
              <w:bottom w:val="single" w:sz="4" w:space="0" w:color="auto"/>
              <w:right w:val="single" w:sz="4" w:space="0" w:color="auto"/>
            </w:tcBorders>
            <w:shd w:val="clear" w:color="auto" w:fill="F7CAAC"/>
            <w:hideMark/>
          </w:tcPr>
          <w:p w14:paraId="71FBB5DC"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3BF86DD7"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2C5B0C6D"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2ED59311"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449AAC71" w14:textId="77777777" w:rsidR="00C21666" w:rsidRDefault="00C21666" w:rsidP="00C21666">
            <w:pPr>
              <w:tabs>
                <w:tab w:val="left" w:pos="1340"/>
              </w:tabs>
              <w:jc w:val="both"/>
              <w:rPr>
                <w:rFonts w:cs="Times New Roman"/>
                <w:szCs w:val="20"/>
              </w:rPr>
            </w:pPr>
          </w:p>
          <w:p w14:paraId="7CD654FF" w14:textId="77777777" w:rsidR="00C21666" w:rsidRDefault="00C21666" w:rsidP="00C21666">
            <w:pPr>
              <w:tabs>
                <w:tab w:val="left" w:pos="1340"/>
              </w:tabs>
              <w:jc w:val="both"/>
              <w:rPr>
                <w:rFonts w:cs="Times New Roman"/>
                <w:szCs w:val="20"/>
              </w:rPr>
            </w:pPr>
          </w:p>
          <w:p w14:paraId="4587B4B2" w14:textId="35B1A2BA" w:rsidR="00C21666" w:rsidRDefault="00C21666" w:rsidP="00C21666">
            <w:pPr>
              <w:tabs>
                <w:tab w:val="left" w:pos="8250"/>
              </w:tabs>
              <w:jc w:val="both"/>
              <w:rPr>
                <w:rFonts w:cs="Times New Roman"/>
                <w:szCs w:val="20"/>
              </w:rPr>
            </w:pPr>
          </w:p>
          <w:p w14:paraId="1845843C" w14:textId="77777777" w:rsidR="00C21666" w:rsidRDefault="00C21666" w:rsidP="00C21666">
            <w:pPr>
              <w:jc w:val="both"/>
              <w:rPr>
                <w:rFonts w:cs="Times New Roman"/>
                <w:szCs w:val="20"/>
              </w:rPr>
            </w:pPr>
          </w:p>
          <w:p w14:paraId="6934EF84" w14:textId="77777777" w:rsidR="00C21666" w:rsidRPr="00310434" w:rsidRDefault="00C21666" w:rsidP="00C21666">
            <w:pPr>
              <w:jc w:val="both"/>
              <w:rPr>
                <w:rFonts w:cs="Times New Roman"/>
                <w:szCs w:val="20"/>
              </w:rPr>
            </w:pPr>
          </w:p>
        </w:tc>
      </w:tr>
      <w:tr w:rsidR="00C21666" w:rsidRPr="00344654" w14:paraId="4C907AEE"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0833F6D2"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70270447"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5DC8CF7B" w14:textId="77777777" w:rsidR="00C21666" w:rsidRPr="00A86E74" w:rsidRDefault="00C21666" w:rsidP="00C21666">
            <w:pPr>
              <w:jc w:val="both"/>
              <w:rPr>
                <w:rFonts w:cs="Times New Roman"/>
                <w:b/>
                <w:sz w:val="19"/>
                <w:szCs w:val="19"/>
              </w:rPr>
            </w:pPr>
            <w:r w:rsidRPr="00A86E74">
              <w:rPr>
                <w:rFonts w:cs="Times New Roman"/>
                <w:b/>
                <w:sz w:val="19"/>
                <w:szCs w:val="19"/>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7BCC8569" w14:textId="77777777" w:rsidR="00C21666" w:rsidRPr="00A86E74" w:rsidRDefault="00C21666" w:rsidP="00C21666">
            <w:pPr>
              <w:jc w:val="both"/>
              <w:rPr>
                <w:rFonts w:cs="Times New Roman"/>
                <w:b/>
                <w:sz w:val="19"/>
                <w:szCs w:val="19"/>
              </w:rPr>
            </w:pPr>
            <w:bookmarkStart w:id="56" w:name="Radiční_onkol"/>
            <w:bookmarkEnd w:id="56"/>
            <w:r w:rsidRPr="0050780A">
              <w:rPr>
                <w:rFonts w:cs="Times New Roman"/>
                <w:b/>
                <w:sz w:val="19"/>
                <w:szCs w:val="19"/>
              </w:rPr>
              <w:t>Radiační onkologie</w:t>
            </w:r>
          </w:p>
        </w:tc>
      </w:tr>
      <w:tr w:rsidR="00C21666" w:rsidRPr="00344654" w14:paraId="63070BA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3DC10CE" w14:textId="77777777" w:rsidR="00C21666" w:rsidRPr="00A86E74" w:rsidRDefault="00C21666" w:rsidP="00C21666">
            <w:pPr>
              <w:jc w:val="both"/>
              <w:rPr>
                <w:rFonts w:cs="Times New Roman"/>
                <w:b/>
                <w:sz w:val="19"/>
                <w:szCs w:val="19"/>
              </w:rPr>
            </w:pPr>
            <w:r w:rsidRPr="00A86E74">
              <w:rPr>
                <w:rFonts w:cs="Times New Roman"/>
                <w:b/>
                <w:sz w:val="19"/>
                <w:szCs w:val="19"/>
              </w:rPr>
              <w:t>Typ předmětu</w:t>
            </w:r>
          </w:p>
        </w:tc>
        <w:tc>
          <w:tcPr>
            <w:tcW w:w="3438" w:type="dxa"/>
            <w:gridSpan w:val="32"/>
            <w:tcBorders>
              <w:top w:val="single" w:sz="4" w:space="0" w:color="auto"/>
              <w:left w:val="single" w:sz="4" w:space="0" w:color="auto"/>
              <w:bottom w:val="single" w:sz="4" w:space="0" w:color="auto"/>
              <w:right w:val="single" w:sz="4" w:space="0" w:color="auto"/>
            </w:tcBorders>
          </w:tcPr>
          <w:p w14:paraId="4C7D6FCC" w14:textId="77777777" w:rsidR="00C21666" w:rsidRPr="00A86E74" w:rsidRDefault="00C21666" w:rsidP="00C21666">
            <w:pPr>
              <w:jc w:val="both"/>
              <w:rPr>
                <w:rFonts w:cs="Times New Roman"/>
                <w:sz w:val="19"/>
                <w:szCs w:val="19"/>
              </w:rPr>
            </w:pPr>
            <w:r w:rsidRPr="00A86E74">
              <w:rPr>
                <w:rFonts w:cs="Times New Roman"/>
                <w:sz w:val="19"/>
                <w:szCs w:val="19"/>
              </w:rPr>
              <w:t>povinný, ZT</w:t>
            </w:r>
          </w:p>
        </w:tc>
        <w:tc>
          <w:tcPr>
            <w:tcW w:w="2563" w:type="dxa"/>
            <w:gridSpan w:val="15"/>
            <w:tcBorders>
              <w:top w:val="single" w:sz="4" w:space="0" w:color="auto"/>
              <w:left w:val="single" w:sz="4" w:space="0" w:color="auto"/>
              <w:bottom w:val="single" w:sz="4" w:space="0" w:color="auto"/>
              <w:right w:val="single" w:sz="4" w:space="0" w:color="auto"/>
            </w:tcBorders>
            <w:shd w:val="clear" w:color="auto" w:fill="F7CAAC"/>
          </w:tcPr>
          <w:p w14:paraId="0336D176" w14:textId="77777777" w:rsidR="00C21666" w:rsidRPr="00A86E74" w:rsidRDefault="00C21666" w:rsidP="00C21666">
            <w:pPr>
              <w:jc w:val="both"/>
              <w:rPr>
                <w:rFonts w:cs="Times New Roman"/>
                <w:sz w:val="19"/>
                <w:szCs w:val="19"/>
              </w:rPr>
            </w:pPr>
            <w:r w:rsidRPr="00A86E74">
              <w:rPr>
                <w:rFonts w:cs="Times New Roman"/>
                <w:b/>
                <w:sz w:val="19"/>
                <w:szCs w:val="19"/>
              </w:rPr>
              <w:t>doporučený ročník / semestr</w:t>
            </w:r>
          </w:p>
        </w:tc>
        <w:tc>
          <w:tcPr>
            <w:tcW w:w="839" w:type="dxa"/>
            <w:gridSpan w:val="5"/>
            <w:tcBorders>
              <w:top w:val="single" w:sz="4" w:space="0" w:color="auto"/>
              <w:left w:val="single" w:sz="4" w:space="0" w:color="auto"/>
              <w:bottom w:val="single" w:sz="4" w:space="0" w:color="auto"/>
              <w:right w:val="single" w:sz="4" w:space="0" w:color="auto"/>
            </w:tcBorders>
          </w:tcPr>
          <w:p w14:paraId="690E4201" w14:textId="77777777" w:rsidR="00C21666" w:rsidRPr="00A86E74" w:rsidRDefault="00C21666" w:rsidP="00C21666">
            <w:pPr>
              <w:jc w:val="both"/>
              <w:rPr>
                <w:rFonts w:cs="Times New Roman"/>
                <w:sz w:val="19"/>
                <w:szCs w:val="19"/>
              </w:rPr>
            </w:pPr>
            <w:r w:rsidRPr="00A86E74">
              <w:rPr>
                <w:rFonts w:cs="Times New Roman"/>
                <w:sz w:val="19"/>
                <w:szCs w:val="19"/>
              </w:rPr>
              <w:t>3/ZS</w:t>
            </w:r>
          </w:p>
        </w:tc>
      </w:tr>
      <w:tr w:rsidR="00C21666" w:rsidRPr="00344654" w14:paraId="79DF922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57476F" w14:textId="77777777" w:rsidR="00C21666" w:rsidRPr="00A86E74" w:rsidRDefault="00C21666" w:rsidP="00C21666">
            <w:pPr>
              <w:jc w:val="both"/>
              <w:rPr>
                <w:rFonts w:cs="Times New Roman"/>
                <w:b/>
                <w:sz w:val="19"/>
                <w:szCs w:val="19"/>
              </w:rPr>
            </w:pPr>
            <w:r w:rsidRPr="00A86E74">
              <w:rPr>
                <w:rFonts w:cs="Times New Roman"/>
                <w:b/>
                <w:sz w:val="19"/>
                <w:szCs w:val="19"/>
              </w:rPr>
              <w:t>Rozsah studijního předmětu</w:t>
            </w:r>
          </w:p>
        </w:tc>
        <w:tc>
          <w:tcPr>
            <w:tcW w:w="1766" w:type="dxa"/>
            <w:gridSpan w:val="15"/>
            <w:tcBorders>
              <w:top w:val="single" w:sz="4" w:space="0" w:color="auto"/>
              <w:left w:val="single" w:sz="4" w:space="0" w:color="auto"/>
              <w:bottom w:val="single" w:sz="4" w:space="0" w:color="auto"/>
              <w:right w:val="single" w:sz="4" w:space="0" w:color="auto"/>
            </w:tcBorders>
          </w:tcPr>
          <w:p w14:paraId="4F5C3C86" w14:textId="77777777" w:rsidR="00C21666" w:rsidRPr="00A86E74" w:rsidRDefault="00C21666" w:rsidP="00C21666">
            <w:pPr>
              <w:rPr>
                <w:rFonts w:cs="Times New Roman"/>
                <w:sz w:val="19"/>
                <w:szCs w:val="19"/>
              </w:rPr>
            </w:pPr>
            <w:r w:rsidRPr="00A86E74">
              <w:rPr>
                <w:rFonts w:eastAsia="Calibri" w:cs="Times New Roman"/>
                <w:sz w:val="19"/>
                <w:szCs w:val="19"/>
              </w:rPr>
              <w:t>28p+28s+0c</w:t>
            </w:r>
          </w:p>
        </w:tc>
        <w:tc>
          <w:tcPr>
            <w:tcW w:w="760" w:type="dxa"/>
            <w:gridSpan w:val="11"/>
            <w:tcBorders>
              <w:top w:val="single" w:sz="4" w:space="0" w:color="auto"/>
              <w:left w:val="single" w:sz="4" w:space="0" w:color="auto"/>
              <w:bottom w:val="single" w:sz="4" w:space="0" w:color="auto"/>
              <w:right w:val="single" w:sz="4" w:space="0" w:color="auto"/>
            </w:tcBorders>
            <w:shd w:val="clear" w:color="auto" w:fill="F7CAAC"/>
          </w:tcPr>
          <w:p w14:paraId="208ABA4C" w14:textId="77777777" w:rsidR="00C21666" w:rsidRPr="00A86E74" w:rsidRDefault="00C21666" w:rsidP="00C21666">
            <w:pPr>
              <w:jc w:val="both"/>
              <w:rPr>
                <w:rFonts w:cs="Times New Roman"/>
                <w:b/>
                <w:sz w:val="19"/>
                <w:szCs w:val="19"/>
              </w:rPr>
            </w:pPr>
            <w:r w:rsidRPr="00A86E74">
              <w:rPr>
                <w:rFonts w:cs="Times New Roman"/>
                <w:b/>
                <w:sz w:val="19"/>
                <w:szCs w:val="19"/>
              </w:rPr>
              <w:t>hod.</w:t>
            </w:r>
          </w:p>
        </w:tc>
        <w:tc>
          <w:tcPr>
            <w:tcW w:w="912" w:type="dxa"/>
            <w:gridSpan w:val="6"/>
            <w:tcBorders>
              <w:top w:val="single" w:sz="4" w:space="0" w:color="auto"/>
              <w:left w:val="single" w:sz="4" w:space="0" w:color="auto"/>
              <w:bottom w:val="single" w:sz="4" w:space="0" w:color="auto"/>
              <w:right w:val="single" w:sz="4" w:space="0" w:color="auto"/>
            </w:tcBorders>
          </w:tcPr>
          <w:p w14:paraId="0519B261" w14:textId="77777777" w:rsidR="00C21666" w:rsidRPr="00A86E74" w:rsidRDefault="00C21666" w:rsidP="00C21666">
            <w:pPr>
              <w:jc w:val="both"/>
              <w:rPr>
                <w:rFonts w:cs="Times New Roman"/>
                <w:sz w:val="19"/>
                <w:szCs w:val="19"/>
              </w:rPr>
            </w:pPr>
            <w:r w:rsidRPr="00A86E74">
              <w:rPr>
                <w:rFonts w:cs="Times New Roman"/>
                <w:sz w:val="19"/>
                <w:szCs w:val="19"/>
              </w:rPr>
              <w:t>56</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45DCF2A1" w14:textId="77777777" w:rsidR="00C21666" w:rsidRPr="00A86E74" w:rsidRDefault="00C21666" w:rsidP="00C21666">
            <w:pPr>
              <w:jc w:val="both"/>
              <w:rPr>
                <w:rFonts w:cs="Times New Roman"/>
                <w:b/>
                <w:sz w:val="19"/>
                <w:szCs w:val="19"/>
              </w:rPr>
            </w:pPr>
            <w:r w:rsidRPr="00A86E74">
              <w:rPr>
                <w:rFonts w:cs="Times New Roman"/>
                <w:b/>
                <w:sz w:val="19"/>
                <w:szCs w:val="19"/>
              </w:rPr>
              <w:t>kreditů</w:t>
            </w:r>
          </w:p>
        </w:tc>
        <w:tc>
          <w:tcPr>
            <w:tcW w:w="2065" w:type="dxa"/>
            <w:gridSpan w:val="13"/>
            <w:tcBorders>
              <w:top w:val="single" w:sz="4" w:space="0" w:color="auto"/>
              <w:left w:val="single" w:sz="4" w:space="0" w:color="auto"/>
              <w:bottom w:val="single" w:sz="4" w:space="0" w:color="auto"/>
              <w:right w:val="single" w:sz="4" w:space="0" w:color="auto"/>
            </w:tcBorders>
          </w:tcPr>
          <w:p w14:paraId="4854D797" w14:textId="77777777" w:rsidR="00C21666" w:rsidRPr="00A86E74" w:rsidRDefault="00C21666" w:rsidP="00C21666">
            <w:pPr>
              <w:jc w:val="both"/>
              <w:rPr>
                <w:rFonts w:cs="Times New Roman"/>
                <w:sz w:val="19"/>
                <w:szCs w:val="19"/>
              </w:rPr>
            </w:pPr>
            <w:r w:rsidRPr="00A86E74">
              <w:rPr>
                <w:rFonts w:cs="Times New Roman"/>
                <w:sz w:val="19"/>
                <w:szCs w:val="19"/>
              </w:rPr>
              <w:t>7</w:t>
            </w:r>
          </w:p>
        </w:tc>
      </w:tr>
      <w:tr w:rsidR="00C21666" w:rsidRPr="00344654" w14:paraId="03345E6C"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0F7856B" w14:textId="77777777" w:rsidR="00C21666" w:rsidRPr="00A86E74" w:rsidRDefault="00C21666" w:rsidP="00C21666">
            <w:pPr>
              <w:jc w:val="both"/>
              <w:rPr>
                <w:rFonts w:cs="Times New Roman"/>
                <w:b/>
                <w:sz w:val="19"/>
                <w:szCs w:val="19"/>
              </w:rPr>
            </w:pPr>
            <w:r w:rsidRPr="00A86E74">
              <w:rPr>
                <w:rFonts w:cs="Times New Roman"/>
                <w:b/>
                <w:sz w:val="19"/>
                <w:szCs w:val="19"/>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02C60ED9" w14:textId="77777777" w:rsidR="00C21666" w:rsidRPr="00A86E74" w:rsidRDefault="00C21666" w:rsidP="00C21666">
            <w:pPr>
              <w:jc w:val="both"/>
              <w:rPr>
                <w:rFonts w:cs="Times New Roman"/>
                <w:sz w:val="19"/>
                <w:szCs w:val="19"/>
              </w:rPr>
            </w:pPr>
          </w:p>
        </w:tc>
      </w:tr>
      <w:tr w:rsidR="00C21666" w:rsidRPr="00344654" w14:paraId="27B3850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B170292" w14:textId="77777777" w:rsidR="00C21666" w:rsidRPr="00A86E74" w:rsidRDefault="00C21666" w:rsidP="00C21666">
            <w:pPr>
              <w:jc w:val="both"/>
              <w:rPr>
                <w:rFonts w:cs="Times New Roman"/>
                <w:b/>
                <w:sz w:val="19"/>
                <w:szCs w:val="19"/>
              </w:rPr>
            </w:pPr>
            <w:r w:rsidRPr="00A86E74">
              <w:rPr>
                <w:rFonts w:cs="Times New Roman"/>
                <w:b/>
                <w:sz w:val="19"/>
                <w:szCs w:val="19"/>
              </w:rPr>
              <w:t>Způsob ověření studijních výsledků</w:t>
            </w:r>
          </w:p>
        </w:tc>
        <w:tc>
          <w:tcPr>
            <w:tcW w:w="3438" w:type="dxa"/>
            <w:gridSpan w:val="32"/>
            <w:tcBorders>
              <w:top w:val="single" w:sz="4" w:space="0" w:color="auto"/>
              <w:left w:val="single" w:sz="4" w:space="0" w:color="auto"/>
              <w:bottom w:val="single" w:sz="4" w:space="0" w:color="auto"/>
              <w:right w:val="single" w:sz="4" w:space="0" w:color="auto"/>
            </w:tcBorders>
          </w:tcPr>
          <w:p w14:paraId="0CCA6165" w14:textId="77777777" w:rsidR="00C21666" w:rsidRPr="00A86E74" w:rsidRDefault="00C21666" w:rsidP="00C21666">
            <w:pPr>
              <w:jc w:val="both"/>
              <w:rPr>
                <w:rFonts w:cs="Times New Roman"/>
                <w:sz w:val="19"/>
                <w:szCs w:val="19"/>
              </w:rPr>
            </w:pPr>
            <w:r w:rsidRPr="00A86E74">
              <w:rPr>
                <w:rFonts w:cs="Times New Roman"/>
                <w:sz w:val="19"/>
                <w:szCs w:val="19"/>
              </w:rPr>
              <w:t>zápočet, zkouška</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4B07210C" w14:textId="77777777" w:rsidR="00C21666" w:rsidRPr="00A86E74" w:rsidRDefault="00C21666" w:rsidP="00C21666">
            <w:pPr>
              <w:jc w:val="both"/>
              <w:rPr>
                <w:rFonts w:cs="Times New Roman"/>
                <w:b/>
                <w:sz w:val="19"/>
                <w:szCs w:val="19"/>
              </w:rPr>
            </w:pPr>
            <w:r w:rsidRPr="00A86E74">
              <w:rPr>
                <w:rFonts w:cs="Times New Roman"/>
                <w:b/>
                <w:sz w:val="19"/>
                <w:szCs w:val="19"/>
              </w:rPr>
              <w:t>Forma výuky</w:t>
            </w:r>
          </w:p>
        </w:tc>
        <w:tc>
          <w:tcPr>
            <w:tcW w:w="2065" w:type="dxa"/>
            <w:gridSpan w:val="13"/>
            <w:tcBorders>
              <w:top w:val="single" w:sz="4" w:space="0" w:color="auto"/>
              <w:left w:val="single" w:sz="4" w:space="0" w:color="auto"/>
              <w:bottom w:val="single" w:sz="4" w:space="0" w:color="auto"/>
              <w:right w:val="single" w:sz="4" w:space="0" w:color="auto"/>
            </w:tcBorders>
          </w:tcPr>
          <w:p w14:paraId="6B8BAA55" w14:textId="77777777" w:rsidR="00C21666" w:rsidRPr="00A86E74" w:rsidRDefault="00C21666" w:rsidP="00C21666">
            <w:pPr>
              <w:jc w:val="both"/>
              <w:rPr>
                <w:rFonts w:cs="Times New Roman"/>
                <w:sz w:val="19"/>
                <w:szCs w:val="19"/>
              </w:rPr>
            </w:pPr>
            <w:r w:rsidRPr="00A86E74">
              <w:rPr>
                <w:rFonts w:cs="Times New Roman"/>
                <w:sz w:val="19"/>
                <w:szCs w:val="19"/>
              </w:rPr>
              <w:t>přednášky, semináře</w:t>
            </w:r>
          </w:p>
          <w:p w14:paraId="681278DC" w14:textId="77777777" w:rsidR="00C21666" w:rsidRPr="00A86E74" w:rsidRDefault="00C21666" w:rsidP="00C21666">
            <w:pPr>
              <w:jc w:val="both"/>
              <w:rPr>
                <w:rFonts w:cs="Times New Roman"/>
                <w:color w:val="FF0000"/>
                <w:sz w:val="19"/>
                <w:szCs w:val="19"/>
              </w:rPr>
            </w:pPr>
          </w:p>
        </w:tc>
      </w:tr>
      <w:tr w:rsidR="00C21666" w:rsidRPr="00344654" w14:paraId="3711347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D038070" w14:textId="77777777" w:rsidR="00C21666" w:rsidRPr="00A86E74" w:rsidRDefault="00C21666" w:rsidP="00C21666">
            <w:pPr>
              <w:jc w:val="both"/>
              <w:rPr>
                <w:rFonts w:cs="Times New Roman"/>
                <w:b/>
                <w:sz w:val="19"/>
                <w:szCs w:val="19"/>
              </w:rPr>
            </w:pPr>
            <w:r w:rsidRPr="00A86E74">
              <w:rPr>
                <w:rFonts w:cs="Times New Roman"/>
                <w:b/>
                <w:sz w:val="19"/>
                <w:szCs w:val="19"/>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07ED5637" w14:textId="70F5C6FF" w:rsidR="00C21666" w:rsidRPr="00A86E74" w:rsidRDefault="00C21666" w:rsidP="00C21666">
            <w:pPr>
              <w:jc w:val="both"/>
              <w:rPr>
                <w:rFonts w:cs="Times New Roman"/>
                <w:color w:val="FF0000"/>
                <w:sz w:val="19"/>
                <w:szCs w:val="19"/>
              </w:rPr>
            </w:pPr>
            <w:r w:rsidRPr="00A86E74">
              <w:rPr>
                <w:rFonts w:cs="Times New Roman"/>
                <w:sz w:val="19"/>
                <w:szCs w:val="19"/>
              </w:rPr>
              <w:t>Povinná účast na seminářích (100 %).</w:t>
            </w:r>
            <w:r>
              <w:rPr>
                <w:rFonts w:cs="Times New Roman"/>
                <w:sz w:val="19"/>
                <w:szCs w:val="19"/>
              </w:rPr>
              <w:t xml:space="preserve"> Z</w:t>
            </w:r>
            <w:r w:rsidRPr="00A86E74">
              <w:rPr>
                <w:rFonts w:cs="Times New Roman"/>
                <w:sz w:val="19"/>
                <w:szCs w:val="19"/>
              </w:rPr>
              <w:t>ápočtový písemný test (min. úspěšnost 60 %).</w:t>
            </w:r>
            <w:r>
              <w:rPr>
                <w:rFonts w:cs="Times New Roman"/>
                <w:sz w:val="19"/>
                <w:szCs w:val="19"/>
              </w:rPr>
              <w:t xml:space="preserve"> Ústní z</w:t>
            </w:r>
            <w:r w:rsidRPr="00A86E74">
              <w:rPr>
                <w:rFonts w:cs="Times New Roman"/>
                <w:sz w:val="19"/>
                <w:szCs w:val="19"/>
              </w:rPr>
              <w:t>kouška</w:t>
            </w:r>
            <w:r w:rsidR="0076654B">
              <w:rPr>
                <w:rFonts w:cs="Times New Roman"/>
                <w:sz w:val="19"/>
                <w:szCs w:val="19"/>
              </w:rPr>
              <w:t>.</w:t>
            </w:r>
          </w:p>
        </w:tc>
      </w:tr>
      <w:tr w:rsidR="00C21666" w:rsidRPr="00D612B0" w14:paraId="4CFE8E78"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2A170483" w14:textId="77777777" w:rsidR="00C21666" w:rsidRPr="00A86E74" w:rsidRDefault="00C21666" w:rsidP="00C21666">
            <w:pPr>
              <w:jc w:val="both"/>
              <w:rPr>
                <w:rFonts w:cs="Times New Roman"/>
                <w:b/>
                <w:sz w:val="19"/>
                <w:szCs w:val="19"/>
              </w:rPr>
            </w:pPr>
            <w:r w:rsidRPr="00A86E74">
              <w:rPr>
                <w:rFonts w:cs="Times New Roman"/>
                <w:b/>
                <w:sz w:val="19"/>
                <w:szCs w:val="19"/>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5014E769" w14:textId="77777777" w:rsidR="00C21666" w:rsidRPr="00A86E74" w:rsidRDefault="00C21666" w:rsidP="00C21666">
            <w:pPr>
              <w:jc w:val="both"/>
              <w:rPr>
                <w:rFonts w:cs="Times New Roman"/>
                <w:sz w:val="19"/>
                <w:szCs w:val="19"/>
              </w:rPr>
            </w:pPr>
            <w:r w:rsidRPr="00A86E74">
              <w:rPr>
                <w:rFonts w:eastAsia="Calibri" w:cs="Times New Roman"/>
                <w:bCs/>
                <w:sz w:val="19"/>
                <w:szCs w:val="19"/>
              </w:rPr>
              <w:t>MUDr. Markéta Pospíšková, Ph.D.</w:t>
            </w:r>
          </w:p>
        </w:tc>
      </w:tr>
      <w:tr w:rsidR="00C21666" w:rsidRPr="00344654" w14:paraId="1D470506"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5CAC7DF0" w14:textId="77777777" w:rsidR="00C21666" w:rsidRPr="00A86E74" w:rsidRDefault="00C21666" w:rsidP="00C21666">
            <w:pPr>
              <w:jc w:val="both"/>
              <w:rPr>
                <w:rFonts w:cs="Times New Roman"/>
                <w:b/>
                <w:sz w:val="19"/>
                <w:szCs w:val="19"/>
              </w:rPr>
            </w:pPr>
            <w:r w:rsidRPr="00A86E74">
              <w:rPr>
                <w:rFonts w:cs="Times New Roman"/>
                <w:b/>
                <w:sz w:val="19"/>
                <w:szCs w:val="19"/>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6068530D" w14:textId="77777777" w:rsidR="00C21666" w:rsidRPr="00A86E74" w:rsidRDefault="00C21666" w:rsidP="00C21666">
            <w:pPr>
              <w:jc w:val="both"/>
              <w:rPr>
                <w:rFonts w:cs="Times New Roman"/>
                <w:sz w:val="19"/>
                <w:szCs w:val="19"/>
              </w:rPr>
            </w:pPr>
            <w:r w:rsidRPr="00A86E74">
              <w:rPr>
                <w:rFonts w:eastAsia="Calibri" w:cs="Times New Roman"/>
                <w:sz w:val="19"/>
                <w:szCs w:val="19"/>
              </w:rPr>
              <w:t>100 % p</w:t>
            </w:r>
          </w:p>
        </w:tc>
      </w:tr>
      <w:tr w:rsidR="00C21666" w:rsidRPr="00344654" w14:paraId="56FD7CA8"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986EDA" w14:textId="77777777" w:rsidR="00C21666" w:rsidRPr="00A86E74" w:rsidRDefault="00C21666" w:rsidP="00C21666">
            <w:pPr>
              <w:jc w:val="both"/>
              <w:rPr>
                <w:rFonts w:cs="Times New Roman"/>
                <w:b/>
                <w:sz w:val="19"/>
                <w:szCs w:val="19"/>
              </w:rPr>
            </w:pPr>
            <w:r w:rsidRPr="00A86E74">
              <w:rPr>
                <w:rFonts w:cs="Times New Roman"/>
                <w:b/>
                <w:sz w:val="19"/>
                <w:szCs w:val="19"/>
              </w:rPr>
              <w:t>Vyučující</w:t>
            </w:r>
          </w:p>
        </w:tc>
        <w:tc>
          <w:tcPr>
            <w:tcW w:w="6840" w:type="dxa"/>
            <w:gridSpan w:val="52"/>
            <w:tcBorders>
              <w:top w:val="single" w:sz="4" w:space="0" w:color="auto"/>
              <w:left w:val="single" w:sz="4" w:space="0" w:color="auto"/>
              <w:bottom w:val="nil"/>
              <w:right w:val="single" w:sz="4" w:space="0" w:color="auto"/>
            </w:tcBorders>
          </w:tcPr>
          <w:p w14:paraId="1AE17977" w14:textId="77777777" w:rsidR="00C21666" w:rsidRPr="00A86E74" w:rsidRDefault="00C21666" w:rsidP="00C21666">
            <w:pPr>
              <w:jc w:val="both"/>
              <w:rPr>
                <w:rFonts w:cs="Times New Roman"/>
                <w:sz w:val="19"/>
                <w:szCs w:val="19"/>
              </w:rPr>
            </w:pPr>
          </w:p>
        </w:tc>
      </w:tr>
      <w:tr w:rsidR="00C21666" w:rsidRPr="007716DF" w14:paraId="13DC1685"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55A41C3C" w14:textId="77777777" w:rsidR="00C21666" w:rsidRPr="00A86E74" w:rsidRDefault="00C21666" w:rsidP="00C21666">
            <w:pPr>
              <w:spacing w:before="40" w:after="40"/>
              <w:jc w:val="both"/>
              <w:rPr>
                <w:rFonts w:cs="Times New Roman"/>
                <w:sz w:val="19"/>
                <w:szCs w:val="19"/>
              </w:rPr>
            </w:pPr>
            <w:r w:rsidRPr="00A86E74">
              <w:rPr>
                <w:rFonts w:eastAsia="Calibri" w:cs="Times New Roman"/>
                <w:b/>
                <w:sz w:val="19"/>
                <w:szCs w:val="19"/>
              </w:rPr>
              <w:t xml:space="preserve">MUDr. Markéta Pospíšková, Ph.D. </w:t>
            </w:r>
            <w:r w:rsidRPr="00A86E74">
              <w:rPr>
                <w:rFonts w:eastAsia="Calibri" w:cs="Times New Roman"/>
                <w:sz w:val="19"/>
                <w:szCs w:val="19"/>
              </w:rPr>
              <w:t>(100 % p)</w:t>
            </w:r>
          </w:p>
        </w:tc>
      </w:tr>
      <w:tr w:rsidR="00C21666" w:rsidRPr="00344654" w14:paraId="7EC898F4"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D58B54B" w14:textId="77777777" w:rsidR="00C21666" w:rsidRPr="00A86E74" w:rsidRDefault="00C21666" w:rsidP="00C21666">
            <w:pPr>
              <w:jc w:val="both"/>
              <w:rPr>
                <w:rFonts w:cs="Times New Roman"/>
                <w:b/>
                <w:sz w:val="19"/>
                <w:szCs w:val="19"/>
              </w:rPr>
            </w:pPr>
            <w:r w:rsidRPr="00A86E74">
              <w:rPr>
                <w:rFonts w:cs="Times New Roman"/>
                <w:b/>
                <w:sz w:val="19"/>
                <w:szCs w:val="19"/>
              </w:rPr>
              <w:t>Stručná anotace předmětu</w:t>
            </w:r>
          </w:p>
        </w:tc>
        <w:tc>
          <w:tcPr>
            <w:tcW w:w="6840" w:type="dxa"/>
            <w:gridSpan w:val="52"/>
            <w:tcBorders>
              <w:top w:val="single" w:sz="4" w:space="0" w:color="auto"/>
              <w:left w:val="single" w:sz="4" w:space="0" w:color="auto"/>
              <w:bottom w:val="nil"/>
              <w:right w:val="single" w:sz="4" w:space="0" w:color="auto"/>
            </w:tcBorders>
          </w:tcPr>
          <w:p w14:paraId="4F2FFB4D" w14:textId="77777777" w:rsidR="00C21666" w:rsidRPr="00A86E74" w:rsidRDefault="00C21666" w:rsidP="00C21666">
            <w:pPr>
              <w:jc w:val="both"/>
              <w:rPr>
                <w:rFonts w:cs="Times New Roman"/>
                <w:sz w:val="19"/>
                <w:szCs w:val="19"/>
              </w:rPr>
            </w:pPr>
          </w:p>
        </w:tc>
      </w:tr>
      <w:tr w:rsidR="00C21666" w:rsidRPr="00F95AC9" w14:paraId="6F58A387" w14:textId="77777777" w:rsidTr="001463B4">
        <w:trPr>
          <w:gridAfter w:val="1"/>
          <w:wAfter w:w="116" w:type="dxa"/>
          <w:trHeight w:val="694"/>
          <w:jc w:val="center"/>
        </w:trPr>
        <w:tc>
          <w:tcPr>
            <w:tcW w:w="10227" w:type="dxa"/>
            <w:gridSpan w:val="56"/>
            <w:tcBorders>
              <w:top w:val="nil"/>
              <w:left w:val="single" w:sz="4" w:space="0" w:color="auto"/>
              <w:bottom w:val="single" w:sz="12" w:space="0" w:color="auto"/>
              <w:right w:val="single" w:sz="4" w:space="0" w:color="auto"/>
            </w:tcBorders>
          </w:tcPr>
          <w:p w14:paraId="2DB2F041" w14:textId="7BD07263" w:rsidR="00C21666" w:rsidRDefault="00626E5C" w:rsidP="00C21666">
            <w:pPr>
              <w:jc w:val="both"/>
              <w:rPr>
                <w:rFonts w:cs="Times New Roman"/>
                <w:kern w:val="2"/>
                <w:sz w:val="19"/>
                <w:szCs w:val="19"/>
              </w:rPr>
            </w:pPr>
            <w:r>
              <w:rPr>
                <w:rFonts w:cs="Times New Roman"/>
                <w:sz w:val="19"/>
                <w:szCs w:val="19"/>
              </w:rPr>
              <w:t xml:space="preserve">Cílem předmětu je </w:t>
            </w:r>
            <w:r w:rsidR="00C21666" w:rsidRPr="00A86E74">
              <w:rPr>
                <w:rFonts w:cs="Times New Roman"/>
                <w:sz w:val="19"/>
                <w:szCs w:val="19"/>
              </w:rPr>
              <w:t xml:space="preserve">naučit studenty aplikovat ionizující záření ve všech oblastech humánní léčby. Naučit plánovat tuto terapii a zvolit optimální techniku aplikace. Praktická část probíhá pod dohledem pověřeného radiologického asistenta s příslušným vzděláním. </w:t>
            </w:r>
            <w:r w:rsidR="00C21666" w:rsidRPr="00A86E74">
              <w:rPr>
                <w:rFonts w:cs="Times New Roman"/>
                <w:bCs/>
                <w:kern w:val="2"/>
                <w:sz w:val="19"/>
                <w:szCs w:val="19"/>
              </w:rPr>
              <w:t>Obsah předmětu tvoří tyto tematické celky:</w:t>
            </w:r>
            <w:r w:rsidR="00C21666" w:rsidRPr="00A86E74">
              <w:rPr>
                <w:rFonts w:cs="Times New Roman"/>
                <w:kern w:val="2"/>
                <w:sz w:val="19"/>
                <w:szCs w:val="19"/>
              </w:rPr>
              <w:t xml:space="preserve">  </w:t>
            </w:r>
          </w:p>
          <w:p w14:paraId="35948FF5" w14:textId="77777777" w:rsidR="00C21666" w:rsidRPr="00E41B9E" w:rsidRDefault="00C21666" w:rsidP="00C21666">
            <w:pPr>
              <w:jc w:val="both"/>
              <w:rPr>
                <w:rFonts w:cs="Times New Roman"/>
                <w:kern w:val="2"/>
                <w:sz w:val="6"/>
                <w:szCs w:val="6"/>
              </w:rPr>
            </w:pPr>
          </w:p>
          <w:p w14:paraId="580FAE76" w14:textId="19CFA627" w:rsidR="00C21666" w:rsidRPr="00A86E74" w:rsidRDefault="00C21666" w:rsidP="00C21666">
            <w:pPr>
              <w:jc w:val="both"/>
              <w:rPr>
                <w:rFonts w:cs="Times New Roman"/>
                <w:sz w:val="19"/>
                <w:szCs w:val="19"/>
              </w:rPr>
            </w:pPr>
            <w:r w:rsidRPr="00A86E74">
              <w:rPr>
                <w:rFonts w:cs="Times New Roman"/>
                <w:kern w:val="2"/>
                <w:sz w:val="19"/>
                <w:szCs w:val="19"/>
              </w:rPr>
              <w:t>A: Obecná část:</w:t>
            </w:r>
          </w:p>
          <w:p w14:paraId="0720D856" w14:textId="55BF1670"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Využití klinické dozimetrie – metody, význam, provedení, osobní ochrana.</w:t>
            </w:r>
          </w:p>
          <w:p w14:paraId="121804D5"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 xml:space="preserve">Plánování radioterapie – zdravotnická dokumentace, ozařovací protokol, činnosti při vytváření ozařovacího plánu, RTG simulátor, CT simulátor, plánovací CT a MR vyšetření, stanovení ozařovací polohy, zakreslení značek, ozařovaných polí a tetováž, fotografická a rtg dokumentace, fixační zařízení a jejich zhotovení. Plánování radioterapie ve 2D, 3D a 4D, izodozní plány s použitím modifikací průchodu svazku záření – klíny, individuální vykrývací bloky a jejich zhotovení. Ozařovací techniky, frakcionační režimy. Výpočty jednoduššího ozáření ručně a využití výpočetní techniky. </w:t>
            </w:r>
          </w:p>
          <w:p w14:paraId="3E7E0B96" w14:textId="2F19BFF8"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 xml:space="preserve">Rtg ozařovače – přístroje a jejich obsluha, bezpečnost práce. Současné postavení a možnosti rtg povrchového a hloubkového záření, indikace, konstrukce přístrojů, tubusy, reprodukce záření a nastavení nemocných. Vedení dokumentace, pokyny pro pacienty, ošetřování akutních i chronických změn po ozáření. </w:t>
            </w:r>
          </w:p>
          <w:p w14:paraId="048F59C7"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 xml:space="preserve">Megavoltové ozařovače – radionuklidové (cesiové, kobaltové) a urychlovače. Skladba a obsluha jednotlivých přístrojů, bezpečnostní předpisy a zákonná ustanovení. Nastavení pacienta včetně fixačních pomůcek, reprodukce ozařovacích podmínek, vedení dokumentace, používání klínů, bloků a bolusů. Ozáření statické a pohybové, izocentrické. Zajištění spolupráce nemocných, komunikace s pacienty včetně pokynů na řešení akutních i chronických postradiačních změn. </w:t>
            </w:r>
          </w:p>
          <w:p w14:paraId="0A73EA6F"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 xml:space="preserve">Brachyradioterapie – plánování, využití, způsoby zavedení zářičů. Vedení dokumentace, rtg snímkování na sálku. Afterloadingové techniky, příprava před aplikací. Nejčastější indikace BRT. Bezpečnostní předpisy, havarijní plán a provozní řád. </w:t>
            </w:r>
          </w:p>
          <w:p w14:paraId="1BF54E36" w14:textId="65FF3C64"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Verifikace záření – in vivo dozimetrické ověření, snímky na ozařovači s korelací proti BEV a DRR, portálové snímkování. Moderní techniky radioterapie – IMRT, IGRT, stereotaktické ozařování, TBI, terapie hadrony.</w:t>
            </w:r>
          </w:p>
          <w:p w14:paraId="2CC635B3" w14:textId="72294B5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Radiační onkologie (organizace onkologické péče v ČR, strategie léčby – od stagingu po uko</w:t>
            </w:r>
            <w:r w:rsidR="00EB0BAB">
              <w:rPr>
                <w:color w:val="000000"/>
                <w:sz w:val="19"/>
                <w:szCs w:val="19"/>
                <w:shd w:val="clear" w:color="auto" w:fill="FFFFFF"/>
              </w:rPr>
              <w:t>n</w:t>
            </w:r>
            <w:r w:rsidRPr="00A86E74">
              <w:rPr>
                <w:color w:val="000000"/>
                <w:sz w:val="19"/>
                <w:szCs w:val="19"/>
                <w:shd w:val="clear" w:color="auto" w:fill="FFFFFF"/>
              </w:rPr>
              <w:t xml:space="preserve">čení léčby, multioborová spolupráce, chemoradioterapie, cystostatika, cílená léčba, hormonální léčba, potenciace radioterapie, podpůrná léčba, paliativní péče). </w:t>
            </w:r>
          </w:p>
          <w:p w14:paraId="239A9615" w14:textId="77777777" w:rsidR="00C21666" w:rsidRPr="00626E5C" w:rsidRDefault="00C21666" w:rsidP="00C21666">
            <w:pPr>
              <w:jc w:val="both"/>
              <w:rPr>
                <w:rFonts w:cs="Times New Roman"/>
                <w:sz w:val="18"/>
                <w:szCs w:val="18"/>
              </w:rPr>
            </w:pPr>
          </w:p>
          <w:p w14:paraId="71A8C8D4" w14:textId="77A582DF" w:rsidR="00C21666" w:rsidRDefault="00C21666" w:rsidP="00C21666">
            <w:pPr>
              <w:jc w:val="both"/>
              <w:rPr>
                <w:rFonts w:cs="Times New Roman"/>
                <w:sz w:val="19"/>
                <w:szCs w:val="19"/>
              </w:rPr>
            </w:pPr>
            <w:r w:rsidRPr="00A86E74">
              <w:rPr>
                <w:rFonts w:cs="Times New Roman"/>
                <w:sz w:val="19"/>
                <w:szCs w:val="19"/>
              </w:rPr>
              <w:t>B: Speciální část: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38"/>
              <w:gridCol w:w="5039"/>
            </w:tblGrid>
            <w:tr w:rsidR="00C21666" w14:paraId="56A4DCF9" w14:textId="77777777" w:rsidTr="00A86E74">
              <w:trPr>
                <w:trHeight w:hRule="exact" w:val="227"/>
              </w:trPr>
              <w:tc>
                <w:tcPr>
                  <w:tcW w:w="5038" w:type="dxa"/>
                </w:tcPr>
                <w:p w14:paraId="0BF2A197" w14:textId="26C62C19" w:rsidR="00C21666" w:rsidRDefault="00C21666" w:rsidP="00A45818">
                  <w:pPr>
                    <w:pStyle w:val="Odstavecseseznamem"/>
                    <w:numPr>
                      <w:ilvl w:val="0"/>
                      <w:numId w:val="32"/>
                    </w:numPr>
                    <w:ind w:left="170" w:hanging="170"/>
                    <w:jc w:val="both"/>
                    <w:rPr>
                      <w:rFonts w:cs="Times New Roman"/>
                      <w:sz w:val="19"/>
                      <w:szCs w:val="19"/>
                    </w:rPr>
                  </w:pPr>
                  <w:r w:rsidRPr="00A86E74">
                    <w:rPr>
                      <w:color w:val="000000"/>
                      <w:sz w:val="19"/>
                      <w:szCs w:val="19"/>
                      <w:shd w:val="clear" w:color="auto" w:fill="FFFFFF"/>
                    </w:rPr>
                    <w:t>Nádory kůže, nádory hlavy a krku</w:t>
                  </w:r>
                  <w:r>
                    <w:rPr>
                      <w:color w:val="000000"/>
                      <w:sz w:val="19"/>
                      <w:szCs w:val="19"/>
                      <w:shd w:val="clear" w:color="auto" w:fill="FFFFFF"/>
                    </w:rPr>
                    <w:t>.</w:t>
                  </w:r>
                </w:p>
              </w:tc>
              <w:tc>
                <w:tcPr>
                  <w:tcW w:w="5039" w:type="dxa"/>
                </w:tcPr>
                <w:p w14:paraId="43A291C8"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Gynekologické nádory, nádory prsu.</w:t>
                  </w:r>
                </w:p>
                <w:p w14:paraId="762DD081" w14:textId="77777777" w:rsidR="00C21666" w:rsidRDefault="00C21666" w:rsidP="00C21666">
                  <w:pPr>
                    <w:contextualSpacing/>
                    <w:jc w:val="both"/>
                    <w:rPr>
                      <w:rFonts w:cs="Times New Roman"/>
                      <w:sz w:val="19"/>
                      <w:szCs w:val="19"/>
                    </w:rPr>
                  </w:pPr>
                </w:p>
              </w:tc>
            </w:tr>
            <w:tr w:rsidR="00C21666" w14:paraId="7C88879F" w14:textId="77777777" w:rsidTr="00A86E74">
              <w:trPr>
                <w:trHeight w:hRule="exact" w:val="227"/>
              </w:trPr>
              <w:tc>
                <w:tcPr>
                  <w:tcW w:w="5038" w:type="dxa"/>
                </w:tcPr>
                <w:p w14:paraId="70515608"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Plicní nádory, Gastrointestinální nádory.</w:t>
                  </w:r>
                </w:p>
                <w:p w14:paraId="6AD843F9" w14:textId="77777777" w:rsidR="00C21666" w:rsidRDefault="00C21666" w:rsidP="00BA1996">
                  <w:pPr>
                    <w:ind w:left="170" w:hanging="170"/>
                    <w:contextualSpacing/>
                    <w:jc w:val="both"/>
                    <w:rPr>
                      <w:rFonts w:cs="Times New Roman"/>
                      <w:sz w:val="19"/>
                      <w:szCs w:val="19"/>
                    </w:rPr>
                  </w:pPr>
                </w:p>
              </w:tc>
              <w:tc>
                <w:tcPr>
                  <w:tcW w:w="5039" w:type="dxa"/>
                </w:tcPr>
                <w:p w14:paraId="534D7C86"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Genitourinární nádory.</w:t>
                  </w:r>
                </w:p>
                <w:p w14:paraId="05B49A1A" w14:textId="77777777" w:rsidR="00C21666" w:rsidRDefault="00C21666" w:rsidP="00C21666">
                  <w:pPr>
                    <w:contextualSpacing/>
                    <w:jc w:val="both"/>
                    <w:rPr>
                      <w:rFonts w:cs="Times New Roman"/>
                      <w:sz w:val="19"/>
                      <w:szCs w:val="19"/>
                    </w:rPr>
                  </w:pPr>
                </w:p>
              </w:tc>
            </w:tr>
            <w:tr w:rsidR="00C21666" w14:paraId="340DBC55" w14:textId="77777777" w:rsidTr="00A86E74">
              <w:trPr>
                <w:trHeight w:hRule="exact" w:val="227"/>
              </w:trPr>
              <w:tc>
                <w:tcPr>
                  <w:tcW w:w="5038" w:type="dxa"/>
                </w:tcPr>
                <w:p w14:paraId="11009251"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Hematoonkologie.</w:t>
                  </w:r>
                </w:p>
                <w:p w14:paraId="4FD392E1" w14:textId="77777777" w:rsidR="00C21666" w:rsidRDefault="00C21666" w:rsidP="00BA1996">
                  <w:pPr>
                    <w:ind w:left="170" w:hanging="170"/>
                    <w:contextualSpacing/>
                    <w:jc w:val="both"/>
                    <w:rPr>
                      <w:rFonts w:cs="Times New Roman"/>
                      <w:sz w:val="19"/>
                      <w:szCs w:val="19"/>
                    </w:rPr>
                  </w:pPr>
                </w:p>
              </w:tc>
              <w:tc>
                <w:tcPr>
                  <w:tcW w:w="5039" w:type="dxa"/>
                </w:tcPr>
                <w:p w14:paraId="02B6A612" w14:textId="66413C8A" w:rsidR="00C21666" w:rsidRPr="00A86E74" w:rsidRDefault="00C21666" w:rsidP="00A45818">
                  <w:pPr>
                    <w:pStyle w:val="Odstavecseseznamem"/>
                    <w:numPr>
                      <w:ilvl w:val="0"/>
                      <w:numId w:val="32"/>
                    </w:numPr>
                    <w:ind w:left="170" w:hanging="170"/>
                    <w:jc w:val="both"/>
                    <w:rPr>
                      <w:rFonts w:cs="Times New Roman"/>
                      <w:sz w:val="19"/>
                      <w:szCs w:val="19"/>
                    </w:rPr>
                  </w:pPr>
                  <w:r w:rsidRPr="00A86E74">
                    <w:rPr>
                      <w:color w:val="000000"/>
                      <w:sz w:val="19"/>
                      <w:szCs w:val="19"/>
                      <w:shd w:val="clear" w:color="auto" w:fill="FFFFFF"/>
                    </w:rPr>
                    <w:t>Paliativní radioterapie, akutní stavy v onkologii.</w:t>
                  </w:r>
                </w:p>
              </w:tc>
            </w:tr>
            <w:tr w:rsidR="00C21666" w14:paraId="0FEA1E7C" w14:textId="77777777" w:rsidTr="00A86E74">
              <w:trPr>
                <w:trHeight w:hRule="exact" w:val="227"/>
              </w:trPr>
              <w:tc>
                <w:tcPr>
                  <w:tcW w:w="5038" w:type="dxa"/>
                </w:tcPr>
                <w:p w14:paraId="2465F8F1" w14:textId="77777777" w:rsidR="00C21666" w:rsidRPr="00A86E74" w:rsidRDefault="00C21666" w:rsidP="00A45818">
                  <w:pPr>
                    <w:pStyle w:val="Odstavecseseznamem"/>
                    <w:numPr>
                      <w:ilvl w:val="0"/>
                      <w:numId w:val="32"/>
                    </w:numPr>
                    <w:ind w:left="170" w:hanging="170"/>
                    <w:jc w:val="both"/>
                    <w:rPr>
                      <w:color w:val="000000"/>
                      <w:sz w:val="19"/>
                      <w:szCs w:val="19"/>
                      <w:shd w:val="clear" w:color="auto" w:fill="FFFFFF"/>
                    </w:rPr>
                  </w:pPr>
                  <w:r w:rsidRPr="00A86E74">
                    <w:rPr>
                      <w:color w:val="000000"/>
                      <w:sz w:val="19"/>
                      <w:szCs w:val="19"/>
                      <w:shd w:val="clear" w:color="auto" w:fill="FFFFFF"/>
                    </w:rPr>
                    <w:t>Nádory CNS, sarkomy měkkých tkání.</w:t>
                  </w:r>
                </w:p>
                <w:p w14:paraId="0DFEE0C7" w14:textId="77777777" w:rsidR="00C21666" w:rsidRDefault="00C21666" w:rsidP="00BA1996">
                  <w:pPr>
                    <w:ind w:left="170" w:hanging="170"/>
                    <w:contextualSpacing/>
                    <w:jc w:val="both"/>
                    <w:rPr>
                      <w:rFonts w:cs="Times New Roman"/>
                      <w:sz w:val="19"/>
                      <w:szCs w:val="19"/>
                    </w:rPr>
                  </w:pPr>
                </w:p>
              </w:tc>
              <w:tc>
                <w:tcPr>
                  <w:tcW w:w="5039" w:type="dxa"/>
                </w:tcPr>
                <w:p w14:paraId="0601D8E3" w14:textId="77777777" w:rsidR="00C21666" w:rsidRDefault="00C21666" w:rsidP="00C21666">
                  <w:pPr>
                    <w:contextualSpacing/>
                    <w:jc w:val="both"/>
                    <w:rPr>
                      <w:rFonts w:cs="Times New Roman"/>
                      <w:sz w:val="19"/>
                      <w:szCs w:val="19"/>
                    </w:rPr>
                  </w:pPr>
                </w:p>
              </w:tc>
            </w:tr>
          </w:tbl>
          <w:p w14:paraId="7AB43B6C" w14:textId="3AFAF761" w:rsidR="00C21666" w:rsidRPr="00A86E74" w:rsidRDefault="00C21666" w:rsidP="00C21666">
            <w:pPr>
              <w:jc w:val="both"/>
              <w:rPr>
                <w:rFonts w:cs="Times New Roman"/>
                <w:sz w:val="19"/>
                <w:szCs w:val="19"/>
              </w:rPr>
            </w:pPr>
          </w:p>
        </w:tc>
      </w:tr>
      <w:tr w:rsidR="00C21666" w:rsidRPr="00344654" w14:paraId="638E6B56"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68677A4" w14:textId="77777777" w:rsidR="00C21666" w:rsidRPr="00A86E74" w:rsidRDefault="00C21666" w:rsidP="00C21666">
            <w:pPr>
              <w:jc w:val="both"/>
              <w:rPr>
                <w:rFonts w:cs="Times New Roman"/>
                <w:sz w:val="19"/>
                <w:szCs w:val="19"/>
              </w:rPr>
            </w:pPr>
            <w:r w:rsidRPr="00A86E74">
              <w:rPr>
                <w:rFonts w:cs="Times New Roman"/>
                <w:b/>
                <w:sz w:val="19"/>
                <w:szCs w:val="19"/>
              </w:rPr>
              <w:t>Studijní literatura a studijní pomůcky</w:t>
            </w:r>
          </w:p>
        </w:tc>
        <w:tc>
          <w:tcPr>
            <w:tcW w:w="6840" w:type="dxa"/>
            <w:gridSpan w:val="52"/>
            <w:tcBorders>
              <w:top w:val="nil"/>
              <w:left w:val="single" w:sz="4" w:space="0" w:color="auto"/>
              <w:bottom w:val="nil"/>
              <w:right w:val="single" w:sz="4" w:space="0" w:color="auto"/>
            </w:tcBorders>
          </w:tcPr>
          <w:p w14:paraId="5FA8A352" w14:textId="77777777" w:rsidR="00C21666" w:rsidRPr="00A86E74" w:rsidRDefault="00C21666" w:rsidP="00C21666">
            <w:pPr>
              <w:jc w:val="both"/>
              <w:rPr>
                <w:rFonts w:cs="Times New Roman"/>
                <w:color w:val="FF0000"/>
                <w:sz w:val="19"/>
                <w:szCs w:val="19"/>
              </w:rPr>
            </w:pPr>
          </w:p>
        </w:tc>
      </w:tr>
      <w:tr w:rsidR="00C21666" w:rsidRPr="00344654" w14:paraId="72093DAA" w14:textId="77777777" w:rsidTr="001463B4">
        <w:trPr>
          <w:gridAfter w:val="1"/>
          <w:wAfter w:w="116" w:type="dxa"/>
          <w:trHeight w:val="12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69B8A751" w14:textId="77777777" w:rsidR="00C21666" w:rsidRPr="00EB0BAB" w:rsidRDefault="00C21666" w:rsidP="00C21666">
            <w:pPr>
              <w:jc w:val="both"/>
              <w:rPr>
                <w:rFonts w:cs="Times New Roman"/>
                <w:sz w:val="19"/>
                <w:szCs w:val="19"/>
                <w:u w:val="single"/>
              </w:rPr>
            </w:pPr>
            <w:r w:rsidRPr="00EB0BAB">
              <w:rPr>
                <w:rFonts w:cs="Times New Roman"/>
                <w:sz w:val="19"/>
                <w:szCs w:val="19"/>
                <w:u w:val="single"/>
              </w:rPr>
              <w:t>Povinná literatura:</w:t>
            </w:r>
          </w:p>
          <w:p w14:paraId="0FAE708E" w14:textId="74BBCBAB" w:rsidR="00BC5931" w:rsidRPr="00BA3351" w:rsidRDefault="00BC5931" w:rsidP="00C21666">
            <w:pPr>
              <w:jc w:val="both"/>
              <w:rPr>
                <w:rFonts w:cs="Times New Roman"/>
                <w:sz w:val="19"/>
                <w:szCs w:val="19"/>
                <w:lang w:eastAsia="cs-CZ"/>
              </w:rPr>
            </w:pPr>
            <w:r w:rsidRPr="00BA3351">
              <w:rPr>
                <w:rFonts w:cs="Times New Roman"/>
                <w:color w:val="000000"/>
                <w:sz w:val="19"/>
                <w:szCs w:val="19"/>
                <w:shd w:val="clear" w:color="auto" w:fill="FFFFFF"/>
              </w:rPr>
              <w:t>ŠLAMPA</w:t>
            </w:r>
            <w:r w:rsidR="00E56CF0" w:rsidRPr="00BA3351">
              <w:rPr>
                <w:rFonts w:cs="Times New Roman"/>
                <w:color w:val="000000"/>
                <w:sz w:val="19"/>
                <w:szCs w:val="19"/>
                <w:shd w:val="clear" w:color="auto" w:fill="FFFFFF"/>
              </w:rPr>
              <w:t>,</w:t>
            </w:r>
            <w:r w:rsidRPr="00BA3351">
              <w:rPr>
                <w:rFonts w:cs="Times New Roman"/>
                <w:color w:val="000000"/>
                <w:sz w:val="19"/>
                <w:szCs w:val="19"/>
                <w:shd w:val="clear" w:color="auto" w:fill="FFFFFF"/>
              </w:rPr>
              <w:t xml:space="preserve"> P. a kol. </w:t>
            </w:r>
            <w:r w:rsidRPr="00BA3351">
              <w:rPr>
                <w:rFonts w:cs="Times New Roman"/>
                <w:color w:val="000000"/>
                <w:sz w:val="19"/>
                <w:szCs w:val="19"/>
              </w:rPr>
              <w:t>Radiační onkologie. Praha: Maxdorf, 2022. Jessenius. ISBN 978-80-7345-674-0</w:t>
            </w:r>
            <w:r w:rsidRPr="00BA3351">
              <w:rPr>
                <w:rFonts w:cs="Times New Roman"/>
                <w:color w:val="000000"/>
                <w:sz w:val="19"/>
                <w:szCs w:val="19"/>
                <w:shd w:val="clear" w:color="auto" w:fill="FFFFFF"/>
              </w:rPr>
              <w:t>.</w:t>
            </w:r>
          </w:p>
          <w:p w14:paraId="7E9248AE" w14:textId="5AD3EEDF" w:rsidR="00C21666" w:rsidRPr="00BA3351" w:rsidRDefault="00C21666" w:rsidP="00C21666">
            <w:pPr>
              <w:jc w:val="both"/>
              <w:rPr>
                <w:sz w:val="19"/>
                <w:szCs w:val="19"/>
              </w:rPr>
            </w:pPr>
            <w:r w:rsidRPr="00BA3351">
              <w:rPr>
                <w:caps/>
                <w:sz w:val="19"/>
                <w:szCs w:val="19"/>
              </w:rPr>
              <w:t>Tomášek, J.</w:t>
            </w:r>
            <w:r w:rsidRPr="00BA3351">
              <w:rPr>
                <w:sz w:val="19"/>
                <w:szCs w:val="19"/>
              </w:rPr>
              <w:t xml:space="preserve"> a kol. Onkologie – minimum pro praxi. Axonite, 2015. Edice Asclepius. ISBN 978-80-88046-01-1.</w:t>
            </w:r>
          </w:p>
          <w:p w14:paraId="30BEAE80" w14:textId="77777777" w:rsidR="00C21666" w:rsidRPr="00BA3351" w:rsidRDefault="00C21666" w:rsidP="00C21666">
            <w:pPr>
              <w:jc w:val="both"/>
              <w:rPr>
                <w:rFonts w:cs="Times New Roman"/>
                <w:sz w:val="19"/>
                <w:szCs w:val="19"/>
              </w:rPr>
            </w:pPr>
          </w:p>
          <w:p w14:paraId="1E394011" w14:textId="77777777" w:rsidR="00C21666" w:rsidRPr="00BA3351" w:rsidRDefault="00C21666" w:rsidP="00C21666">
            <w:pPr>
              <w:jc w:val="both"/>
              <w:rPr>
                <w:rFonts w:cs="Times New Roman"/>
                <w:sz w:val="19"/>
                <w:szCs w:val="19"/>
                <w:u w:val="single"/>
              </w:rPr>
            </w:pPr>
            <w:r w:rsidRPr="00BA3351">
              <w:rPr>
                <w:rFonts w:cs="Times New Roman"/>
                <w:sz w:val="19"/>
                <w:szCs w:val="19"/>
                <w:u w:val="single"/>
              </w:rPr>
              <w:t>Doporučená literatura:</w:t>
            </w:r>
          </w:p>
          <w:p w14:paraId="1CF096EA" w14:textId="2E13657F" w:rsidR="00C21666" w:rsidRPr="00BA3351" w:rsidRDefault="00C21666" w:rsidP="00C21666">
            <w:pPr>
              <w:jc w:val="both"/>
              <w:rPr>
                <w:sz w:val="19"/>
                <w:szCs w:val="19"/>
                <w:lang w:eastAsia="cs-CZ"/>
              </w:rPr>
            </w:pPr>
            <w:r w:rsidRPr="00BA3351">
              <w:rPr>
                <w:caps/>
                <w:sz w:val="19"/>
                <w:szCs w:val="19"/>
              </w:rPr>
              <w:t>Klener, P.</w:t>
            </w:r>
            <w:r w:rsidRPr="00BA3351">
              <w:rPr>
                <w:sz w:val="19"/>
                <w:szCs w:val="19"/>
              </w:rPr>
              <w:t> Klinická onkologie. Praha: Galén, 2002. ISBN 80-246-0468-X.</w:t>
            </w:r>
          </w:p>
          <w:p w14:paraId="56A244C9" w14:textId="4D31BFA1" w:rsidR="00C21666" w:rsidRPr="00BA3351" w:rsidRDefault="00C21666" w:rsidP="00C21666">
            <w:pPr>
              <w:jc w:val="both"/>
              <w:rPr>
                <w:sz w:val="19"/>
                <w:szCs w:val="19"/>
              </w:rPr>
            </w:pPr>
            <w:r w:rsidRPr="00BA3351">
              <w:rPr>
                <w:caps/>
                <w:sz w:val="19"/>
                <w:szCs w:val="19"/>
              </w:rPr>
              <w:t>Novotný, J., Vítek, P., Kleibl, Z.</w:t>
            </w:r>
            <w:r w:rsidRPr="00BA3351">
              <w:rPr>
                <w:sz w:val="19"/>
                <w:szCs w:val="19"/>
              </w:rPr>
              <w:t xml:space="preserve"> a kol. Onkologie v klinické praxi. 2. vyd. Praha: MF Dnes, 2016. Edice Aeskulap. ISBN 978-80-204-3944-4.</w:t>
            </w:r>
          </w:p>
          <w:p w14:paraId="7307293C" w14:textId="77777777" w:rsidR="00EB0BAB" w:rsidRPr="00BA3351" w:rsidRDefault="00EB0BAB" w:rsidP="00EB0BAB">
            <w:pPr>
              <w:jc w:val="both"/>
              <w:rPr>
                <w:sz w:val="19"/>
                <w:szCs w:val="19"/>
              </w:rPr>
            </w:pPr>
            <w:r w:rsidRPr="00BA3351">
              <w:rPr>
                <w:caps/>
                <w:sz w:val="19"/>
                <w:szCs w:val="19"/>
              </w:rPr>
              <w:t>Büchler, T</w:t>
            </w:r>
            <w:r w:rsidRPr="00BA3351">
              <w:rPr>
                <w:sz w:val="19"/>
                <w:szCs w:val="19"/>
              </w:rPr>
              <w:t>. a kol. Klinická onkologie. Praha: Maxdorf, 2023. ISBN 978-80-7345-758-7.</w:t>
            </w:r>
          </w:p>
          <w:p w14:paraId="595B860A" w14:textId="77777777" w:rsidR="00C21666" w:rsidRPr="00BA3351" w:rsidRDefault="00C21666" w:rsidP="00C21666">
            <w:pPr>
              <w:jc w:val="both"/>
              <w:rPr>
                <w:sz w:val="19"/>
                <w:szCs w:val="19"/>
              </w:rPr>
            </w:pPr>
            <w:r w:rsidRPr="00BA3351">
              <w:rPr>
                <w:caps/>
                <w:sz w:val="19"/>
                <w:szCs w:val="19"/>
              </w:rPr>
              <w:t>Šlampa, P.</w:t>
            </w:r>
            <w:r w:rsidRPr="00BA3351">
              <w:rPr>
                <w:sz w:val="19"/>
                <w:szCs w:val="19"/>
              </w:rPr>
              <w:t xml:space="preserve"> a kol. Radiační onkologie v praxi. Brno: MOÚ, 2014. ISBN 978-80-86793-34-4.</w:t>
            </w:r>
          </w:p>
          <w:p w14:paraId="155B7E4E" w14:textId="1DAFC21C" w:rsidR="00E56CF0" w:rsidRPr="00EB0BAB" w:rsidRDefault="00E56CF0" w:rsidP="00E56CF0">
            <w:pPr>
              <w:jc w:val="both"/>
              <w:rPr>
                <w:rFonts w:cs="Times New Roman"/>
                <w:sz w:val="19"/>
                <w:szCs w:val="19"/>
              </w:rPr>
            </w:pPr>
            <w:r w:rsidRPr="00BA3351">
              <w:rPr>
                <w:caps/>
                <w:sz w:val="19"/>
                <w:szCs w:val="19"/>
              </w:rPr>
              <w:t>Vorlíček, J.</w:t>
            </w:r>
            <w:r w:rsidRPr="00BA3351">
              <w:rPr>
                <w:sz w:val="19"/>
                <w:szCs w:val="19"/>
              </w:rPr>
              <w:t xml:space="preserve"> a kol. Klinická onkologie pro sestry. 2. přeprac. vyd. Praha: Grada, 2012. ISBN 978-80-247-3742-3.</w:t>
            </w:r>
          </w:p>
        </w:tc>
      </w:tr>
      <w:tr w:rsidR="00C21666" w:rsidRPr="00B62369" w14:paraId="0BF88E4A"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678F9FF6" w14:textId="77777777" w:rsidR="00C21666" w:rsidRPr="00A86E74" w:rsidRDefault="00C21666" w:rsidP="00C21666">
            <w:pPr>
              <w:jc w:val="center"/>
              <w:rPr>
                <w:rFonts w:cs="Times New Roman"/>
                <w:b/>
                <w:sz w:val="19"/>
                <w:szCs w:val="19"/>
              </w:rPr>
            </w:pPr>
            <w:r w:rsidRPr="00A86E74">
              <w:rPr>
                <w:rFonts w:cs="Times New Roman"/>
                <w:b/>
                <w:sz w:val="19"/>
                <w:szCs w:val="19"/>
              </w:rPr>
              <w:t>Informace ke kombinované nebo distanční formě</w:t>
            </w:r>
          </w:p>
        </w:tc>
      </w:tr>
      <w:tr w:rsidR="00C21666" w:rsidRPr="00B62369" w14:paraId="28DCDDDC" w14:textId="77777777" w:rsidTr="001463B4">
        <w:trPr>
          <w:gridAfter w:val="1"/>
          <w:wAfter w:w="116" w:type="dxa"/>
          <w:jc w:val="center"/>
        </w:trPr>
        <w:tc>
          <w:tcPr>
            <w:tcW w:w="486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59777244" w14:textId="77777777" w:rsidR="00C21666" w:rsidRPr="00A86E74" w:rsidRDefault="00C21666" w:rsidP="00C21666">
            <w:pPr>
              <w:jc w:val="both"/>
              <w:rPr>
                <w:rFonts w:cs="Times New Roman"/>
                <w:b/>
                <w:sz w:val="19"/>
                <w:szCs w:val="19"/>
              </w:rPr>
            </w:pPr>
            <w:r w:rsidRPr="00A86E74">
              <w:rPr>
                <w:rFonts w:cs="Times New Roman"/>
                <w:b/>
                <w:sz w:val="19"/>
                <w:szCs w:val="19"/>
              </w:rPr>
              <w:t>Rozsah konzultací (soustředění)</w:t>
            </w:r>
          </w:p>
        </w:tc>
        <w:tc>
          <w:tcPr>
            <w:tcW w:w="922" w:type="dxa"/>
            <w:gridSpan w:val="10"/>
            <w:tcBorders>
              <w:top w:val="single" w:sz="2" w:space="0" w:color="auto"/>
              <w:left w:val="single" w:sz="4" w:space="0" w:color="auto"/>
              <w:bottom w:val="single" w:sz="4" w:space="0" w:color="auto"/>
              <w:right w:val="single" w:sz="4" w:space="0" w:color="auto"/>
            </w:tcBorders>
          </w:tcPr>
          <w:p w14:paraId="56677C2F" w14:textId="77777777" w:rsidR="00C21666" w:rsidRPr="00A86E74" w:rsidRDefault="00C21666" w:rsidP="00C21666">
            <w:pPr>
              <w:jc w:val="both"/>
              <w:rPr>
                <w:rFonts w:cs="Times New Roman"/>
                <w:b/>
                <w:sz w:val="19"/>
                <w:szCs w:val="19"/>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5B13FCFA" w14:textId="77777777" w:rsidR="00C21666" w:rsidRPr="00A86E74" w:rsidRDefault="00C21666" w:rsidP="00C21666">
            <w:pPr>
              <w:jc w:val="both"/>
              <w:rPr>
                <w:rFonts w:cs="Times New Roman"/>
                <w:b/>
                <w:sz w:val="19"/>
                <w:szCs w:val="19"/>
              </w:rPr>
            </w:pPr>
            <w:r w:rsidRPr="00A86E74">
              <w:rPr>
                <w:rFonts w:cs="Times New Roman"/>
                <w:b/>
                <w:sz w:val="19"/>
                <w:szCs w:val="19"/>
              </w:rPr>
              <w:t xml:space="preserve">hodin </w:t>
            </w:r>
          </w:p>
        </w:tc>
      </w:tr>
      <w:tr w:rsidR="00C21666" w:rsidRPr="00B62369" w14:paraId="4DA430D1"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3C380EFF" w14:textId="77777777" w:rsidR="00C21666" w:rsidRPr="00A86E74" w:rsidRDefault="00C21666" w:rsidP="00C21666">
            <w:pPr>
              <w:jc w:val="both"/>
              <w:rPr>
                <w:rFonts w:cs="Times New Roman"/>
                <w:b/>
                <w:sz w:val="19"/>
                <w:szCs w:val="19"/>
              </w:rPr>
            </w:pPr>
            <w:r w:rsidRPr="00A86E74">
              <w:rPr>
                <w:rFonts w:cs="Times New Roman"/>
                <w:b/>
                <w:sz w:val="19"/>
                <w:szCs w:val="19"/>
              </w:rPr>
              <w:t>Informace o způsobu kontaktu s vyučujícím</w:t>
            </w:r>
          </w:p>
        </w:tc>
      </w:tr>
      <w:tr w:rsidR="00C21666" w:rsidRPr="00310434" w14:paraId="2C340911" w14:textId="77777777" w:rsidTr="001463B4">
        <w:trPr>
          <w:gridAfter w:val="1"/>
          <w:wAfter w:w="116" w:type="dxa"/>
          <w:trHeight w:val="211"/>
          <w:jc w:val="center"/>
        </w:trPr>
        <w:tc>
          <w:tcPr>
            <w:tcW w:w="10227" w:type="dxa"/>
            <w:gridSpan w:val="56"/>
            <w:tcBorders>
              <w:top w:val="single" w:sz="4" w:space="0" w:color="auto"/>
              <w:left w:val="single" w:sz="4" w:space="0" w:color="auto"/>
              <w:bottom w:val="single" w:sz="4" w:space="0" w:color="auto"/>
              <w:right w:val="single" w:sz="4" w:space="0" w:color="auto"/>
            </w:tcBorders>
          </w:tcPr>
          <w:p w14:paraId="2A3DA729" w14:textId="77777777" w:rsidR="00626E5C" w:rsidRDefault="00626E5C" w:rsidP="00C21666">
            <w:pPr>
              <w:jc w:val="both"/>
              <w:rPr>
                <w:rFonts w:cs="Times New Roman"/>
                <w:sz w:val="19"/>
                <w:szCs w:val="19"/>
              </w:rPr>
            </w:pPr>
          </w:p>
          <w:p w14:paraId="45048E4D" w14:textId="77777777" w:rsidR="00EB0BAB" w:rsidRDefault="00EB0BAB" w:rsidP="00C21666">
            <w:pPr>
              <w:jc w:val="both"/>
              <w:rPr>
                <w:rFonts w:cs="Times New Roman"/>
                <w:sz w:val="19"/>
                <w:szCs w:val="19"/>
              </w:rPr>
            </w:pPr>
          </w:p>
          <w:p w14:paraId="5A8B471D" w14:textId="497FC064" w:rsidR="00EB0BAB" w:rsidRPr="00A86E74" w:rsidRDefault="00EB0BAB" w:rsidP="00C21666">
            <w:pPr>
              <w:jc w:val="both"/>
              <w:rPr>
                <w:rFonts w:cs="Times New Roman"/>
                <w:sz w:val="19"/>
                <w:szCs w:val="19"/>
              </w:rPr>
            </w:pPr>
          </w:p>
        </w:tc>
      </w:tr>
      <w:tr w:rsidR="00C21666" w:rsidRPr="00344654" w14:paraId="0A3EE432"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634C895F" w14:textId="24AC1864" w:rsidR="00C21666" w:rsidRPr="00344654" w:rsidRDefault="00C21666" w:rsidP="00C21666">
            <w:pPr>
              <w:jc w:val="both"/>
              <w:rPr>
                <w:rFonts w:cs="Times New Roman"/>
                <w:b/>
                <w:sz w:val="28"/>
                <w:szCs w:val="28"/>
              </w:rPr>
            </w:pPr>
            <w:bookmarkStart w:id="57" w:name="_Hlk150940482"/>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2D20CC49"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9C50E1C"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07BB07A4" w14:textId="77777777" w:rsidR="00C21666" w:rsidRPr="00A43462" w:rsidRDefault="00C21666" w:rsidP="00C21666">
            <w:pPr>
              <w:jc w:val="both"/>
              <w:rPr>
                <w:rFonts w:cs="Times New Roman"/>
                <w:b/>
                <w:szCs w:val="20"/>
              </w:rPr>
            </w:pPr>
            <w:bookmarkStart w:id="58" w:name="Odb_praxe_III"/>
            <w:bookmarkEnd w:id="58"/>
            <w:r w:rsidRPr="0050780A">
              <w:rPr>
                <w:rFonts w:cs="Times New Roman"/>
                <w:b/>
                <w:szCs w:val="20"/>
              </w:rPr>
              <w:t>Odborná praxe III</w:t>
            </w:r>
          </w:p>
        </w:tc>
      </w:tr>
      <w:tr w:rsidR="00C21666" w:rsidRPr="00344654" w14:paraId="4BC2942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49DEB7"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438" w:type="dxa"/>
            <w:gridSpan w:val="32"/>
            <w:tcBorders>
              <w:top w:val="single" w:sz="4" w:space="0" w:color="auto"/>
              <w:left w:val="single" w:sz="4" w:space="0" w:color="auto"/>
              <w:bottom w:val="single" w:sz="4" w:space="0" w:color="auto"/>
              <w:right w:val="single" w:sz="4" w:space="0" w:color="auto"/>
            </w:tcBorders>
          </w:tcPr>
          <w:p w14:paraId="52F1F649" w14:textId="77777777" w:rsidR="00C21666" w:rsidRPr="00344654" w:rsidRDefault="00C21666" w:rsidP="00C21666">
            <w:pPr>
              <w:jc w:val="both"/>
              <w:rPr>
                <w:rFonts w:cs="Times New Roman"/>
                <w:szCs w:val="20"/>
              </w:rPr>
            </w:pPr>
            <w:r>
              <w:rPr>
                <w:rFonts w:cs="Times New Roman"/>
                <w:szCs w:val="20"/>
              </w:rPr>
              <w:t>povinný, PZ</w:t>
            </w:r>
          </w:p>
        </w:tc>
        <w:tc>
          <w:tcPr>
            <w:tcW w:w="2563" w:type="dxa"/>
            <w:gridSpan w:val="15"/>
            <w:tcBorders>
              <w:top w:val="single" w:sz="4" w:space="0" w:color="auto"/>
              <w:left w:val="single" w:sz="4" w:space="0" w:color="auto"/>
              <w:bottom w:val="single" w:sz="4" w:space="0" w:color="auto"/>
              <w:right w:val="single" w:sz="4" w:space="0" w:color="auto"/>
            </w:tcBorders>
            <w:shd w:val="clear" w:color="auto" w:fill="F7CAAC"/>
          </w:tcPr>
          <w:p w14:paraId="27822643"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839" w:type="dxa"/>
            <w:gridSpan w:val="5"/>
            <w:tcBorders>
              <w:top w:val="single" w:sz="4" w:space="0" w:color="auto"/>
              <w:left w:val="single" w:sz="4" w:space="0" w:color="auto"/>
              <w:bottom w:val="single" w:sz="4" w:space="0" w:color="auto"/>
              <w:right w:val="single" w:sz="4" w:space="0" w:color="auto"/>
            </w:tcBorders>
          </w:tcPr>
          <w:p w14:paraId="4702A6B7" w14:textId="77777777" w:rsidR="00C21666" w:rsidRPr="00344654" w:rsidRDefault="00C21666" w:rsidP="00C21666">
            <w:pPr>
              <w:jc w:val="both"/>
              <w:rPr>
                <w:rFonts w:cs="Times New Roman"/>
                <w:szCs w:val="20"/>
              </w:rPr>
            </w:pPr>
            <w:r>
              <w:rPr>
                <w:rFonts w:cs="Times New Roman"/>
                <w:szCs w:val="20"/>
              </w:rPr>
              <w:t>3/ZS</w:t>
            </w:r>
          </w:p>
        </w:tc>
      </w:tr>
      <w:tr w:rsidR="00C21666" w:rsidRPr="00344654" w14:paraId="46107AAF"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BB1FB9"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766" w:type="dxa"/>
            <w:gridSpan w:val="15"/>
            <w:tcBorders>
              <w:top w:val="single" w:sz="4" w:space="0" w:color="auto"/>
              <w:left w:val="single" w:sz="4" w:space="0" w:color="auto"/>
              <w:bottom w:val="single" w:sz="4" w:space="0" w:color="auto"/>
              <w:right w:val="single" w:sz="4" w:space="0" w:color="auto"/>
            </w:tcBorders>
          </w:tcPr>
          <w:p w14:paraId="5FBCB779" w14:textId="77777777" w:rsidR="00C21666" w:rsidRPr="00344654" w:rsidRDefault="00C21666" w:rsidP="00C21666">
            <w:pPr>
              <w:rPr>
                <w:rFonts w:cs="Times New Roman"/>
                <w:szCs w:val="20"/>
              </w:rPr>
            </w:pPr>
          </w:p>
        </w:tc>
        <w:tc>
          <w:tcPr>
            <w:tcW w:w="760" w:type="dxa"/>
            <w:gridSpan w:val="11"/>
            <w:tcBorders>
              <w:top w:val="single" w:sz="4" w:space="0" w:color="auto"/>
              <w:left w:val="single" w:sz="4" w:space="0" w:color="auto"/>
              <w:bottom w:val="single" w:sz="4" w:space="0" w:color="auto"/>
              <w:right w:val="single" w:sz="4" w:space="0" w:color="auto"/>
            </w:tcBorders>
            <w:shd w:val="clear" w:color="auto" w:fill="F7CAAC"/>
          </w:tcPr>
          <w:p w14:paraId="65D790CC" w14:textId="77777777" w:rsidR="00C21666" w:rsidRPr="00344654" w:rsidRDefault="00C21666" w:rsidP="00C21666">
            <w:pPr>
              <w:jc w:val="both"/>
              <w:rPr>
                <w:rFonts w:cs="Times New Roman"/>
                <w:b/>
                <w:szCs w:val="20"/>
              </w:rPr>
            </w:pPr>
            <w:r w:rsidRPr="00344654">
              <w:rPr>
                <w:rFonts w:cs="Times New Roman"/>
                <w:b/>
                <w:szCs w:val="20"/>
              </w:rPr>
              <w:t>hod.</w:t>
            </w:r>
          </w:p>
        </w:tc>
        <w:tc>
          <w:tcPr>
            <w:tcW w:w="912" w:type="dxa"/>
            <w:gridSpan w:val="6"/>
            <w:tcBorders>
              <w:top w:val="single" w:sz="4" w:space="0" w:color="auto"/>
              <w:left w:val="single" w:sz="4" w:space="0" w:color="auto"/>
              <w:bottom w:val="single" w:sz="4" w:space="0" w:color="auto"/>
              <w:right w:val="single" w:sz="4" w:space="0" w:color="auto"/>
            </w:tcBorders>
          </w:tcPr>
          <w:p w14:paraId="19DACBE9" w14:textId="77777777" w:rsidR="00C21666" w:rsidRPr="00344654" w:rsidRDefault="00C21666" w:rsidP="00C21666">
            <w:pPr>
              <w:jc w:val="both"/>
              <w:rPr>
                <w:rFonts w:cs="Times New Roman"/>
                <w:szCs w:val="20"/>
              </w:rPr>
            </w:pPr>
            <w:r>
              <w:rPr>
                <w:rFonts w:cs="Times New Roman"/>
                <w:szCs w:val="20"/>
              </w:rPr>
              <w:t>120</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79CD6F66" w14:textId="77777777" w:rsidR="00C21666" w:rsidRPr="00344654" w:rsidRDefault="00C21666" w:rsidP="00C21666">
            <w:pPr>
              <w:jc w:val="both"/>
              <w:rPr>
                <w:rFonts w:cs="Times New Roman"/>
                <w:b/>
                <w:szCs w:val="20"/>
              </w:rPr>
            </w:pPr>
            <w:r w:rsidRPr="00344654">
              <w:rPr>
                <w:rFonts w:cs="Times New Roman"/>
                <w:b/>
                <w:szCs w:val="20"/>
              </w:rPr>
              <w:t>kreditů</w:t>
            </w:r>
          </w:p>
        </w:tc>
        <w:tc>
          <w:tcPr>
            <w:tcW w:w="2065" w:type="dxa"/>
            <w:gridSpan w:val="13"/>
            <w:tcBorders>
              <w:top w:val="single" w:sz="4" w:space="0" w:color="auto"/>
              <w:left w:val="single" w:sz="4" w:space="0" w:color="auto"/>
              <w:bottom w:val="single" w:sz="4" w:space="0" w:color="auto"/>
              <w:right w:val="single" w:sz="4" w:space="0" w:color="auto"/>
            </w:tcBorders>
          </w:tcPr>
          <w:p w14:paraId="5937A060" w14:textId="77777777" w:rsidR="00C21666" w:rsidRPr="00344654" w:rsidRDefault="00C21666" w:rsidP="00C21666">
            <w:pPr>
              <w:jc w:val="both"/>
              <w:rPr>
                <w:rFonts w:cs="Times New Roman"/>
                <w:szCs w:val="20"/>
              </w:rPr>
            </w:pPr>
            <w:r>
              <w:rPr>
                <w:rFonts w:cs="Times New Roman"/>
                <w:szCs w:val="20"/>
              </w:rPr>
              <w:t>10</w:t>
            </w:r>
          </w:p>
        </w:tc>
      </w:tr>
      <w:tr w:rsidR="00C21666" w:rsidRPr="00344654" w14:paraId="2300544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13F766D"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7AAEE7D2" w14:textId="77777777" w:rsidR="00C21666" w:rsidRPr="00344654" w:rsidRDefault="00C21666" w:rsidP="00C21666">
            <w:pPr>
              <w:jc w:val="both"/>
              <w:rPr>
                <w:rFonts w:cs="Times New Roman"/>
                <w:szCs w:val="20"/>
              </w:rPr>
            </w:pPr>
          </w:p>
        </w:tc>
      </w:tr>
      <w:tr w:rsidR="00C21666" w:rsidRPr="00BB6A1A" w14:paraId="743EBF87"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AE303C"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438" w:type="dxa"/>
            <w:gridSpan w:val="32"/>
            <w:tcBorders>
              <w:top w:val="single" w:sz="4" w:space="0" w:color="auto"/>
              <w:left w:val="single" w:sz="4" w:space="0" w:color="auto"/>
              <w:bottom w:val="single" w:sz="4" w:space="0" w:color="auto"/>
              <w:right w:val="single" w:sz="4" w:space="0" w:color="auto"/>
            </w:tcBorders>
          </w:tcPr>
          <w:p w14:paraId="5B7D6515" w14:textId="77777777" w:rsidR="00C21666" w:rsidRPr="00344654" w:rsidRDefault="00C21666" w:rsidP="00C21666">
            <w:pPr>
              <w:jc w:val="both"/>
              <w:rPr>
                <w:rFonts w:cs="Times New Roman"/>
                <w:szCs w:val="20"/>
              </w:rPr>
            </w:pPr>
            <w:r>
              <w:rPr>
                <w:rFonts w:cs="Times New Roman"/>
                <w:szCs w:val="20"/>
              </w:rPr>
              <w:t>zápočet</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749BB70F" w14:textId="77777777" w:rsidR="00C21666" w:rsidRPr="00BB6A1A" w:rsidRDefault="00C21666" w:rsidP="00C21666">
            <w:pPr>
              <w:jc w:val="both"/>
              <w:rPr>
                <w:rFonts w:cs="Times New Roman"/>
                <w:b/>
                <w:szCs w:val="20"/>
              </w:rPr>
            </w:pPr>
            <w:r w:rsidRPr="00BB6A1A">
              <w:rPr>
                <w:rFonts w:cs="Times New Roman"/>
                <w:b/>
                <w:szCs w:val="20"/>
              </w:rPr>
              <w:t>Forma výuky</w:t>
            </w:r>
          </w:p>
        </w:tc>
        <w:tc>
          <w:tcPr>
            <w:tcW w:w="2065" w:type="dxa"/>
            <w:gridSpan w:val="13"/>
            <w:tcBorders>
              <w:top w:val="single" w:sz="4" w:space="0" w:color="auto"/>
              <w:left w:val="single" w:sz="4" w:space="0" w:color="auto"/>
              <w:bottom w:val="single" w:sz="4" w:space="0" w:color="auto"/>
              <w:right w:val="single" w:sz="4" w:space="0" w:color="auto"/>
            </w:tcBorders>
          </w:tcPr>
          <w:p w14:paraId="14CAB1E3" w14:textId="77777777" w:rsidR="00C21666" w:rsidRDefault="00C21666" w:rsidP="00C21666">
            <w:pPr>
              <w:jc w:val="both"/>
              <w:rPr>
                <w:rFonts w:cs="Times New Roman"/>
                <w:szCs w:val="20"/>
              </w:rPr>
            </w:pPr>
            <w:r w:rsidRPr="00BB6A1A">
              <w:rPr>
                <w:rFonts w:cs="Times New Roman"/>
                <w:szCs w:val="20"/>
              </w:rPr>
              <w:t>odborná praxe</w:t>
            </w:r>
          </w:p>
          <w:p w14:paraId="3F17199F" w14:textId="77777777" w:rsidR="00C21666" w:rsidRPr="00BB6A1A" w:rsidRDefault="00C21666" w:rsidP="00C21666">
            <w:pPr>
              <w:jc w:val="both"/>
              <w:rPr>
                <w:rFonts w:cs="Times New Roman"/>
                <w:szCs w:val="20"/>
              </w:rPr>
            </w:pPr>
          </w:p>
        </w:tc>
      </w:tr>
      <w:tr w:rsidR="00C21666" w:rsidRPr="00344654" w14:paraId="3927602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64684EC"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7A661458" w14:textId="702BEEC6" w:rsidR="00C21666" w:rsidRPr="00DF1B9B" w:rsidRDefault="00C21666" w:rsidP="00C21666">
            <w:pPr>
              <w:jc w:val="both"/>
              <w:rPr>
                <w:rFonts w:cs="Times New Roman"/>
                <w:color w:val="FF0000"/>
                <w:szCs w:val="20"/>
              </w:rPr>
            </w:pPr>
            <w:r w:rsidRPr="00DF1B9B">
              <w:rPr>
                <w:rFonts w:cs="Times New Roman"/>
                <w:color w:val="000000"/>
                <w:szCs w:val="20"/>
                <w:shd w:val="clear" w:color="auto" w:fill="FFFFFF"/>
              </w:rPr>
              <w:t>Absolvování odborné praxe v plném rozsahu.</w:t>
            </w:r>
          </w:p>
        </w:tc>
      </w:tr>
      <w:tr w:rsidR="00C21666" w:rsidRPr="00D612B0" w14:paraId="26613A53"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6A11030"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5BF6CE9D" w14:textId="05E229A6" w:rsidR="00C21666" w:rsidRPr="00D612B0" w:rsidRDefault="00C21666" w:rsidP="00C21666">
            <w:pPr>
              <w:jc w:val="both"/>
              <w:rPr>
                <w:rFonts w:cs="Times New Roman"/>
                <w:szCs w:val="20"/>
              </w:rPr>
            </w:pPr>
            <w:r w:rsidRPr="006551AD">
              <w:rPr>
                <w:rFonts w:eastAsia="Calibri" w:cs="Times New Roman"/>
                <w:bCs/>
                <w:szCs w:val="20"/>
              </w:rPr>
              <w:t>MUDr. Igor Litvín, PhD.</w:t>
            </w:r>
            <w:r>
              <w:rPr>
                <w:rFonts w:eastAsia="Calibri" w:cs="Times New Roman"/>
                <w:bCs/>
                <w:szCs w:val="20"/>
              </w:rPr>
              <w:t>, EBIR-ES</w:t>
            </w:r>
          </w:p>
        </w:tc>
      </w:tr>
      <w:tr w:rsidR="00C21666" w:rsidRPr="00344654" w14:paraId="5B48B760"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7B073B18"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5F7309B8" w14:textId="010C8F4B" w:rsidR="00C21666" w:rsidRPr="00060D1C" w:rsidRDefault="00FF596E" w:rsidP="00C21666">
            <w:pPr>
              <w:jc w:val="both"/>
              <w:rPr>
                <w:rFonts w:cs="Times New Roman"/>
                <w:szCs w:val="20"/>
              </w:rPr>
            </w:pPr>
            <w:r w:rsidRPr="00060D1C">
              <w:rPr>
                <w:rFonts w:cs="Times New Roman"/>
                <w:szCs w:val="20"/>
              </w:rPr>
              <w:t>25</w:t>
            </w:r>
            <w:r w:rsidR="00C21666" w:rsidRPr="00060D1C">
              <w:rPr>
                <w:rFonts w:cs="Times New Roman"/>
                <w:szCs w:val="20"/>
              </w:rPr>
              <w:t xml:space="preserve"> %</w:t>
            </w:r>
          </w:p>
        </w:tc>
      </w:tr>
      <w:tr w:rsidR="00C21666" w:rsidRPr="00344654" w14:paraId="0B4E3B6F"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FAFCE6C"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668EB1F7" w14:textId="77777777" w:rsidR="00C21666" w:rsidRPr="00060D1C" w:rsidRDefault="00C21666" w:rsidP="00C21666">
            <w:pPr>
              <w:jc w:val="both"/>
              <w:rPr>
                <w:rFonts w:cs="Times New Roman"/>
                <w:szCs w:val="20"/>
              </w:rPr>
            </w:pPr>
          </w:p>
        </w:tc>
      </w:tr>
      <w:tr w:rsidR="00C21666" w:rsidRPr="00344654" w14:paraId="7472D4E7"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766E9A01" w14:textId="77777777" w:rsidR="00FA17A5" w:rsidRPr="00060D1C" w:rsidRDefault="00FA17A5" w:rsidP="00FA17A5">
            <w:pPr>
              <w:spacing w:before="60" w:after="20"/>
              <w:jc w:val="both"/>
              <w:rPr>
                <w:rFonts w:cs="Times New Roman"/>
                <w:szCs w:val="20"/>
              </w:rPr>
            </w:pPr>
            <w:r w:rsidRPr="00060D1C">
              <w:rPr>
                <w:rFonts w:eastAsia="Calibri" w:cs="Times New Roman"/>
                <w:b/>
                <w:szCs w:val="20"/>
              </w:rPr>
              <w:t>MUDr. Igor Litvín, PhD., EBIR-ES</w:t>
            </w:r>
            <w:r w:rsidRPr="00060D1C">
              <w:rPr>
                <w:rFonts w:eastAsia="Calibri" w:cs="Times New Roman"/>
                <w:bCs/>
                <w:szCs w:val="20"/>
              </w:rPr>
              <w:t xml:space="preserve"> (</w:t>
            </w:r>
            <w:r w:rsidRPr="00060D1C">
              <w:rPr>
                <w:rFonts w:cs="Times New Roman"/>
                <w:szCs w:val="20"/>
              </w:rPr>
              <w:t>25 %, garant stanovuje koncepci předmětu a dohlíží na správnost průběhu vykonávané odborné praxe)</w:t>
            </w:r>
          </w:p>
          <w:p w14:paraId="0C170A1C" w14:textId="77777777" w:rsidR="00FA17A5" w:rsidRPr="00060D1C" w:rsidRDefault="00FA17A5" w:rsidP="00FA17A5">
            <w:pPr>
              <w:shd w:val="clear" w:color="auto" w:fill="FFFFFF"/>
              <w:spacing w:before="20" w:after="20"/>
              <w:jc w:val="both"/>
              <w:rPr>
                <w:rFonts w:eastAsia="Times New Roman" w:cs="Times New Roman"/>
                <w:color w:val="242424"/>
                <w:szCs w:val="20"/>
                <w:bdr w:val="none" w:sz="0" w:space="0" w:color="auto" w:frame="1"/>
                <w:lang w:eastAsia="cs-CZ"/>
              </w:rPr>
            </w:pPr>
            <w:r w:rsidRPr="00060D1C">
              <w:rPr>
                <w:rFonts w:eastAsia="Times New Roman" w:cs="Times New Roman"/>
                <w:color w:val="242424"/>
                <w:szCs w:val="20"/>
                <w:bdr w:val="none" w:sz="0" w:space="0" w:color="auto" w:frame="1"/>
                <w:lang w:eastAsia="cs-CZ"/>
              </w:rPr>
              <w:t>Mgr. Bc. Jiří Mazánek (25 %)</w:t>
            </w:r>
          </w:p>
          <w:p w14:paraId="6AEB7D74" w14:textId="77777777" w:rsidR="00FA17A5" w:rsidRPr="00060D1C" w:rsidRDefault="00FA17A5" w:rsidP="00FA17A5">
            <w:pPr>
              <w:shd w:val="clear" w:color="auto" w:fill="FFFFFF"/>
              <w:spacing w:before="20" w:after="20"/>
              <w:jc w:val="both"/>
              <w:rPr>
                <w:rFonts w:eastAsia="Times New Roman" w:cs="Times New Roman"/>
                <w:color w:val="242424"/>
                <w:szCs w:val="20"/>
                <w:lang w:eastAsia="cs-CZ"/>
              </w:rPr>
            </w:pPr>
            <w:r w:rsidRPr="00060D1C">
              <w:rPr>
                <w:rFonts w:eastAsia="Times New Roman" w:cs="Times New Roman"/>
                <w:color w:val="242424"/>
                <w:szCs w:val="20"/>
                <w:bdr w:val="none" w:sz="0" w:space="0" w:color="auto" w:frame="1"/>
                <w:lang w:eastAsia="cs-CZ"/>
              </w:rPr>
              <w:t>Bc. Jana Pavelková (25 %)</w:t>
            </w:r>
          </w:p>
          <w:p w14:paraId="534AB79D" w14:textId="6738CE90" w:rsidR="00FA17A5" w:rsidRPr="00060D1C" w:rsidRDefault="00FA17A5" w:rsidP="00FA17A5">
            <w:pPr>
              <w:spacing w:before="20" w:after="60"/>
              <w:jc w:val="both"/>
              <w:rPr>
                <w:rFonts w:cs="Times New Roman"/>
                <w:szCs w:val="20"/>
              </w:rPr>
            </w:pPr>
            <w:r w:rsidRPr="00060D1C">
              <w:rPr>
                <w:rFonts w:eastAsia="Times New Roman" w:cs="Times New Roman"/>
                <w:color w:val="242424"/>
                <w:szCs w:val="20"/>
                <w:bdr w:val="none" w:sz="0" w:space="0" w:color="auto" w:frame="1"/>
                <w:lang w:eastAsia="cs-CZ"/>
              </w:rPr>
              <w:t>Bc. Nikola Sečkařová (25 %)</w:t>
            </w:r>
          </w:p>
        </w:tc>
      </w:tr>
      <w:tr w:rsidR="00C21666" w:rsidRPr="00344654" w14:paraId="5F1C4410"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45E9E12"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6CE317FD" w14:textId="77777777" w:rsidR="00C21666" w:rsidRPr="00344654" w:rsidRDefault="00C21666" w:rsidP="00C21666">
            <w:pPr>
              <w:jc w:val="both"/>
              <w:rPr>
                <w:rFonts w:cs="Times New Roman"/>
                <w:szCs w:val="20"/>
              </w:rPr>
            </w:pPr>
          </w:p>
        </w:tc>
      </w:tr>
      <w:tr w:rsidR="00C21666" w:rsidRPr="00F95AC9" w14:paraId="150B4B68"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5016D0BD" w14:textId="77777777" w:rsidR="00C21666" w:rsidRDefault="00C21666" w:rsidP="00C21666">
            <w:pPr>
              <w:jc w:val="both"/>
              <w:rPr>
                <w:rFonts w:cs="Times New Roman"/>
                <w:szCs w:val="20"/>
              </w:rPr>
            </w:pPr>
            <w:r>
              <w:rPr>
                <w:rFonts w:cs="Times New Roman"/>
                <w:szCs w:val="20"/>
              </w:rPr>
              <w:t>Cílem předmětu je umožnit studentům aplikovat v podmínkách poskytovatele zdravotních služeb teoretické vědomosti a praktické dovednosti, které získali studiem teoreticko-praktických disciplín. Poskytuje prostor pro zdokonalování zručnosti, dovedností a návyků, učí studenty samostatnosti, odpovědnosti a práci v týmu.</w:t>
            </w:r>
          </w:p>
          <w:p w14:paraId="1652B04A" w14:textId="77777777" w:rsidR="00C21666" w:rsidRDefault="00C21666" w:rsidP="00C21666">
            <w:pPr>
              <w:jc w:val="both"/>
              <w:rPr>
                <w:rFonts w:cs="Times New Roman"/>
                <w:szCs w:val="20"/>
              </w:rPr>
            </w:pPr>
          </w:p>
          <w:p w14:paraId="7D41C140" w14:textId="77777777" w:rsidR="00C21666" w:rsidRDefault="00C21666" w:rsidP="00C21666">
            <w:pPr>
              <w:jc w:val="both"/>
              <w:rPr>
                <w:rFonts w:cs="Times New Roman"/>
                <w:szCs w:val="20"/>
              </w:rPr>
            </w:pPr>
            <w:r>
              <w:rPr>
                <w:rFonts w:cs="Times New Roman"/>
                <w:szCs w:val="20"/>
              </w:rPr>
              <w:t xml:space="preserve">Odborná praxe – třetí rok studia </w:t>
            </w:r>
          </w:p>
          <w:p w14:paraId="36D7EF7C" w14:textId="5E9FA132" w:rsidR="00C21666" w:rsidRPr="00F95AC9" w:rsidRDefault="00C21666" w:rsidP="00C21666">
            <w:pPr>
              <w:jc w:val="both"/>
              <w:rPr>
                <w:rFonts w:cs="Times New Roman"/>
                <w:szCs w:val="20"/>
              </w:rPr>
            </w:pPr>
            <w:r>
              <w:rPr>
                <w:rFonts w:cs="Times New Roman"/>
                <w:szCs w:val="20"/>
              </w:rPr>
              <w:t>Praxe je orientována na oblast specifické radiologické péče, jejímž cílem je prohloubení znalostí a praktických dovedností při ovládání a samostatném provádění radiologických zobrazovacích postupů a ozařovacích technik, včetně radiologických postupů používaných při lékařském ozáření, ve zdravotnických zařízeních na pracovištích radiologických, radioterapeutických, nukleárně medicínských a na dalších pracovištích, kde se provádějí radiologické výkony u pacientů všech věkových skupin. Dále se zaměřuje na oblast edukační činnosti pro jednotlivce a jejich rodinné příslušníky v rámci lůžkové i ambulantní péče. Součástí odborné praxe v radiodiagnostice je účast na vyšetření gastrointestinálního traktu, vyšetření pomocí CT, vyšetření s použitím kontrastních látek, při skiagrafických i skiaskopických metodách, asistence při angiografických výkonech a účast na zobrazení pomocí nukleární magnetické rezonance. Součástí praxe v radioterapii je seznámení praktickou formou s problematikou lokalizace pacientů pro RT, výrobou fixačních pomůcek, bloků, prováděním plánovacích CT vyšetření, prací se získaným obrazovým materiálem pro potřeby plánování radioterapie, základy přípravy ozařovacích plánů. Dále bude schopen provádět jednotlivá ozáření, tj. nastavování pacientů, provádění verifikačních snímků, použití radioterapie řízené obrazem. Bude se orientovat v použití speciálních technik. V průběhu praxe se seznámí s prací na terapeutickém RTG přístroji a s provozem brachyterapie. V nukleární medicíně budou studenti provádět jednotlivé radionuklidové diagnostické a asistovat u terapeutických metod. Naučí se spolupracovat s pracovníky ostatních klinických oddělení nemocnice. Náplní praxe je procvičení obsluhy diagnostických přístrojů v nukleární medicíně: snímání a počítačové zpracování scintigrafických vyšetření včetně SPECT, praktické provádění jednotlivých scintigrafických vyšetření.</w:t>
            </w:r>
          </w:p>
        </w:tc>
      </w:tr>
      <w:tr w:rsidR="00C21666" w:rsidRPr="00344654" w14:paraId="1FD3A6CA"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6D5882B6"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779B6737" w14:textId="77777777" w:rsidR="00C21666" w:rsidRPr="00344654" w:rsidRDefault="00C21666" w:rsidP="00C21666">
            <w:pPr>
              <w:jc w:val="both"/>
              <w:rPr>
                <w:rFonts w:cs="Times New Roman"/>
                <w:color w:val="FF0000"/>
                <w:szCs w:val="20"/>
              </w:rPr>
            </w:pPr>
          </w:p>
        </w:tc>
      </w:tr>
      <w:tr w:rsidR="00C21666" w:rsidRPr="00344654" w14:paraId="70B46BF8"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49CB198B"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0F9FC643" w14:textId="77777777" w:rsidR="00C21666" w:rsidRPr="007C289A" w:rsidRDefault="00C21666" w:rsidP="00C21666">
            <w:pPr>
              <w:jc w:val="both"/>
              <w:rPr>
                <w:lang w:eastAsia="cs-CZ"/>
              </w:rPr>
            </w:pPr>
            <w:r w:rsidRPr="000E0BE5">
              <w:rPr>
                <w:caps/>
              </w:rPr>
              <w:t>Vomáčka</w:t>
            </w:r>
            <w:r>
              <w:rPr>
                <w:caps/>
              </w:rPr>
              <w:t>,</w:t>
            </w:r>
            <w:r w:rsidRPr="000E0BE5">
              <w:rPr>
                <w:caps/>
              </w:rPr>
              <w:t xml:space="preserve"> J., Nekula, J., Kozák, J</w:t>
            </w:r>
            <w:r w:rsidRPr="007C289A">
              <w:t>. Zobrazovací metody pro radiologické asistenty.</w:t>
            </w:r>
            <w:r>
              <w:t xml:space="preserve"> Olomouc:</w:t>
            </w:r>
            <w:r w:rsidRPr="007C289A">
              <w:t xml:space="preserve"> UP, 2023. ISBN 978-80-244-6204-2.</w:t>
            </w:r>
          </w:p>
          <w:p w14:paraId="1AF20795" w14:textId="77777777" w:rsidR="00C21666" w:rsidRPr="00CF579C" w:rsidRDefault="00C21666" w:rsidP="00C21666">
            <w:pPr>
              <w:jc w:val="both"/>
              <w:rPr>
                <w:lang w:eastAsia="cs-CZ"/>
              </w:rPr>
            </w:pPr>
            <w:r w:rsidRPr="00CF579C">
              <w:rPr>
                <w:caps/>
              </w:rPr>
              <w:t>Heřman, M.</w:t>
            </w:r>
            <w:r w:rsidRPr="00CF579C">
              <w:t xml:space="preserve"> Základy radiologie. Olomouc: </w:t>
            </w:r>
            <w:r>
              <w:t>UP</w:t>
            </w:r>
            <w:r w:rsidRPr="00CF579C">
              <w:t>, 2014</w:t>
            </w:r>
            <w:r>
              <w:t xml:space="preserve">. </w:t>
            </w:r>
            <w:r w:rsidRPr="00CF579C">
              <w:t>314 s. ISBN 978-802-4490-14</w:t>
            </w:r>
            <w:r>
              <w:t>.</w:t>
            </w:r>
          </w:p>
          <w:p w14:paraId="52199E71" w14:textId="77777777" w:rsidR="00C21666" w:rsidRPr="00BA3351" w:rsidRDefault="00C21666" w:rsidP="00C21666">
            <w:pPr>
              <w:jc w:val="both"/>
            </w:pPr>
            <w:r w:rsidRPr="00CF579C">
              <w:rPr>
                <w:caps/>
              </w:rPr>
              <w:t>Seidl, Z., Burgetová, A., Hoffmanová, E., Mašek, M., Vaněčková, M., Viták, T.</w:t>
            </w:r>
            <w:r w:rsidRPr="00CF579C">
              <w:t xml:space="preserve"> Radiologie pro studium i praxi. Praha: Grada, </w:t>
            </w:r>
            <w:r w:rsidRPr="00BA3351">
              <w:t>2012. 368 s. ISBN 978-8024-7410-86.</w:t>
            </w:r>
          </w:p>
          <w:p w14:paraId="7D69742F" w14:textId="77777777" w:rsidR="00C21666" w:rsidRPr="00BA3351" w:rsidRDefault="00C21666" w:rsidP="00C21666">
            <w:pPr>
              <w:jc w:val="both"/>
            </w:pPr>
          </w:p>
          <w:p w14:paraId="519B314D"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262E1801" w14:textId="77777777" w:rsidR="00406568" w:rsidRPr="00BA3351" w:rsidRDefault="00406568" w:rsidP="00C21666">
            <w:pPr>
              <w:jc w:val="both"/>
              <w:rPr>
                <w:rFonts w:cs="Times New Roman"/>
                <w:szCs w:val="20"/>
              </w:rPr>
            </w:pPr>
            <w:r w:rsidRPr="00BA3351">
              <w:rPr>
                <w:rFonts w:cs="Times New Roman"/>
                <w:szCs w:val="20"/>
              </w:rPr>
              <w:t>SÚKUPOVÁ, L. Radiační ochrana při rentgenových výkonech – to nejdůležitější pro praxi. Praha: Grada, 2018. ISBN 9788027107094.</w:t>
            </w:r>
          </w:p>
          <w:p w14:paraId="6E77458F" w14:textId="515B9656" w:rsidR="00EE524F" w:rsidRPr="00344654" w:rsidRDefault="00C21666" w:rsidP="00406568">
            <w:pPr>
              <w:jc w:val="both"/>
              <w:rPr>
                <w:rFonts w:cs="Times New Roman"/>
                <w:szCs w:val="20"/>
              </w:rPr>
            </w:pPr>
            <w:r w:rsidRPr="00BA3351">
              <w:rPr>
                <w:caps/>
              </w:rPr>
              <w:t>Hušák, V</w:t>
            </w:r>
            <w:r w:rsidRPr="00BA3351">
              <w:t>. a kol. Radiační ochrana pro radiologické asistenty. Olomouc: UP, 2009.</w:t>
            </w:r>
          </w:p>
        </w:tc>
      </w:tr>
      <w:tr w:rsidR="00C21666" w:rsidRPr="00B62369" w14:paraId="701E296E"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549EEE05"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0ED9E993" w14:textId="77777777" w:rsidTr="001463B4">
        <w:trPr>
          <w:gridAfter w:val="1"/>
          <w:wAfter w:w="116" w:type="dxa"/>
          <w:jc w:val="center"/>
        </w:trPr>
        <w:tc>
          <w:tcPr>
            <w:tcW w:w="486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50284537"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22" w:type="dxa"/>
            <w:gridSpan w:val="10"/>
            <w:tcBorders>
              <w:top w:val="single" w:sz="2" w:space="0" w:color="auto"/>
              <w:left w:val="single" w:sz="4" w:space="0" w:color="auto"/>
              <w:bottom w:val="single" w:sz="4" w:space="0" w:color="auto"/>
              <w:right w:val="single" w:sz="4" w:space="0" w:color="auto"/>
            </w:tcBorders>
          </w:tcPr>
          <w:p w14:paraId="33F42A52" w14:textId="77777777" w:rsidR="00C21666" w:rsidRPr="00B62369" w:rsidRDefault="00C21666" w:rsidP="00C21666">
            <w:pPr>
              <w:jc w:val="both"/>
              <w:rPr>
                <w:rFonts w:cs="Times New Roman"/>
                <w:b/>
                <w:szCs w:val="20"/>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39084F60"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7EE6F385"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58E25BC1"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47B24766" w14:textId="77777777" w:rsidTr="001463B4">
        <w:trPr>
          <w:gridAfter w:val="1"/>
          <w:wAfter w:w="116" w:type="dxa"/>
          <w:trHeight w:val="552"/>
          <w:jc w:val="center"/>
        </w:trPr>
        <w:tc>
          <w:tcPr>
            <w:tcW w:w="10227" w:type="dxa"/>
            <w:gridSpan w:val="56"/>
            <w:tcBorders>
              <w:top w:val="single" w:sz="4" w:space="0" w:color="auto"/>
              <w:left w:val="single" w:sz="4" w:space="0" w:color="auto"/>
              <w:bottom w:val="single" w:sz="4" w:space="0" w:color="auto"/>
              <w:right w:val="single" w:sz="4" w:space="0" w:color="auto"/>
            </w:tcBorders>
          </w:tcPr>
          <w:p w14:paraId="5E3374FD" w14:textId="77777777" w:rsidR="00C21666" w:rsidRDefault="00C21666" w:rsidP="00C21666">
            <w:pPr>
              <w:jc w:val="both"/>
              <w:rPr>
                <w:rFonts w:cs="Times New Roman"/>
                <w:szCs w:val="20"/>
              </w:rPr>
            </w:pPr>
          </w:p>
          <w:p w14:paraId="68BDC0C3" w14:textId="77777777" w:rsidR="00406568" w:rsidRDefault="00406568" w:rsidP="00C21666">
            <w:pPr>
              <w:jc w:val="both"/>
              <w:rPr>
                <w:rFonts w:cs="Times New Roman"/>
                <w:szCs w:val="20"/>
              </w:rPr>
            </w:pPr>
          </w:p>
          <w:p w14:paraId="7E98D1B7" w14:textId="5298F3CC" w:rsidR="00406568" w:rsidRPr="00310434" w:rsidRDefault="00406568" w:rsidP="00C21666">
            <w:pPr>
              <w:jc w:val="both"/>
              <w:rPr>
                <w:rFonts w:cs="Times New Roman"/>
                <w:szCs w:val="20"/>
              </w:rPr>
            </w:pPr>
          </w:p>
        </w:tc>
      </w:tr>
      <w:bookmarkEnd w:id="57"/>
      <w:tr w:rsidR="00C21666" w:rsidRPr="00344654" w14:paraId="645651FE"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438F1CF2"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A43462" w14:paraId="7658EAAC"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5E94748F"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00487263" w14:textId="77777777" w:rsidR="00C21666" w:rsidRPr="00A43462" w:rsidRDefault="00C21666" w:rsidP="00C21666">
            <w:pPr>
              <w:jc w:val="both"/>
              <w:rPr>
                <w:rFonts w:cs="Times New Roman"/>
                <w:b/>
                <w:szCs w:val="20"/>
              </w:rPr>
            </w:pPr>
            <w:bookmarkStart w:id="59" w:name="Zobraz_post_II"/>
            <w:bookmarkEnd w:id="59"/>
            <w:r w:rsidRPr="0050780A">
              <w:rPr>
                <w:rFonts w:cs="Times New Roman"/>
                <w:b/>
                <w:szCs w:val="20"/>
              </w:rPr>
              <w:t>Zobrazovací postupy II</w:t>
            </w:r>
          </w:p>
        </w:tc>
      </w:tr>
      <w:tr w:rsidR="00C21666" w:rsidRPr="00344654" w14:paraId="4E1633B3"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C2FB6DB"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438" w:type="dxa"/>
            <w:gridSpan w:val="32"/>
            <w:tcBorders>
              <w:top w:val="single" w:sz="4" w:space="0" w:color="auto"/>
              <w:left w:val="single" w:sz="4" w:space="0" w:color="auto"/>
              <w:bottom w:val="single" w:sz="4" w:space="0" w:color="auto"/>
              <w:right w:val="single" w:sz="4" w:space="0" w:color="auto"/>
            </w:tcBorders>
          </w:tcPr>
          <w:p w14:paraId="5D86C6D9" w14:textId="77777777" w:rsidR="00C21666" w:rsidRPr="00344654" w:rsidRDefault="00C21666" w:rsidP="00C21666">
            <w:pPr>
              <w:jc w:val="both"/>
              <w:rPr>
                <w:rFonts w:cs="Times New Roman"/>
                <w:szCs w:val="20"/>
              </w:rPr>
            </w:pPr>
            <w:r>
              <w:rPr>
                <w:rFonts w:cs="Times New Roman"/>
                <w:szCs w:val="20"/>
              </w:rPr>
              <w:t>povinný, ZT</w:t>
            </w:r>
          </w:p>
        </w:tc>
        <w:tc>
          <w:tcPr>
            <w:tcW w:w="2563" w:type="dxa"/>
            <w:gridSpan w:val="15"/>
            <w:tcBorders>
              <w:top w:val="single" w:sz="4" w:space="0" w:color="auto"/>
              <w:left w:val="single" w:sz="4" w:space="0" w:color="auto"/>
              <w:bottom w:val="single" w:sz="4" w:space="0" w:color="auto"/>
              <w:right w:val="single" w:sz="4" w:space="0" w:color="auto"/>
            </w:tcBorders>
            <w:shd w:val="clear" w:color="auto" w:fill="F7CAAC"/>
          </w:tcPr>
          <w:p w14:paraId="16876420"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839" w:type="dxa"/>
            <w:gridSpan w:val="5"/>
            <w:tcBorders>
              <w:top w:val="single" w:sz="4" w:space="0" w:color="auto"/>
              <w:left w:val="single" w:sz="4" w:space="0" w:color="auto"/>
              <w:bottom w:val="single" w:sz="4" w:space="0" w:color="auto"/>
              <w:right w:val="single" w:sz="4" w:space="0" w:color="auto"/>
            </w:tcBorders>
          </w:tcPr>
          <w:p w14:paraId="6318EBAD" w14:textId="77777777" w:rsidR="00C21666" w:rsidRPr="00344654" w:rsidRDefault="00C21666" w:rsidP="00C21666">
            <w:pPr>
              <w:jc w:val="both"/>
              <w:rPr>
                <w:rFonts w:cs="Times New Roman"/>
                <w:szCs w:val="20"/>
              </w:rPr>
            </w:pPr>
            <w:r>
              <w:rPr>
                <w:rFonts w:cs="Times New Roman"/>
                <w:szCs w:val="20"/>
              </w:rPr>
              <w:t>3/ZS</w:t>
            </w:r>
          </w:p>
        </w:tc>
      </w:tr>
      <w:tr w:rsidR="00C21666" w:rsidRPr="00344654" w14:paraId="73D5E576"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4CA2A6D"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766" w:type="dxa"/>
            <w:gridSpan w:val="15"/>
            <w:tcBorders>
              <w:top w:val="single" w:sz="4" w:space="0" w:color="auto"/>
              <w:left w:val="single" w:sz="4" w:space="0" w:color="auto"/>
              <w:bottom w:val="single" w:sz="4" w:space="0" w:color="auto"/>
              <w:right w:val="single" w:sz="4" w:space="0" w:color="auto"/>
            </w:tcBorders>
          </w:tcPr>
          <w:p w14:paraId="1ACA6D9E" w14:textId="77777777" w:rsidR="00C21666" w:rsidRPr="00344654" w:rsidRDefault="00C21666" w:rsidP="00C21666">
            <w:pPr>
              <w:rPr>
                <w:rFonts w:cs="Times New Roman"/>
                <w:szCs w:val="20"/>
              </w:rPr>
            </w:pPr>
            <w:r w:rsidRPr="00BB6A1A">
              <w:rPr>
                <w:rFonts w:eastAsia="Calibri" w:cs="Times New Roman"/>
                <w:szCs w:val="20"/>
              </w:rPr>
              <w:t>28p+0s+42</w:t>
            </w:r>
            <w:r>
              <w:rPr>
                <w:rFonts w:eastAsia="Calibri" w:cs="Times New Roman"/>
                <w:szCs w:val="20"/>
              </w:rPr>
              <w:t>c</w:t>
            </w:r>
          </w:p>
        </w:tc>
        <w:tc>
          <w:tcPr>
            <w:tcW w:w="760" w:type="dxa"/>
            <w:gridSpan w:val="11"/>
            <w:tcBorders>
              <w:top w:val="single" w:sz="4" w:space="0" w:color="auto"/>
              <w:left w:val="single" w:sz="4" w:space="0" w:color="auto"/>
              <w:bottom w:val="single" w:sz="4" w:space="0" w:color="auto"/>
              <w:right w:val="single" w:sz="4" w:space="0" w:color="auto"/>
            </w:tcBorders>
            <w:shd w:val="clear" w:color="auto" w:fill="F7CAAC"/>
          </w:tcPr>
          <w:p w14:paraId="62DC0DF4" w14:textId="77777777" w:rsidR="00C21666" w:rsidRPr="00344654" w:rsidRDefault="00C21666" w:rsidP="00C21666">
            <w:pPr>
              <w:jc w:val="both"/>
              <w:rPr>
                <w:rFonts w:cs="Times New Roman"/>
                <w:b/>
                <w:szCs w:val="20"/>
              </w:rPr>
            </w:pPr>
            <w:r w:rsidRPr="00344654">
              <w:rPr>
                <w:rFonts w:cs="Times New Roman"/>
                <w:b/>
                <w:szCs w:val="20"/>
              </w:rPr>
              <w:t>hod.</w:t>
            </w:r>
          </w:p>
        </w:tc>
        <w:tc>
          <w:tcPr>
            <w:tcW w:w="912" w:type="dxa"/>
            <w:gridSpan w:val="6"/>
            <w:tcBorders>
              <w:top w:val="single" w:sz="4" w:space="0" w:color="auto"/>
              <w:left w:val="single" w:sz="4" w:space="0" w:color="auto"/>
              <w:bottom w:val="single" w:sz="4" w:space="0" w:color="auto"/>
              <w:right w:val="single" w:sz="4" w:space="0" w:color="auto"/>
            </w:tcBorders>
          </w:tcPr>
          <w:p w14:paraId="2F103564" w14:textId="77777777" w:rsidR="00C21666" w:rsidRPr="00344654" w:rsidRDefault="00C21666" w:rsidP="00C21666">
            <w:pPr>
              <w:jc w:val="both"/>
              <w:rPr>
                <w:rFonts w:cs="Times New Roman"/>
                <w:szCs w:val="20"/>
              </w:rPr>
            </w:pPr>
            <w:r>
              <w:rPr>
                <w:rFonts w:cs="Times New Roman"/>
                <w:szCs w:val="20"/>
              </w:rPr>
              <w:t>70</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1BDCF873" w14:textId="77777777" w:rsidR="00C21666" w:rsidRPr="00344654" w:rsidRDefault="00C21666" w:rsidP="00C21666">
            <w:pPr>
              <w:jc w:val="both"/>
              <w:rPr>
                <w:rFonts w:cs="Times New Roman"/>
                <w:b/>
                <w:szCs w:val="20"/>
              </w:rPr>
            </w:pPr>
            <w:r w:rsidRPr="00344654">
              <w:rPr>
                <w:rFonts w:cs="Times New Roman"/>
                <w:b/>
                <w:szCs w:val="20"/>
              </w:rPr>
              <w:t>kreditů</w:t>
            </w:r>
          </w:p>
        </w:tc>
        <w:tc>
          <w:tcPr>
            <w:tcW w:w="2065" w:type="dxa"/>
            <w:gridSpan w:val="13"/>
            <w:tcBorders>
              <w:top w:val="single" w:sz="4" w:space="0" w:color="auto"/>
              <w:left w:val="single" w:sz="4" w:space="0" w:color="auto"/>
              <w:bottom w:val="single" w:sz="4" w:space="0" w:color="auto"/>
              <w:right w:val="single" w:sz="4" w:space="0" w:color="auto"/>
            </w:tcBorders>
          </w:tcPr>
          <w:p w14:paraId="07341352" w14:textId="77777777" w:rsidR="00C21666" w:rsidRPr="00344654" w:rsidRDefault="00C21666" w:rsidP="00C21666">
            <w:pPr>
              <w:jc w:val="both"/>
              <w:rPr>
                <w:rFonts w:cs="Times New Roman"/>
                <w:szCs w:val="20"/>
              </w:rPr>
            </w:pPr>
            <w:r>
              <w:rPr>
                <w:rFonts w:cs="Times New Roman"/>
                <w:szCs w:val="20"/>
              </w:rPr>
              <w:t>7</w:t>
            </w:r>
          </w:p>
        </w:tc>
      </w:tr>
      <w:tr w:rsidR="00C21666" w:rsidRPr="00344654" w14:paraId="3C8693FD"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FD0D44E"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396D98AA" w14:textId="77777777" w:rsidR="00C21666" w:rsidRPr="00344654" w:rsidRDefault="00C21666" w:rsidP="00C21666">
            <w:pPr>
              <w:jc w:val="both"/>
              <w:rPr>
                <w:rFonts w:cs="Times New Roman"/>
                <w:szCs w:val="20"/>
              </w:rPr>
            </w:pPr>
          </w:p>
        </w:tc>
      </w:tr>
      <w:tr w:rsidR="00C21666" w:rsidRPr="00344654" w14:paraId="31F40B7D"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1E82FC6"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438" w:type="dxa"/>
            <w:gridSpan w:val="32"/>
            <w:tcBorders>
              <w:top w:val="single" w:sz="4" w:space="0" w:color="auto"/>
              <w:left w:val="single" w:sz="4" w:space="0" w:color="auto"/>
              <w:bottom w:val="single" w:sz="4" w:space="0" w:color="auto"/>
              <w:right w:val="single" w:sz="4" w:space="0" w:color="auto"/>
            </w:tcBorders>
          </w:tcPr>
          <w:p w14:paraId="137D70C3" w14:textId="77777777" w:rsidR="00C21666" w:rsidRPr="00344654" w:rsidRDefault="00C21666" w:rsidP="00C21666">
            <w:pPr>
              <w:jc w:val="both"/>
              <w:rPr>
                <w:rFonts w:cs="Times New Roman"/>
                <w:szCs w:val="20"/>
              </w:rPr>
            </w:pPr>
            <w:r>
              <w:rPr>
                <w:rFonts w:cs="Times New Roman"/>
                <w:szCs w:val="20"/>
              </w:rPr>
              <w:t>zápočet, zkouška</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4E5B944C"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065" w:type="dxa"/>
            <w:gridSpan w:val="13"/>
            <w:tcBorders>
              <w:top w:val="single" w:sz="4" w:space="0" w:color="auto"/>
              <w:left w:val="single" w:sz="4" w:space="0" w:color="auto"/>
              <w:bottom w:val="single" w:sz="4" w:space="0" w:color="auto"/>
              <w:right w:val="single" w:sz="4" w:space="0" w:color="auto"/>
            </w:tcBorders>
          </w:tcPr>
          <w:p w14:paraId="2A550EF0" w14:textId="77777777" w:rsidR="00C21666" w:rsidRDefault="00C21666" w:rsidP="00C21666">
            <w:pPr>
              <w:jc w:val="both"/>
              <w:rPr>
                <w:rFonts w:cs="Times New Roman"/>
                <w:szCs w:val="20"/>
              </w:rPr>
            </w:pPr>
            <w:r w:rsidRPr="00BB6A1A">
              <w:rPr>
                <w:rFonts w:cs="Times New Roman"/>
                <w:szCs w:val="20"/>
              </w:rPr>
              <w:t>přednášky, cvičení</w:t>
            </w:r>
          </w:p>
          <w:p w14:paraId="1C2AD32C" w14:textId="77777777" w:rsidR="00C21666" w:rsidRPr="00344654" w:rsidRDefault="00C21666" w:rsidP="00C21666">
            <w:pPr>
              <w:jc w:val="both"/>
              <w:rPr>
                <w:rFonts w:cs="Times New Roman"/>
                <w:color w:val="FF0000"/>
                <w:szCs w:val="20"/>
              </w:rPr>
            </w:pPr>
          </w:p>
        </w:tc>
      </w:tr>
      <w:tr w:rsidR="00C21666" w:rsidRPr="00344654" w14:paraId="6827C8E3"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697F57"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2CD513DB" w14:textId="570363B4" w:rsidR="00BA1996" w:rsidRDefault="00BA1996" w:rsidP="00BA1996">
            <w:pPr>
              <w:jc w:val="both"/>
              <w:rPr>
                <w:rFonts w:cs="Times New Roman"/>
                <w:szCs w:val="20"/>
              </w:rPr>
            </w:pPr>
            <w:r>
              <w:rPr>
                <w:rFonts w:cs="Times New Roman"/>
                <w:szCs w:val="20"/>
              </w:rPr>
              <w:t>Zápočet: min. 80% účast na cvičeních.</w:t>
            </w:r>
          </w:p>
          <w:p w14:paraId="4EA69826" w14:textId="3814DA6A" w:rsidR="00C21666" w:rsidRPr="00344654" w:rsidRDefault="00BA1996" w:rsidP="00BA1996">
            <w:pPr>
              <w:jc w:val="both"/>
              <w:rPr>
                <w:rFonts w:cs="Times New Roman"/>
                <w:color w:val="FF0000"/>
                <w:szCs w:val="20"/>
              </w:rPr>
            </w:pPr>
            <w:r>
              <w:rPr>
                <w:rFonts w:cs="Times New Roman"/>
                <w:szCs w:val="20"/>
              </w:rPr>
              <w:t>Zkouška: ústní.</w:t>
            </w:r>
          </w:p>
        </w:tc>
      </w:tr>
      <w:tr w:rsidR="00C21666" w:rsidRPr="00D612B0" w14:paraId="53A9E404"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5952998F"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50D9EEC5" w14:textId="2053273B" w:rsidR="00C21666" w:rsidRPr="0036440C" w:rsidRDefault="00C21666" w:rsidP="00C21666">
            <w:pPr>
              <w:jc w:val="both"/>
              <w:rPr>
                <w:rFonts w:cs="Times New Roman"/>
                <w:szCs w:val="20"/>
              </w:rPr>
            </w:pPr>
            <w:r w:rsidRPr="0036440C">
              <w:rPr>
                <w:rFonts w:cs="Times New Roman"/>
                <w:szCs w:val="20"/>
              </w:rPr>
              <w:t>MUDr. Petra Cimflová, Ph.D.</w:t>
            </w:r>
          </w:p>
        </w:tc>
      </w:tr>
      <w:tr w:rsidR="00C21666" w:rsidRPr="00344654" w14:paraId="6F10BE2B"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79D4F3C"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28F58C36" w14:textId="77777777" w:rsidR="00C21666" w:rsidRPr="00344654" w:rsidRDefault="00C21666" w:rsidP="00C21666">
            <w:pPr>
              <w:jc w:val="both"/>
              <w:rPr>
                <w:rFonts w:cs="Times New Roman"/>
                <w:szCs w:val="20"/>
              </w:rPr>
            </w:pPr>
            <w:r>
              <w:rPr>
                <w:rFonts w:cs="Times New Roman"/>
                <w:szCs w:val="20"/>
              </w:rPr>
              <w:t>100 % p</w:t>
            </w:r>
          </w:p>
        </w:tc>
      </w:tr>
      <w:tr w:rsidR="00C21666" w:rsidRPr="00344654" w14:paraId="54A97D56"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5C6D8E"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24E3DD32" w14:textId="77777777" w:rsidR="00C21666" w:rsidRPr="00344654" w:rsidRDefault="00C21666" w:rsidP="00C21666">
            <w:pPr>
              <w:jc w:val="both"/>
              <w:rPr>
                <w:rFonts w:cs="Times New Roman"/>
                <w:szCs w:val="20"/>
              </w:rPr>
            </w:pPr>
          </w:p>
        </w:tc>
      </w:tr>
      <w:tr w:rsidR="00C21666" w:rsidRPr="007716DF" w14:paraId="24B3CFB5"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53A3299" w14:textId="297EC43B" w:rsidR="00C21666" w:rsidRPr="007716DF" w:rsidRDefault="00C21666" w:rsidP="00C21666">
            <w:pPr>
              <w:spacing w:before="60" w:after="60"/>
              <w:jc w:val="both"/>
              <w:rPr>
                <w:rFonts w:cs="Times New Roman"/>
                <w:b/>
                <w:bCs/>
                <w:szCs w:val="20"/>
              </w:rPr>
            </w:pPr>
            <w:r>
              <w:rPr>
                <w:rFonts w:cs="Times New Roman"/>
                <w:b/>
                <w:bCs/>
                <w:szCs w:val="20"/>
              </w:rPr>
              <w:t xml:space="preserve">MUDr. Petra Cimflová, Ph.D. </w:t>
            </w:r>
            <w:r w:rsidRPr="007716DF">
              <w:rPr>
                <w:rFonts w:cs="Times New Roman"/>
                <w:szCs w:val="20"/>
              </w:rPr>
              <w:t>(100 % p)</w:t>
            </w:r>
          </w:p>
        </w:tc>
      </w:tr>
      <w:tr w:rsidR="00C21666" w:rsidRPr="00344654" w14:paraId="622C5776"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34081B"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6427B3DF" w14:textId="77777777" w:rsidR="00C21666" w:rsidRPr="00344654" w:rsidRDefault="00C21666" w:rsidP="00C21666">
            <w:pPr>
              <w:jc w:val="both"/>
              <w:rPr>
                <w:rFonts w:cs="Times New Roman"/>
                <w:szCs w:val="20"/>
              </w:rPr>
            </w:pPr>
          </w:p>
        </w:tc>
      </w:tr>
      <w:tr w:rsidR="00C21666" w:rsidRPr="00F95AC9" w14:paraId="5C7B3F3D" w14:textId="77777777" w:rsidTr="001463B4">
        <w:trPr>
          <w:gridAfter w:val="1"/>
          <w:wAfter w:w="116" w:type="dxa"/>
          <w:trHeight w:val="1984"/>
          <w:jc w:val="center"/>
        </w:trPr>
        <w:tc>
          <w:tcPr>
            <w:tcW w:w="10227" w:type="dxa"/>
            <w:gridSpan w:val="56"/>
            <w:tcBorders>
              <w:top w:val="nil"/>
              <w:left w:val="single" w:sz="4" w:space="0" w:color="auto"/>
              <w:bottom w:val="single" w:sz="12" w:space="0" w:color="auto"/>
              <w:right w:val="single" w:sz="4" w:space="0" w:color="auto"/>
            </w:tcBorders>
          </w:tcPr>
          <w:p w14:paraId="048E5B08" w14:textId="227405AD" w:rsidR="00BA1996" w:rsidRDefault="00BA1996" w:rsidP="00BA1996">
            <w:pPr>
              <w:jc w:val="both"/>
              <w:rPr>
                <w:rFonts w:cs="Times New Roman"/>
                <w:szCs w:val="20"/>
              </w:rPr>
            </w:pPr>
            <w:r>
              <w:rPr>
                <w:rFonts w:cs="Times New Roman"/>
                <w:color w:val="000000"/>
                <w:szCs w:val="20"/>
                <w:shd w:val="clear" w:color="auto" w:fill="FFFFFF"/>
              </w:rPr>
              <w:t xml:space="preserve">Cílem předmětu je seznámení s problematikou zobrazování </w:t>
            </w:r>
            <w:r>
              <w:rPr>
                <w:rFonts w:cs="Times New Roman"/>
                <w:color w:val="0A0A0A"/>
                <w:szCs w:val="20"/>
              </w:rPr>
              <w:t>jednotlivých orgánových systémů s důrazem na CT/MR diagnostiku a</w:t>
            </w:r>
            <w:r>
              <w:rPr>
                <w:rFonts w:cs="Times New Roman"/>
                <w:szCs w:val="20"/>
              </w:rPr>
              <w:t xml:space="preserve"> </w:t>
            </w:r>
            <w:r>
              <w:rPr>
                <w:rFonts w:cs="Times New Roman"/>
                <w:color w:val="0A0A0A"/>
                <w:szCs w:val="20"/>
              </w:rPr>
              <w:t>srovnání jednotlivých modalit. Předpokládá se aplikace těchto znalostí v praxi. Po absolvování předmětu student získá orientaci v normálních radiologických nálezech vyšetřovaných orgánů a bude schopen rozpoznat základní patologické obrazy jednotlivých orgánů.</w:t>
            </w:r>
            <w:r>
              <w:rPr>
                <w:rFonts w:cs="Times New Roman"/>
                <w:szCs w:val="20"/>
              </w:rPr>
              <w:t xml:space="preserve"> </w:t>
            </w:r>
            <w:r>
              <w:rPr>
                <w:rFonts w:cs="Times New Roman"/>
                <w:bCs/>
                <w:kern w:val="2"/>
                <w:szCs w:val="20"/>
              </w:rPr>
              <w:t>Obsah předmětu tvoří tyto tematické celky:</w:t>
            </w:r>
            <w:r>
              <w:rPr>
                <w:rFonts w:cs="Times New Roman"/>
                <w:kern w:val="2"/>
                <w:szCs w:val="20"/>
              </w:rPr>
              <w:t xml:space="preserve"> </w:t>
            </w:r>
          </w:p>
          <w:p w14:paraId="6446FE39" w14:textId="1A7E0722"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Zobrazení skeletu a měkkých tkání.</w:t>
            </w:r>
          </w:p>
          <w:p w14:paraId="1293B304" w14:textId="278A61AE"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Radiologie zažívacího traktu.</w:t>
            </w:r>
          </w:p>
          <w:p w14:paraId="47475FEB" w14:textId="4F097B6B"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Radiologie hrudníku.</w:t>
            </w:r>
          </w:p>
          <w:p w14:paraId="18378E72" w14:textId="11A0D9BA"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Urologická radiologie a zobrazení pohlavních orgánů.</w:t>
            </w:r>
          </w:p>
          <w:p w14:paraId="26605740" w14:textId="7D4E43D4"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Zobrazovací metody v oblasti hlavy a krku.</w:t>
            </w:r>
          </w:p>
          <w:p w14:paraId="58FFEFB1" w14:textId="476EF76E"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Dentální radiologie.</w:t>
            </w:r>
          </w:p>
          <w:p w14:paraId="6D9B310A" w14:textId="1D6D5D4F"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Neuroradiologie – zobrazení mozku.</w:t>
            </w:r>
          </w:p>
          <w:p w14:paraId="75B5415E" w14:textId="533194D2"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Neuroradiologie – zobrazení páteře.</w:t>
            </w:r>
          </w:p>
          <w:p w14:paraId="4599B35A" w14:textId="677756ED"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Zobrazení srdce, cévního a lymfatického systému.</w:t>
            </w:r>
          </w:p>
          <w:p w14:paraId="34825571" w14:textId="2B2B7313"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Mamologická diagnostika.</w:t>
            </w:r>
          </w:p>
          <w:p w14:paraId="0714B06A" w14:textId="0A615ECB"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Pediatrická radiologie.</w:t>
            </w:r>
          </w:p>
          <w:p w14:paraId="3FC07640" w14:textId="0C8E3DBC"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Vaskulární intervence.</w:t>
            </w:r>
          </w:p>
          <w:p w14:paraId="55854160" w14:textId="6BC6063F" w:rsidR="00BA1996" w:rsidRPr="00BA1996" w:rsidRDefault="00BA1996" w:rsidP="00A45818">
            <w:pPr>
              <w:pStyle w:val="Odstavecseseznamem"/>
              <w:numPr>
                <w:ilvl w:val="0"/>
                <w:numId w:val="30"/>
              </w:numPr>
              <w:ind w:left="170" w:hanging="170"/>
              <w:jc w:val="both"/>
              <w:rPr>
                <w:color w:val="000000"/>
                <w:shd w:val="clear" w:color="auto" w:fill="FFFFFF"/>
              </w:rPr>
            </w:pPr>
            <w:r w:rsidRPr="00BA1996">
              <w:rPr>
                <w:color w:val="000000"/>
                <w:shd w:val="clear" w:color="auto" w:fill="FFFFFF"/>
              </w:rPr>
              <w:t>Nevaskulární intervence.</w:t>
            </w:r>
          </w:p>
          <w:p w14:paraId="6599E88C" w14:textId="0F2B8675" w:rsidR="00C21666" w:rsidRPr="00F95AC9" w:rsidRDefault="00BA1996" w:rsidP="00A45818">
            <w:pPr>
              <w:pStyle w:val="Odstavecseseznamem"/>
              <w:numPr>
                <w:ilvl w:val="0"/>
                <w:numId w:val="30"/>
              </w:numPr>
              <w:ind w:left="170" w:hanging="170"/>
              <w:jc w:val="both"/>
              <w:rPr>
                <w:rFonts w:cs="Times New Roman"/>
                <w:szCs w:val="20"/>
              </w:rPr>
            </w:pPr>
            <w:r w:rsidRPr="00BA1996">
              <w:rPr>
                <w:color w:val="000000"/>
                <w:shd w:val="clear" w:color="auto" w:fill="FFFFFF"/>
              </w:rPr>
              <w:t>Traumatologie a urgentní medicína.</w:t>
            </w:r>
          </w:p>
        </w:tc>
      </w:tr>
      <w:tr w:rsidR="00C21666" w:rsidRPr="00344654" w14:paraId="4EF610B9"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7F35F514"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5407EC03" w14:textId="77777777" w:rsidR="00C21666" w:rsidRPr="00344654" w:rsidRDefault="00C21666" w:rsidP="00C21666">
            <w:pPr>
              <w:jc w:val="both"/>
              <w:rPr>
                <w:rFonts w:cs="Times New Roman"/>
                <w:color w:val="FF0000"/>
                <w:szCs w:val="20"/>
              </w:rPr>
            </w:pPr>
          </w:p>
        </w:tc>
      </w:tr>
      <w:tr w:rsidR="00C21666" w:rsidRPr="00344654" w14:paraId="428504D3"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50EC56AF" w14:textId="77777777" w:rsidR="00C21666" w:rsidRPr="00BA1996" w:rsidRDefault="00C21666" w:rsidP="00BA1996">
            <w:pPr>
              <w:jc w:val="both"/>
              <w:rPr>
                <w:rFonts w:cs="Times New Roman"/>
                <w:szCs w:val="20"/>
                <w:u w:val="single"/>
              </w:rPr>
            </w:pPr>
            <w:r w:rsidRPr="00BA1996">
              <w:rPr>
                <w:rFonts w:cs="Times New Roman"/>
                <w:szCs w:val="20"/>
                <w:u w:val="single"/>
              </w:rPr>
              <w:t>Povinná literatura:</w:t>
            </w:r>
          </w:p>
          <w:p w14:paraId="2F9C1EBF" w14:textId="6C2CD7A3" w:rsidR="00BA1996" w:rsidRPr="00BA1996" w:rsidRDefault="00BA1996" w:rsidP="00BA1996">
            <w:pPr>
              <w:jc w:val="both"/>
              <w:rPr>
                <w:rFonts w:cs="Times New Roman"/>
                <w:color w:val="0A0A0A"/>
                <w:szCs w:val="20"/>
              </w:rPr>
            </w:pPr>
            <w:r w:rsidRPr="00BA1996">
              <w:rPr>
                <w:rFonts w:cs="Times New Roman"/>
                <w:color w:val="0A0A0A"/>
                <w:szCs w:val="20"/>
              </w:rPr>
              <w:t>VOMÁČKA, J</w:t>
            </w:r>
            <w:r>
              <w:rPr>
                <w:rFonts w:cs="Times New Roman"/>
                <w:color w:val="0A0A0A"/>
                <w:szCs w:val="20"/>
              </w:rPr>
              <w:t>.</w:t>
            </w:r>
            <w:r w:rsidRPr="00BA1996">
              <w:rPr>
                <w:rFonts w:cs="Times New Roman"/>
                <w:color w:val="0A0A0A"/>
                <w:szCs w:val="20"/>
              </w:rPr>
              <w:t>,</w:t>
            </w:r>
            <w:r>
              <w:rPr>
                <w:rFonts w:cs="Times New Roman"/>
                <w:color w:val="0A0A0A"/>
                <w:szCs w:val="20"/>
              </w:rPr>
              <w:t xml:space="preserve"> </w:t>
            </w:r>
            <w:r w:rsidRPr="00BA1996">
              <w:rPr>
                <w:rFonts w:cs="Times New Roman"/>
                <w:color w:val="0A0A0A"/>
                <w:szCs w:val="20"/>
              </w:rPr>
              <w:t>NEKULA</w:t>
            </w:r>
            <w:r>
              <w:rPr>
                <w:rFonts w:cs="Times New Roman"/>
                <w:color w:val="0A0A0A"/>
                <w:szCs w:val="20"/>
              </w:rPr>
              <w:t xml:space="preserve">, J., </w:t>
            </w:r>
            <w:r w:rsidRPr="00BA1996">
              <w:rPr>
                <w:rFonts w:cs="Times New Roman"/>
                <w:color w:val="0A0A0A"/>
                <w:szCs w:val="20"/>
              </w:rPr>
              <w:t>KOZÁK</w:t>
            </w:r>
            <w:r>
              <w:rPr>
                <w:rFonts w:cs="Times New Roman"/>
                <w:color w:val="0A0A0A"/>
                <w:szCs w:val="20"/>
              </w:rPr>
              <w:t>, J</w:t>
            </w:r>
            <w:r w:rsidRPr="00BA1996">
              <w:rPr>
                <w:rFonts w:cs="Times New Roman"/>
                <w:color w:val="0A0A0A"/>
                <w:szCs w:val="20"/>
              </w:rPr>
              <w:t xml:space="preserve">. Zobrazovací metody pro radiologické asistenty. 3. vyd. </w:t>
            </w:r>
            <w:r>
              <w:rPr>
                <w:rFonts w:cs="Times New Roman"/>
                <w:color w:val="0A0A0A"/>
                <w:szCs w:val="20"/>
              </w:rPr>
              <w:t>Olomouc</w:t>
            </w:r>
            <w:r w:rsidRPr="00BA1996">
              <w:rPr>
                <w:rFonts w:cs="Times New Roman"/>
                <w:color w:val="0A0A0A"/>
                <w:szCs w:val="20"/>
              </w:rPr>
              <w:t xml:space="preserve">: </w:t>
            </w:r>
            <w:r>
              <w:rPr>
                <w:rFonts w:cs="Times New Roman"/>
                <w:color w:val="0A0A0A"/>
                <w:szCs w:val="20"/>
              </w:rPr>
              <w:t>UP</w:t>
            </w:r>
            <w:r w:rsidRPr="00BA1996">
              <w:rPr>
                <w:rFonts w:cs="Times New Roman"/>
                <w:color w:val="0A0A0A"/>
                <w:szCs w:val="20"/>
              </w:rPr>
              <w:t xml:space="preserve">, 2023. 164 s. </w:t>
            </w:r>
            <w:r w:rsidRPr="00BA1996">
              <w:rPr>
                <w:rFonts w:ascii="Times" w:hAnsi="Times"/>
                <w:color w:val="000000"/>
                <w:sz w:val="18"/>
                <w:szCs w:val="18"/>
                <w:shd w:val="clear" w:color="auto" w:fill="FFFFFF"/>
              </w:rPr>
              <w:t>ISBN 9788024462042</w:t>
            </w:r>
            <w:r w:rsidRPr="00BA1996">
              <w:rPr>
                <w:rFonts w:cs="Times New Roman"/>
                <w:color w:val="0A0A0A"/>
                <w:szCs w:val="20"/>
              </w:rPr>
              <w:t>.</w:t>
            </w:r>
          </w:p>
          <w:p w14:paraId="13544438" w14:textId="32FFB17E" w:rsidR="00BA1996" w:rsidRPr="00BA1996" w:rsidRDefault="00BA1996" w:rsidP="00BA1996">
            <w:pPr>
              <w:shd w:val="clear" w:color="auto" w:fill="FFFFFF"/>
              <w:jc w:val="both"/>
              <w:rPr>
                <w:rFonts w:cs="Times New Roman"/>
                <w:color w:val="000000"/>
                <w:szCs w:val="20"/>
              </w:rPr>
            </w:pPr>
            <w:r w:rsidRPr="00BA1996">
              <w:rPr>
                <w:rFonts w:cs="Times New Roman"/>
                <w:color w:val="000000"/>
                <w:szCs w:val="20"/>
              </w:rPr>
              <w:t xml:space="preserve">MALÍKOVÁ, H. </w:t>
            </w:r>
            <w:r w:rsidR="00C411C6">
              <w:rPr>
                <w:rFonts w:cs="Times New Roman"/>
                <w:color w:val="000000"/>
                <w:szCs w:val="20"/>
              </w:rPr>
              <w:t xml:space="preserve">a kol. </w:t>
            </w:r>
            <w:r w:rsidRPr="00BA1996">
              <w:rPr>
                <w:rFonts w:cs="Times New Roman"/>
                <w:color w:val="000000"/>
                <w:szCs w:val="20"/>
              </w:rPr>
              <w:t xml:space="preserve">Základy radiologie a zobrazovacích metod. </w:t>
            </w:r>
            <w:r w:rsidR="00C411C6">
              <w:rPr>
                <w:rFonts w:cs="Times New Roman"/>
                <w:color w:val="000000"/>
                <w:szCs w:val="20"/>
              </w:rPr>
              <w:t xml:space="preserve">2. vyd. </w:t>
            </w:r>
            <w:r w:rsidRPr="00BA1996">
              <w:rPr>
                <w:rFonts w:cs="Times New Roman"/>
                <w:color w:val="000000"/>
                <w:szCs w:val="20"/>
              </w:rPr>
              <w:t>Praha: Nakladatelství Karolinum</w:t>
            </w:r>
            <w:r>
              <w:rPr>
                <w:rFonts w:cs="Times New Roman"/>
                <w:color w:val="000000"/>
                <w:szCs w:val="20"/>
              </w:rPr>
              <w:t>, 2022</w:t>
            </w:r>
            <w:r w:rsidRPr="00BA1996">
              <w:rPr>
                <w:rFonts w:cs="Times New Roman"/>
                <w:color w:val="000000"/>
                <w:szCs w:val="20"/>
              </w:rPr>
              <w:t xml:space="preserve">. ISBN </w:t>
            </w:r>
            <w:r w:rsidRPr="00BA1996">
              <w:rPr>
                <w:rFonts w:cs="Times New Roman"/>
                <w:color w:val="000000"/>
                <w:szCs w:val="20"/>
                <w:shd w:val="clear" w:color="auto" w:fill="FFFFFF"/>
              </w:rPr>
              <w:t>9788024651903</w:t>
            </w:r>
            <w:r w:rsidRPr="00BA1996">
              <w:rPr>
                <w:rFonts w:cs="Times New Roman"/>
                <w:color w:val="000000"/>
                <w:szCs w:val="20"/>
              </w:rPr>
              <w:t>.</w:t>
            </w:r>
          </w:p>
          <w:p w14:paraId="22C9C45E" w14:textId="05EB8D25" w:rsidR="00BA1996" w:rsidRPr="00BA1996" w:rsidRDefault="00BA1996" w:rsidP="00BA1996">
            <w:pPr>
              <w:jc w:val="both"/>
              <w:rPr>
                <w:rFonts w:cs="Times New Roman"/>
                <w:color w:val="0A0A0A"/>
                <w:szCs w:val="20"/>
              </w:rPr>
            </w:pPr>
            <w:r w:rsidRPr="00BA1996">
              <w:rPr>
                <w:rFonts w:cs="Times New Roman"/>
                <w:color w:val="0A0A0A"/>
                <w:szCs w:val="20"/>
              </w:rPr>
              <w:t xml:space="preserve">FERDA, </w:t>
            </w:r>
            <w:r>
              <w:rPr>
                <w:rFonts w:cs="Times New Roman"/>
                <w:color w:val="0A0A0A"/>
                <w:szCs w:val="20"/>
              </w:rPr>
              <w:t xml:space="preserve">J., </w:t>
            </w:r>
            <w:r w:rsidRPr="00BA1996">
              <w:rPr>
                <w:rFonts w:cs="Times New Roman"/>
                <w:color w:val="0A0A0A"/>
                <w:szCs w:val="20"/>
              </w:rPr>
              <w:t>MÍRKA</w:t>
            </w:r>
            <w:r>
              <w:rPr>
                <w:rFonts w:cs="Times New Roman"/>
                <w:color w:val="0A0A0A"/>
                <w:szCs w:val="20"/>
              </w:rPr>
              <w:t>, H</w:t>
            </w:r>
            <w:r w:rsidRPr="00BA1996">
              <w:rPr>
                <w:rFonts w:cs="Times New Roman"/>
                <w:color w:val="0A0A0A"/>
                <w:szCs w:val="20"/>
              </w:rPr>
              <w:t xml:space="preserve">. Základy zobrazovacích metod. </w:t>
            </w:r>
            <w:r>
              <w:rPr>
                <w:rFonts w:cs="Times New Roman"/>
                <w:color w:val="0A0A0A"/>
                <w:szCs w:val="20"/>
              </w:rPr>
              <w:t xml:space="preserve">1. vyd. </w:t>
            </w:r>
            <w:r w:rsidRPr="00BA1996">
              <w:rPr>
                <w:rFonts w:cs="Times New Roman"/>
                <w:color w:val="0A0A0A"/>
                <w:szCs w:val="20"/>
              </w:rPr>
              <w:t>Praha: Galén, 2015. 148 s. ISBN 978-80-7492-164-3.</w:t>
            </w:r>
          </w:p>
          <w:p w14:paraId="2AE0D961" w14:textId="77777777" w:rsidR="00C21666" w:rsidRPr="00BA1996" w:rsidRDefault="00C21666" w:rsidP="00BA1996">
            <w:pPr>
              <w:jc w:val="both"/>
              <w:rPr>
                <w:rFonts w:cs="Times New Roman"/>
                <w:szCs w:val="20"/>
              </w:rPr>
            </w:pPr>
          </w:p>
          <w:p w14:paraId="0F002FB0" w14:textId="77777777" w:rsidR="00C21666" w:rsidRPr="00BA1996" w:rsidRDefault="00C21666" w:rsidP="00BA1996">
            <w:pPr>
              <w:jc w:val="both"/>
              <w:rPr>
                <w:rFonts w:cs="Times New Roman"/>
                <w:szCs w:val="20"/>
                <w:u w:val="single"/>
              </w:rPr>
            </w:pPr>
            <w:r w:rsidRPr="00BA1996">
              <w:rPr>
                <w:rFonts w:cs="Times New Roman"/>
                <w:szCs w:val="20"/>
                <w:u w:val="single"/>
              </w:rPr>
              <w:t>Doporučená literatura:</w:t>
            </w:r>
          </w:p>
          <w:p w14:paraId="14AD6608" w14:textId="496017AD" w:rsidR="00BA1996" w:rsidRPr="00BA3351" w:rsidRDefault="00BA1996" w:rsidP="00BA1996">
            <w:pPr>
              <w:jc w:val="both"/>
              <w:rPr>
                <w:rFonts w:cs="Times New Roman"/>
                <w:color w:val="0A0A0A"/>
                <w:szCs w:val="20"/>
              </w:rPr>
            </w:pPr>
            <w:r w:rsidRPr="00BA1996">
              <w:rPr>
                <w:rFonts w:cs="Times New Roman"/>
                <w:color w:val="0A0A0A"/>
                <w:szCs w:val="20"/>
              </w:rPr>
              <w:t xml:space="preserve">VÁLEK, </w:t>
            </w:r>
            <w:r>
              <w:rPr>
                <w:rFonts w:cs="Times New Roman"/>
                <w:color w:val="0A0A0A"/>
                <w:szCs w:val="20"/>
              </w:rPr>
              <w:t xml:space="preserve">V., </w:t>
            </w:r>
            <w:r w:rsidRPr="00BA1996">
              <w:rPr>
                <w:rFonts w:cs="Times New Roman"/>
                <w:color w:val="0A0A0A"/>
                <w:szCs w:val="20"/>
              </w:rPr>
              <w:t>ŽIŽKA</w:t>
            </w:r>
            <w:r>
              <w:rPr>
                <w:rFonts w:cs="Times New Roman"/>
                <w:color w:val="0A0A0A"/>
                <w:szCs w:val="20"/>
              </w:rPr>
              <w:t>, J</w:t>
            </w:r>
            <w:r w:rsidRPr="00BA1996">
              <w:rPr>
                <w:rFonts w:cs="Times New Roman"/>
                <w:color w:val="0A0A0A"/>
                <w:szCs w:val="20"/>
              </w:rPr>
              <w:t>. Moderní diagnostické metody. III.</w:t>
            </w:r>
            <w:r>
              <w:rPr>
                <w:rFonts w:cs="Times New Roman"/>
                <w:color w:val="0A0A0A"/>
                <w:szCs w:val="20"/>
              </w:rPr>
              <w:t xml:space="preserve"> </w:t>
            </w:r>
            <w:r w:rsidRPr="00BA1996">
              <w:rPr>
                <w:rFonts w:cs="Times New Roman"/>
                <w:color w:val="0A0A0A"/>
                <w:szCs w:val="20"/>
              </w:rPr>
              <w:t>díl Magnetická rezonance. 1.</w:t>
            </w:r>
            <w:r w:rsidR="00C84F4B">
              <w:rPr>
                <w:rFonts w:cs="Times New Roman"/>
                <w:color w:val="0A0A0A"/>
                <w:szCs w:val="20"/>
              </w:rPr>
              <w:t xml:space="preserve"> </w:t>
            </w:r>
            <w:r w:rsidRPr="00BA1996">
              <w:rPr>
                <w:rFonts w:cs="Times New Roman"/>
                <w:color w:val="0A0A0A"/>
                <w:szCs w:val="20"/>
              </w:rPr>
              <w:t xml:space="preserve">vyd. Brno: Institut pro další vzdělávání pracovníků ve zdravotnictví, </w:t>
            </w:r>
            <w:r w:rsidRPr="00BA3351">
              <w:rPr>
                <w:rFonts w:cs="Times New Roman"/>
                <w:color w:val="0A0A0A"/>
                <w:szCs w:val="20"/>
              </w:rPr>
              <w:t>2000. 43 s. ISBN 80-7013-225-6.</w:t>
            </w:r>
          </w:p>
          <w:p w14:paraId="5B2FEA7D" w14:textId="1FCEB114" w:rsidR="00BA1996" w:rsidRPr="00BA1996" w:rsidRDefault="00BA1996" w:rsidP="00BA1996">
            <w:pPr>
              <w:shd w:val="clear" w:color="auto" w:fill="FFFFFF"/>
              <w:jc w:val="both"/>
              <w:rPr>
                <w:rFonts w:cs="Times New Roman"/>
                <w:color w:val="000000"/>
                <w:szCs w:val="20"/>
              </w:rPr>
            </w:pPr>
            <w:r w:rsidRPr="00BA3351">
              <w:rPr>
                <w:rFonts w:cs="Times New Roman"/>
                <w:color w:val="000000"/>
                <w:szCs w:val="20"/>
              </w:rPr>
              <w:t>SEIDL, Z. Radiologie pro studium i praxi. Praha: Grada, 2012. ISBN</w:t>
            </w:r>
            <w:r w:rsidRPr="00BA1996">
              <w:rPr>
                <w:rFonts w:cs="Times New Roman"/>
                <w:color w:val="000000"/>
                <w:szCs w:val="20"/>
              </w:rPr>
              <w:t xml:space="preserve"> 978-80-247-4108-6.</w:t>
            </w:r>
          </w:p>
          <w:p w14:paraId="1532376D" w14:textId="710A6C79" w:rsidR="00C21666" w:rsidRPr="00344654" w:rsidRDefault="00BA1996" w:rsidP="00BA1996">
            <w:pPr>
              <w:jc w:val="both"/>
              <w:rPr>
                <w:rFonts w:cs="Times New Roman"/>
                <w:szCs w:val="20"/>
              </w:rPr>
            </w:pPr>
            <w:r w:rsidRPr="00BA1996">
              <w:rPr>
                <w:rFonts w:cs="Times New Roman"/>
                <w:color w:val="000000"/>
                <w:szCs w:val="20"/>
                <w:shd w:val="clear" w:color="auto" w:fill="FFFFFF"/>
              </w:rPr>
              <w:t>SEIDL, Z</w:t>
            </w:r>
            <w:r>
              <w:rPr>
                <w:rFonts w:cs="Times New Roman"/>
                <w:color w:val="000000"/>
                <w:szCs w:val="20"/>
                <w:shd w:val="clear" w:color="auto" w:fill="FFFFFF"/>
              </w:rPr>
              <w:t xml:space="preserve">., </w:t>
            </w:r>
            <w:r w:rsidRPr="00BA1996">
              <w:rPr>
                <w:rFonts w:cs="Times New Roman"/>
                <w:color w:val="000000"/>
                <w:szCs w:val="20"/>
                <w:shd w:val="clear" w:color="auto" w:fill="FFFFFF"/>
              </w:rPr>
              <w:t>VANĚČKOVÁ, M. Diagnostická radiologie: Neuroradiologie. Praha: Grada, 2014. ISBN 978-80-247-4546-6.</w:t>
            </w:r>
            <w:r>
              <w:rPr>
                <w:rFonts w:cs="Times New Roman"/>
                <w:color w:val="0A0A0A"/>
                <w:szCs w:val="20"/>
              </w:rPr>
              <w:t xml:space="preserve"> </w:t>
            </w:r>
          </w:p>
        </w:tc>
      </w:tr>
      <w:tr w:rsidR="00C21666" w:rsidRPr="00B62369" w14:paraId="7C33E9B2"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0416DD49"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2B5E134D" w14:textId="77777777" w:rsidTr="001463B4">
        <w:trPr>
          <w:gridAfter w:val="1"/>
          <w:wAfter w:w="116" w:type="dxa"/>
          <w:jc w:val="center"/>
        </w:trPr>
        <w:tc>
          <w:tcPr>
            <w:tcW w:w="486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6E9949FF"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22" w:type="dxa"/>
            <w:gridSpan w:val="10"/>
            <w:tcBorders>
              <w:top w:val="single" w:sz="2" w:space="0" w:color="auto"/>
              <w:left w:val="single" w:sz="4" w:space="0" w:color="auto"/>
              <w:bottom w:val="single" w:sz="4" w:space="0" w:color="auto"/>
              <w:right w:val="single" w:sz="4" w:space="0" w:color="auto"/>
            </w:tcBorders>
          </w:tcPr>
          <w:p w14:paraId="09B8B10E" w14:textId="77777777" w:rsidR="00C21666" w:rsidRPr="00B62369" w:rsidRDefault="00C21666" w:rsidP="00C21666">
            <w:pPr>
              <w:jc w:val="both"/>
              <w:rPr>
                <w:rFonts w:cs="Times New Roman"/>
                <w:b/>
                <w:szCs w:val="20"/>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0D6D0B7B"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3AEC554B"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53172B7E"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352451A8" w14:textId="77777777" w:rsidTr="001463B4">
        <w:trPr>
          <w:gridAfter w:val="1"/>
          <w:wAfter w:w="116" w:type="dxa"/>
          <w:trHeight w:val="843"/>
          <w:jc w:val="center"/>
        </w:trPr>
        <w:tc>
          <w:tcPr>
            <w:tcW w:w="10227" w:type="dxa"/>
            <w:gridSpan w:val="56"/>
            <w:tcBorders>
              <w:top w:val="single" w:sz="4" w:space="0" w:color="auto"/>
              <w:left w:val="single" w:sz="4" w:space="0" w:color="auto"/>
              <w:bottom w:val="single" w:sz="4" w:space="0" w:color="auto"/>
              <w:right w:val="single" w:sz="4" w:space="0" w:color="auto"/>
            </w:tcBorders>
          </w:tcPr>
          <w:p w14:paraId="1790F3E4" w14:textId="77777777" w:rsidR="00C21666" w:rsidRDefault="00C21666" w:rsidP="00C21666">
            <w:pPr>
              <w:jc w:val="both"/>
              <w:rPr>
                <w:rFonts w:cs="Times New Roman"/>
                <w:szCs w:val="20"/>
              </w:rPr>
            </w:pPr>
          </w:p>
          <w:p w14:paraId="2EE93CE8" w14:textId="77777777" w:rsidR="00C21666" w:rsidRDefault="00C21666" w:rsidP="00C21666">
            <w:pPr>
              <w:jc w:val="both"/>
              <w:rPr>
                <w:rFonts w:cs="Times New Roman"/>
                <w:szCs w:val="20"/>
              </w:rPr>
            </w:pPr>
          </w:p>
          <w:p w14:paraId="44D26A45" w14:textId="77777777" w:rsidR="00C21666" w:rsidRDefault="00C21666" w:rsidP="00C21666">
            <w:pPr>
              <w:jc w:val="both"/>
              <w:rPr>
                <w:rFonts w:cs="Times New Roman"/>
                <w:szCs w:val="20"/>
              </w:rPr>
            </w:pPr>
          </w:p>
          <w:p w14:paraId="5743B8AC" w14:textId="77777777" w:rsidR="00C21666" w:rsidRDefault="00C21666" w:rsidP="00C21666">
            <w:pPr>
              <w:jc w:val="both"/>
              <w:rPr>
                <w:rFonts w:cs="Times New Roman"/>
                <w:szCs w:val="20"/>
              </w:rPr>
            </w:pPr>
          </w:p>
          <w:p w14:paraId="5C1095FE" w14:textId="77777777" w:rsidR="00C21666" w:rsidRDefault="00C21666" w:rsidP="00C21666">
            <w:pPr>
              <w:jc w:val="both"/>
              <w:rPr>
                <w:rFonts w:cs="Times New Roman"/>
                <w:szCs w:val="20"/>
              </w:rPr>
            </w:pPr>
          </w:p>
          <w:p w14:paraId="54112641" w14:textId="77777777" w:rsidR="00C21666" w:rsidRDefault="00C21666" w:rsidP="00C21666">
            <w:pPr>
              <w:jc w:val="both"/>
              <w:rPr>
                <w:rFonts w:cs="Times New Roman"/>
                <w:szCs w:val="20"/>
              </w:rPr>
            </w:pPr>
          </w:p>
          <w:p w14:paraId="6F512EFE" w14:textId="77777777" w:rsidR="00C21666" w:rsidRDefault="00C21666" w:rsidP="00C21666">
            <w:pPr>
              <w:jc w:val="both"/>
              <w:rPr>
                <w:rFonts w:cs="Times New Roman"/>
                <w:szCs w:val="20"/>
              </w:rPr>
            </w:pPr>
          </w:p>
          <w:p w14:paraId="584AE4E2" w14:textId="77777777" w:rsidR="00C21666" w:rsidRDefault="00C21666" w:rsidP="00C21666">
            <w:pPr>
              <w:jc w:val="both"/>
              <w:rPr>
                <w:rFonts w:cs="Times New Roman"/>
                <w:szCs w:val="20"/>
              </w:rPr>
            </w:pPr>
          </w:p>
          <w:p w14:paraId="1884AE6D" w14:textId="77777777" w:rsidR="002D43CC" w:rsidRPr="00310434" w:rsidRDefault="002D43CC" w:rsidP="00C21666">
            <w:pPr>
              <w:jc w:val="both"/>
              <w:rPr>
                <w:rFonts w:cs="Times New Roman"/>
                <w:szCs w:val="20"/>
              </w:rPr>
            </w:pPr>
          </w:p>
        </w:tc>
      </w:tr>
      <w:tr w:rsidR="00C21666" w:rsidRPr="00344654" w14:paraId="33BE2D96"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1B9EBCD0" w14:textId="6165F1F3" w:rsidR="00C21666" w:rsidRPr="00344654" w:rsidRDefault="00C21666" w:rsidP="00C21666">
            <w:pPr>
              <w:jc w:val="both"/>
              <w:rPr>
                <w:rFonts w:cs="Times New Roman"/>
                <w:b/>
                <w:sz w:val="28"/>
                <w:szCs w:val="28"/>
              </w:rPr>
            </w:pPr>
            <w:bookmarkStart w:id="60" w:name="_Hlk151814489"/>
            <w:r w:rsidRPr="00344654">
              <w:rPr>
                <w:rFonts w:cs="Times New Roman"/>
                <w:b/>
                <w:sz w:val="28"/>
                <w:szCs w:val="28"/>
              </w:rPr>
              <w:lastRenderedPageBreak/>
              <w:t>B-III – Charakteristika studijního předmětu</w:t>
            </w:r>
          </w:p>
        </w:tc>
      </w:tr>
      <w:tr w:rsidR="00C21666" w:rsidRPr="00A43462" w14:paraId="4BE489B0"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1E7ABE9" w14:textId="77777777" w:rsidR="00C21666" w:rsidRPr="00E75E97" w:rsidRDefault="00C21666" w:rsidP="00C21666">
            <w:pPr>
              <w:jc w:val="both"/>
              <w:rPr>
                <w:rFonts w:cs="Times New Roman"/>
                <w:b/>
                <w:szCs w:val="20"/>
              </w:rPr>
            </w:pPr>
            <w:r w:rsidRPr="00E75E97">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4FBACA02" w14:textId="77777777" w:rsidR="00C21666" w:rsidRPr="00E75E97" w:rsidRDefault="00C21666" w:rsidP="00C21666">
            <w:pPr>
              <w:jc w:val="both"/>
              <w:rPr>
                <w:rFonts w:cs="Times New Roman"/>
                <w:b/>
                <w:szCs w:val="20"/>
              </w:rPr>
            </w:pPr>
            <w:bookmarkStart w:id="61" w:name="Nukl_medicína"/>
            <w:bookmarkEnd w:id="61"/>
            <w:r w:rsidRPr="0050780A">
              <w:rPr>
                <w:rFonts w:cs="Times New Roman"/>
                <w:b/>
                <w:szCs w:val="20"/>
              </w:rPr>
              <w:t>Nukleární medicína</w:t>
            </w:r>
          </w:p>
        </w:tc>
      </w:tr>
      <w:tr w:rsidR="00C21666" w:rsidRPr="00344654" w14:paraId="55C4CAD7"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9831269" w14:textId="77777777" w:rsidR="00C21666" w:rsidRPr="00E75E97" w:rsidRDefault="00C21666" w:rsidP="00C21666">
            <w:pPr>
              <w:jc w:val="both"/>
              <w:rPr>
                <w:rFonts w:cs="Times New Roman"/>
                <w:b/>
                <w:szCs w:val="20"/>
              </w:rPr>
            </w:pPr>
            <w:r w:rsidRPr="00E75E97">
              <w:rPr>
                <w:rFonts w:cs="Times New Roman"/>
                <w:b/>
                <w:szCs w:val="20"/>
              </w:rPr>
              <w:t>Typ předmětu</w:t>
            </w:r>
          </w:p>
        </w:tc>
        <w:tc>
          <w:tcPr>
            <w:tcW w:w="3438" w:type="dxa"/>
            <w:gridSpan w:val="32"/>
            <w:tcBorders>
              <w:top w:val="single" w:sz="4" w:space="0" w:color="auto"/>
              <w:left w:val="single" w:sz="4" w:space="0" w:color="auto"/>
              <w:bottom w:val="single" w:sz="4" w:space="0" w:color="auto"/>
              <w:right w:val="single" w:sz="4" w:space="0" w:color="auto"/>
            </w:tcBorders>
          </w:tcPr>
          <w:p w14:paraId="54660815" w14:textId="77777777" w:rsidR="00C21666" w:rsidRPr="00E75E97" w:rsidRDefault="00C21666" w:rsidP="00C21666">
            <w:pPr>
              <w:jc w:val="both"/>
              <w:rPr>
                <w:rFonts w:cs="Times New Roman"/>
                <w:szCs w:val="20"/>
              </w:rPr>
            </w:pPr>
            <w:r w:rsidRPr="00E75E97">
              <w:rPr>
                <w:rFonts w:cs="Times New Roman"/>
                <w:szCs w:val="20"/>
              </w:rPr>
              <w:t>povinný, ZT</w:t>
            </w:r>
          </w:p>
        </w:tc>
        <w:tc>
          <w:tcPr>
            <w:tcW w:w="2563" w:type="dxa"/>
            <w:gridSpan w:val="15"/>
            <w:tcBorders>
              <w:top w:val="single" w:sz="4" w:space="0" w:color="auto"/>
              <w:left w:val="single" w:sz="4" w:space="0" w:color="auto"/>
              <w:bottom w:val="single" w:sz="4" w:space="0" w:color="auto"/>
              <w:right w:val="single" w:sz="4" w:space="0" w:color="auto"/>
            </w:tcBorders>
            <w:shd w:val="clear" w:color="auto" w:fill="F7CAAC"/>
          </w:tcPr>
          <w:p w14:paraId="6950E179" w14:textId="77777777" w:rsidR="00C21666" w:rsidRPr="00E75E97" w:rsidRDefault="00C21666" w:rsidP="00C21666">
            <w:pPr>
              <w:jc w:val="both"/>
              <w:rPr>
                <w:rFonts w:cs="Times New Roman"/>
                <w:szCs w:val="20"/>
              </w:rPr>
            </w:pPr>
            <w:r w:rsidRPr="00E75E97">
              <w:rPr>
                <w:rFonts w:cs="Times New Roman"/>
                <w:b/>
                <w:szCs w:val="20"/>
              </w:rPr>
              <w:t>doporučený ročník / semestr</w:t>
            </w:r>
          </w:p>
        </w:tc>
        <w:tc>
          <w:tcPr>
            <w:tcW w:w="839" w:type="dxa"/>
            <w:gridSpan w:val="5"/>
            <w:tcBorders>
              <w:top w:val="single" w:sz="4" w:space="0" w:color="auto"/>
              <w:left w:val="single" w:sz="4" w:space="0" w:color="auto"/>
              <w:bottom w:val="single" w:sz="4" w:space="0" w:color="auto"/>
              <w:right w:val="single" w:sz="4" w:space="0" w:color="auto"/>
            </w:tcBorders>
          </w:tcPr>
          <w:p w14:paraId="5EE6C29C" w14:textId="77777777" w:rsidR="00C21666" w:rsidRPr="00E75E97" w:rsidRDefault="00C21666" w:rsidP="00C21666">
            <w:pPr>
              <w:jc w:val="both"/>
              <w:rPr>
                <w:rFonts w:cs="Times New Roman"/>
                <w:szCs w:val="20"/>
              </w:rPr>
            </w:pPr>
            <w:r w:rsidRPr="00E75E97">
              <w:rPr>
                <w:rFonts w:cs="Times New Roman"/>
                <w:szCs w:val="20"/>
              </w:rPr>
              <w:t>3/LS</w:t>
            </w:r>
          </w:p>
        </w:tc>
      </w:tr>
      <w:tr w:rsidR="00C21666" w:rsidRPr="00344654" w14:paraId="10833EC5"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A670B8" w14:textId="77777777" w:rsidR="00C21666" w:rsidRPr="00E75E97" w:rsidRDefault="00C21666" w:rsidP="00C21666">
            <w:pPr>
              <w:jc w:val="both"/>
              <w:rPr>
                <w:rFonts w:cs="Times New Roman"/>
                <w:b/>
                <w:szCs w:val="20"/>
              </w:rPr>
            </w:pPr>
            <w:r w:rsidRPr="00E75E97">
              <w:rPr>
                <w:rFonts w:cs="Times New Roman"/>
                <w:b/>
                <w:szCs w:val="20"/>
              </w:rPr>
              <w:t>Rozsah studijního předmětu</w:t>
            </w:r>
          </w:p>
        </w:tc>
        <w:tc>
          <w:tcPr>
            <w:tcW w:w="1766" w:type="dxa"/>
            <w:gridSpan w:val="15"/>
            <w:tcBorders>
              <w:top w:val="single" w:sz="4" w:space="0" w:color="auto"/>
              <w:left w:val="single" w:sz="4" w:space="0" w:color="auto"/>
              <w:bottom w:val="single" w:sz="4" w:space="0" w:color="auto"/>
              <w:right w:val="single" w:sz="4" w:space="0" w:color="auto"/>
            </w:tcBorders>
          </w:tcPr>
          <w:p w14:paraId="013F4227" w14:textId="77777777" w:rsidR="00C21666" w:rsidRPr="00E75E97" w:rsidRDefault="00C21666" w:rsidP="00C21666">
            <w:pPr>
              <w:rPr>
                <w:rFonts w:cs="Times New Roman"/>
                <w:szCs w:val="20"/>
              </w:rPr>
            </w:pPr>
            <w:r w:rsidRPr="00E75E97">
              <w:rPr>
                <w:rFonts w:eastAsia="Calibri" w:cs="Times New Roman"/>
                <w:szCs w:val="20"/>
              </w:rPr>
              <w:t>28p+28s+0c</w:t>
            </w:r>
          </w:p>
        </w:tc>
        <w:tc>
          <w:tcPr>
            <w:tcW w:w="760" w:type="dxa"/>
            <w:gridSpan w:val="11"/>
            <w:tcBorders>
              <w:top w:val="single" w:sz="4" w:space="0" w:color="auto"/>
              <w:left w:val="single" w:sz="4" w:space="0" w:color="auto"/>
              <w:bottom w:val="single" w:sz="4" w:space="0" w:color="auto"/>
              <w:right w:val="single" w:sz="4" w:space="0" w:color="auto"/>
            </w:tcBorders>
            <w:shd w:val="clear" w:color="auto" w:fill="F7CAAC"/>
          </w:tcPr>
          <w:p w14:paraId="72D976A8" w14:textId="77777777" w:rsidR="00C21666" w:rsidRPr="00E75E97" w:rsidRDefault="00C21666" w:rsidP="00C21666">
            <w:pPr>
              <w:jc w:val="both"/>
              <w:rPr>
                <w:rFonts w:cs="Times New Roman"/>
                <w:b/>
                <w:szCs w:val="20"/>
              </w:rPr>
            </w:pPr>
            <w:r w:rsidRPr="00E75E97">
              <w:rPr>
                <w:rFonts w:cs="Times New Roman"/>
                <w:b/>
                <w:szCs w:val="20"/>
              </w:rPr>
              <w:t>hod.</w:t>
            </w:r>
          </w:p>
        </w:tc>
        <w:tc>
          <w:tcPr>
            <w:tcW w:w="912" w:type="dxa"/>
            <w:gridSpan w:val="6"/>
            <w:tcBorders>
              <w:top w:val="single" w:sz="4" w:space="0" w:color="auto"/>
              <w:left w:val="single" w:sz="4" w:space="0" w:color="auto"/>
              <w:bottom w:val="single" w:sz="4" w:space="0" w:color="auto"/>
              <w:right w:val="single" w:sz="4" w:space="0" w:color="auto"/>
            </w:tcBorders>
          </w:tcPr>
          <w:p w14:paraId="1BA9F67B" w14:textId="77777777" w:rsidR="00C21666" w:rsidRPr="00E75E97" w:rsidRDefault="00C21666" w:rsidP="00C21666">
            <w:pPr>
              <w:jc w:val="both"/>
              <w:rPr>
                <w:rFonts w:cs="Times New Roman"/>
                <w:szCs w:val="20"/>
              </w:rPr>
            </w:pPr>
            <w:r w:rsidRPr="00E75E97">
              <w:rPr>
                <w:rFonts w:cs="Times New Roman"/>
                <w:szCs w:val="20"/>
              </w:rPr>
              <w:t>56</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62619DD4" w14:textId="77777777" w:rsidR="00C21666" w:rsidRPr="00E75E97" w:rsidRDefault="00C21666" w:rsidP="00C21666">
            <w:pPr>
              <w:jc w:val="both"/>
              <w:rPr>
                <w:rFonts w:cs="Times New Roman"/>
                <w:b/>
                <w:szCs w:val="20"/>
              </w:rPr>
            </w:pPr>
            <w:r w:rsidRPr="00E75E97">
              <w:rPr>
                <w:rFonts w:cs="Times New Roman"/>
                <w:b/>
                <w:szCs w:val="20"/>
              </w:rPr>
              <w:t>kreditů</w:t>
            </w:r>
          </w:p>
        </w:tc>
        <w:tc>
          <w:tcPr>
            <w:tcW w:w="2065" w:type="dxa"/>
            <w:gridSpan w:val="13"/>
            <w:tcBorders>
              <w:top w:val="single" w:sz="4" w:space="0" w:color="auto"/>
              <w:left w:val="single" w:sz="4" w:space="0" w:color="auto"/>
              <w:bottom w:val="single" w:sz="4" w:space="0" w:color="auto"/>
              <w:right w:val="single" w:sz="4" w:space="0" w:color="auto"/>
            </w:tcBorders>
          </w:tcPr>
          <w:p w14:paraId="55F0C35A" w14:textId="77777777" w:rsidR="00C21666" w:rsidRPr="00E75E97" w:rsidRDefault="00C21666" w:rsidP="00C21666">
            <w:pPr>
              <w:jc w:val="both"/>
              <w:rPr>
                <w:rFonts w:cs="Times New Roman"/>
                <w:szCs w:val="20"/>
              </w:rPr>
            </w:pPr>
            <w:r w:rsidRPr="00E75E97">
              <w:rPr>
                <w:rFonts w:cs="Times New Roman"/>
                <w:szCs w:val="20"/>
              </w:rPr>
              <w:t>6</w:t>
            </w:r>
          </w:p>
        </w:tc>
      </w:tr>
      <w:tr w:rsidR="00C21666" w:rsidRPr="00344654" w14:paraId="0ECB35E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60BD4B3" w14:textId="77777777" w:rsidR="00C21666" w:rsidRPr="00E75E97" w:rsidRDefault="00C21666" w:rsidP="00C21666">
            <w:pPr>
              <w:jc w:val="both"/>
              <w:rPr>
                <w:rFonts w:cs="Times New Roman"/>
                <w:b/>
                <w:szCs w:val="20"/>
              </w:rPr>
            </w:pPr>
            <w:r w:rsidRPr="00E75E97">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5EEB954B" w14:textId="77777777" w:rsidR="00C21666" w:rsidRPr="00E75E97" w:rsidRDefault="00C21666" w:rsidP="00C21666">
            <w:pPr>
              <w:jc w:val="both"/>
              <w:rPr>
                <w:rFonts w:cs="Times New Roman"/>
                <w:szCs w:val="20"/>
              </w:rPr>
            </w:pPr>
          </w:p>
        </w:tc>
      </w:tr>
      <w:tr w:rsidR="00C21666" w:rsidRPr="00344654" w14:paraId="75519DE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4E0196B" w14:textId="77777777" w:rsidR="00C21666" w:rsidRPr="00E75E97" w:rsidRDefault="00C21666" w:rsidP="00C21666">
            <w:pPr>
              <w:jc w:val="both"/>
              <w:rPr>
                <w:rFonts w:cs="Times New Roman"/>
                <w:b/>
                <w:szCs w:val="20"/>
              </w:rPr>
            </w:pPr>
            <w:r w:rsidRPr="00E75E97">
              <w:rPr>
                <w:rFonts w:cs="Times New Roman"/>
                <w:b/>
                <w:szCs w:val="20"/>
              </w:rPr>
              <w:t>Způsob ověření studijních výsledků</w:t>
            </w:r>
          </w:p>
        </w:tc>
        <w:tc>
          <w:tcPr>
            <w:tcW w:w="3438" w:type="dxa"/>
            <w:gridSpan w:val="32"/>
            <w:tcBorders>
              <w:top w:val="single" w:sz="4" w:space="0" w:color="auto"/>
              <w:left w:val="single" w:sz="4" w:space="0" w:color="auto"/>
              <w:bottom w:val="single" w:sz="4" w:space="0" w:color="auto"/>
              <w:right w:val="single" w:sz="4" w:space="0" w:color="auto"/>
            </w:tcBorders>
          </w:tcPr>
          <w:p w14:paraId="443BD551" w14:textId="77777777" w:rsidR="00C21666" w:rsidRPr="00E75E97" w:rsidRDefault="00C21666" w:rsidP="00C21666">
            <w:pPr>
              <w:jc w:val="both"/>
              <w:rPr>
                <w:rFonts w:cs="Times New Roman"/>
                <w:szCs w:val="20"/>
              </w:rPr>
            </w:pPr>
            <w:r w:rsidRPr="00E75E97">
              <w:rPr>
                <w:rFonts w:cs="Times New Roman"/>
                <w:szCs w:val="20"/>
              </w:rPr>
              <w:t>zápočet, zkouška</w:t>
            </w:r>
          </w:p>
        </w:tc>
        <w:tc>
          <w:tcPr>
            <w:tcW w:w="1337" w:type="dxa"/>
            <w:gridSpan w:val="7"/>
            <w:tcBorders>
              <w:top w:val="single" w:sz="4" w:space="0" w:color="auto"/>
              <w:left w:val="single" w:sz="4" w:space="0" w:color="auto"/>
              <w:bottom w:val="single" w:sz="4" w:space="0" w:color="auto"/>
              <w:right w:val="single" w:sz="4" w:space="0" w:color="auto"/>
            </w:tcBorders>
            <w:shd w:val="clear" w:color="auto" w:fill="F7CAAC"/>
          </w:tcPr>
          <w:p w14:paraId="46736E26" w14:textId="77777777" w:rsidR="00C21666" w:rsidRPr="00E75E97" w:rsidRDefault="00C21666" w:rsidP="00C21666">
            <w:pPr>
              <w:jc w:val="both"/>
              <w:rPr>
                <w:rFonts w:cs="Times New Roman"/>
                <w:b/>
                <w:szCs w:val="20"/>
              </w:rPr>
            </w:pPr>
            <w:r w:rsidRPr="00E75E97">
              <w:rPr>
                <w:rFonts w:cs="Times New Roman"/>
                <w:b/>
                <w:szCs w:val="20"/>
              </w:rPr>
              <w:t>Forma výuky</w:t>
            </w:r>
          </w:p>
        </w:tc>
        <w:tc>
          <w:tcPr>
            <w:tcW w:w="2065" w:type="dxa"/>
            <w:gridSpan w:val="13"/>
            <w:tcBorders>
              <w:top w:val="single" w:sz="4" w:space="0" w:color="auto"/>
              <w:left w:val="single" w:sz="4" w:space="0" w:color="auto"/>
              <w:bottom w:val="single" w:sz="4" w:space="0" w:color="auto"/>
              <w:right w:val="single" w:sz="4" w:space="0" w:color="auto"/>
            </w:tcBorders>
          </w:tcPr>
          <w:p w14:paraId="55558CF5" w14:textId="77777777" w:rsidR="00C21666" w:rsidRPr="00E75E97" w:rsidRDefault="00C21666" w:rsidP="00C21666">
            <w:pPr>
              <w:jc w:val="both"/>
              <w:rPr>
                <w:rFonts w:cs="Times New Roman"/>
                <w:szCs w:val="20"/>
              </w:rPr>
            </w:pPr>
            <w:r w:rsidRPr="00E75E97">
              <w:rPr>
                <w:rFonts w:cs="Times New Roman"/>
                <w:szCs w:val="20"/>
              </w:rPr>
              <w:t>přednášky, semináře</w:t>
            </w:r>
          </w:p>
          <w:p w14:paraId="4E0D7516" w14:textId="77777777" w:rsidR="00C21666" w:rsidRPr="00E75E97" w:rsidRDefault="00C21666" w:rsidP="00C21666">
            <w:pPr>
              <w:jc w:val="both"/>
              <w:rPr>
                <w:rFonts w:cs="Times New Roman"/>
                <w:color w:val="FF0000"/>
                <w:szCs w:val="20"/>
              </w:rPr>
            </w:pPr>
          </w:p>
        </w:tc>
      </w:tr>
      <w:tr w:rsidR="00C21666" w:rsidRPr="00344654" w14:paraId="46010A88"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23FA70" w14:textId="77777777" w:rsidR="00C21666" w:rsidRPr="00E75E97" w:rsidRDefault="00C21666" w:rsidP="00C21666">
            <w:pPr>
              <w:jc w:val="both"/>
              <w:rPr>
                <w:rFonts w:cs="Times New Roman"/>
                <w:b/>
                <w:szCs w:val="20"/>
              </w:rPr>
            </w:pPr>
            <w:r w:rsidRPr="00E75E97">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1EA7EE98" w14:textId="77777777" w:rsidR="00D23104" w:rsidRDefault="00C21666" w:rsidP="00C21666">
            <w:pPr>
              <w:jc w:val="both"/>
              <w:rPr>
                <w:rFonts w:cs="Times New Roman"/>
                <w:szCs w:val="20"/>
              </w:rPr>
            </w:pPr>
            <w:r w:rsidRPr="00E75E97">
              <w:rPr>
                <w:rFonts w:cs="Times New Roman"/>
                <w:szCs w:val="20"/>
              </w:rPr>
              <w:t xml:space="preserve">Povinná účast na seminářích (100 %). </w:t>
            </w:r>
          </w:p>
          <w:p w14:paraId="5EBE7465" w14:textId="77777777" w:rsidR="00D23104" w:rsidRDefault="00C21666" w:rsidP="00C21666">
            <w:pPr>
              <w:jc w:val="both"/>
              <w:rPr>
                <w:rFonts w:cs="Times New Roman"/>
                <w:szCs w:val="20"/>
              </w:rPr>
            </w:pPr>
            <w:r w:rsidRPr="00E75E97">
              <w:rPr>
                <w:rFonts w:cs="Times New Roman"/>
                <w:szCs w:val="20"/>
              </w:rPr>
              <w:t xml:space="preserve">Zápočtový písemný test (min. úspěšnost 60 %). </w:t>
            </w:r>
          </w:p>
          <w:p w14:paraId="58BF8292" w14:textId="2B791244" w:rsidR="00C21666" w:rsidRPr="00E75E97" w:rsidRDefault="00C21666" w:rsidP="00C21666">
            <w:pPr>
              <w:jc w:val="both"/>
              <w:rPr>
                <w:rFonts w:cs="Times New Roman"/>
                <w:color w:val="FF0000"/>
                <w:szCs w:val="20"/>
              </w:rPr>
            </w:pPr>
            <w:r w:rsidRPr="00E75E97">
              <w:rPr>
                <w:rFonts w:cs="Times New Roman"/>
                <w:szCs w:val="20"/>
              </w:rPr>
              <w:t>Ústní zkouška.</w:t>
            </w:r>
          </w:p>
        </w:tc>
      </w:tr>
      <w:tr w:rsidR="00C21666" w:rsidRPr="007716DF" w14:paraId="0E1B5699"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0FDE809" w14:textId="77777777" w:rsidR="00C21666" w:rsidRPr="00E75E97" w:rsidRDefault="00C21666" w:rsidP="00C21666">
            <w:pPr>
              <w:jc w:val="both"/>
              <w:rPr>
                <w:rFonts w:cs="Times New Roman"/>
                <w:b/>
                <w:szCs w:val="20"/>
              </w:rPr>
            </w:pPr>
            <w:r w:rsidRPr="00E75E97">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17BB78F0" w14:textId="77777777" w:rsidR="00C21666" w:rsidRPr="00E75E97" w:rsidRDefault="00C21666" w:rsidP="00C21666">
            <w:pPr>
              <w:jc w:val="both"/>
              <w:rPr>
                <w:rFonts w:cs="Times New Roman"/>
                <w:bCs/>
                <w:szCs w:val="20"/>
              </w:rPr>
            </w:pPr>
            <w:r w:rsidRPr="00E75E97">
              <w:rPr>
                <w:rFonts w:eastAsia="Calibri" w:cs="Times New Roman"/>
                <w:bCs/>
                <w:szCs w:val="20"/>
              </w:rPr>
              <w:t>MUDr. Jaromír Bernátek</w:t>
            </w:r>
          </w:p>
        </w:tc>
      </w:tr>
      <w:tr w:rsidR="00C21666" w:rsidRPr="00344654" w14:paraId="4033AEDB" w14:textId="77777777" w:rsidTr="001463B4">
        <w:trPr>
          <w:gridAfter w:val="1"/>
          <w:wAfter w:w="116" w:type="dxa"/>
          <w:trHeight w:val="168"/>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9D5E307" w14:textId="77777777" w:rsidR="00C21666" w:rsidRPr="00E75E97" w:rsidRDefault="00C21666" w:rsidP="00C21666">
            <w:pPr>
              <w:jc w:val="both"/>
              <w:rPr>
                <w:rFonts w:cs="Times New Roman"/>
                <w:b/>
                <w:szCs w:val="20"/>
              </w:rPr>
            </w:pPr>
            <w:r w:rsidRPr="00E75E97">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2D736D45" w14:textId="77777777" w:rsidR="00C21666" w:rsidRPr="00E75E97" w:rsidRDefault="00C21666" w:rsidP="00C21666">
            <w:pPr>
              <w:jc w:val="both"/>
              <w:rPr>
                <w:rFonts w:cs="Times New Roman"/>
                <w:szCs w:val="20"/>
              </w:rPr>
            </w:pPr>
            <w:r w:rsidRPr="00E75E97">
              <w:rPr>
                <w:rFonts w:cs="Times New Roman"/>
                <w:szCs w:val="20"/>
              </w:rPr>
              <w:t>100 % p</w:t>
            </w:r>
          </w:p>
        </w:tc>
      </w:tr>
      <w:tr w:rsidR="00C21666" w:rsidRPr="00344654" w14:paraId="308853EF"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9C7E9A4" w14:textId="77777777" w:rsidR="00C21666" w:rsidRPr="00E75E97" w:rsidRDefault="00C21666" w:rsidP="00C21666">
            <w:pPr>
              <w:jc w:val="both"/>
              <w:rPr>
                <w:rFonts w:cs="Times New Roman"/>
                <w:b/>
                <w:szCs w:val="20"/>
              </w:rPr>
            </w:pPr>
            <w:r w:rsidRPr="00E75E97">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255B0981" w14:textId="77777777" w:rsidR="00C21666" w:rsidRPr="00E75E97" w:rsidRDefault="00C21666" w:rsidP="00C21666">
            <w:pPr>
              <w:jc w:val="both"/>
              <w:rPr>
                <w:rFonts w:cs="Times New Roman"/>
                <w:szCs w:val="20"/>
              </w:rPr>
            </w:pPr>
          </w:p>
        </w:tc>
      </w:tr>
      <w:tr w:rsidR="00C21666" w:rsidRPr="007716DF" w14:paraId="610FE78F"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7908C8E5" w14:textId="77777777" w:rsidR="00C21666" w:rsidRPr="00E75E97" w:rsidRDefault="00C21666" w:rsidP="00C21666">
            <w:pPr>
              <w:spacing w:before="40" w:after="40"/>
              <w:jc w:val="both"/>
              <w:rPr>
                <w:rFonts w:cs="Times New Roman"/>
                <w:szCs w:val="20"/>
              </w:rPr>
            </w:pPr>
            <w:r w:rsidRPr="00E75E97">
              <w:rPr>
                <w:rFonts w:eastAsia="Calibri" w:cs="Times New Roman"/>
                <w:b/>
                <w:szCs w:val="20"/>
              </w:rPr>
              <w:t xml:space="preserve">MUDr. Jaromír Bernátek </w:t>
            </w:r>
            <w:r w:rsidRPr="00E75E97">
              <w:rPr>
                <w:rFonts w:eastAsia="Calibri" w:cs="Times New Roman"/>
                <w:bCs/>
                <w:szCs w:val="20"/>
              </w:rPr>
              <w:t>(100 % p)</w:t>
            </w:r>
          </w:p>
        </w:tc>
      </w:tr>
      <w:tr w:rsidR="00C21666" w:rsidRPr="00344654" w14:paraId="5DE6DC34"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A334838" w14:textId="77777777" w:rsidR="00C21666" w:rsidRPr="00E75E97" w:rsidRDefault="00C21666" w:rsidP="00C21666">
            <w:pPr>
              <w:jc w:val="both"/>
              <w:rPr>
                <w:rFonts w:cs="Times New Roman"/>
                <w:b/>
                <w:szCs w:val="20"/>
              </w:rPr>
            </w:pPr>
            <w:r w:rsidRPr="00E75E97">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5C665C11" w14:textId="77777777" w:rsidR="00C21666" w:rsidRPr="00E75E97" w:rsidRDefault="00C21666" w:rsidP="00C21666">
            <w:pPr>
              <w:jc w:val="both"/>
              <w:rPr>
                <w:rFonts w:cs="Times New Roman"/>
                <w:szCs w:val="20"/>
              </w:rPr>
            </w:pPr>
          </w:p>
        </w:tc>
      </w:tr>
      <w:tr w:rsidR="00C21666" w:rsidRPr="00F95AC9" w14:paraId="55A358CB" w14:textId="77777777" w:rsidTr="001463B4">
        <w:trPr>
          <w:gridAfter w:val="1"/>
          <w:wAfter w:w="116" w:type="dxa"/>
          <w:trHeight w:val="5439"/>
          <w:jc w:val="center"/>
        </w:trPr>
        <w:tc>
          <w:tcPr>
            <w:tcW w:w="10227" w:type="dxa"/>
            <w:gridSpan w:val="56"/>
            <w:tcBorders>
              <w:top w:val="nil"/>
              <w:left w:val="single" w:sz="4" w:space="0" w:color="auto"/>
              <w:bottom w:val="single" w:sz="12" w:space="0" w:color="auto"/>
              <w:right w:val="single" w:sz="4" w:space="0" w:color="auto"/>
            </w:tcBorders>
          </w:tcPr>
          <w:p w14:paraId="681191F7" w14:textId="348682C2" w:rsidR="00C21666" w:rsidRPr="00E75E97" w:rsidRDefault="00E75E97" w:rsidP="00C21666">
            <w:pPr>
              <w:jc w:val="both"/>
              <w:rPr>
                <w:rFonts w:cs="Times New Roman"/>
                <w:szCs w:val="20"/>
              </w:rPr>
            </w:pPr>
            <w:r w:rsidRPr="00E75E97">
              <w:rPr>
                <w:rFonts w:cs="Times New Roman"/>
                <w:szCs w:val="20"/>
              </w:rPr>
              <w:t xml:space="preserve">Cílem předmětu je získání teoretických znalostí o zásadách práce s otevřenými zářiči </w:t>
            </w:r>
            <w:r w:rsidR="006D1DE2">
              <w:rPr>
                <w:rFonts w:cs="Times New Roman"/>
                <w:szCs w:val="20"/>
              </w:rPr>
              <w:t>v</w:t>
            </w:r>
            <w:r w:rsidRPr="00E75E97">
              <w:rPr>
                <w:rFonts w:cs="Times New Roman"/>
                <w:szCs w:val="20"/>
              </w:rPr>
              <w:t xml:space="preserve"> nukleární medicíně a o základech radiační ochrany, upotřebitelných v rámci praxe. Samostatné řešení radiačních mimořádných událostí při práci s otevřenými zářiči. Získání teoretických znalostí o nukleární kardiologii, detekci zánětů, vyšetření plic. Seznámení s PET/CT diagnostikou. Seznámení se s problematikou provozu na lůžkovém oddělení nukleární medicíny, s terapií benigních onemocnění štítné žlázy a diferencovaných karcinomů štítné žlázy. Získání vědomostí o lymfoscintigrafiích a vyšetřeních v neuroradiologii. Získání odborných znalostí o základních vyšetřeních nukleární medicíny v onkologii a diagnostice nádorů, v terapii otevřenými zářiči a o vyšetřeních v hematologii. </w:t>
            </w:r>
            <w:r w:rsidR="00C21666" w:rsidRPr="00E75E97">
              <w:rPr>
                <w:rFonts w:cs="Times New Roman"/>
                <w:bCs/>
                <w:kern w:val="1"/>
                <w:szCs w:val="20"/>
              </w:rPr>
              <w:t>Obsah předmětu tvoří tyto tematické celky:</w:t>
            </w:r>
            <w:r w:rsidR="00C21666" w:rsidRPr="00E75E97">
              <w:rPr>
                <w:rFonts w:cs="Times New Roman"/>
                <w:kern w:val="1"/>
                <w:szCs w:val="20"/>
              </w:rPr>
              <w:t xml:space="preserve"> </w:t>
            </w:r>
          </w:p>
          <w:p w14:paraId="6AA7F950" w14:textId="3AAE59F0"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Úvod – charakteristika oboru nukl</w:t>
            </w:r>
            <w:r w:rsidR="00453556">
              <w:rPr>
                <w:color w:val="000000"/>
                <w:szCs w:val="20"/>
                <w:shd w:val="clear" w:color="auto" w:fill="FFFFFF"/>
              </w:rPr>
              <w:t>e</w:t>
            </w:r>
            <w:r w:rsidRPr="00E75E97">
              <w:rPr>
                <w:color w:val="000000"/>
                <w:szCs w:val="20"/>
                <w:shd w:val="clear" w:color="auto" w:fill="FFFFFF"/>
              </w:rPr>
              <w:t>ární medicína.</w:t>
            </w:r>
          </w:p>
          <w:p w14:paraId="49145C16" w14:textId="40EF4583"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Radionuklidy, jejich výroba a charakteristiky; radiofarmaka a jejich příprava.</w:t>
            </w:r>
          </w:p>
          <w:p w14:paraId="2D1D92A8" w14:textId="6036386E"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Základy dozimetrie a ochrana pracovníků a pacientů před ionizujícím zářením; detekce ionizujícího záření, scintilační detektory, kolimátory; postupy dekontaminace v případě nehody při práci s otevřenými zářiči.</w:t>
            </w:r>
          </w:p>
          <w:p w14:paraId="629008A0" w14:textId="1B1FB2AC"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Seznámení s problematikou nukleární kardiologie, klidový a zátěžový SPECT myokardu; vyšetření viability myokardu; PET/CT myokardu.</w:t>
            </w:r>
          </w:p>
          <w:p w14:paraId="4AA7DAE9" w14:textId="2A163ABD"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Detekce zánětů značenými leukocyty; detekce zánětů pomocí PET/CT.</w:t>
            </w:r>
          </w:p>
          <w:p w14:paraId="2485EEFE" w14:textId="31D83EBA"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Scintigrafie plic, perfúzní, ventilační, SPECT/CT; PET/CT plic.</w:t>
            </w:r>
          </w:p>
          <w:p w14:paraId="412E51A7" w14:textId="4D9F64B5"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Onemocnění štítné žlázy, jejich diagnostika a terapie v nukleární medicíně – endokrinologie.</w:t>
            </w:r>
          </w:p>
          <w:p w14:paraId="28FF432B" w14:textId="76E75B4D"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Detekce sentinelových uzlin; lymfoscintigrafie – průtoky.</w:t>
            </w:r>
          </w:p>
          <w:p w14:paraId="63C097BE" w14:textId="24A69A3A"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Vyšetření v neuroradiologii; průkaz mozkové smrti.</w:t>
            </w:r>
          </w:p>
          <w:p w14:paraId="6E8A4D08" w14:textId="26776349"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Vyšetření skeletu.</w:t>
            </w:r>
          </w:p>
          <w:p w14:paraId="4ABA1328" w14:textId="4D28B48C"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Vyšetření technecium99mTc MIBI, pentavalentní DMSA, MIBG, Tektrotyd.</w:t>
            </w:r>
          </w:p>
          <w:p w14:paraId="5F7DCB0F" w14:textId="77777777"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Stanovení poločasu přežívání erytrocytů a určení místa destrukce erytrocytů; Stanovení poločasu přežívání trombocytů a určení místa destrukce trombocytů.</w:t>
            </w:r>
          </w:p>
          <w:p w14:paraId="77E3DD01" w14:textId="77777777" w:rsidR="00E75E97" w:rsidRPr="00E75E97" w:rsidRDefault="00E75E97" w:rsidP="00A45818">
            <w:pPr>
              <w:pStyle w:val="Odstavecseseznamem"/>
              <w:numPr>
                <w:ilvl w:val="0"/>
                <w:numId w:val="32"/>
              </w:numPr>
              <w:ind w:left="170" w:hanging="170"/>
              <w:jc w:val="both"/>
              <w:rPr>
                <w:color w:val="000000"/>
                <w:szCs w:val="20"/>
                <w:shd w:val="clear" w:color="auto" w:fill="FFFFFF"/>
              </w:rPr>
            </w:pPr>
            <w:r w:rsidRPr="00E75E97">
              <w:rPr>
                <w:color w:val="000000"/>
                <w:szCs w:val="20"/>
                <w:shd w:val="clear" w:color="auto" w:fill="FFFFFF"/>
              </w:rPr>
              <w:t>Nukleární onkologie.</w:t>
            </w:r>
          </w:p>
          <w:p w14:paraId="14672FD9" w14:textId="2E6FE23D" w:rsidR="00C21666" w:rsidRPr="00857319" w:rsidRDefault="00E75E97" w:rsidP="00A45818">
            <w:pPr>
              <w:pStyle w:val="Odstavecseseznamem"/>
              <w:numPr>
                <w:ilvl w:val="0"/>
                <w:numId w:val="32"/>
              </w:numPr>
              <w:ind w:left="170" w:hanging="170"/>
              <w:jc w:val="both"/>
              <w:rPr>
                <w:rFonts w:cs="Times New Roman"/>
                <w:sz w:val="19"/>
                <w:szCs w:val="19"/>
              </w:rPr>
            </w:pPr>
            <w:r w:rsidRPr="00E75E97">
              <w:rPr>
                <w:color w:val="000000"/>
                <w:szCs w:val="20"/>
                <w:shd w:val="clear" w:color="auto" w:fill="FFFFFF"/>
              </w:rPr>
              <w:t>Terapie radiojódem; terapie kostních metastáz.</w:t>
            </w:r>
          </w:p>
        </w:tc>
      </w:tr>
      <w:bookmarkEnd w:id="60"/>
      <w:tr w:rsidR="00C21666" w:rsidRPr="00344654" w14:paraId="2CF8D0B8" w14:textId="77777777" w:rsidTr="001463B4">
        <w:trPr>
          <w:gridAfter w:val="1"/>
          <w:wAfter w:w="116" w:type="dxa"/>
          <w:trHeight w:val="158"/>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76925017" w14:textId="77777777" w:rsidR="00C21666" w:rsidRPr="00E75E97" w:rsidRDefault="00C21666" w:rsidP="00C21666">
            <w:pPr>
              <w:jc w:val="both"/>
              <w:rPr>
                <w:rFonts w:cs="Times New Roman"/>
                <w:szCs w:val="20"/>
              </w:rPr>
            </w:pPr>
            <w:r w:rsidRPr="00E75E97">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66177538" w14:textId="77777777" w:rsidR="00C21666" w:rsidRPr="00E75E97" w:rsidRDefault="00C21666" w:rsidP="00C21666">
            <w:pPr>
              <w:jc w:val="both"/>
              <w:rPr>
                <w:rFonts w:cs="Times New Roman"/>
                <w:color w:val="FF0000"/>
                <w:szCs w:val="20"/>
              </w:rPr>
            </w:pPr>
          </w:p>
        </w:tc>
      </w:tr>
      <w:tr w:rsidR="00C21666" w:rsidRPr="00344654" w14:paraId="082B6D45" w14:textId="77777777" w:rsidTr="001463B4">
        <w:trPr>
          <w:gridAfter w:val="1"/>
          <w:wAfter w:w="116" w:type="dxa"/>
          <w:trHeight w:val="1120"/>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606BE17B" w14:textId="77777777" w:rsidR="00C21666" w:rsidRPr="00E75E97" w:rsidRDefault="00C21666" w:rsidP="00C21666">
            <w:pPr>
              <w:jc w:val="both"/>
              <w:rPr>
                <w:rFonts w:cs="Times New Roman"/>
                <w:szCs w:val="20"/>
                <w:u w:val="single"/>
              </w:rPr>
            </w:pPr>
            <w:r w:rsidRPr="00E75E97">
              <w:rPr>
                <w:rFonts w:cs="Times New Roman"/>
                <w:szCs w:val="20"/>
                <w:u w:val="single"/>
              </w:rPr>
              <w:t>Povinná literatura:</w:t>
            </w:r>
          </w:p>
          <w:p w14:paraId="13479CAD" w14:textId="3D2BC051" w:rsidR="00C21666" w:rsidRDefault="00C21666" w:rsidP="00C21666">
            <w:pPr>
              <w:jc w:val="both"/>
              <w:rPr>
                <w:szCs w:val="20"/>
              </w:rPr>
            </w:pPr>
            <w:r w:rsidRPr="00E75E97">
              <w:rPr>
                <w:caps/>
                <w:szCs w:val="20"/>
              </w:rPr>
              <w:t>Koranda,</w:t>
            </w:r>
            <w:r w:rsidRPr="00E75E97">
              <w:rPr>
                <w:szCs w:val="20"/>
              </w:rPr>
              <w:t xml:space="preserve"> P. a kol. Nukleární medicína. Olomouc: UP, 2014.</w:t>
            </w:r>
          </w:p>
          <w:p w14:paraId="3D5256BD" w14:textId="5972B704" w:rsidR="00C21666" w:rsidRPr="00BA3351" w:rsidRDefault="00C21666" w:rsidP="00C21666">
            <w:pPr>
              <w:jc w:val="both"/>
              <w:rPr>
                <w:szCs w:val="20"/>
              </w:rPr>
            </w:pPr>
            <w:r w:rsidRPr="00E75E97">
              <w:rPr>
                <w:caps/>
                <w:szCs w:val="20"/>
              </w:rPr>
              <w:t>Hušák,</w:t>
            </w:r>
            <w:r w:rsidRPr="00E75E97">
              <w:rPr>
                <w:szCs w:val="20"/>
              </w:rPr>
              <w:t xml:space="preserve"> V. a kol. Radiační ochrana pro </w:t>
            </w:r>
            <w:r w:rsidRPr="00BA3351">
              <w:rPr>
                <w:szCs w:val="20"/>
              </w:rPr>
              <w:t>radiologické asistenty. Olomouc: UP, 2009.</w:t>
            </w:r>
          </w:p>
          <w:p w14:paraId="1AD66BDA" w14:textId="4F093A8A" w:rsidR="00C21666" w:rsidRPr="00BA3351" w:rsidRDefault="00C21666" w:rsidP="00C21666">
            <w:pPr>
              <w:jc w:val="both"/>
              <w:rPr>
                <w:szCs w:val="20"/>
              </w:rPr>
            </w:pPr>
            <w:r w:rsidRPr="00BA3351">
              <w:rPr>
                <w:caps/>
                <w:szCs w:val="20"/>
              </w:rPr>
              <w:t>Malán,</w:t>
            </w:r>
            <w:r w:rsidRPr="00BA3351">
              <w:rPr>
                <w:szCs w:val="20"/>
              </w:rPr>
              <w:t xml:space="preserve"> A. Vybrané kapitoly z nukleární medicíny. Plzeň: Klinika zobrazovacích metod FN Plzeň, 2013. ISBN 978-80-244-1723-3.</w:t>
            </w:r>
          </w:p>
          <w:p w14:paraId="2EF43FD8" w14:textId="7B10E5B8" w:rsidR="00C21666" w:rsidRPr="00BA3351" w:rsidRDefault="00C21666" w:rsidP="00C21666">
            <w:pPr>
              <w:jc w:val="both"/>
              <w:rPr>
                <w:szCs w:val="20"/>
              </w:rPr>
            </w:pPr>
            <w:r w:rsidRPr="00BA3351">
              <w:rPr>
                <w:caps/>
                <w:szCs w:val="20"/>
              </w:rPr>
              <w:t>Ferda,</w:t>
            </w:r>
            <w:r w:rsidRPr="00BA3351">
              <w:rPr>
                <w:szCs w:val="20"/>
              </w:rPr>
              <w:t xml:space="preserve"> J. Základy zobrazovacích metod. Praha: Galén, 2015. ISBN 978-80-7492-164-3.</w:t>
            </w:r>
          </w:p>
          <w:p w14:paraId="6FA89812" w14:textId="77777777" w:rsidR="00BC07C2" w:rsidRPr="00BA3351" w:rsidRDefault="00BC07C2" w:rsidP="00BC07C2">
            <w:pPr>
              <w:jc w:val="both"/>
              <w:rPr>
                <w:szCs w:val="20"/>
                <w:lang w:eastAsia="cs-CZ"/>
              </w:rPr>
            </w:pPr>
            <w:r w:rsidRPr="00BA3351">
              <w:rPr>
                <w:rFonts w:cs="Times New Roman"/>
                <w:szCs w:val="20"/>
              </w:rPr>
              <w:t>SÚKUPOVÁ, L. Radiační ochrana při rentgenových výkonech – to nejdůležitější pro praxi. Praha: Grada, 2018. ISBN 9788027107094.</w:t>
            </w:r>
          </w:p>
          <w:p w14:paraId="3B9B5CE9" w14:textId="77777777" w:rsidR="00E75E97" w:rsidRPr="00BA3351" w:rsidRDefault="00E75E97" w:rsidP="00C21666">
            <w:pPr>
              <w:jc w:val="both"/>
              <w:rPr>
                <w:szCs w:val="20"/>
              </w:rPr>
            </w:pPr>
          </w:p>
          <w:p w14:paraId="0CF8FD9D" w14:textId="52483115"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615EC66B" w14:textId="632E056F" w:rsidR="00C21666" w:rsidRPr="00BA3351" w:rsidRDefault="00C21666" w:rsidP="00C21666">
            <w:pPr>
              <w:jc w:val="both"/>
              <w:rPr>
                <w:szCs w:val="20"/>
                <w:lang w:eastAsia="cs-CZ"/>
              </w:rPr>
            </w:pPr>
            <w:r w:rsidRPr="00BA3351">
              <w:rPr>
                <w:szCs w:val="20"/>
              </w:rPr>
              <w:t xml:space="preserve">von </w:t>
            </w:r>
            <w:r w:rsidRPr="00BA3351">
              <w:rPr>
                <w:caps/>
                <w:szCs w:val="20"/>
              </w:rPr>
              <w:t>Schulthess</w:t>
            </w:r>
            <w:r w:rsidRPr="00BA3351">
              <w:rPr>
                <w:szCs w:val="20"/>
              </w:rPr>
              <w:t>, G.K. Molecular Anatomic Imaging: PET/CT, PET/MR and CPECT/CT. Zurich: Wolters Kluwer, 2016. ISBN 978-1-4511-9266-7.</w:t>
            </w:r>
          </w:p>
          <w:p w14:paraId="0BEED595" w14:textId="7490F2A4" w:rsidR="00C21666" w:rsidRPr="00E75E97" w:rsidRDefault="00C21666" w:rsidP="00C21666">
            <w:pPr>
              <w:jc w:val="both"/>
              <w:rPr>
                <w:szCs w:val="20"/>
              </w:rPr>
            </w:pPr>
            <w:r w:rsidRPr="00BA3351">
              <w:rPr>
                <w:caps/>
                <w:szCs w:val="20"/>
              </w:rPr>
              <w:t>Hušák, V., Ptáček, J., Mysliveček, M., Kleinbauer,</w:t>
            </w:r>
            <w:r w:rsidRPr="00BA3351">
              <w:rPr>
                <w:szCs w:val="20"/>
              </w:rPr>
              <w:t xml:space="preserve"> K. Radiační zátěž a radiační ochrana pacienta v diagnostické nukleární medicíně. Praha: SÚJB, 2004.</w:t>
            </w:r>
          </w:p>
          <w:p w14:paraId="73D687FA" w14:textId="0F7F4D58" w:rsidR="00C21666" w:rsidRPr="00E75E97" w:rsidRDefault="00C21666" w:rsidP="00C21666">
            <w:pPr>
              <w:jc w:val="both"/>
              <w:rPr>
                <w:rFonts w:cs="Times New Roman"/>
                <w:szCs w:val="20"/>
              </w:rPr>
            </w:pPr>
            <w:r w:rsidRPr="00E75E97">
              <w:rPr>
                <w:caps/>
                <w:szCs w:val="20"/>
              </w:rPr>
              <w:t>Ullmann,</w:t>
            </w:r>
            <w:r w:rsidRPr="00E75E97">
              <w:rPr>
                <w:szCs w:val="20"/>
              </w:rPr>
              <w:t xml:space="preserve"> V. www.astronuklfyzika.cz</w:t>
            </w:r>
          </w:p>
        </w:tc>
      </w:tr>
      <w:tr w:rsidR="00C21666" w:rsidRPr="00B62369" w14:paraId="2D4B3D9D" w14:textId="77777777" w:rsidTr="001463B4">
        <w:trPr>
          <w:gridAfter w:val="1"/>
          <w:wAfter w:w="116" w:type="dxa"/>
          <w:trHeight w:val="200"/>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050BB5D4" w14:textId="77777777" w:rsidR="00C21666" w:rsidRPr="00E75E97" w:rsidRDefault="00C21666" w:rsidP="00C21666">
            <w:pPr>
              <w:jc w:val="center"/>
              <w:rPr>
                <w:rFonts w:cs="Times New Roman"/>
                <w:b/>
                <w:szCs w:val="20"/>
              </w:rPr>
            </w:pPr>
            <w:r w:rsidRPr="00E75E97">
              <w:rPr>
                <w:rFonts w:cs="Times New Roman"/>
                <w:b/>
                <w:szCs w:val="20"/>
              </w:rPr>
              <w:t>Informace ke kombinované nebo distanční formě</w:t>
            </w:r>
          </w:p>
        </w:tc>
      </w:tr>
      <w:tr w:rsidR="00C21666" w:rsidRPr="00B62369" w14:paraId="0A2E35F0" w14:textId="77777777" w:rsidTr="001463B4">
        <w:trPr>
          <w:gridAfter w:val="1"/>
          <w:wAfter w:w="116" w:type="dxa"/>
          <w:jc w:val="center"/>
        </w:trPr>
        <w:tc>
          <w:tcPr>
            <w:tcW w:w="486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3A878155" w14:textId="77777777" w:rsidR="00C21666" w:rsidRPr="00E75E97" w:rsidRDefault="00C21666" w:rsidP="00C21666">
            <w:pPr>
              <w:jc w:val="both"/>
              <w:rPr>
                <w:rFonts w:cs="Times New Roman"/>
                <w:b/>
                <w:szCs w:val="20"/>
              </w:rPr>
            </w:pPr>
            <w:r w:rsidRPr="00E75E97">
              <w:rPr>
                <w:rFonts w:cs="Times New Roman"/>
                <w:b/>
                <w:szCs w:val="20"/>
              </w:rPr>
              <w:t>Rozsah konzultací (soustředění)</w:t>
            </w:r>
          </w:p>
        </w:tc>
        <w:tc>
          <w:tcPr>
            <w:tcW w:w="922" w:type="dxa"/>
            <w:gridSpan w:val="10"/>
            <w:tcBorders>
              <w:top w:val="single" w:sz="2" w:space="0" w:color="auto"/>
              <w:left w:val="single" w:sz="4" w:space="0" w:color="auto"/>
              <w:bottom w:val="single" w:sz="4" w:space="0" w:color="auto"/>
              <w:right w:val="single" w:sz="4" w:space="0" w:color="auto"/>
            </w:tcBorders>
          </w:tcPr>
          <w:p w14:paraId="7B7976C9" w14:textId="77777777" w:rsidR="00C21666" w:rsidRPr="00E75E97" w:rsidRDefault="00C21666" w:rsidP="00C21666">
            <w:pPr>
              <w:jc w:val="both"/>
              <w:rPr>
                <w:rFonts w:cs="Times New Roman"/>
                <w:b/>
                <w:szCs w:val="20"/>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7DCF0636" w14:textId="77777777" w:rsidR="00C21666" w:rsidRPr="00E75E97" w:rsidRDefault="00C21666" w:rsidP="00C21666">
            <w:pPr>
              <w:jc w:val="both"/>
              <w:rPr>
                <w:rFonts w:cs="Times New Roman"/>
                <w:b/>
                <w:szCs w:val="20"/>
              </w:rPr>
            </w:pPr>
            <w:r w:rsidRPr="00E75E97">
              <w:rPr>
                <w:rFonts w:cs="Times New Roman"/>
                <w:b/>
                <w:szCs w:val="20"/>
              </w:rPr>
              <w:t xml:space="preserve">hodin </w:t>
            </w:r>
          </w:p>
        </w:tc>
      </w:tr>
      <w:tr w:rsidR="00C21666" w:rsidRPr="00B62369" w14:paraId="5D1697CE"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29D7F674" w14:textId="77777777" w:rsidR="00C21666" w:rsidRPr="00E75E97" w:rsidRDefault="00C21666" w:rsidP="00C21666">
            <w:pPr>
              <w:jc w:val="both"/>
              <w:rPr>
                <w:rFonts w:cs="Times New Roman"/>
                <w:b/>
                <w:szCs w:val="20"/>
              </w:rPr>
            </w:pPr>
            <w:r w:rsidRPr="00E75E97">
              <w:rPr>
                <w:rFonts w:cs="Times New Roman"/>
                <w:b/>
                <w:szCs w:val="20"/>
              </w:rPr>
              <w:t>Informace o způsobu kontaktu s vyučujícím</w:t>
            </w:r>
          </w:p>
        </w:tc>
      </w:tr>
      <w:tr w:rsidR="00C21666" w:rsidRPr="00310434" w14:paraId="6AAC9AF0" w14:textId="77777777" w:rsidTr="001463B4">
        <w:trPr>
          <w:gridAfter w:val="1"/>
          <w:wAfter w:w="116" w:type="dxa"/>
          <w:trHeight w:val="105"/>
          <w:jc w:val="center"/>
        </w:trPr>
        <w:tc>
          <w:tcPr>
            <w:tcW w:w="10227" w:type="dxa"/>
            <w:gridSpan w:val="56"/>
            <w:tcBorders>
              <w:top w:val="single" w:sz="4" w:space="0" w:color="auto"/>
              <w:left w:val="single" w:sz="4" w:space="0" w:color="auto"/>
              <w:bottom w:val="single" w:sz="4" w:space="0" w:color="auto"/>
              <w:right w:val="single" w:sz="4" w:space="0" w:color="auto"/>
            </w:tcBorders>
          </w:tcPr>
          <w:p w14:paraId="4C7CCC0B" w14:textId="77777777" w:rsidR="00453556" w:rsidRPr="00E75E97" w:rsidRDefault="00453556" w:rsidP="00C21666">
            <w:pPr>
              <w:jc w:val="both"/>
              <w:rPr>
                <w:rFonts w:cs="Times New Roman"/>
                <w:szCs w:val="20"/>
              </w:rPr>
            </w:pPr>
          </w:p>
        </w:tc>
      </w:tr>
      <w:tr w:rsidR="00C21666" w:rsidRPr="00344654" w14:paraId="57ADB362"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5277C42C" w14:textId="4E115599"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1BFC056D"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3DC7A9EB"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2FCE64C1" w14:textId="77777777" w:rsidR="00C21666" w:rsidRPr="002761BA" w:rsidRDefault="00C21666" w:rsidP="00C21666">
            <w:pPr>
              <w:jc w:val="both"/>
              <w:rPr>
                <w:rFonts w:cs="Times New Roman"/>
                <w:b/>
                <w:bCs/>
                <w:szCs w:val="20"/>
              </w:rPr>
            </w:pPr>
            <w:bookmarkStart w:id="62" w:name="BP"/>
            <w:bookmarkEnd w:id="62"/>
            <w:r w:rsidRPr="0050780A">
              <w:rPr>
                <w:rFonts w:eastAsia="Calibri" w:cs="Times New Roman"/>
                <w:b/>
                <w:bCs/>
                <w:szCs w:val="20"/>
              </w:rPr>
              <w:t>Bakalářská práce</w:t>
            </w:r>
          </w:p>
        </w:tc>
      </w:tr>
      <w:tr w:rsidR="00C21666" w:rsidRPr="00344654" w14:paraId="03338F8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E68DAC0"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71" w:type="dxa"/>
            <w:gridSpan w:val="31"/>
            <w:tcBorders>
              <w:top w:val="single" w:sz="4" w:space="0" w:color="auto"/>
              <w:left w:val="single" w:sz="4" w:space="0" w:color="auto"/>
              <w:bottom w:val="single" w:sz="4" w:space="0" w:color="auto"/>
              <w:right w:val="single" w:sz="4" w:space="0" w:color="auto"/>
            </w:tcBorders>
          </w:tcPr>
          <w:p w14:paraId="079CBB6A" w14:textId="77777777" w:rsidR="00C21666" w:rsidRPr="00344654" w:rsidRDefault="00C21666" w:rsidP="00C21666">
            <w:pPr>
              <w:jc w:val="both"/>
              <w:rPr>
                <w:rFonts w:cs="Times New Roman"/>
                <w:szCs w:val="20"/>
              </w:rPr>
            </w:pPr>
            <w:r w:rsidRPr="00FC5D85">
              <w:rPr>
                <w:rFonts w:cs="Times New Roman"/>
                <w:szCs w:val="20"/>
              </w:rPr>
              <w:t>povinný, PZ</w:t>
            </w:r>
          </w:p>
        </w:tc>
        <w:tc>
          <w:tcPr>
            <w:tcW w:w="2617" w:type="dxa"/>
            <w:gridSpan w:val="15"/>
            <w:tcBorders>
              <w:top w:val="single" w:sz="4" w:space="0" w:color="auto"/>
              <w:left w:val="single" w:sz="4" w:space="0" w:color="auto"/>
              <w:bottom w:val="single" w:sz="4" w:space="0" w:color="auto"/>
              <w:right w:val="single" w:sz="4" w:space="0" w:color="auto"/>
            </w:tcBorders>
            <w:shd w:val="clear" w:color="auto" w:fill="F7CAAC"/>
          </w:tcPr>
          <w:p w14:paraId="22CE85CF"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952" w:type="dxa"/>
            <w:gridSpan w:val="6"/>
            <w:tcBorders>
              <w:top w:val="single" w:sz="4" w:space="0" w:color="auto"/>
              <w:left w:val="single" w:sz="4" w:space="0" w:color="auto"/>
              <w:bottom w:val="single" w:sz="4" w:space="0" w:color="auto"/>
              <w:right w:val="single" w:sz="4" w:space="0" w:color="auto"/>
            </w:tcBorders>
          </w:tcPr>
          <w:p w14:paraId="67F027CB" w14:textId="77777777" w:rsidR="00C21666" w:rsidRPr="00344654" w:rsidRDefault="00C21666" w:rsidP="00C21666">
            <w:pPr>
              <w:jc w:val="both"/>
              <w:rPr>
                <w:rFonts w:cs="Times New Roman"/>
                <w:szCs w:val="20"/>
              </w:rPr>
            </w:pPr>
            <w:r>
              <w:rPr>
                <w:rFonts w:cs="Times New Roman"/>
                <w:szCs w:val="20"/>
              </w:rPr>
              <w:t>3/LS</w:t>
            </w:r>
          </w:p>
        </w:tc>
      </w:tr>
      <w:tr w:rsidR="00C21666" w:rsidRPr="00344654" w14:paraId="5FB3CA9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1626C0"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75" w:type="dxa"/>
            <w:gridSpan w:val="13"/>
            <w:tcBorders>
              <w:top w:val="single" w:sz="4" w:space="0" w:color="auto"/>
              <w:left w:val="single" w:sz="4" w:space="0" w:color="auto"/>
              <w:bottom w:val="single" w:sz="4" w:space="0" w:color="auto"/>
              <w:right w:val="single" w:sz="4" w:space="0" w:color="auto"/>
            </w:tcBorders>
          </w:tcPr>
          <w:p w14:paraId="28D9857F" w14:textId="77777777" w:rsidR="00C21666" w:rsidRPr="00344654" w:rsidRDefault="00C21666" w:rsidP="00C21666">
            <w:pPr>
              <w:rPr>
                <w:rFonts w:cs="Times New Roman"/>
                <w:szCs w:val="20"/>
              </w:rPr>
            </w:pPr>
            <w:r>
              <w:rPr>
                <w:rFonts w:eastAsia="Calibri" w:cs="Times New Roman"/>
                <w:szCs w:val="20"/>
              </w:rPr>
              <w:t>0p+14s+70c</w:t>
            </w:r>
          </w:p>
        </w:tc>
        <w:tc>
          <w:tcPr>
            <w:tcW w:w="922" w:type="dxa"/>
            <w:gridSpan w:val="10"/>
            <w:tcBorders>
              <w:top w:val="single" w:sz="4" w:space="0" w:color="auto"/>
              <w:left w:val="single" w:sz="4" w:space="0" w:color="auto"/>
              <w:bottom w:val="single" w:sz="4" w:space="0" w:color="auto"/>
              <w:right w:val="single" w:sz="4" w:space="0" w:color="auto"/>
            </w:tcBorders>
            <w:shd w:val="clear" w:color="auto" w:fill="F7CAAC"/>
          </w:tcPr>
          <w:p w14:paraId="3BE3195A" w14:textId="77777777" w:rsidR="00C21666" w:rsidRPr="00344654" w:rsidRDefault="00C21666" w:rsidP="00C21666">
            <w:pPr>
              <w:jc w:val="both"/>
              <w:rPr>
                <w:rFonts w:cs="Times New Roman"/>
                <w:b/>
                <w:szCs w:val="20"/>
              </w:rPr>
            </w:pPr>
            <w:r w:rsidRPr="00344654">
              <w:rPr>
                <w:rFonts w:cs="Times New Roman"/>
                <w:b/>
                <w:szCs w:val="20"/>
              </w:rPr>
              <w:t>hod.</w:t>
            </w:r>
          </w:p>
        </w:tc>
        <w:tc>
          <w:tcPr>
            <w:tcW w:w="874" w:type="dxa"/>
            <w:gridSpan w:val="8"/>
            <w:tcBorders>
              <w:top w:val="single" w:sz="4" w:space="0" w:color="auto"/>
              <w:left w:val="single" w:sz="4" w:space="0" w:color="auto"/>
              <w:bottom w:val="single" w:sz="4" w:space="0" w:color="auto"/>
              <w:right w:val="single" w:sz="4" w:space="0" w:color="auto"/>
            </w:tcBorders>
          </w:tcPr>
          <w:p w14:paraId="12505EBA" w14:textId="77777777" w:rsidR="00C21666" w:rsidRPr="00344654" w:rsidRDefault="00C21666" w:rsidP="00C21666">
            <w:pPr>
              <w:jc w:val="both"/>
              <w:rPr>
                <w:rFonts w:cs="Times New Roman"/>
                <w:szCs w:val="20"/>
              </w:rPr>
            </w:pPr>
            <w:r>
              <w:rPr>
                <w:rFonts w:cs="Times New Roman"/>
                <w:szCs w:val="20"/>
              </w:rPr>
              <w:t>84</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304EAE8F" w14:textId="77777777" w:rsidR="00C21666" w:rsidRPr="00344654" w:rsidRDefault="00C21666" w:rsidP="00C21666">
            <w:pPr>
              <w:jc w:val="both"/>
              <w:rPr>
                <w:rFonts w:cs="Times New Roman"/>
                <w:b/>
                <w:szCs w:val="20"/>
              </w:rPr>
            </w:pPr>
            <w:r w:rsidRPr="00344654">
              <w:rPr>
                <w:rFonts w:cs="Times New Roman"/>
                <w:b/>
                <w:szCs w:val="20"/>
              </w:rPr>
              <w:t>kreditů</w:t>
            </w:r>
          </w:p>
        </w:tc>
        <w:tc>
          <w:tcPr>
            <w:tcW w:w="2216" w:type="dxa"/>
            <w:gridSpan w:val="14"/>
            <w:tcBorders>
              <w:top w:val="single" w:sz="4" w:space="0" w:color="auto"/>
              <w:left w:val="single" w:sz="4" w:space="0" w:color="auto"/>
              <w:bottom w:val="single" w:sz="4" w:space="0" w:color="auto"/>
              <w:right w:val="single" w:sz="4" w:space="0" w:color="auto"/>
            </w:tcBorders>
          </w:tcPr>
          <w:p w14:paraId="558B6523" w14:textId="294AD73E" w:rsidR="00C21666" w:rsidRPr="00344654" w:rsidRDefault="00C21666" w:rsidP="00C21666">
            <w:pPr>
              <w:jc w:val="both"/>
              <w:rPr>
                <w:rFonts w:cs="Times New Roman"/>
                <w:szCs w:val="20"/>
              </w:rPr>
            </w:pPr>
            <w:r>
              <w:rPr>
                <w:rFonts w:cs="Times New Roman"/>
                <w:szCs w:val="20"/>
              </w:rPr>
              <w:t>20</w:t>
            </w:r>
          </w:p>
        </w:tc>
      </w:tr>
      <w:tr w:rsidR="00C21666" w:rsidRPr="00344654" w14:paraId="205D7E37"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F705C73"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64976DD5" w14:textId="77777777" w:rsidR="00C21666" w:rsidRPr="00344654" w:rsidRDefault="00C21666" w:rsidP="00C21666">
            <w:pPr>
              <w:jc w:val="both"/>
              <w:rPr>
                <w:rFonts w:cs="Times New Roman"/>
                <w:szCs w:val="20"/>
              </w:rPr>
            </w:pPr>
          </w:p>
        </w:tc>
      </w:tr>
      <w:tr w:rsidR="00C21666" w:rsidRPr="00994892" w14:paraId="11EC79DB"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DBFC4CB"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71" w:type="dxa"/>
            <w:gridSpan w:val="31"/>
            <w:tcBorders>
              <w:top w:val="single" w:sz="4" w:space="0" w:color="auto"/>
              <w:left w:val="single" w:sz="4" w:space="0" w:color="auto"/>
              <w:bottom w:val="single" w:sz="4" w:space="0" w:color="auto"/>
              <w:right w:val="single" w:sz="4" w:space="0" w:color="auto"/>
            </w:tcBorders>
          </w:tcPr>
          <w:p w14:paraId="00ED7E29"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320D9947"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16" w:type="dxa"/>
            <w:gridSpan w:val="14"/>
            <w:tcBorders>
              <w:top w:val="single" w:sz="4" w:space="0" w:color="auto"/>
              <w:left w:val="single" w:sz="4" w:space="0" w:color="auto"/>
              <w:bottom w:val="single" w:sz="4" w:space="0" w:color="auto"/>
              <w:right w:val="single" w:sz="4" w:space="0" w:color="auto"/>
            </w:tcBorders>
          </w:tcPr>
          <w:p w14:paraId="4EBDFCFA" w14:textId="77777777" w:rsidR="00C21666" w:rsidRPr="00994892" w:rsidRDefault="00C21666" w:rsidP="00C21666">
            <w:pPr>
              <w:jc w:val="both"/>
              <w:rPr>
                <w:rFonts w:cs="Times New Roman"/>
                <w:szCs w:val="20"/>
              </w:rPr>
            </w:pPr>
            <w:r w:rsidRPr="00994892">
              <w:rPr>
                <w:rFonts w:cs="Times New Roman"/>
                <w:szCs w:val="20"/>
              </w:rPr>
              <w:t>semináře, cvičení</w:t>
            </w:r>
          </w:p>
          <w:p w14:paraId="699EF366" w14:textId="77777777" w:rsidR="00C21666" w:rsidRPr="00994892" w:rsidRDefault="00C21666" w:rsidP="00C21666">
            <w:pPr>
              <w:jc w:val="both"/>
              <w:rPr>
                <w:rFonts w:cs="Times New Roman"/>
                <w:szCs w:val="20"/>
              </w:rPr>
            </w:pPr>
          </w:p>
        </w:tc>
      </w:tr>
      <w:tr w:rsidR="00C21666" w:rsidRPr="00780123" w14:paraId="24C3F044"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80B8C51"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2E12DD63" w14:textId="77777777" w:rsidR="00C21666" w:rsidRPr="00094125" w:rsidRDefault="00C21666" w:rsidP="00C21666">
            <w:pPr>
              <w:jc w:val="both"/>
              <w:rPr>
                <w:rFonts w:cs="Times New Roman"/>
                <w:color w:val="FF0000"/>
                <w:szCs w:val="20"/>
              </w:rPr>
            </w:pPr>
            <w:r w:rsidRPr="00094125">
              <w:t>Odevzdání bakalářské práce do systému IS/STAG a posouzení bakalářské práce na základě kontroly plagiátorství.</w:t>
            </w:r>
          </w:p>
        </w:tc>
      </w:tr>
      <w:tr w:rsidR="00C21666" w:rsidRPr="00750314" w14:paraId="6A305082"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0BE51741" w14:textId="77777777" w:rsidR="00C21666" w:rsidRPr="00FC5D85" w:rsidRDefault="00C21666" w:rsidP="00C21666">
            <w:pPr>
              <w:jc w:val="both"/>
              <w:rPr>
                <w:rFonts w:cs="Times New Roman"/>
                <w:b/>
                <w:szCs w:val="20"/>
              </w:rPr>
            </w:pPr>
            <w:r w:rsidRPr="00FC5D85">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6EB9D514" w14:textId="14562F72" w:rsidR="00C21666" w:rsidRPr="00EB5614" w:rsidRDefault="00C21666" w:rsidP="00C21666">
            <w:pPr>
              <w:jc w:val="both"/>
              <w:rPr>
                <w:rFonts w:cs="Times New Roman"/>
                <w:bCs/>
                <w:szCs w:val="20"/>
              </w:rPr>
            </w:pPr>
            <w:r w:rsidRPr="00EB5614">
              <w:rPr>
                <w:rFonts w:eastAsia="Calibri" w:cs="Times New Roman"/>
                <w:bCs/>
                <w:szCs w:val="20"/>
              </w:rPr>
              <w:t>MUDr. Petra Cimflová, Ph.D.</w:t>
            </w:r>
          </w:p>
        </w:tc>
      </w:tr>
      <w:tr w:rsidR="00C21666" w:rsidRPr="00CA26D9" w14:paraId="7572F688"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5A8D68F6" w14:textId="77777777" w:rsidR="00C21666" w:rsidRPr="00FC5D85" w:rsidRDefault="00C21666" w:rsidP="00C21666">
            <w:pPr>
              <w:jc w:val="both"/>
              <w:rPr>
                <w:rFonts w:cs="Times New Roman"/>
                <w:b/>
                <w:szCs w:val="20"/>
              </w:rPr>
            </w:pPr>
            <w:r w:rsidRPr="00FC5D85">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7E00881F" w14:textId="10FE2665" w:rsidR="00C21666" w:rsidRPr="00EB5614" w:rsidRDefault="00C21666" w:rsidP="00C21666">
            <w:pPr>
              <w:jc w:val="both"/>
              <w:rPr>
                <w:rFonts w:cs="Times New Roman"/>
                <w:szCs w:val="20"/>
              </w:rPr>
            </w:pPr>
            <w:r w:rsidRPr="00EB5614">
              <w:t xml:space="preserve">Garant </w:t>
            </w:r>
            <w:r w:rsidR="00C53E6B">
              <w:t xml:space="preserve">předmětu </w:t>
            </w:r>
            <w:r w:rsidRPr="00EB5614">
              <w:t>je jedním z vedoucích bakalářských prací.</w:t>
            </w:r>
          </w:p>
        </w:tc>
      </w:tr>
      <w:tr w:rsidR="00C21666" w:rsidRPr="00344654" w14:paraId="2E17E2A4"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68C78D"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0CBC47B7" w14:textId="77777777" w:rsidR="00C21666" w:rsidRPr="00094125" w:rsidRDefault="00C21666" w:rsidP="00C21666">
            <w:pPr>
              <w:jc w:val="both"/>
              <w:rPr>
                <w:rFonts w:cs="Times New Roman"/>
                <w:szCs w:val="20"/>
              </w:rPr>
            </w:pPr>
          </w:p>
        </w:tc>
      </w:tr>
      <w:tr w:rsidR="00C21666" w:rsidRPr="00344654" w14:paraId="220C73E1"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655E7907" w14:textId="4E0ECA5F" w:rsidR="00C21666" w:rsidRPr="00EB5614" w:rsidRDefault="00C21666" w:rsidP="00C21666">
            <w:pPr>
              <w:tabs>
                <w:tab w:val="left" w:pos="1603"/>
              </w:tabs>
              <w:spacing w:before="60" w:after="60"/>
              <w:jc w:val="both"/>
              <w:rPr>
                <w:rFonts w:eastAsia="Calibri" w:cs="Times New Roman"/>
                <w:szCs w:val="20"/>
              </w:rPr>
            </w:pPr>
            <w:r w:rsidRPr="00EB5614">
              <w:rPr>
                <w:rFonts w:eastAsia="Calibri" w:cs="Times New Roman"/>
                <w:b/>
                <w:szCs w:val="20"/>
              </w:rPr>
              <w:t>MUDr. Petra Cimflová, Ph.D.</w:t>
            </w:r>
          </w:p>
          <w:p w14:paraId="53B4396C" w14:textId="46ED4F5A" w:rsidR="00C21666" w:rsidRPr="00EB5614" w:rsidRDefault="00C21666" w:rsidP="00C21666">
            <w:pPr>
              <w:tabs>
                <w:tab w:val="left" w:pos="1603"/>
              </w:tabs>
              <w:spacing w:before="60" w:after="60"/>
              <w:jc w:val="both"/>
            </w:pPr>
            <w:r w:rsidRPr="00EB5614">
              <w:t>RNDr. Eva Kutálková, Ph.D. (100 % s)</w:t>
            </w:r>
          </w:p>
          <w:p w14:paraId="7455FE5F" w14:textId="3BE6D694" w:rsidR="00C21666" w:rsidRPr="00094125" w:rsidRDefault="00C21666" w:rsidP="00C21666">
            <w:pPr>
              <w:tabs>
                <w:tab w:val="left" w:pos="1603"/>
              </w:tabs>
              <w:spacing w:before="60" w:after="60"/>
              <w:jc w:val="both"/>
              <w:rPr>
                <w:rFonts w:cs="Times New Roman"/>
                <w:szCs w:val="20"/>
              </w:rPr>
            </w:pPr>
            <w:r w:rsidRPr="00EB5614">
              <w:t>vedoucí bakalářských prací (100 % c)</w:t>
            </w:r>
          </w:p>
        </w:tc>
      </w:tr>
      <w:tr w:rsidR="00C21666" w:rsidRPr="00344654" w14:paraId="78A022EA"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2C651D5"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1D3E4314" w14:textId="77777777" w:rsidR="00C21666" w:rsidRPr="00344654" w:rsidRDefault="00C21666" w:rsidP="00C21666">
            <w:pPr>
              <w:jc w:val="both"/>
              <w:rPr>
                <w:rFonts w:cs="Times New Roman"/>
                <w:szCs w:val="20"/>
              </w:rPr>
            </w:pPr>
          </w:p>
        </w:tc>
      </w:tr>
      <w:tr w:rsidR="00C21666" w:rsidRPr="009B4DAD" w14:paraId="69DA7477" w14:textId="77777777" w:rsidTr="001463B4">
        <w:trPr>
          <w:gridAfter w:val="1"/>
          <w:wAfter w:w="116" w:type="dxa"/>
          <w:trHeight w:val="1262"/>
          <w:jc w:val="center"/>
        </w:trPr>
        <w:tc>
          <w:tcPr>
            <w:tcW w:w="10227" w:type="dxa"/>
            <w:gridSpan w:val="56"/>
            <w:tcBorders>
              <w:top w:val="nil"/>
              <w:left w:val="single" w:sz="4" w:space="0" w:color="auto"/>
              <w:bottom w:val="single" w:sz="12" w:space="0" w:color="auto"/>
              <w:right w:val="single" w:sz="4" w:space="0" w:color="auto"/>
            </w:tcBorders>
          </w:tcPr>
          <w:p w14:paraId="3268643E" w14:textId="77777777" w:rsidR="00C21666" w:rsidRPr="009B4DAD" w:rsidRDefault="00C21666" w:rsidP="00C21666">
            <w:pPr>
              <w:spacing w:before="60" w:after="60"/>
              <w:jc w:val="both"/>
              <w:rPr>
                <w:rFonts w:cs="Times New Roman"/>
                <w:szCs w:val="20"/>
              </w:rPr>
            </w:pPr>
            <w:r w:rsidRPr="00663984">
              <w:rPr>
                <w:rFonts w:cs="Times New Roman"/>
                <w:color w:val="000000"/>
                <w:szCs w:val="20"/>
                <w:shd w:val="clear" w:color="auto" w:fill="FFFFFF"/>
              </w:rPr>
              <w:t>Cílem předmětu je zpracovat teoretický nebo experimentální problém s využitím současného stavu poznání v dané oblasti. Student vypracuje bakalářskou práci na dané téma pod vedením příslušného akademického pracovníka. Student by v rámci řešení tématu měl prokázat schopnost logicky myslet, jasně artikulovat myšlenky, kriticky hodnotit vědeckou literaturu a experimentální data. Cílem seminářů je seznámit studenty s problematikou psaní kvalifikační práce.</w:t>
            </w:r>
            <w:r>
              <w:rPr>
                <w:rFonts w:cs="Times New Roman"/>
                <w:color w:val="000000"/>
                <w:szCs w:val="20"/>
                <w:shd w:val="clear" w:color="auto" w:fill="FFFFFF"/>
              </w:rPr>
              <w:t xml:space="preserve"> </w:t>
            </w:r>
            <w:r w:rsidRPr="00663984">
              <w:rPr>
                <w:rFonts w:cs="Times New Roman"/>
                <w:color w:val="000000"/>
                <w:szCs w:val="20"/>
                <w:shd w:val="clear" w:color="auto" w:fill="FFFFFF"/>
              </w:rPr>
              <w:t>Na seminářích probíhají i prezentace studentů, v rámci kterých se připravují na obhajobu kvalifikační práce.</w:t>
            </w:r>
            <w:r>
              <w:rPr>
                <w:rFonts w:cs="Times New Roman"/>
                <w:color w:val="000000"/>
                <w:szCs w:val="20"/>
                <w:shd w:val="clear" w:color="auto" w:fill="FFFFFF"/>
              </w:rPr>
              <w:t xml:space="preserve"> </w:t>
            </w:r>
          </w:p>
        </w:tc>
      </w:tr>
      <w:tr w:rsidR="00C21666" w:rsidRPr="00344654" w14:paraId="7AA0F2F2"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7CB2E02E"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754F3493" w14:textId="77777777" w:rsidR="00C21666" w:rsidRPr="00344654" w:rsidRDefault="00C21666" w:rsidP="00C21666">
            <w:pPr>
              <w:jc w:val="both"/>
              <w:rPr>
                <w:rFonts w:cs="Times New Roman"/>
                <w:color w:val="FF0000"/>
                <w:szCs w:val="20"/>
              </w:rPr>
            </w:pPr>
          </w:p>
        </w:tc>
      </w:tr>
      <w:tr w:rsidR="00C21666" w:rsidRPr="00344654" w14:paraId="43ECF1F1"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0B951E63" w14:textId="77777777" w:rsidR="00C21666" w:rsidRPr="00BE28B9" w:rsidRDefault="00C21666" w:rsidP="00C21666">
            <w:pPr>
              <w:jc w:val="both"/>
              <w:rPr>
                <w:szCs w:val="20"/>
                <w:u w:val="single"/>
              </w:rPr>
            </w:pPr>
            <w:r w:rsidRPr="00BE28B9">
              <w:rPr>
                <w:szCs w:val="20"/>
                <w:u w:val="single"/>
              </w:rPr>
              <w:t>Povinná literatura:</w:t>
            </w:r>
          </w:p>
          <w:p w14:paraId="72BB61CD" w14:textId="77777777" w:rsidR="00C21666" w:rsidRPr="00BE28B9" w:rsidRDefault="00C21666" w:rsidP="00C21666">
            <w:pPr>
              <w:jc w:val="both"/>
              <w:rPr>
                <w:iCs/>
                <w:szCs w:val="20"/>
              </w:rPr>
            </w:pPr>
            <w:r w:rsidRPr="00BE28B9">
              <w:rPr>
                <w:iCs/>
                <w:szCs w:val="20"/>
              </w:rPr>
              <w:t>Odborná literatura dle doporučení vedoucího práce.</w:t>
            </w:r>
          </w:p>
          <w:p w14:paraId="19A3EB43" w14:textId="77777777" w:rsidR="00C21666" w:rsidRPr="00BE28B9" w:rsidRDefault="00C21666" w:rsidP="00C21666">
            <w:pPr>
              <w:jc w:val="both"/>
              <w:rPr>
                <w:szCs w:val="20"/>
              </w:rPr>
            </w:pPr>
            <w:r w:rsidRPr="00BE28B9">
              <w:rPr>
                <w:szCs w:val="20"/>
              </w:rPr>
              <w:t>Platné předpisy UTB ve Zlíně pro vypracování bakalářské práce.</w:t>
            </w:r>
          </w:p>
          <w:p w14:paraId="4085317F" w14:textId="77777777" w:rsidR="00C21666" w:rsidRPr="00BE28B9" w:rsidRDefault="00C21666" w:rsidP="00C21666">
            <w:pPr>
              <w:jc w:val="both"/>
              <w:rPr>
                <w:szCs w:val="20"/>
              </w:rPr>
            </w:pPr>
            <w:r w:rsidRPr="00BE28B9">
              <w:rPr>
                <w:szCs w:val="20"/>
              </w:rPr>
              <w:t>Šablona UTB ve Zlíně pro vypracování bakalářské práce.</w:t>
            </w:r>
          </w:p>
          <w:p w14:paraId="4D61AA1A" w14:textId="77777777" w:rsidR="00266BA0" w:rsidRPr="00A248CA" w:rsidRDefault="00266BA0" w:rsidP="00266BA0">
            <w:r w:rsidRPr="00A248CA">
              <w:t xml:space="preserve">Informace a dokumentace – Pravidla pro bibliografické odkazy a citace informačních zdrojů: ČSN ISO 690 (01 0197). Praha: </w:t>
            </w:r>
          </w:p>
          <w:p w14:paraId="36C79897" w14:textId="77777777" w:rsidR="00266BA0" w:rsidRPr="00A248CA" w:rsidRDefault="00266BA0" w:rsidP="00266BA0">
            <w:r w:rsidRPr="00A248CA">
              <w:t>Česká agentura pro standardizaci, 2022.</w:t>
            </w:r>
          </w:p>
          <w:p w14:paraId="3D77A3CC" w14:textId="77777777" w:rsidR="00C21666" w:rsidRPr="00BE28B9" w:rsidRDefault="00C21666" w:rsidP="00C21666">
            <w:pPr>
              <w:jc w:val="both"/>
              <w:rPr>
                <w:szCs w:val="20"/>
              </w:rPr>
            </w:pPr>
          </w:p>
          <w:p w14:paraId="31D38BA6" w14:textId="77777777" w:rsidR="00C21666" w:rsidRPr="00BE28B9" w:rsidRDefault="00C21666" w:rsidP="00C21666">
            <w:pPr>
              <w:jc w:val="both"/>
              <w:rPr>
                <w:szCs w:val="20"/>
                <w:u w:val="single"/>
              </w:rPr>
            </w:pPr>
            <w:r w:rsidRPr="00BE28B9">
              <w:rPr>
                <w:szCs w:val="20"/>
                <w:u w:val="single"/>
              </w:rPr>
              <w:t>Doporučená literatura:</w:t>
            </w:r>
          </w:p>
          <w:p w14:paraId="1BA11E2C" w14:textId="77777777" w:rsidR="00C21666" w:rsidRPr="00BE28B9" w:rsidRDefault="00C21666" w:rsidP="00C21666">
            <w:pPr>
              <w:jc w:val="both"/>
              <w:rPr>
                <w:caps/>
                <w:szCs w:val="20"/>
              </w:rPr>
            </w:pPr>
            <w:r w:rsidRPr="00BE28B9">
              <w:rPr>
                <w:szCs w:val="20"/>
              </w:rPr>
              <w:t>Individuální studijní literatura dle doporučení vedoucího práce.</w:t>
            </w:r>
          </w:p>
          <w:p w14:paraId="0F0F40AD" w14:textId="77777777" w:rsidR="00C21666" w:rsidRPr="00BE28B9" w:rsidRDefault="00C21666" w:rsidP="00C21666">
            <w:pPr>
              <w:jc w:val="both"/>
              <w:rPr>
                <w:iCs/>
                <w:szCs w:val="20"/>
              </w:rPr>
            </w:pPr>
            <w:r w:rsidRPr="00BE28B9">
              <w:rPr>
                <w:iCs/>
                <w:szCs w:val="20"/>
              </w:rPr>
              <w:t xml:space="preserve">Knihovna UTB ve Zlíně, </w:t>
            </w:r>
            <w:hyperlink r:id="rId43" w:history="1">
              <w:r w:rsidRPr="00BE28B9">
                <w:rPr>
                  <w:rStyle w:val="Hypertextovodkaz"/>
                  <w:szCs w:val="20"/>
                </w:rPr>
                <w:t>https://knihovna.utb.cz/</w:t>
              </w:r>
            </w:hyperlink>
            <w:r w:rsidRPr="00BE28B9">
              <w:rPr>
                <w:iCs/>
                <w:szCs w:val="20"/>
              </w:rPr>
              <w:t>.</w:t>
            </w:r>
          </w:p>
          <w:p w14:paraId="5730D349" w14:textId="77777777" w:rsidR="00C21666" w:rsidRPr="00BA3351" w:rsidRDefault="00C21666" w:rsidP="00C21666">
            <w:pPr>
              <w:jc w:val="both"/>
              <w:rPr>
                <w:szCs w:val="20"/>
              </w:rPr>
            </w:pPr>
            <w:r w:rsidRPr="00BE28B9">
              <w:rPr>
                <w:szCs w:val="20"/>
              </w:rPr>
              <w:t xml:space="preserve">RUSSEY, W.E., EBEL, H.F., BLIEFERT, C. How to Write a Successful Science Thesis: The Concise Guide for Students. Weinheim: Wiley-VCH, </w:t>
            </w:r>
            <w:r w:rsidRPr="00BA3351">
              <w:rPr>
                <w:szCs w:val="20"/>
              </w:rPr>
              <w:t>2006. vii, 223 s. ISBN 3527312986.</w:t>
            </w:r>
          </w:p>
          <w:p w14:paraId="07267855" w14:textId="77777777" w:rsidR="00C21666" w:rsidRPr="00BA3351" w:rsidRDefault="00C21666" w:rsidP="00C21666">
            <w:pPr>
              <w:jc w:val="both"/>
              <w:rPr>
                <w:szCs w:val="20"/>
              </w:rPr>
            </w:pPr>
            <w:r w:rsidRPr="00BA3351">
              <w:rPr>
                <w:szCs w:val="20"/>
              </w:rPr>
              <w:t>Portál IVA – informační výchova na UTB ve Zlíně. Dostupné</w:t>
            </w:r>
            <w:r w:rsidRPr="00BA3351">
              <w:rPr>
                <w:szCs w:val="20"/>
                <w:lang w:val="de-DE"/>
              </w:rPr>
              <w:t xml:space="preserve"> z: </w:t>
            </w:r>
            <w:hyperlink r:id="rId44" w:history="1">
              <w:r w:rsidRPr="00BA3351">
                <w:rPr>
                  <w:rStyle w:val="Hypertextovodkaz"/>
                  <w:szCs w:val="20"/>
                </w:rPr>
                <w:t>http://iva.k.utb.cz/</w:t>
              </w:r>
            </w:hyperlink>
            <w:r w:rsidRPr="00BA3351">
              <w:rPr>
                <w:szCs w:val="20"/>
              </w:rPr>
              <w:t xml:space="preserve">. </w:t>
            </w:r>
          </w:p>
          <w:p w14:paraId="69E2FC10" w14:textId="77777777" w:rsidR="00C21666" w:rsidRPr="00344654" w:rsidRDefault="00C21666" w:rsidP="00C21666">
            <w:pPr>
              <w:jc w:val="both"/>
              <w:rPr>
                <w:rFonts w:cs="Times New Roman"/>
                <w:szCs w:val="20"/>
              </w:rPr>
            </w:pPr>
            <w:r w:rsidRPr="00BA3351">
              <w:rPr>
                <w:szCs w:val="20"/>
              </w:rPr>
              <w:t>LENGÁLOVÁ, A. Guide to Writing Master Thesis in English. Zlín: UTB, 2010.</w:t>
            </w:r>
            <w:r w:rsidRPr="00BE28B9">
              <w:rPr>
                <w:szCs w:val="20"/>
              </w:rPr>
              <w:t xml:space="preserve"> ISBN 978-80-7318-952-5. Dostupné z:</w:t>
            </w:r>
            <w:r w:rsidRPr="00BE28B9">
              <w:rPr>
                <w:spacing w:val="-1"/>
                <w:szCs w:val="20"/>
              </w:rPr>
              <w:t xml:space="preserve"> </w:t>
            </w:r>
            <w:hyperlink r:id="rId45" w:history="1">
              <w:r w:rsidRPr="00BE28B9">
                <w:rPr>
                  <w:rStyle w:val="Hypertextovodkaz"/>
                  <w:szCs w:val="20"/>
                </w:rPr>
                <w:t>http://digilib.k.utb.cz/handle/10563/26214.</w:t>
              </w:r>
            </w:hyperlink>
          </w:p>
        </w:tc>
      </w:tr>
      <w:tr w:rsidR="00C21666" w:rsidRPr="00B62369" w14:paraId="50411C20"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740A7540"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439EEA39" w14:textId="77777777" w:rsidTr="001463B4">
        <w:trPr>
          <w:gridAfter w:val="1"/>
          <w:wAfter w:w="116" w:type="dxa"/>
          <w:jc w:val="center"/>
        </w:trPr>
        <w:tc>
          <w:tcPr>
            <w:tcW w:w="4537"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6CE0C579"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37" w:type="dxa"/>
            <w:gridSpan w:val="12"/>
            <w:tcBorders>
              <w:top w:val="single" w:sz="2" w:space="0" w:color="auto"/>
              <w:left w:val="single" w:sz="4" w:space="0" w:color="auto"/>
              <w:bottom w:val="single" w:sz="4" w:space="0" w:color="auto"/>
              <w:right w:val="single" w:sz="4" w:space="0" w:color="auto"/>
            </w:tcBorders>
          </w:tcPr>
          <w:p w14:paraId="0604A899" w14:textId="77777777" w:rsidR="00C21666" w:rsidRPr="00B62369" w:rsidRDefault="00C21666" w:rsidP="00C21666">
            <w:pPr>
              <w:jc w:val="both"/>
              <w:rPr>
                <w:rFonts w:cs="Times New Roman"/>
                <w:b/>
                <w:szCs w:val="20"/>
              </w:rPr>
            </w:pPr>
          </w:p>
        </w:tc>
        <w:tc>
          <w:tcPr>
            <w:tcW w:w="4753" w:type="dxa"/>
            <w:gridSpan w:val="32"/>
            <w:tcBorders>
              <w:top w:val="single" w:sz="2" w:space="0" w:color="auto"/>
              <w:left w:val="single" w:sz="4" w:space="0" w:color="auto"/>
              <w:bottom w:val="single" w:sz="4" w:space="0" w:color="auto"/>
              <w:right w:val="single" w:sz="4" w:space="0" w:color="auto"/>
            </w:tcBorders>
            <w:shd w:val="clear" w:color="auto" w:fill="F7CAAC"/>
            <w:hideMark/>
          </w:tcPr>
          <w:p w14:paraId="7BC4AFF3"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1FE7D34B"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428C6ABE"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1738B098" w14:textId="77777777" w:rsidTr="001463B4">
        <w:trPr>
          <w:gridAfter w:val="1"/>
          <w:wAfter w:w="116" w:type="dxa"/>
          <w:trHeight w:val="274"/>
          <w:jc w:val="center"/>
        </w:trPr>
        <w:tc>
          <w:tcPr>
            <w:tcW w:w="10227" w:type="dxa"/>
            <w:gridSpan w:val="56"/>
            <w:tcBorders>
              <w:top w:val="single" w:sz="4" w:space="0" w:color="auto"/>
              <w:left w:val="single" w:sz="4" w:space="0" w:color="auto"/>
              <w:bottom w:val="single" w:sz="4" w:space="0" w:color="auto"/>
              <w:right w:val="single" w:sz="4" w:space="0" w:color="auto"/>
            </w:tcBorders>
          </w:tcPr>
          <w:p w14:paraId="211E27B1" w14:textId="77777777" w:rsidR="00C21666" w:rsidRDefault="00C21666" w:rsidP="00C21666">
            <w:pPr>
              <w:tabs>
                <w:tab w:val="left" w:pos="1340"/>
              </w:tabs>
              <w:jc w:val="both"/>
              <w:rPr>
                <w:rFonts w:cs="Times New Roman"/>
                <w:szCs w:val="20"/>
              </w:rPr>
            </w:pPr>
          </w:p>
          <w:p w14:paraId="1CE577A9" w14:textId="77777777" w:rsidR="00C21666" w:rsidRDefault="00C21666" w:rsidP="00C21666">
            <w:pPr>
              <w:tabs>
                <w:tab w:val="left" w:pos="1340"/>
              </w:tabs>
              <w:jc w:val="both"/>
              <w:rPr>
                <w:rFonts w:cs="Times New Roman"/>
                <w:szCs w:val="20"/>
              </w:rPr>
            </w:pPr>
          </w:p>
          <w:p w14:paraId="2A2C5760" w14:textId="77777777" w:rsidR="00C21666" w:rsidRDefault="00C21666" w:rsidP="00C21666">
            <w:pPr>
              <w:tabs>
                <w:tab w:val="left" w:pos="1340"/>
              </w:tabs>
              <w:jc w:val="both"/>
              <w:rPr>
                <w:rFonts w:cs="Times New Roman"/>
                <w:szCs w:val="20"/>
              </w:rPr>
            </w:pPr>
          </w:p>
          <w:p w14:paraId="0220D492" w14:textId="77777777" w:rsidR="00C21666" w:rsidRDefault="00C21666" w:rsidP="00C21666">
            <w:pPr>
              <w:tabs>
                <w:tab w:val="left" w:pos="1340"/>
              </w:tabs>
              <w:jc w:val="both"/>
              <w:rPr>
                <w:rFonts w:cs="Times New Roman"/>
                <w:szCs w:val="20"/>
              </w:rPr>
            </w:pPr>
          </w:p>
          <w:p w14:paraId="40879E96" w14:textId="77777777" w:rsidR="00C21666" w:rsidRDefault="00C21666" w:rsidP="00C21666">
            <w:pPr>
              <w:tabs>
                <w:tab w:val="left" w:pos="1340"/>
              </w:tabs>
              <w:jc w:val="both"/>
              <w:rPr>
                <w:rFonts w:cs="Times New Roman"/>
                <w:szCs w:val="20"/>
              </w:rPr>
            </w:pPr>
          </w:p>
          <w:p w14:paraId="2DDBA727" w14:textId="77777777" w:rsidR="00C21666" w:rsidRDefault="00C21666" w:rsidP="00C21666">
            <w:pPr>
              <w:tabs>
                <w:tab w:val="left" w:pos="1340"/>
              </w:tabs>
              <w:jc w:val="both"/>
              <w:rPr>
                <w:rFonts w:cs="Times New Roman"/>
                <w:szCs w:val="20"/>
              </w:rPr>
            </w:pPr>
          </w:p>
          <w:p w14:paraId="5EA858A9" w14:textId="77777777" w:rsidR="00C21666" w:rsidRDefault="00C21666" w:rsidP="00C21666">
            <w:pPr>
              <w:tabs>
                <w:tab w:val="left" w:pos="1340"/>
              </w:tabs>
              <w:jc w:val="both"/>
              <w:rPr>
                <w:rFonts w:cs="Times New Roman"/>
                <w:szCs w:val="20"/>
              </w:rPr>
            </w:pPr>
          </w:p>
          <w:p w14:paraId="7B5E2EE5" w14:textId="4E01FFF2" w:rsidR="00C21666" w:rsidRDefault="00C21666" w:rsidP="00C21666">
            <w:pPr>
              <w:tabs>
                <w:tab w:val="left" w:pos="1340"/>
              </w:tabs>
              <w:jc w:val="both"/>
              <w:rPr>
                <w:rFonts w:cs="Times New Roman"/>
                <w:szCs w:val="20"/>
              </w:rPr>
            </w:pPr>
          </w:p>
          <w:p w14:paraId="3DC4C373" w14:textId="77777777" w:rsidR="00266BA0" w:rsidRDefault="00266BA0" w:rsidP="00C21666">
            <w:pPr>
              <w:tabs>
                <w:tab w:val="left" w:pos="1340"/>
              </w:tabs>
              <w:jc w:val="both"/>
              <w:rPr>
                <w:rFonts w:cs="Times New Roman"/>
                <w:szCs w:val="20"/>
              </w:rPr>
            </w:pPr>
          </w:p>
          <w:p w14:paraId="673A0FC9" w14:textId="77777777" w:rsidR="00C21666" w:rsidRDefault="00C21666" w:rsidP="00C21666">
            <w:pPr>
              <w:tabs>
                <w:tab w:val="left" w:pos="1340"/>
              </w:tabs>
              <w:jc w:val="both"/>
              <w:rPr>
                <w:rFonts w:cs="Times New Roman"/>
                <w:szCs w:val="20"/>
              </w:rPr>
            </w:pPr>
          </w:p>
          <w:p w14:paraId="397C70F4" w14:textId="77777777" w:rsidR="00C21666" w:rsidRDefault="00C21666" w:rsidP="00C21666">
            <w:pPr>
              <w:tabs>
                <w:tab w:val="left" w:pos="1340"/>
              </w:tabs>
              <w:jc w:val="both"/>
              <w:rPr>
                <w:rFonts w:cs="Times New Roman"/>
                <w:szCs w:val="20"/>
              </w:rPr>
            </w:pPr>
          </w:p>
          <w:p w14:paraId="76061FCC" w14:textId="77777777" w:rsidR="00C21666" w:rsidRDefault="00C21666" w:rsidP="00C21666">
            <w:pPr>
              <w:tabs>
                <w:tab w:val="left" w:pos="1340"/>
              </w:tabs>
              <w:jc w:val="both"/>
              <w:rPr>
                <w:rFonts w:cs="Times New Roman"/>
                <w:szCs w:val="20"/>
              </w:rPr>
            </w:pPr>
          </w:p>
          <w:p w14:paraId="63FEC92C" w14:textId="77777777" w:rsidR="00C21666" w:rsidRDefault="00C21666" w:rsidP="00C21666">
            <w:pPr>
              <w:tabs>
                <w:tab w:val="left" w:pos="1340"/>
              </w:tabs>
              <w:jc w:val="both"/>
              <w:rPr>
                <w:rFonts w:cs="Times New Roman"/>
                <w:szCs w:val="20"/>
              </w:rPr>
            </w:pPr>
          </w:p>
          <w:p w14:paraId="6A89F644" w14:textId="77777777" w:rsidR="00C21666" w:rsidRDefault="00C21666" w:rsidP="00C21666">
            <w:pPr>
              <w:tabs>
                <w:tab w:val="left" w:pos="1340"/>
              </w:tabs>
              <w:jc w:val="both"/>
              <w:rPr>
                <w:rFonts w:cs="Times New Roman"/>
                <w:szCs w:val="20"/>
              </w:rPr>
            </w:pPr>
          </w:p>
          <w:p w14:paraId="49B98F34" w14:textId="408AF921" w:rsidR="00C21666" w:rsidRDefault="00C21666" w:rsidP="00C21666">
            <w:pPr>
              <w:tabs>
                <w:tab w:val="left" w:pos="1340"/>
              </w:tabs>
              <w:jc w:val="both"/>
              <w:rPr>
                <w:rFonts w:cs="Times New Roman"/>
                <w:szCs w:val="20"/>
              </w:rPr>
            </w:pPr>
          </w:p>
          <w:p w14:paraId="6EB7AB6F" w14:textId="77777777" w:rsidR="00C21666" w:rsidRPr="00310434" w:rsidRDefault="00C21666" w:rsidP="00C21666">
            <w:pPr>
              <w:tabs>
                <w:tab w:val="left" w:pos="1340"/>
              </w:tabs>
              <w:jc w:val="both"/>
              <w:rPr>
                <w:rFonts w:cs="Times New Roman"/>
                <w:szCs w:val="20"/>
              </w:rPr>
            </w:pPr>
          </w:p>
        </w:tc>
      </w:tr>
      <w:tr w:rsidR="00C21666" w:rsidRPr="002C5650" w14:paraId="4F82938F" w14:textId="77777777" w:rsidTr="001463B4">
        <w:trPr>
          <w:gridAfter w:val="1"/>
          <w:wAfter w:w="116" w:type="dxa"/>
          <w:jc w:val="center"/>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2EDC2BA1" w14:textId="40F18BF0" w:rsidR="00C21666" w:rsidRPr="003B30D2" w:rsidRDefault="00C21666" w:rsidP="00C21666">
            <w:pPr>
              <w:jc w:val="both"/>
              <w:rPr>
                <w:rFonts w:cs="Times New Roman"/>
                <w:b/>
                <w:sz w:val="28"/>
                <w:szCs w:val="28"/>
              </w:rPr>
            </w:pPr>
            <w:r w:rsidRPr="002C5650">
              <w:rPr>
                <w:rFonts w:cs="Times New Roman"/>
                <w:szCs w:val="20"/>
              </w:rPr>
              <w:lastRenderedPageBreak/>
              <w:br w:type="page"/>
            </w:r>
            <w:r w:rsidRPr="003B30D2">
              <w:rPr>
                <w:rFonts w:cs="Times New Roman"/>
                <w:b/>
                <w:sz w:val="28"/>
                <w:szCs w:val="28"/>
              </w:rPr>
              <w:t>B-III – Charakteristika studijního předmětu</w:t>
            </w:r>
          </w:p>
        </w:tc>
      </w:tr>
      <w:tr w:rsidR="00C21666" w:rsidRPr="002C5650" w14:paraId="3DCBBAA1" w14:textId="77777777" w:rsidTr="001463B4">
        <w:trPr>
          <w:gridAfter w:val="1"/>
          <w:wAfter w:w="116" w:type="dxa"/>
          <w:jc w:val="center"/>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5F63A725" w14:textId="77777777" w:rsidR="00C21666" w:rsidRPr="002C5650" w:rsidRDefault="00C21666" w:rsidP="00C21666">
            <w:pPr>
              <w:jc w:val="both"/>
              <w:rPr>
                <w:rFonts w:cs="Times New Roman"/>
                <w:b/>
                <w:szCs w:val="20"/>
              </w:rPr>
            </w:pPr>
            <w:r w:rsidRPr="002C5650">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0D101A40" w14:textId="77777777" w:rsidR="00C21666" w:rsidRPr="00060119" w:rsidRDefault="00C21666" w:rsidP="00C21666">
            <w:pPr>
              <w:jc w:val="both"/>
              <w:rPr>
                <w:rFonts w:cs="Times New Roman"/>
                <w:b/>
                <w:szCs w:val="20"/>
              </w:rPr>
            </w:pPr>
            <w:bookmarkStart w:id="63" w:name="Základy_zdrav_manag"/>
            <w:bookmarkEnd w:id="63"/>
            <w:r w:rsidRPr="00060119">
              <w:rPr>
                <w:rFonts w:cs="Times New Roman"/>
                <w:b/>
                <w:szCs w:val="20"/>
              </w:rPr>
              <w:t>Základy zdravotnického managementu</w:t>
            </w:r>
          </w:p>
        </w:tc>
      </w:tr>
      <w:tr w:rsidR="00C21666" w:rsidRPr="002C5650" w14:paraId="46CEF3D2"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BC380DD" w14:textId="77777777" w:rsidR="00C21666" w:rsidRPr="002C5650" w:rsidRDefault="00C21666" w:rsidP="00C21666">
            <w:pPr>
              <w:jc w:val="both"/>
              <w:rPr>
                <w:rFonts w:cs="Times New Roman"/>
                <w:b/>
                <w:szCs w:val="20"/>
              </w:rPr>
            </w:pPr>
            <w:r w:rsidRPr="002C5650">
              <w:rPr>
                <w:rFonts w:cs="Times New Roman"/>
                <w:b/>
                <w:szCs w:val="20"/>
              </w:rPr>
              <w:t>Typ předmětu</w:t>
            </w:r>
          </w:p>
        </w:tc>
        <w:tc>
          <w:tcPr>
            <w:tcW w:w="2984" w:type="dxa"/>
            <w:gridSpan w:val="28"/>
            <w:tcBorders>
              <w:top w:val="single" w:sz="4" w:space="0" w:color="auto"/>
              <w:left w:val="single" w:sz="4" w:space="0" w:color="auto"/>
              <w:bottom w:val="single" w:sz="4" w:space="0" w:color="auto"/>
              <w:right w:val="single" w:sz="4" w:space="0" w:color="auto"/>
            </w:tcBorders>
          </w:tcPr>
          <w:p w14:paraId="263377FA" w14:textId="4B253421" w:rsidR="00C21666" w:rsidRPr="002C5650" w:rsidRDefault="00C21666" w:rsidP="00C21666">
            <w:pPr>
              <w:jc w:val="both"/>
              <w:rPr>
                <w:rFonts w:cs="Times New Roman"/>
                <w:szCs w:val="20"/>
              </w:rPr>
            </w:pPr>
            <w:r>
              <w:rPr>
                <w:rFonts w:cs="Times New Roman"/>
                <w:szCs w:val="20"/>
              </w:rPr>
              <w:t>p</w:t>
            </w:r>
            <w:r w:rsidRPr="002C5650">
              <w:rPr>
                <w:rFonts w:cs="Times New Roman"/>
                <w:szCs w:val="20"/>
              </w:rPr>
              <w:t>ovinný</w:t>
            </w:r>
          </w:p>
        </w:tc>
        <w:tc>
          <w:tcPr>
            <w:tcW w:w="257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8E758F" w14:textId="77777777" w:rsidR="00C21666" w:rsidRPr="002C5650" w:rsidRDefault="00C21666" w:rsidP="00C21666">
            <w:pPr>
              <w:jc w:val="both"/>
              <w:rPr>
                <w:rFonts w:cs="Times New Roman"/>
                <w:szCs w:val="20"/>
              </w:rPr>
            </w:pPr>
            <w:r w:rsidRPr="002C5650">
              <w:rPr>
                <w:rFonts w:cs="Times New Roman"/>
                <w:b/>
                <w:szCs w:val="20"/>
              </w:rPr>
              <w:t>doporučený ročník / semestr</w:t>
            </w:r>
          </w:p>
        </w:tc>
        <w:tc>
          <w:tcPr>
            <w:tcW w:w="1285" w:type="dxa"/>
            <w:gridSpan w:val="9"/>
            <w:tcBorders>
              <w:top w:val="single" w:sz="4" w:space="0" w:color="auto"/>
              <w:left w:val="single" w:sz="4" w:space="0" w:color="auto"/>
              <w:bottom w:val="single" w:sz="4" w:space="0" w:color="auto"/>
              <w:right w:val="single" w:sz="4" w:space="0" w:color="auto"/>
            </w:tcBorders>
          </w:tcPr>
          <w:p w14:paraId="3740AA38" w14:textId="77777777" w:rsidR="00C21666" w:rsidRPr="002C5650" w:rsidRDefault="00C21666" w:rsidP="00C21666">
            <w:pPr>
              <w:jc w:val="both"/>
              <w:rPr>
                <w:rFonts w:cs="Times New Roman"/>
                <w:szCs w:val="20"/>
              </w:rPr>
            </w:pPr>
            <w:r w:rsidRPr="002C5650">
              <w:rPr>
                <w:rFonts w:cs="Times New Roman"/>
                <w:szCs w:val="20"/>
              </w:rPr>
              <w:t>3/LS</w:t>
            </w:r>
          </w:p>
        </w:tc>
      </w:tr>
      <w:tr w:rsidR="00C21666" w:rsidRPr="002C5650" w14:paraId="47621DD2"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C6C9217" w14:textId="77777777" w:rsidR="00C21666" w:rsidRPr="002C5650" w:rsidRDefault="00C21666" w:rsidP="00C21666">
            <w:pPr>
              <w:jc w:val="both"/>
              <w:rPr>
                <w:rFonts w:cs="Times New Roman"/>
                <w:b/>
                <w:szCs w:val="20"/>
              </w:rPr>
            </w:pPr>
            <w:r w:rsidRPr="002C5650">
              <w:rPr>
                <w:rFonts w:cs="Times New Roman"/>
                <w:b/>
                <w:szCs w:val="20"/>
              </w:rPr>
              <w:t>Rozsah studijního předmětu</w:t>
            </w:r>
          </w:p>
        </w:tc>
        <w:tc>
          <w:tcPr>
            <w:tcW w:w="1213" w:type="dxa"/>
            <w:gridSpan w:val="9"/>
            <w:tcBorders>
              <w:top w:val="single" w:sz="4" w:space="0" w:color="auto"/>
              <w:left w:val="single" w:sz="4" w:space="0" w:color="auto"/>
              <w:bottom w:val="single" w:sz="4" w:space="0" w:color="auto"/>
              <w:right w:val="single" w:sz="4" w:space="0" w:color="auto"/>
            </w:tcBorders>
          </w:tcPr>
          <w:p w14:paraId="3C2D24D1" w14:textId="3E8ECC11" w:rsidR="00C21666" w:rsidRPr="002C5650" w:rsidRDefault="00C21666" w:rsidP="00C21666">
            <w:pPr>
              <w:rPr>
                <w:rFonts w:cs="Times New Roman"/>
                <w:szCs w:val="20"/>
              </w:rPr>
            </w:pPr>
            <w:r>
              <w:rPr>
                <w:rFonts w:eastAsia="Calibri" w:cs="Times New Roman"/>
                <w:szCs w:val="20"/>
              </w:rPr>
              <w:t>16</w:t>
            </w:r>
            <w:r w:rsidRPr="00C546E9">
              <w:rPr>
                <w:rFonts w:eastAsia="Calibri" w:cs="Times New Roman"/>
                <w:szCs w:val="20"/>
              </w:rPr>
              <w:t>p+</w:t>
            </w:r>
            <w:r>
              <w:rPr>
                <w:rFonts w:eastAsia="Calibri" w:cs="Times New Roman"/>
                <w:szCs w:val="20"/>
              </w:rPr>
              <w:t>8</w:t>
            </w:r>
            <w:r w:rsidRPr="00C546E9">
              <w:rPr>
                <w:rFonts w:eastAsia="Calibri" w:cs="Times New Roman"/>
                <w:szCs w:val="20"/>
              </w:rPr>
              <w:t>s+0c</w:t>
            </w:r>
          </w:p>
        </w:tc>
        <w:tc>
          <w:tcPr>
            <w:tcW w:w="874"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EA4310" w14:textId="77777777" w:rsidR="00C21666" w:rsidRPr="002C5650" w:rsidRDefault="00C21666" w:rsidP="00C21666">
            <w:pPr>
              <w:jc w:val="both"/>
              <w:rPr>
                <w:rFonts w:cs="Times New Roman"/>
                <w:b/>
                <w:szCs w:val="20"/>
              </w:rPr>
            </w:pPr>
            <w:r w:rsidRPr="002C5650">
              <w:rPr>
                <w:rFonts w:cs="Times New Roman"/>
                <w:b/>
                <w:szCs w:val="20"/>
              </w:rPr>
              <w:t xml:space="preserve">hod. </w:t>
            </w:r>
          </w:p>
        </w:tc>
        <w:tc>
          <w:tcPr>
            <w:tcW w:w="897" w:type="dxa"/>
            <w:gridSpan w:val="8"/>
            <w:tcBorders>
              <w:top w:val="single" w:sz="4" w:space="0" w:color="auto"/>
              <w:left w:val="single" w:sz="4" w:space="0" w:color="auto"/>
              <w:bottom w:val="single" w:sz="4" w:space="0" w:color="auto"/>
              <w:right w:val="single" w:sz="4" w:space="0" w:color="auto"/>
            </w:tcBorders>
          </w:tcPr>
          <w:p w14:paraId="781B8E2E" w14:textId="43E6FFEB" w:rsidR="00C21666" w:rsidRPr="002C5650" w:rsidRDefault="00C21666" w:rsidP="00C21666">
            <w:pPr>
              <w:jc w:val="both"/>
              <w:rPr>
                <w:rFonts w:cs="Times New Roman"/>
                <w:szCs w:val="20"/>
              </w:rPr>
            </w:pPr>
            <w:r>
              <w:rPr>
                <w:rFonts w:cs="Times New Roman"/>
                <w:szCs w:val="20"/>
              </w:rPr>
              <w:t>24</w:t>
            </w:r>
          </w:p>
        </w:tc>
        <w:tc>
          <w:tcPr>
            <w:tcW w:w="13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542A84F4" w14:textId="77777777" w:rsidR="00C21666" w:rsidRPr="002C5650" w:rsidRDefault="00C21666" w:rsidP="00C21666">
            <w:pPr>
              <w:jc w:val="both"/>
              <w:rPr>
                <w:rFonts w:cs="Times New Roman"/>
                <w:b/>
                <w:szCs w:val="20"/>
              </w:rPr>
            </w:pPr>
            <w:r w:rsidRPr="002C5650">
              <w:rPr>
                <w:rFonts w:cs="Times New Roman"/>
                <w:b/>
                <w:szCs w:val="20"/>
              </w:rPr>
              <w:t>kreditů</w:t>
            </w:r>
          </w:p>
        </w:tc>
        <w:tc>
          <w:tcPr>
            <w:tcW w:w="2494" w:type="dxa"/>
            <w:gridSpan w:val="17"/>
            <w:tcBorders>
              <w:top w:val="single" w:sz="4" w:space="0" w:color="auto"/>
              <w:left w:val="single" w:sz="4" w:space="0" w:color="auto"/>
              <w:bottom w:val="single" w:sz="4" w:space="0" w:color="auto"/>
              <w:right w:val="single" w:sz="4" w:space="0" w:color="auto"/>
            </w:tcBorders>
          </w:tcPr>
          <w:p w14:paraId="7E3B636C" w14:textId="2AC61F78" w:rsidR="00C21666" w:rsidRPr="002C5650" w:rsidRDefault="00C21666" w:rsidP="00C21666">
            <w:pPr>
              <w:jc w:val="both"/>
              <w:rPr>
                <w:rFonts w:cs="Times New Roman"/>
                <w:szCs w:val="20"/>
              </w:rPr>
            </w:pPr>
            <w:r>
              <w:rPr>
                <w:rFonts w:cs="Times New Roman"/>
                <w:szCs w:val="20"/>
              </w:rPr>
              <w:t>2</w:t>
            </w:r>
          </w:p>
        </w:tc>
      </w:tr>
      <w:tr w:rsidR="00C21666" w:rsidRPr="002C5650" w14:paraId="5C277478"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A1ED73C" w14:textId="77777777" w:rsidR="00C21666" w:rsidRPr="002C5650" w:rsidRDefault="00C21666" w:rsidP="00C21666">
            <w:pPr>
              <w:jc w:val="both"/>
              <w:rPr>
                <w:rFonts w:cs="Times New Roman"/>
                <w:b/>
                <w:szCs w:val="20"/>
              </w:rPr>
            </w:pPr>
            <w:r w:rsidRPr="002C5650">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2C33D963" w14:textId="77777777" w:rsidR="00C21666" w:rsidRPr="002C5650" w:rsidRDefault="00C21666" w:rsidP="00C21666">
            <w:pPr>
              <w:jc w:val="both"/>
              <w:rPr>
                <w:rFonts w:cs="Times New Roman"/>
                <w:szCs w:val="20"/>
              </w:rPr>
            </w:pPr>
          </w:p>
        </w:tc>
      </w:tr>
      <w:tr w:rsidR="00C21666" w:rsidRPr="002C5650" w14:paraId="0CAEA001"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AC00B3" w14:textId="77777777" w:rsidR="00C21666" w:rsidRPr="002C5650" w:rsidRDefault="00C21666" w:rsidP="00C21666">
            <w:pPr>
              <w:jc w:val="both"/>
              <w:rPr>
                <w:rFonts w:cs="Times New Roman"/>
                <w:b/>
                <w:szCs w:val="20"/>
              </w:rPr>
            </w:pPr>
            <w:r w:rsidRPr="002C5650">
              <w:rPr>
                <w:rFonts w:cs="Times New Roman"/>
                <w:b/>
                <w:szCs w:val="20"/>
              </w:rPr>
              <w:t>Způsob ověření studijních výsledků</w:t>
            </w:r>
          </w:p>
        </w:tc>
        <w:tc>
          <w:tcPr>
            <w:tcW w:w="2984" w:type="dxa"/>
            <w:gridSpan w:val="28"/>
            <w:tcBorders>
              <w:top w:val="single" w:sz="4" w:space="0" w:color="auto"/>
              <w:left w:val="single" w:sz="4" w:space="0" w:color="auto"/>
              <w:bottom w:val="single" w:sz="4" w:space="0" w:color="auto"/>
              <w:right w:val="single" w:sz="4" w:space="0" w:color="auto"/>
            </w:tcBorders>
          </w:tcPr>
          <w:p w14:paraId="11A3BC74" w14:textId="77777777" w:rsidR="00C21666" w:rsidRPr="002C5650" w:rsidRDefault="00C21666" w:rsidP="00C21666">
            <w:pPr>
              <w:jc w:val="both"/>
              <w:rPr>
                <w:rFonts w:cs="Times New Roman"/>
                <w:szCs w:val="20"/>
              </w:rPr>
            </w:pPr>
            <w:r>
              <w:rPr>
                <w:rFonts w:cs="Times New Roman"/>
                <w:szCs w:val="20"/>
              </w:rPr>
              <w:t>z</w:t>
            </w:r>
            <w:r w:rsidRPr="002C5650">
              <w:rPr>
                <w:rFonts w:cs="Times New Roman"/>
                <w:szCs w:val="20"/>
              </w:rPr>
              <w:t>ápočet, zkouška</w:t>
            </w:r>
          </w:p>
        </w:tc>
        <w:tc>
          <w:tcPr>
            <w:tcW w:w="13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5181777F" w14:textId="77777777" w:rsidR="00C21666" w:rsidRPr="002C5650" w:rsidRDefault="00C21666" w:rsidP="00C21666">
            <w:pPr>
              <w:jc w:val="both"/>
              <w:rPr>
                <w:rFonts w:cs="Times New Roman"/>
                <w:b/>
                <w:szCs w:val="20"/>
              </w:rPr>
            </w:pPr>
            <w:r w:rsidRPr="002C5650">
              <w:rPr>
                <w:rFonts w:cs="Times New Roman"/>
                <w:b/>
                <w:szCs w:val="20"/>
              </w:rPr>
              <w:t>Forma výuky</w:t>
            </w:r>
          </w:p>
        </w:tc>
        <w:tc>
          <w:tcPr>
            <w:tcW w:w="2494" w:type="dxa"/>
            <w:gridSpan w:val="17"/>
            <w:tcBorders>
              <w:top w:val="single" w:sz="4" w:space="0" w:color="auto"/>
              <w:left w:val="single" w:sz="4" w:space="0" w:color="auto"/>
              <w:bottom w:val="single" w:sz="4" w:space="0" w:color="auto"/>
              <w:right w:val="single" w:sz="4" w:space="0" w:color="auto"/>
            </w:tcBorders>
          </w:tcPr>
          <w:p w14:paraId="16769A76" w14:textId="0346B603" w:rsidR="00C21666" w:rsidRDefault="00C21666" w:rsidP="00C21666">
            <w:pPr>
              <w:jc w:val="both"/>
              <w:rPr>
                <w:rFonts w:cs="Times New Roman"/>
                <w:szCs w:val="20"/>
              </w:rPr>
            </w:pPr>
            <w:r>
              <w:rPr>
                <w:rFonts w:cs="Times New Roman"/>
                <w:szCs w:val="20"/>
              </w:rPr>
              <w:t>přednášky, semináře</w:t>
            </w:r>
          </w:p>
          <w:p w14:paraId="6ED2164E" w14:textId="77777777" w:rsidR="00C21666" w:rsidRPr="002C5650" w:rsidRDefault="00C21666" w:rsidP="00C21666">
            <w:pPr>
              <w:jc w:val="both"/>
              <w:rPr>
                <w:rFonts w:cs="Times New Roman"/>
                <w:color w:val="FF0000"/>
                <w:szCs w:val="20"/>
              </w:rPr>
            </w:pPr>
          </w:p>
        </w:tc>
      </w:tr>
      <w:tr w:rsidR="00C21666" w:rsidRPr="002C5650" w14:paraId="502216D9"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3D0EF9" w14:textId="77777777" w:rsidR="00C21666" w:rsidRPr="002C5650" w:rsidRDefault="00C21666" w:rsidP="00C21666">
            <w:pPr>
              <w:jc w:val="both"/>
              <w:rPr>
                <w:rFonts w:cs="Times New Roman"/>
                <w:b/>
                <w:szCs w:val="20"/>
              </w:rPr>
            </w:pPr>
            <w:r w:rsidRPr="002C5650">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50BD3DB2" w14:textId="77777777" w:rsidR="00C21666" w:rsidRDefault="00C21666" w:rsidP="00C21666">
            <w:pPr>
              <w:jc w:val="both"/>
              <w:rPr>
                <w:rFonts w:cs="Times New Roman"/>
                <w:szCs w:val="20"/>
              </w:rPr>
            </w:pPr>
            <w:r w:rsidRPr="006744EA">
              <w:rPr>
                <w:rFonts w:cs="Times New Roman"/>
                <w:szCs w:val="20"/>
              </w:rPr>
              <w:t xml:space="preserve">Aktivní účast na seminářích (min. 80 %) a plnění zadaných úkolů. </w:t>
            </w:r>
          </w:p>
          <w:p w14:paraId="1B741A4F" w14:textId="39997F81" w:rsidR="00C21666" w:rsidRPr="00937889" w:rsidRDefault="00C21666" w:rsidP="00C21666">
            <w:pPr>
              <w:jc w:val="both"/>
              <w:rPr>
                <w:rFonts w:cs="Times New Roman"/>
                <w:color w:val="FF0000"/>
                <w:szCs w:val="20"/>
              </w:rPr>
            </w:pPr>
            <w:r>
              <w:rPr>
                <w:rFonts w:cs="Times New Roman"/>
                <w:szCs w:val="20"/>
              </w:rPr>
              <w:t>Ústní zkouška.</w:t>
            </w:r>
          </w:p>
        </w:tc>
      </w:tr>
      <w:tr w:rsidR="00C21666" w:rsidRPr="002C5650" w14:paraId="7F10D8A9" w14:textId="77777777" w:rsidTr="001463B4">
        <w:trPr>
          <w:gridAfter w:val="1"/>
          <w:wAfter w:w="116" w:type="dxa"/>
          <w:trHeight w:val="227"/>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6D36DFB" w14:textId="77777777" w:rsidR="00C21666" w:rsidRPr="002C5650" w:rsidRDefault="00C21666" w:rsidP="00C21666">
            <w:pPr>
              <w:jc w:val="both"/>
              <w:rPr>
                <w:rFonts w:cs="Times New Roman"/>
                <w:b/>
                <w:szCs w:val="20"/>
              </w:rPr>
            </w:pPr>
            <w:r w:rsidRPr="002C5650">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382F0648" w14:textId="1A974065" w:rsidR="00C21666" w:rsidRPr="00937889" w:rsidRDefault="00C21666" w:rsidP="00C21666">
            <w:pPr>
              <w:rPr>
                <w:rFonts w:eastAsia="Calibri" w:cs="Times New Roman"/>
                <w:szCs w:val="20"/>
              </w:rPr>
            </w:pPr>
          </w:p>
        </w:tc>
      </w:tr>
      <w:tr w:rsidR="00C21666" w:rsidRPr="002C5650" w14:paraId="24484F80" w14:textId="77777777" w:rsidTr="001463B4">
        <w:trPr>
          <w:gridAfter w:val="1"/>
          <w:wAfter w:w="116" w:type="dxa"/>
          <w:trHeight w:val="250"/>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454C9CC" w14:textId="77777777" w:rsidR="00C21666" w:rsidRPr="002C5650" w:rsidRDefault="00C21666" w:rsidP="00C21666">
            <w:pPr>
              <w:jc w:val="both"/>
              <w:rPr>
                <w:rFonts w:cs="Times New Roman"/>
                <w:b/>
                <w:szCs w:val="20"/>
              </w:rPr>
            </w:pPr>
            <w:r w:rsidRPr="002C5650">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03CE8170" w14:textId="4AA7CF22" w:rsidR="00C21666" w:rsidRPr="002C5650" w:rsidRDefault="00C21666" w:rsidP="00C21666">
            <w:pPr>
              <w:jc w:val="both"/>
              <w:rPr>
                <w:rFonts w:cs="Times New Roman"/>
                <w:szCs w:val="20"/>
              </w:rPr>
            </w:pPr>
          </w:p>
        </w:tc>
      </w:tr>
      <w:tr w:rsidR="00C21666" w:rsidRPr="002C5650" w14:paraId="5ED5B8F5"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51EA29E" w14:textId="77777777" w:rsidR="00C21666" w:rsidRPr="002C5650" w:rsidRDefault="00C21666" w:rsidP="00C21666">
            <w:pPr>
              <w:jc w:val="both"/>
              <w:rPr>
                <w:rFonts w:cs="Times New Roman"/>
                <w:b/>
                <w:szCs w:val="20"/>
              </w:rPr>
            </w:pPr>
            <w:r w:rsidRPr="002C5650">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2E787964" w14:textId="1BD71561" w:rsidR="00C21666" w:rsidRPr="002C5650" w:rsidRDefault="00C21666" w:rsidP="00C21666">
            <w:pPr>
              <w:jc w:val="both"/>
              <w:rPr>
                <w:rFonts w:cs="Times New Roman"/>
                <w:szCs w:val="20"/>
              </w:rPr>
            </w:pPr>
          </w:p>
        </w:tc>
      </w:tr>
      <w:tr w:rsidR="00C21666" w:rsidRPr="002C5650" w14:paraId="21D999F9" w14:textId="77777777" w:rsidTr="001463B4">
        <w:trPr>
          <w:gridAfter w:val="1"/>
          <w:wAfter w:w="116" w:type="dxa"/>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255BEAAE" w14:textId="7D81DB2F" w:rsidR="00C21666" w:rsidRPr="002C5650" w:rsidRDefault="00C21666" w:rsidP="00C21666">
            <w:pPr>
              <w:spacing w:before="60" w:after="20"/>
              <w:rPr>
                <w:rFonts w:eastAsia="Calibri" w:cs="Times New Roman"/>
                <w:bCs/>
                <w:szCs w:val="20"/>
              </w:rPr>
            </w:pPr>
            <w:r w:rsidRPr="002C5650">
              <w:rPr>
                <w:rFonts w:eastAsia="Calibri" w:cs="Times New Roman"/>
                <w:bCs/>
                <w:szCs w:val="20"/>
              </w:rPr>
              <w:t>PhDr. Mgr. Petr Snopek, PhD., MBA</w:t>
            </w:r>
            <w:r>
              <w:rPr>
                <w:rFonts w:eastAsia="Calibri" w:cs="Times New Roman"/>
                <w:bCs/>
                <w:szCs w:val="20"/>
              </w:rPr>
              <w:t xml:space="preserve"> (40 % p)</w:t>
            </w:r>
          </w:p>
          <w:p w14:paraId="5246D0C7" w14:textId="1592CD94" w:rsidR="00C21666" w:rsidRPr="002C5650" w:rsidRDefault="00C21666" w:rsidP="00C21666">
            <w:pPr>
              <w:spacing w:before="20" w:after="20"/>
              <w:rPr>
                <w:rFonts w:eastAsia="Calibri" w:cs="Times New Roman"/>
                <w:szCs w:val="20"/>
              </w:rPr>
            </w:pPr>
            <w:r w:rsidRPr="002C5650">
              <w:rPr>
                <w:rFonts w:eastAsia="Calibri" w:cs="Times New Roman"/>
                <w:szCs w:val="20"/>
              </w:rPr>
              <w:t>Ing.</w:t>
            </w:r>
            <w:r>
              <w:rPr>
                <w:rFonts w:eastAsia="Calibri" w:cs="Times New Roman"/>
                <w:szCs w:val="20"/>
              </w:rPr>
              <w:t xml:space="preserve"> </w:t>
            </w:r>
            <w:r w:rsidRPr="002C5650">
              <w:rPr>
                <w:rFonts w:eastAsia="Calibri" w:cs="Times New Roman"/>
                <w:szCs w:val="20"/>
              </w:rPr>
              <w:t>Jiří Bejtkovský, Ph.D.</w:t>
            </w:r>
            <w:r>
              <w:rPr>
                <w:rFonts w:eastAsia="Calibri" w:cs="Times New Roman"/>
                <w:szCs w:val="20"/>
              </w:rPr>
              <w:t xml:space="preserve"> </w:t>
            </w:r>
            <w:r>
              <w:rPr>
                <w:rFonts w:eastAsia="Calibri" w:cs="Times New Roman"/>
                <w:bCs/>
                <w:szCs w:val="20"/>
              </w:rPr>
              <w:t>(40 % p)</w:t>
            </w:r>
          </w:p>
          <w:p w14:paraId="508F3B0F" w14:textId="47C54F65" w:rsidR="00C21666" w:rsidRPr="002C5650" w:rsidRDefault="00C21666" w:rsidP="00C21666">
            <w:pPr>
              <w:spacing w:before="20" w:after="60"/>
              <w:rPr>
                <w:rFonts w:eastAsia="Calibri" w:cs="Times New Roman"/>
                <w:bCs/>
                <w:szCs w:val="20"/>
              </w:rPr>
            </w:pPr>
            <w:r w:rsidRPr="002C5650">
              <w:rPr>
                <w:rFonts w:eastAsia="Calibri" w:cs="Times New Roman"/>
                <w:szCs w:val="20"/>
              </w:rPr>
              <w:t>MUDr. Dorián Pfeifer</w:t>
            </w:r>
            <w:r>
              <w:rPr>
                <w:rFonts w:eastAsia="Calibri" w:cs="Times New Roman"/>
                <w:szCs w:val="20"/>
              </w:rPr>
              <w:t xml:space="preserve"> </w:t>
            </w:r>
            <w:r>
              <w:rPr>
                <w:rFonts w:eastAsia="Calibri" w:cs="Times New Roman"/>
                <w:bCs/>
                <w:szCs w:val="20"/>
              </w:rPr>
              <w:t>(20 % p)</w:t>
            </w:r>
          </w:p>
        </w:tc>
      </w:tr>
      <w:tr w:rsidR="00C21666" w:rsidRPr="002C5650" w14:paraId="0E14AA2C" w14:textId="77777777" w:rsidTr="001463B4">
        <w:trPr>
          <w:gridAfter w:val="1"/>
          <w:wAfter w:w="116" w:type="dxa"/>
          <w:jc w:val="center"/>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2581B8" w14:textId="77777777" w:rsidR="00C21666" w:rsidRPr="002C5650" w:rsidRDefault="00C21666" w:rsidP="00C21666">
            <w:pPr>
              <w:jc w:val="both"/>
              <w:rPr>
                <w:rFonts w:cs="Times New Roman"/>
                <w:b/>
                <w:szCs w:val="20"/>
              </w:rPr>
            </w:pPr>
            <w:r w:rsidRPr="002C5650">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61EE4D34" w14:textId="77777777" w:rsidR="00C21666" w:rsidRPr="002C5650" w:rsidRDefault="00C21666" w:rsidP="00C21666">
            <w:pPr>
              <w:jc w:val="both"/>
              <w:rPr>
                <w:rFonts w:cs="Times New Roman"/>
                <w:szCs w:val="20"/>
              </w:rPr>
            </w:pPr>
          </w:p>
        </w:tc>
      </w:tr>
      <w:tr w:rsidR="00C21666" w:rsidRPr="002C5650" w14:paraId="07B87BB7" w14:textId="77777777" w:rsidTr="001463B4">
        <w:trPr>
          <w:gridAfter w:val="1"/>
          <w:wAfter w:w="116" w:type="dxa"/>
          <w:trHeight w:val="694"/>
          <w:jc w:val="center"/>
        </w:trPr>
        <w:tc>
          <w:tcPr>
            <w:tcW w:w="10227" w:type="dxa"/>
            <w:gridSpan w:val="56"/>
            <w:tcBorders>
              <w:top w:val="nil"/>
              <w:left w:val="single" w:sz="4" w:space="0" w:color="auto"/>
              <w:bottom w:val="single" w:sz="12" w:space="0" w:color="auto"/>
              <w:right w:val="single" w:sz="4" w:space="0" w:color="auto"/>
            </w:tcBorders>
          </w:tcPr>
          <w:p w14:paraId="73A51D8C" w14:textId="7C426908" w:rsidR="00C21666" w:rsidRPr="002C5650" w:rsidRDefault="00C21666" w:rsidP="00C21666">
            <w:pPr>
              <w:jc w:val="both"/>
              <w:rPr>
                <w:rFonts w:cs="Times New Roman"/>
                <w:b/>
                <w:color w:val="000000" w:themeColor="text1"/>
                <w:szCs w:val="20"/>
              </w:rPr>
            </w:pPr>
            <w:r>
              <w:rPr>
                <w:rFonts w:cs="Times New Roman"/>
                <w:szCs w:val="20"/>
              </w:rPr>
              <w:t>Cílem předmětu je seznámit studenty</w:t>
            </w:r>
            <w:r w:rsidRPr="002C5650">
              <w:rPr>
                <w:rFonts w:cs="Times New Roman"/>
                <w:szCs w:val="20"/>
              </w:rPr>
              <w:t xml:space="preserve"> se základy moderního managementu v oblasti materiálních a personálních zdrojů, se základy řízení kvality poskytovaných zdravotních služeb a v zajištění bezpečí pacientů, bezpečnosti při práci v systémech zdravotní a sociální péče, poskytuje informace o zdravotnicko-ekonomické problematice. Součástí předmětu je problematika krizového managementu z pohledu </w:t>
            </w:r>
            <w:r w:rsidRPr="00B004D6">
              <w:rPr>
                <w:rFonts w:cs="Times New Roman"/>
                <w:szCs w:val="20"/>
              </w:rPr>
              <w:t xml:space="preserve">bezpečnostního systému státu (úkoly jednotlivých orgánů, opatření k ochraně obyvatelstva, příprava na obranu státu apod.). </w:t>
            </w:r>
            <w:r w:rsidRPr="00B004D6">
              <w:rPr>
                <w:rFonts w:cs="Times New Roman"/>
                <w:bCs/>
                <w:kern w:val="1"/>
                <w:szCs w:val="20"/>
              </w:rPr>
              <w:t>Obsah předmětu tvoří tyto tematické celky:</w:t>
            </w:r>
            <w:r w:rsidRPr="00F95AC9">
              <w:rPr>
                <w:rFonts w:cs="Times New Roman"/>
                <w:kern w:val="1"/>
                <w:szCs w:val="20"/>
              </w:rPr>
              <w:t xml:space="preserve">  </w:t>
            </w:r>
          </w:p>
          <w:p w14:paraId="53CAF8C5" w14:textId="77777777"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cs="Times New Roman"/>
                <w:szCs w:val="20"/>
              </w:rPr>
              <w:t>Úvod do managementu, Zdravotní politika, současné trendy ve zdravotnictví.</w:t>
            </w:r>
          </w:p>
          <w:p w14:paraId="2CB67156" w14:textId="77777777"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cs="Times New Roman"/>
                <w:szCs w:val="20"/>
              </w:rPr>
              <w:t>Poskytovatelé zdravotní péče, zdravotnické instituce.</w:t>
            </w:r>
          </w:p>
          <w:p w14:paraId="6E26CCED" w14:textId="77777777"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cs="Times New Roman"/>
                <w:szCs w:val="20"/>
              </w:rPr>
              <w:t>Úrovně managementu. Osobnost a role manažera v organizaci /typologie, vlastnosti, autorita, charakteristika úspěšného manažera/.</w:t>
            </w:r>
          </w:p>
          <w:p w14:paraId="61909462" w14:textId="77777777" w:rsidR="00C21666" w:rsidRPr="002E06B0" w:rsidRDefault="00C21666" w:rsidP="00A45818">
            <w:pPr>
              <w:pStyle w:val="Odstavecseseznamem"/>
              <w:numPr>
                <w:ilvl w:val="0"/>
                <w:numId w:val="17"/>
              </w:numPr>
              <w:suppressAutoHyphens/>
              <w:autoSpaceDE w:val="0"/>
              <w:autoSpaceDN w:val="0"/>
              <w:adjustRightInd w:val="0"/>
              <w:ind w:left="170" w:hanging="170"/>
              <w:jc w:val="both"/>
              <w:textAlignment w:val="baseline"/>
              <w:rPr>
                <w:rFonts w:cs="Times New Roman"/>
                <w:szCs w:val="20"/>
              </w:rPr>
            </w:pPr>
            <w:r w:rsidRPr="002E06B0">
              <w:rPr>
                <w:rFonts w:cs="Times New Roman"/>
                <w:szCs w:val="20"/>
              </w:rPr>
              <w:t>Manažerské činnosti /Plánování a organizování v zdravotnickém zařízení/. Styly vedení, odpovědnost manažera, tým ve zdravotnictví.</w:t>
            </w:r>
          </w:p>
          <w:p w14:paraId="02997036" w14:textId="77777777"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eastAsia="Calibri" w:cs="Times New Roman"/>
                <w:szCs w:val="20"/>
              </w:rPr>
              <w:t>Public Relations jako hlavní nástroj komunikace zdravotnického zařízení.</w:t>
            </w:r>
          </w:p>
          <w:p w14:paraId="53727DB7" w14:textId="77777777" w:rsidR="00C21666" w:rsidRPr="002E06B0" w:rsidRDefault="00C21666" w:rsidP="00A45818">
            <w:pPr>
              <w:pStyle w:val="Odstavecseseznamem"/>
              <w:numPr>
                <w:ilvl w:val="0"/>
                <w:numId w:val="17"/>
              </w:numPr>
              <w:suppressAutoHyphens/>
              <w:autoSpaceDE w:val="0"/>
              <w:autoSpaceDN w:val="0"/>
              <w:adjustRightInd w:val="0"/>
              <w:ind w:left="170" w:hanging="170"/>
              <w:jc w:val="both"/>
              <w:textAlignment w:val="baseline"/>
              <w:rPr>
                <w:rFonts w:cs="Times New Roman"/>
                <w:szCs w:val="20"/>
              </w:rPr>
            </w:pPr>
            <w:r w:rsidRPr="002E06B0">
              <w:rPr>
                <w:rFonts w:cs="Times New Roman"/>
                <w:szCs w:val="20"/>
              </w:rPr>
              <w:t xml:space="preserve">Proces rozhodování v zdravotnickém zařízení, </w:t>
            </w:r>
            <w:r w:rsidRPr="002E06B0">
              <w:rPr>
                <w:rFonts w:eastAsia="Calibri" w:cs="Times New Roman"/>
                <w:szCs w:val="20"/>
              </w:rPr>
              <w:t>proces kontroly ve zdravotnictví.</w:t>
            </w:r>
          </w:p>
          <w:p w14:paraId="6A4DB4DD" w14:textId="77777777"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cs="Times New Roman"/>
                <w:szCs w:val="20"/>
              </w:rPr>
              <w:t>Management kvality, procesy a principy. Modely řízení kvality ve zdravotnictví, ISO, SAK, EFQM, JCIA.</w:t>
            </w:r>
          </w:p>
          <w:p w14:paraId="577A3E65" w14:textId="54693D6A" w:rsidR="00C21666" w:rsidRPr="002E06B0" w:rsidRDefault="00C21666" w:rsidP="00A45818">
            <w:pPr>
              <w:pStyle w:val="Odstavecseseznamem"/>
              <w:numPr>
                <w:ilvl w:val="0"/>
                <w:numId w:val="17"/>
              </w:numPr>
              <w:autoSpaceDN w:val="0"/>
              <w:ind w:left="170" w:hanging="170"/>
              <w:jc w:val="both"/>
              <w:rPr>
                <w:rFonts w:cs="Times New Roman"/>
                <w:szCs w:val="20"/>
              </w:rPr>
            </w:pPr>
            <w:r w:rsidRPr="002E06B0">
              <w:rPr>
                <w:rFonts w:cs="Times New Roman"/>
                <w:szCs w:val="20"/>
              </w:rPr>
              <w:t>Standardizace. Interní audit, externí audit.</w:t>
            </w:r>
          </w:p>
        </w:tc>
      </w:tr>
      <w:tr w:rsidR="00C21666" w:rsidRPr="002C5650" w14:paraId="6CB985CD" w14:textId="77777777" w:rsidTr="001463B4">
        <w:trPr>
          <w:gridAfter w:val="1"/>
          <w:wAfter w:w="116" w:type="dxa"/>
          <w:trHeight w:val="265"/>
          <w:jc w:val="center"/>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B6ED8D9" w14:textId="77777777" w:rsidR="00C21666" w:rsidRPr="002C5650" w:rsidRDefault="00C21666" w:rsidP="00C21666">
            <w:pPr>
              <w:jc w:val="both"/>
              <w:rPr>
                <w:rFonts w:cs="Times New Roman"/>
                <w:szCs w:val="20"/>
              </w:rPr>
            </w:pPr>
            <w:r w:rsidRPr="002C5650">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7681CD9A" w14:textId="77777777" w:rsidR="00C21666" w:rsidRPr="002C5650" w:rsidRDefault="00C21666" w:rsidP="00C21666">
            <w:pPr>
              <w:jc w:val="both"/>
              <w:rPr>
                <w:rFonts w:cs="Times New Roman"/>
                <w:szCs w:val="20"/>
              </w:rPr>
            </w:pPr>
          </w:p>
        </w:tc>
      </w:tr>
      <w:tr w:rsidR="00C21666" w:rsidRPr="002C5650" w14:paraId="6A653A76" w14:textId="77777777" w:rsidTr="001463B4">
        <w:trPr>
          <w:gridAfter w:val="1"/>
          <w:wAfter w:w="116" w:type="dxa"/>
          <w:trHeight w:val="1497"/>
          <w:jc w:val="center"/>
        </w:trPr>
        <w:tc>
          <w:tcPr>
            <w:tcW w:w="10227" w:type="dxa"/>
            <w:gridSpan w:val="56"/>
            <w:tcBorders>
              <w:top w:val="nil"/>
              <w:left w:val="single" w:sz="4" w:space="0" w:color="auto"/>
              <w:bottom w:val="single" w:sz="4" w:space="0" w:color="auto"/>
              <w:right w:val="single" w:sz="4" w:space="0" w:color="auto"/>
            </w:tcBorders>
            <w:shd w:val="clear" w:color="auto" w:fill="auto"/>
          </w:tcPr>
          <w:p w14:paraId="24F9DC3C" w14:textId="77777777" w:rsidR="00C21666" w:rsidRPr="00462731" w:rsidRDefault="00C21666" w:rsidP="00C21666">
            <w:pPr>
              <w:jc w:val="both"/>
              <w:rPr>
                <w:rFonts w:cs="Times New Roman"/>
                <w:szCs w:val="20"/>
                <w:u w:val="single"/>
              </w:rPr>
            </w:pPr>
            <w:r w:rsidRPr="00462731">
              <w:rPr>
                <w:rFonts w:cs="Times New Roman"/>
                <w:szCs w:val="20"/>
                <w:u w:val="single"/>
              </w:rPr>
              <w:t>Povinná literatura:</w:t>
            </w:r>
          </w:p>
          <w:p w14:paraId="0721C460" w14:textId="2FBA9305" w:rsidR="00C21666" w:rsidRPr="00BA3351" w:rsidRDefault="00C21666" w:rsidP="00C21666">
            <w:pPr>
              <w:contextualSpacing/>
              <w:jc w:val="both"/>
              <w:rPr>
                <w:rFonts w:cs="Times New Roman"/>
                <w:szCs w:val="20"/>
              </w:rPr>
            </w:pPr>
            <w:r w:rsidRPr="00462731">
              <w:rPr>
                <w:rFonts w:cs="Times New Roman"/>
                <w:szCs w:val="20"/>
              </w:rPr>
              <w:t xml:space="preserve">BOROVSKÝ, J., SMOLKOVÁ, E. Marketing ve </w:t>
            </w:r>
            <w:r w:rsidRPr="00BA3351">
              <w:rPr>
                <w:rFonts w:cs="Times New Roman"/>
                <w:szCs w:val="20"/>
              </w:rPr>
              <w:t>zdravotnictví. 2. vyd. Praha: ČVUT, 2013.</w:t>
            </w:r>
          </w:p>
          <w:p w14:paraId="3577433C" w14:textId="77777777" w:rsidR="00C21666" w:rsidRPr="00BA3351" w:rsidRDefault="00C21666" w:rsidP="00C21666">
            <w:pPr>
              <w:contextualSpacing/>
              <w:jc w:val="both"/>
              <w:rPr>
                <w:rFonts w:cs="Times New Roman"/>
                <w:szCs w:val="20"/>
              </w:rPr>
            </w:pPr>
            <w:r w:rsidRPr="00BA3351">
              <w:rPr>
                <w:rFonts w:cs="Times New Roman"/>
                <w:szCs w:val="20"/>
              </w:rPr>
              <w:t xml:space="preserve">EXNER, L. Strategický marketing zdravotnických zařízení. Praha: Professional Publishing, 2005. </w:t>
            </w:r>
          </w:p>
          <w:p w14:paraId="3B5B1CA7" w14:textId="775A467E" w:rsidR="00C21666" w:rsidRPr="00BA3351" w:rsidRDefault="00C21666" w:rsidP="00C21666">
            <w:pPr>
              <w:contextualSpacing/>
              <w:jc w:val="both"/>
              <w:rPr>
                <w:rFonts w:cs="Times New Roman"/>
                <w:szCs w:val="20"/>
              </w:rPr>
            </w:pPr>
            <w:r w:rsidRPr="00BA3351">
              <w:rPr>
                <w:rFonts w:cs="Times New Roman"/>
                <w:szCs w:val="20"/>
              </w:rPr>
              <w:t>KOTLER, P., KELLER, K.L. Marketing management. 14. vyd. Praha: Grada, 2013.</w:t>
            </w:r>
          </w:p>
          <w:p w14:paraId="316713ED" w14:textId="46729A61" w:rsidR="00C21666" w:rsidRPr="00BA3351" w:rsidRDefault="00C21666" w:rsidP="00C21666">
            <w:pPr>
              <w:contextualSpacing/>
              <w:jc w:val="both"/>
              <w:rPr>
                <w:rFonts w:cs="Times New Roman"/>
                <w:szCs w:val="20"/>
              </w:rPr>
            </w:pPr>
            <w:r w:rsidRPr="00BA3351">
              <w:rPr>
                <w:rFonts w:cs="Times New Roman"/>
                <w:szCs w:val="20"/>
              </w:rPr>
              <w:t>PLEVOVÁ, I. et al. Management v ošetřovatelství. Praha: Grada, 2012.</w:t>
            </w:r>
          </w:p>
          <w:p w14:paraId="5A743C18" w14:textId="77777777" w:rsidR="00C21666" w:rsidRPr="00BA3351" w:rsidRDefault="00C21666" w:rsidP="00C21666">
            <w:pPr>
              <w:contextualSpacing/>
              <w:jc w:val="both"/>
              <w:rPr>
                <w:rFonts w:cs="Times New Roman"/>
                <w:szCs w:val="20"/>
              </w:rPr>
            </w:pPr>
            <w:r w:rsidRPr="00BA3351">
              <w:rPr>
                <w:rFonts w:cs="Times New Roman"/>
                <w:szCs w:val="20"/>
              </w:rPr>
              <w:t>VEBER, J. et al. Management: základy, moderní manažerské přístupy, výkonnost a prosperita. 2. vyd. Praha: Management Press, 2009.</w:t>
            </w:r>
          </w:p>
          <w:p w14:paraId="38324C1F" w14:textId="77777777" w:rsidR="00C21666" w:rsidRPr="00BA3351" w:rsidRDefault="00C21666" w:rsidP="00C21666">
            <w:pPr>
              <w:contextualSpacing/>
              <w:jc w:val="both"/>
              <w:rPr>
                <w:rFonts w:cs="Times New Roman"/>
                <w:szCs w:val="20"/>
              </w:rPr>
            </w:pPr>
          </w:p>
          <w:p w14:paraId="55E3646E" w14:textId="77777777" w:rsidR="00C21666" w:rsidRPr="00BA3351" w:rsidRDefault="00C21666" w:rsidP="00C21666">
            <w:pPr>
              <w:jc w:val="both"/>
              <w:rPr>
                <w:rFonts w:cs="Times New Roman"/>
                <w:szCs w:val="20"/>
                <w:u w:val="single"/>
              </w:rPr>
            </w:pPr>
            <w:r w:rsidRPr="00BA3351">
              <w:rPr>
                <w:rFonts w:cs="Times New Roman"/>
                <w:szCs w:val="20"/>
                <w:u w:val="single"/>
              </w:rPr>
              <w:t>Doporučená literatura:</w:t>
            </w:r>
          </w:p>
          <w:p w14:paraId="7CF11C5C" w14:textId="77777777" w:rsidR="00C21666" w:rsidRPr="00BA3351" w:rsidRDefault="00C21666" w:rsidP="00C21666">
            <w:pPr>
              <w:jc w:val="both"/>
              <w:textAlignment w:val="baseline"/>
              <w:rPr>
                <w:rFonts w:cs="Times New Roman"/>
                <w:szCs w:val="20"/>
              </w:rPr>
            </w:pPr>
            <w:r w:rsidRPr="00BA3351">
              <w:rPr>
                <w:rFonts w:cs="Times New Roman"/>
                <w:szCs w:val="20"/>
              </w:rPr>
              <w:t>GLADKIJ, I. Management ve zdravotnictví. Brno: Computer Press, 2003.</w:t>
            </w:r>
          </w:p>
          <w:p w14:paraId="48D9E13E" w14:textId="76676AFB" w:rsidR="00C21666" w:rsidRPr="00BA3351" w:rsidRDefault="00C21666" w:rsidP="00C21666">
            <w:pPr>
              <w:jc w:val="both"/>
              <w:textAlignment w:val="baseline"/>
              <w:rPr>
                <w:rFonts w:cs="Times New Roman"/>
                <w:szCs w:val="20"/>
              </w:rPr>
            </w:pPr>
            <w:r w:rsidRPr="00BA3351">
              <w:rPr>
                <w:rFonts w:cs="Times New Roman"/>
                <w:szCs w:val="20"/>
              </w:rPr>
              <w:t>HEKELOVÁ, Z. Manažerské znalosti a dovednosti pro sestry. Praha: Grada, 2012.</w:t>
            </w:r>
          </w:p>
          <w:p w14:paraId="69A2F00C" w14:textId="541D0C0F" w:rsidR="00C21666" w:rsidRPr="00462731" w:rsidRDefault="00C21666" w:rsidP="00C21666">
            <w:pPr>
              <w:jc w:val="both"/>
              <w:textAlignment w:val="baseline"/>
              <w:rPr>
                <w:rFonts w:cs="Times New Roman"/>
                <w:szCs w:val="20"/>
              </w:rPr>
            </w:pPr>
            <w:r w:rsidRPr="00BA3351">
              <w:rPr>
                <w:rFonts w:cs="Times New Roman"/>
                <w:szCs w:val="20"/>
              </w:rPr>
              <w:t>ŠEDIVÝ, M., MEDÍKOVÁ, O. Public relations, fundraising a lobbing: pro neziskové organizace. Praha: Grada, 2012.</w:t>
            </w:r>
          </w:p>
          <w:p w14:paraId="2ADFE51C" w14:textId="77777777" w:rsidR="00C21666" w:rsidRPr="002C5650" w:rsidRDefault="00C21666" w:rsidP="00C21666">
            <w:pPr>
              <w:tabs>
                <w:tab w:val="left" w:pos="-180"/>
                <w:tab w:val="left" w:pos="900"/>
              </w:tabs>
              <w:jc w:val="both"/>
              <w:rPr>
                <w:rFonts w:cs="Times New Roman"/>
                <w:szCs w:val="20"/>
              </w:rPr>
            </w:pPr>
            <w:r w:rsidRPr="00462731">
              <w:rPr>
                <w:rFonts w:cs="Times New Roman"/>
                <w:szCs w:val="20"/>
              </w:rPr>
              <w:t>STAŇKOVÁ, P. Marketingové řízení nemocnic. Žilina: Georg, 2013.</w:t>
            </w:r>
            <w:r w:rsidRPr="002C5650">
              <w:rPr>
                <w:rFonts w:cs="Times New Roman"/>
                <w:szCs w:val="20"/>
              </w:rPr>
              <w:t xml:space="preserve"> </w:t>
            </w:r>
          </w:p>
        </w:tc>
      </w:tr>
      <w:tr w:rsidR="00C21666" w:rsidRPr="002C5650" w14:paraId="0C3F9AF3" w14:textId="77777777" w:rsidTr="001463B4">
        <w:trPr>
          <w:gridAfter w:val="1"/>
          <w:wAfter w:w="116" w:type="dxa"/>
          <w:trHeight w:val="232"/>
          <w:jc w:val="center"/>
        </w:trPr>
        <w:tc>
          <w:tcPr>
            <w:tcW w:w="10227" w:type="dxa"/>
            <w:gridSpan w:val="56"/>
            <w:tcBorders>
              <w:top w:val="nil"/>
              <w:left w:val="single" w:sz="4" w:space="0" w:color="auto"/>
              <w:bottom w:val="single" w:sz="4" w:space="0" w:color="auto"/>
              <w:right w:val="single" w:sz="4" w:space="0" w:color="auto"/>
            </w:tcBorders>
            <w:shd w:val="clear" w:color="auto" w:fill="FBD4B4"/>
          </w:tcPr>
          <w:p w14:paraId="4880B229" w14:textId="77777777" w:rsidR="00C21666" w:rsidRPr="002C5650" w:rsidRDefault="00C21666" w:rsidP="00C21666">
            <w:pPr>
              <w:jc w:val="center"/>
              <w:rPr>
                <w:rFonts w:cs="Times New Roman"/>
                <w:b/>
                <w:szCs w:val="20"/>
              </w:rPr>
            </w:pPr>
            <w:r w:rsidRPr="002C5650">
              <w:rPr>
                <w:rFonts w:cs="Times New Roman"/>
                <w:b/>
                <w:szCs w:val="20"/>
              </w:rPr>
              <w:t>Informace ke kombinované nebo distanční formě</w:t>
            </w:r>
          </w:p>
        </w:tc>
      </w:tr>
      <w:tr w:rsidR="00C21666" w:rsidRPr="002C5650" w14:paraId="0F18C829" w14:textId="77777777" w:rsidTr="001463B4">
        <w:trPr>
          <w:gridAfter w:val="1"/>
          <w:wAfter w:w="116" w:type="dxa"/>
          <w:jc w:val="center"/>
        </w:trPr>
        <w:tc>
          <w:tcPr>
            <w:tcW w:w="4162"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7F281DC3" w14:textId="77777777" w:rsidR="00C21666" w:rsidRPr="002C5650" w:rsidRDefault="00C21666" w:rsidP="00C21666">
            <w:pPr>
              <w:jc w:val="both"/>
              <w:rPr>
                <w:rFonts w:cs="Times New Roman"/>
                <w:szCs w:val="20"/>
              </w:rPr>
            </w:pPr>
            <w:r w:rsidRPr="002C5650">
              <w:rPr>
                <w:rFonts w:cs="Times New Roman"/>
                <w:b/>
                <w:szCs w:val="20"/>
              </w:rPr>
              <w:t>Rozsah konzultací (soustředění)</w:t>
            </w:r>
          </w:p>
        </w:tc>
        <w:tc>
          <w:tcPr>
            <w:tcW w:w="991" w:type="dxa"/>
            <w:gridSpan w:val="10"/>
            <w:tcBorders>
              <w:top w:val="single" w:sz="2" w:space="0" w:color="auto"/>
              <w:left w:val="single" w:sz="4" w:space="0" w:color="auto"/>
              <w:bottom w:val="single" w:sz="4" w:space="0" w:color="auto"/>
              <w:right w:val="single" w:sz="4" w:space="0" w:color="auto"/>
            </w:tcBorders>
          </w:tcPr>
          <w:p w14:paraId="410AB89A" w14:textId="77777777" w:rsidR="00C21666" w:rsidRPr="002C5650" w:rsidRDefault="00C21666" w:rsidP="00C21666">
            <w:pPr>
              <w:jc w:val="both"/>
              <w:rPr>
                <w:rFonts w:cs="Times New Roman"/>
                <w:szCs w:val="20"/>
              </w:rPr>
            </w:pPr>
          </w:p>
        </w:tc>
        <w:tc>
          <w:tcPr>
            <w:tcW w:w="5074" w:type="dxa"/>
            <w:gridSpan w:val="37"/>
            <w:tcBorders>
              <w:top w:val="single" w:sz="2" w:space="0" w:color="auto"/>
              <w:left w:val="single" w:sz="4" w:space="0" w:color="auto"/>
              <w:bottom w:val="single" w:sz="4" w:space="0" w:color="auto"/>
              <w:right w:val="single" w:sz="4" w:space="0" w:color="auto"/>
            </w:tcBorders>
            <w:shd w:val="clear" w:color="auto" w:fill="F7CAAC"/>
            <w:hideMark/>
          </w:tcPr>
          <w:p w14:paraId="5358C209" w14:textId="77777777" w:rsidR="00C21666" w:rsidRPr="002C5650" w:rsidRDefault="00C21666" w:rsidP="00C21666">
            <w:pPr>
              <w:jc w:val="both"/>
              <w:rPr>
                <w:rFonts w:cs="Times New Roman"/>
                <w:b/>
                <w:szCs w:val="20"/>
              </w:rPr>
            </w:pPr>
            <w:r w:rsidRPr="002C5650">
              <w:rPr>
                <w:rFonts w:cs="Times New Roman"/>
                <w:b/>
                <w:szCs w:val="20"/>
              </w:rPr>
              <w:t xml:space="preserve">hodin </w:t>
            </w:r>
          </w:p>
        </w:tc>
      </w:tr>
      <w:tr w:rsidR="00C21666" w:rsidRPr="002C5650" w14:paraId="1D317664" w14:textId="77777777" w:rsidTr="001463B4">
        <w:trPr>
          <w:gridAfter w:val="1"/>
          <w:wAfter w:w="116" w:type="dxa"/>
          <w:jc w:val="center"/>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44C38E28" w14:textId="77777777" w:rsidR="00C21666" w:rsidRPr="002C5650" w:rsidRDefault="00C21666" w:rsidP="00C21666">
            <w:pPr>
              <w:jc w:val="both"/>
              <w:rPr>
                <w:rFonts w:cs="Times New Roman"/>
                <w:b/>
                <w:szCs w:val="20"/>
              </w:rPr>
            </w:pPr>
            <w:r w:rsidRPr="002C5650">
              <w:rPr>
                <w:rFonts w:cs="Times New Roman"/>
                <w:b/>
                <w:szCs w:val="20"/>
              </w:rPr>
              <w:t>Informace o způsobu kontaktu s vyučujícím</w:t>
            </w:r>
          </w:p>
        </w:tc>
      </w:tr>
      <w:tr w:rsidR="00C21666" w:rsidRPr="002C5650" w14:paraId="0B6F9AC5" w14:textId="77777777" w:rsidTr="001463B4">
        <w:trPr>
          <w:gridAfter w:val="1"/>
          <w:wAfter w:w="116" w:type="dxa"/>
          <w:trHeight w:val="553"/>
          <w:jc w:val="center"/>
        </w:trPr>
        <w:tc>
          <w:tcPr>
            <w:tcW w:w="10227" w:type="dxa"/>
            <w:gridSpan w:val="56"/>
            <w:tcBorders>
              <w:top w:val="single" w:sz="4" w:space="0" w:color="auto"/>
              <w:left w:val="single" w:sz="4" w:space="0" w:color="auto"/>
              <w:bottom w:val="single" w:sz="4" w:space="0" w:color="auto"/>
              <w:right w:val="single" w:sz="4" w:space="0" w:color="auto"/>
            </w:tcBorders>
          </w:tcPr>
          <w:p w14:paraId="7A9A2EB9" w14:textId="77777777" w:rsidR="00C21666" w:rsidRDefault="00C21666" w:rsidP="00C21666">
            <w:pPr>
              <w:jc w:val="both"/>
              <w:rPr>
                <w:rFonts w:cs="Times New Roman"/>
                <w:szCs w:val="20"/>
              </w:rPr>
            </w:pPr>
          </w:p>
          <w:p w14:paraId="6E9B32B8" w14:textId="77777777" w:rsidR="00C21666" w:rsidRDefault="00C21666" w:rsidP="00C21666">
            <w:pPr>
              <w:jc w:val="both"/>
              <w:rPr>
                <w:rFonts w:cs="Times New Roman"/>
                <w:szCs w:val="20"/>
              </w:rPr>
            </w:pPr>
          </w:p>
          <w:p w14:paraId="343D96E7" w14:textId="77777777" w:rsidR="00C21666" w:rsidRDefault="00C21666" w:rsidP="00C21666">
            <w:pPr>
              <w:jc w:val="both"/>
              <w:rPr>
                <w:rFonts w:cs="Times New Roman"/>
                <w:szCs w:val="20"/>
              </w:rPr>
            </w:pPr>
          </w:p>
          <w:p w14:paraId="5DB40760" w14:textId="27C486B9" w:rsidR="00C21666" w:rsidRDefault="00C21666" w:rsidP="00C21666">
            <w:pPr>
              <w:jc w:val="both"/>
              <w:rPr>
                <w:rFonts w:cs="Times New Roman"/>
                <w:szCs w:val="20"/>
              </w:rPr>
            </w:pPr>
          </w:p>
          <w:p w14:paraId="39712B05" w14:textId="458C210E" w:rsidR="00BC07C2" w:rsidRDefault="00BC07C2" w:rsidP="00C21666">
            <w:pPr>
              <w:jc w:val="both"/>
              <w:rPr>
                <w:rFonts w:cs="Times New Roman"/>
                <w:szCs w:val="20"/>
              </w:rPr>
            </w:pPr>
          </w:p>
          <w:p w14:paraId="340382F2" w14:textId="77777777" w:rsidR="00C21666" w:rsidRDefault="00C21666" w:rsidP="00C21666">
            <w:pPr>
              <w:jc w:val="both"/>
              <w:rPr>
                <w:rFonts w:cs="Times New Roman"/>
                <w:szCs w:val="20"/>
              </w:rPr>
            </w:pPr>
          </w:p>
          <w:p w14:paraId="311323E9" w14:textId="77777777" w:rsidR="00C21666" w:rsidRDefault="00C21666" w:rsidP="00C21666">
            <w:pPr>
              <w:jc w:val="both"/>
              <w:rPr>
                <w:rFonts w:cs="Times New Roman"/>
                <w:szCs w:val="20"/>
              </w:rPr>
            </w:pPr>
          </w:p>
          <w:p w14:paraId="53FCC8EE" w14:textId="77777777" w:rsidR="00C21666" w:rsidRDefault="00C21666" w:rsidP="00C21666">
            <w:pPr>
              <w:jc w:val="both"/>
              <w:rPr>
                <w:rFonts w:cs="Times New Roman"/>
                <w:szCs w:val="20"/>
              </w:rPr>
            </w:pPr>
          </w:p>
          <w:p w14:paraId="0D979659" w14:textId="77777777" w:rsidR="00C21666" w:rsidRPr="002C5650" w:rsidRDefault="00C21666" w:rsidP="00C21666">
            <w:pPr>
              <w:jc w:val="both"/>
              <w:rPr>
                <w:rFonts w:cs="Times New Roman"/>
                <w:szCs w:val="20"/>
              </w:rPr>
            </w:pPr>
          </w:p>
        </w:tc>
      </w:tr>
      <w:tr w:rsidR="00C21666" w:rsidRPr="002C5650" w14:paraId="5252D574" w14:textId="77777777" w:rsidTr="001463B4">
        <w:trPr>
          <w:gridAfter w:val="1"/>
          <w:wAfter w:w="116" w:type="dxa"/>
          <w:jc w:val="center"/>
        </w:trPr>
        <w:tc>
          <w:tcPr>
            <w:tcW w:w="10227" w:type="dxa"/>
            <w:gridSpan w:val="56"/>
            <w:tcBorders>
              <w:bottom w:val="double" w:sz="4" w:space="0" w:color="auto"/>
            </w:tcBorders>
            <w:shd w:val="clear" w:color="auto" w:fill="BDD6EE"/>
          </w:tcPr>
          <w:p w14:paraId="6A4774A5" w14:textId="6465F1C8" w:rsidR="00C21666" w:rsidRPr="00937889" w:rsidRDefault="00C21666" w:rsidP="00C21666">
            <w:pPr>
              <w:jc w:val="both"/>
              <w:rPr>
                <w:rFonts w:cs="Times New Roman"/>
                <w:b/>
                <w:sz w:val="28"/>
                <w:szCs w:val="28"/>
              </w:rPr>
            </w:pPr>
            <w:r w:rsidRPr="002C5650">
              <w:rPr>
                <w:rFonts w:cs="Times New Roman"/>
                <w:szCs w:val="20"/>
              </w:rPr>
              <w:lastRenderedPageBreak/>
              <w:br w:type="page"/>
            </w:r>
            <w:r w:rsidRPr="00937889">
              <w:rPr>
                <w:rFonts w:cs="Times New Roman"/>
                <w:b/>
                <w:sz w:val="28"/>
                <w:szCs w:val="28"/>
              </w:rPr>
              <w:t>B-III – Charakteristika studijního předmětu</w:t>
            </w:r>
          </w:p>
        </w:tc>
      </w:tr>
      <w:tr w:rsidR="00C21666" w:rsidRPr="002C5650" w14:paraId="054322CE" w14:textId="77777777" w:rsidTr="001463B4">
        <w:trPr>
          <w:gridAfter w:val="1"/>
          <w:wAfter w:w="116" w:type="dxa"/>
          <w:jc w:val="center"/>
        </w:trPr>
        <w:tc>
          <w:tcPr>
            <w:tcW w:w="3387" w:type="dxa"/>
            <w:gridSpan w:val="4"/>
            <w:tcBorders>
              <w:top w:val="double" w:sz="4" w:space="0" w:color="auto"/>
            </w:tcBorders>
            <w:shd w:val="clear" w:color="auto" w:fill="F7CAAC"/>
          </w:tcPr>
          <w:p w14:paraId="4ED3921D" w14:textId="77777777" w:rsidR="00C21666" w:rsidRPr="003511F1" w:rsidRDefault="00C21666" w:rsidP="00C21666">
            <w:pPr>
              <w:jc w:val="both"/>
              <w:rPr>
                <w:rFonts w:cs="Times New Roman"/>
                <w:b/>
                <w:sz w:val="19"/>
                <w:szCs w:val="19"/>
              </w:rPr>
            </w:pPr>
            <w:r w:rsidRPr="003511F1">
              <w:rPr>
                <w:rFonts w:cs="Times New Roman"/>
                <w:b/>
                <w:sz w:val="19"/>
                <w:szCs w:val="19"/>
              </w:rPr>
              <w:t>Název studijního předmětu</w:t>
            </w:r>
          </w:p>
        </w:tc>
        <w:tc>
          <w:tcPr>
            <w:tcW w:w="6840" w:type="dxa"/>
            <w:gridSpan w:val="52"/>
            <w:tcBorders>
              <w:top w:val="double" w:sz="4" w:space="0" w:color="auto"/>
            </w:tcBorders>
          </w:tcPr>
          <w:p w14:paraId="25994D9C" w14:textId="77777777" w:rsidR="00C21666" w:rsidRPr="003511F1" w:rsidRDefault="00C21666" w:rsidP="00C21666">
            <w:pPr>
              <w:jc w:val="both"/>
              <w:rPr>
                <w:rFonts w:cs="Times New Roman"/>
                <w:b/>
                <w:szCs w:val="20"/>
              </w:rPr>
            </w:pPr>
            <w:bookmarkStart w:id="64" w:name="Základy_zdrav_práva"/>
            <w:bookmarkEnd w:id="64"/>
            <w:r w:rsidRPr="003511F1">
              <w:rPr>
                <w:rFonts w:cs="Times New Roman"/>
                <w:b/>
                <w:szCs w:val="20"/>
              </w:rPr>
              <w:t>Základy zdravotnického práva</w:t>
            </w:r>
          </w:p>
        </w:tc>
      </w:tr>
      <w:tr w:rsidR="00C21666" w:rsidRPr="002C5650" w14:paraId="27E97BEF" w14:textId="77777777" w:rsidTr="001463B4">
        <w:trPr>
          <w:gridAfter w:val="1"/>
          <w:wAfter w:w="116" w:type="dxa"/>
          <w:jc w:val="center"/>
        </w:trPr>
        <w:tc>
          <w:tcPr>
            <w:tcW w:w="3387" w:type="dxa"/>
            <w:gridSpan w:val="4"/>
            <w:shd w:val="clear" w:color="auto" w:fill="F7CAAC"/>
          </w:tcPr>
          <w:p w14:paraId="7B9AF719" w14:textId="77777777" w:rsidR="00C21666" w:rsidRPr="003511F1" w:rsidRDefault="00C21666" w:rsidP="00C21666">
            <w:pPr>
              <w:jc w:val="both"/>
              <w:rPr>
                <w:rFonts w:cs="Times New Roman"/>
                <w:b/>
                <w:sz w:val="19"/>
                <w:szCs w:val="19"/>
              </w:rPr>
            </w:pPr>
            <w:r w:rsidRPr="003511F1">
              <w:rPr>
                <w:rFonts w:cs="Times New Roman"/>
                <w:b/>
                <w:sz w:val="19"/>
                <w:szCs w:val="19"/>
              </w:rPr>
              <w:t>Typ předmětu</w:t>
            </w:r>
          </w:p>
        </w:tc>
        <w:tc>
          <w:tcPr>
            <w:tcW w:w="2984" w:type="dxa"/>
            <w:gridSpan w:val="28"/>
          </w:tcPr>
          <w:p w14:paraId="0306781E" w14:textId="77777777" w:rsidR="00C21666" w:rsidRPr="003511F1" w:rsidRDefault="00C21666" w:rsidP="00C21666">
            <w:pPr>
              <w:jc w:val="both"/>
              <w:rPr>
                <w:rFonts w:cs="Times New Roman"/>
                <w:sz w:val="19"/>
                <w:szCs w:val="19"/>
              </w:rPr>
            </w:pPr>
            <w:r w:rsidRPr="003511F1">
              <w:rPr>
                <w:rFonts w:cs="Times New Roman"/>
                <w:sz w:val="19"/>
                <w:szCs w:val="19"/>
              </w:rPr>
              <w:t>povinný</w:t>
            </w:r>
          </w:p>
        </w:tc>
        <w:tc>
          <w:tcPr>
            <w:tcW w:w="2571" w:type="dxa"/>
            <w:gridSpan w:val="15"/>
            <w:shd w:val="clear" w:color="auto" w:fill="F7CAAC"/>
          </w:tcPr>
          <w:p w14:paraId="2A3AB818" w14:textId="77777777" w:rsidR="00C21666" w:rsidRPr="003511F1" w:rsidRDefault="00C21666" w:rsidP="00C21666">
            <w:pPr>
              <w:jc w:val="both"/>
              <w:rPr>
                <w:rFonts w:cs="Times New Roman"/>
                <w:sz w:val="19"/>
                <w:szCs w:val="19"/>
              </w:rPr>
            </w:pPr>
            <w:r w:rsidRPr="003511F1">
              <w:rPr>
                <w:rFonts w:cs="Times New Roman"/>
                <w:b/>
                <w:sz w:val="19"/>
                <w:szCs w:val="19"/>
              </w:rPr>
              <w:t>doporučený ročník / semestr</w:t>
            </w:r>
          </w:p>
        </w:tc>
        <w:tc>
          <w:tcPr>
            <w:tcW w:w="1285" w:type="dxa"/>
            <w:gridSpan w:val="9"/>
          </w:tcPr>
          <w:p w14:paraId="29B5361B" w14:textId="77777777" w:rsidR="00C21666" w:rsidRPr="003511F1" w:rsidRDefault="00C21666" w:rsidP="00C21666">
            <w:pPr>
              <w:jc w:val="both"/>
              <w:rPr>
                <w:rFonts w:cs="Times New Roman"/>
                <w:sz w:val="19"/>
                <w:szCs w:val="19"/>
              </w:rPr>
            </w:pPr>
            <w:r w:rsidRPr="003511F1">
              <w:rPr>
                <w:rFonts w:cs="Times New Roman"/>
                <w:sz w:val="19"/>
                <w:szCs w:val="19"/>
              </w:rPr>
              <w:t>3/LS</w:t>
            </w:r>
          </w:p>
        </w:tc>
      </w:tr>
      <w:tr w:rsidR="00C21666" w:rsidRPr="002C5650" w14:paraId="68DC193D" w14:textId="77777777" w:rsidTr="001463B4">
        <w:trPr>
          <w:gridAfter w:val="1"/>
          <w:wAfter w:w="116" w:type="dxa"/>
          <w:jc w:val="center"/>
        </w:trPr>
        <w:tc>
          <w:tcPr>
            <w:tcW w:w="3387" w:type="dxa"/>
            <w:gridSpan w:val="4"/>
            <w:shd w:val="clear" w:color="auto" w:fill="F7CAAC"/>
          </w:tcPr>
          <w:p w14:paraId="4344364C" w14:textId="77777777" w:rsidR="00C21666" w:rsidRPr="003511F1" w:rsidRDefault="00C21666" w:rsidP="00C21666">
            <w:pPr>
              <w:jc w:val="both"/>
              <w:rPr>
                <w:rFonts w:cs="Times New Roman"/>
                <w:b/>
                <w:sz w:val="19"/>
                <w:szCs w:val="19"/>
              </w:rPr>
            </w:pPr>
            <w:r w:rsidRPr="003511F1">
              <w:rPr>
                <w:rFonts w:cs="Times New Roman"/>
                <w:b/>
                <w:sz w:val="19"/>
                <w:szCs w:val="19"/>
              </w:rPr>
              <w:t>Rozsah studijního předmětu</w:t>
            </w:r>
          </w:p>
        </w:tc>
        <w:tc>
          <w:tcPr>
            <w:tcW w:w="1213" w:type="dxa"/>
            <w:gridSpan w:val="9"/>
          </w:tcPr>
          <w:p w14:paraId="2AE3DD79" w14:textId="464ED111" w:rsidR="00C21666" w:rsidRPr="003511F1" w:rsidRDefault="00C21666" w:rsidP="00C21666">
            <w:pPr>
              <w:jc w:val="both"/>
              <w:rPr>
                <w:rFonts w:cs="Times New Roman"/>
                <w:sz w:val="19"/>
                <w:szCs w:val="19"/>
              </w:rPr>
            </w:pPr>
            <w:r>
              <w:rPr>
                <w:rFonts w:eastAsia="Calibri" w:cs="Times New Roman"/>
                <w:sz w:val="19"/>
                <w:szCs w:val="19"/>
              </w:rPr>
              <w:t>12</w:t>
            </w:r>
            <w:r w:rsidRPr="003511F1">
              <w:rPr>
                <w:rFonts w:eastAsia="Calibri" w:cs="Times New Roman"/>
                <w:sz w:val="19"/>
                <w:szCs w:val="19"/>
              </w:rPr>
              <w:t>p+</w:t>
            </w:r>
            <w:r>
              <w:rPr>
                <w:rFonts w:eastAsia="Calibri" w:cs="Times New Roman"/>
                <w:sz w:val="19"/>
                <w:szCs w:val="19"/>
              </w:rPr>
              <w:t>8</w:t>
            </w:r>
            <w:r w:rsidRPr="003511F1">
              <w:rPr>
                <w:rFonts w:eastAsia="Calibri" w:cs="Times New Roman"/>
                <w:sz w:val="19"/>
                <w:szCs w:val="19"/>
              </w:rPr>
              <w:t>s+0c</w:t>
            </w:r>
          </w:p>
        </w:tc>
        <w:tc>
          <w:tcPr>
            <w:tcW w:w="874" w:type="dxa"/>
            <w:gridSpan w:val="11"/>
            <w:shd w:val="clear" w:color="auto" w:fill="F7CAAC"/>
          </w:tcPr>
          <w:p w14:paraId="02B438F6" w14:textId="77777777" w:rsidR="00C21666" w:rsidRPr="003511F1" w:rsidRDefault="00C21666" w:rsidP="00C21666">
            <w:pPr>
              <w:jc w:val="both"/>
              <w:rPr>
                <w:rFonts w:cs="Times New Roman"/>
                <w:b/>
                <w:sz w:val="19"/>
                <w:szCs w:val="19"/>
              </w:rPr>
            </w:pPr>
            <w:r w:rsidRPr="003511F1">
              <w:rPr>
                <w:rFonts w:cs="Times New Roman"/>
                <w:b/>
                <w:sz w:val="19"/>
                <w:szCs w:val="19"/>
              </w:rPr>
              <w:t xml:space="preserve">hod. </w:t>
            </w:r>
          </w:p>
        </w:tc>
        <w:tc>
          <w:tcPr>
            <w:tcW w:w="897" w:type="dxa"/>
            <w:gridSpan w:val="8"/>
          </w:tcPr>
          <w:p w14:paraId="56F9EC37" w14:textId="0DE1785C" w:rsidR="00C21666" w:rsidRPr="003511F1" w:rsidRDefault="00C21666" w:rsidP="00C21666">
            <w:pPr>
              <w:jc w:val="both"/>
              <w:rPr>
                <w:rFonts w:cs="Times New Roman"/>
                <w:sz w:val="19"/>
                <w:szCs w:val="19"/>
              </w:rPr>
            </w:pPr>
            <w:r>
              <w:rPr>
                <w:rFonts w:cs="Times New Roman"/>
                <w:sz w:val="19"/>
                <w:szCs w:val="19"/>
              </w:rPr>
              <w:t>20</w:t>
            </w:r>
          </w:p>
        </w:tc>
        <w:tc>
          <w:tcPr>
            <w:tcW w:w="1362" w:type="dxa"/>
            <w:gridSpan w:val="7"/>
            <w:shd w:val="clear" w:color="auto" w:fill="F7CAAC"/>
          </w:tcPr>
          <w:p w14:paraId="4CE7D253" w14:textId="77777777" w:rsidR="00C21666" w:rsidRPr="003511F1" w:rsidRDefault="00C21666" w:rsidP="00C21666">
            <w:pPr>
              <w:jc w:val="both"/>
              <w:rPr>
                <w:rFonts w:cs="Times New Roman"/>
                <w:b/>
                <w:sz w:val="19"/>
                <w:szCs w:val="19"/>
              </w:rPr>
            </w:pPr>
            <w:r w:rsidRPr="003511F1">
              <w:rPr>
                <w:rFonts w:cs="Times New Roman"/>
                <w:b/>
                <w:sz w:val="19"/>
                <w:szCs w:val="19"/>
              </w:rPr>
              <w:t>kreditů</w:t>
            </w:r>
          </w:p>
        </w:tc>
        <w:tc>
          <w:tcPr>
            <w:tcW w:w="2494" w:type="dxa"/>
            <w:gridSpan w:val="17"/>
          </w:tcPr>
          <w:p w14:paraId="747C8A8C" w14:textId="02CDBE1B" w:rsidR="00C21666" w:rsidRPr="003511F1" w:rsidRDefault="00C21666" w:rsidP="00C21666">
            <w:pPr>
              <w:jc w:val="both"/>
              <w:rPr>
                <w:rFonts w:cs="Times New Roman"/>
                <w:sz w:val="19"/>
                <w:szCs w:val="19"/>
              </w:rPr>
            </w:pPr>
            <w:r>
              <w:rPr>
                <w:rFonts w:cs="Times New Roman"/>
                <w:sz w:val="19"/>
                <w:szCs w:val="19"/>
              </w:rPr>
              <w:t>2</w:t>
            </w:r>
          </w:p>
        </w:tc>
      </w:tr>
      <w:tr w:rsidR="00C21666" w:rsidRPr="002C5650" w14:paraId="652A5292" w14:textId="77777777" w:rsidTr="001463B4">
        <w:trPr>
          <w:gridAfter w:val="1"/>
          <w:wAfter w:w="116" w:type="dxa"/>
          <w:jc w:val="center"/>
        </w:trPr>
        <w:tc>
          <w:tcPr>
            <w:tcW w:w="3387" w:type="dxa"/>
            <w:gridSpan w:val="4"/>
            <w:shd w:val="clear" w:color="auto" w:fill="F7CAAC"/>
          </w:tcPr>
          <w:p w14:paraId="5EC12714" w14:textId="77777777" w:rsidR="00C21666" w:rsidRPr="003511F1" w:rsidRDefault="00C21666" w:rsidP="00C21666">
            <w:pPr>
              <w:jc w:val="both"/>
              <w:rPr>
                <w:rFonts w:cs="Times New Roman"/>
                <w:b/>
                <w:sz w:val="19"/>
                <w:szCs w:val="19"/>
              </w:rPr>
            </w:pPr>
            <w:r w:rsidRPr="003511F1">
              <w:rPr>
                <w:rFonts w:cs="Times New Roman"/>
                <w:b/>
                <w:sz w:val="19"/>
                <w:szCs w:val="19"/>
              </w:rPr>
              <w:t>Prerekvizity, korekvizity, ekvivalence</w:t>
            </w:r>
          </w:p>
        </w:tc>
        <w:tc>
          <w:tcPr>
            <w:tcW w:w="6840" w:type="dxa"/>
            <w:gridSpan w:val="52"/>
          </w:tcPr>
          <w:p w14:paraId="33051603" w14:textId="77777777" w:rsidR="00C21666" w:rsidRPr="003511F1" w:rsidRDefault="00C21666" w:rsidP="00C21666">
            <w:pPr>
              <w:jc w:val="both"/>
              <w:rPr>
                <w:rFonts w:cs="Times New Roman"/>
                <w:sz w:val="19"/>
                <w:szCs w:val="19"/>
              </w:rPr>
            </w:pPr>
          </w:p>
        </w:tc>
      </w:tr>
      <w:tr w:rsidR="00C21666" w:rsidRPr="002C5650" w14:paraId="4912838A" w14:textId="77777777" w:rsidTr="001463B4">
        <w:trPr>
          <w:gridAfter w:val="1"/>
          <w:wAfter w:w="116" w:type="dxa"/>
          <w:jc w:val="center"/>
        </w:trPr>
        <w:tc>
          <w:tcPr>
            <w:tcW w:w="3387" w:type="dxa"/>
            <w:gridSpan w:val="4"/>
            <w:shd w:val="clear" w:color="auto" w:fill="F7CAAC"/>
          </w:tcPr>
          <w:p w14:paraId="23AE90F2" w14:textId="77777777" w:rsidR="00C21666" w:rsidRPr="003511F1" w:rsidRDefault="00C21666" w:rsidP="00C21666">
            <w:pPr>
              <w:jc w:val="both"/>
              <w:rPr>
                <w:rFonts w:cs="Times New Roman"/>
                <w:b/>
                <w:sz w:val="19"/>
                <w:szCs w:val="19"/>
              </w:rPr>
            </w:pPr>
            <w:r w:rsidRPr="003511F1">
              <w:rPr>
                <w:rFonts w:cs="Times New Roman"/>
                <w:b/>
                <w:sz w:val="19"/>
                <w:szCs w:val="19"/>
              </w:rPr>
              <w:t>Způsob ověření studijních výsledků</w:t>
            </w:r>
          </w:p>
        </w:tc>
        <w:tc>
          <w:tcPr>
            <w:tcW w:w="2984" w:type="dxa"/>
            <w:gridSpan w:val="28"/>
            <w:tcBorders>
              <w:bottom w:val="single" w:sz="4" w:space="0" w:color="auto"/>
            </w:tcBorders>
          </w:tcPr>
          <w:p w14:paraId="7AFB4896" w14:textId="77777777" w:rsidR="00C21666" w:rsidRPr="003511F1" w:rsidRDefault="00C21666" w:rsidP="00C21666">
            <w:pPr>
              <w:jc w:val="both"/>
              <w:rPr>
                <w:rFonts w:cs="Times New Roman"/>
                <w:sz w:val="19"/>
                <w:szCs w:val="19"/>
              </w:rPr>
            </w:pPr>
            <w:r w:rsidRPr="003511F1">
              <w:rPr>
                <w:rFonts w:cs="Times New Roman"/>
                <w:sz w:val="19"/>
                <w:szCs w:val="19"/>
              </w:rPr>
              <w:t>zápočet, zkouška</w:t>
            </w:r>
          </w:p>
        </w:tc>
        <w:tc>
          <w:tcPr>
            <w:tcW w:w="1362" w:type="dxa"/>
            <w:gridSpan w:val="7"/>
            <w:tcBorders>
              <w:bottom w:val="single" w:sz="4" w:space="0" w:color="auto"/>
            </w:tcBorders>
            <w:shd w:val="clear" w:color="auto" w:fill="F7CAAC"/>
          </w:tcPr>
          <w:p w14:paraId="151C96EF" w14:textId="77777777" w:rsidR="00C21666" w:rsidRPr="003511F1" w:rsidRDefault="00C21666" w:rsidP="00C21666">
            <w:pPr>
              <w:jc w:val="both"/>
              <w:rPr>
                <w:rFonts w:cs="Times New Roman"/>
                <w:b/>
                <w:sz w:val="19"/>
                <w:szCs w:val="19"/>
              </w:rPr>
            </w:pPr>
            <w:r w:rsidRPr="003511F1">
              <w:rPr>
                <w:rFonts w:cs="Times New Roman"/>
                <w:b/>
                <w:sz w:val="19"/>
                <w:szCs w:val="19"/>
              </w:rPr>
              <w:t>Forma výuky</w:t>
            </w:r>
          </w:p>
        </w:tc>
        <w:tc>
          <w:tcPr>
            <w:tcW w:w="2494" w:type="dxa"/>
            <w:gridSpan w:val="17"/>
            <w:tcBorders>
              <w:bottom w:val="single" w:sz="4" w:space="0" w:color="auto"/>
            </w:tcBorders>
          </w:tcPr>
          <w:p w14:paraId="78ED6BF9" w14:textId="2CD3A19A" w:rsidR="00C21666" w:rsidRPr="003511F1" w:rsidRDefault="00C21666" w:rsidP="00C21666">
            <w:pPr>
              <w:jc w:val="both"/>
              <w:rPr>
                <w:rFonts w:cs="Times New Roman"/>
                <w:sz w:val="19"/>
                <w:szCs w:val="19"/>
              </w:rPr>
            </w:pPr>
            <w:r w:rsidRPr="003511F1">
              <w:rPr>
                <w:rFonts w:cs="Times New Roman"/>
                <w:sz w:val="19"/>
                <w:szCs w:val="19"/>
              </w:rPr>
              <w:t>přednášky, semináře</w:t>
            </w:r>
          </w:p>
          <w:p w14:paraId="04D70CCB" w14:textId="77777777" w:rsidR="00C21666" w:rsidRPr="003511F1" w:rsidRDefault="00C21666" w:rsidP="00C21666">
            <w:pPr>
              <w:jc w:val="both"/>
              <w:rPr>
                <w:rFonts w:cs="Times New Roman"/>
                <w:sz w:val="19"/>
                <w:szCs w:val="19"/>
              </w:rPr>
            </w:pPr>
          </w:p>
        </w:tc>
      </w:tr>
      <w:tr w:rsidR="00C21666" w:rsidRPr="002C5650" w14:paraId="735C3930" w14:textId="77777777" w:rsidTr="001463B4">
        <w:trPr>
          <w:gridAfter w:val="1"/>
          <w:wAfter w:w="116" w:type="dxa"/>
          <w:jc w:val="center"/>
        </w:trPr>
        <w:tc>
          <w:tcPr>
            <w:tcW w:w="3387" w:type="dxa"/>
            <w:gridSpan w:val="4"/>
            <w:shd w:val="clear" w:color="auto" w:fill="F7CAAC"/>
          </w:tcPr>
          <w:p w14:paraId="664D1D06" w14:textId="77777777" w:rsidR="00C21666" w:rsidRPr="003511F1" w:rsidRDefault="00C21666" w:rsidP="00C21666">
            <w:pPr>
              <w:jc w:val="both"/>
              <w:rPr>
                <w:rFonts w:cs="Times New Roman"/>
                <w:b/>
                <w:sz w:val="19"/>
                <w:szCs w:val="19"/>
              </w:rPr>
            </w:pPr>
            <w:r w:rsidRPr="003511F1">
              <w:rPr>
                <w:rFonts w:cs="Times New Roman"/>
                <w:b/>
                <w:sz w:val="19"/>
                <w:szCs w:val="19"/>
              </w:rPr>
              <w:t>Forma způsobu ověření studijních výsledků a další požadavky na studenta</w:t>
            </w:r>
          </w:p>
        </w:tc>
        <w:tc>
          <w:tcPr>
            <w:tcW w:w="6840" w:type="dxa"/>
            <w:gridSpan w:val="52"/>
            <w:tcBorders>
              <w:bottom w:val="single" w:sz="4" w:space="0" w:color="auto"/>
            </w:tcBorders>
          </w:tcPr>
          <w:p w14:paraId="75A72664" w14:textId="77777777" w:rsidR="00C21666" w:rsidRDefault="00C21666" w:rsidP="00C21666">
            <w:pPr>
              <w:jc w:val="both"/>
              <w:rPr>
                <w:rFonts w:eastAsia="Calibri" w:cs="Times New Roman"/>
                <w:sz w:val="19"/>
                <w:szCs w:val="19"/>
              </w:rPr>
            </w:pPr>
            <w:r w:rsidRPr="003511F1">
              <w:rPr>
                <w:rFonts w:eastAsia="Calibri" w:cs="Times New Roman"/>
                <w:sz w:val="19"/>
                <w:szCs w:val="19"/>
              </w:rPr>
              <w:t xml:space="preserve">Aktivní účast na seminářích (min. 80 %). </w:t>
            </w:r>
          </w:p>
          <w:p w14:paraId="5DDFF238" w14:textId="2878CDFB" w:rsidR="00C21666" w:rsidRPr="003511F1" w:rsidRDefault="00C21666" w:rsidP="00C21666">
            <w:pPr>
              <w:jc w:val="both"/>
              <w:rPr>
                <w:rFonts w:cs="Times New Roman"/>
                <w:sz w:val="19"/>
                <w:szCs w:val="19"/>
              </w:rPr>
            </w:pPr>
            <w:r w:rsidRPr="003511F1">
              <w:rPr>
                <w:rFonts w:eastAsia="Calibri" w:cs="Times New Roman"/>
                <w:sz w:val="19"/>
                <w:szCs w:val="19"/>
              </w:rPr>
              <w:t>Písemný test (min. 75 %).</w:t>
            </w:r>
          </w:p>
        </w:tc>
      </w:tr>
      <w:tr w:rsidR="00C21666" w:rsidRPr="002C5650" w14:paraId="55C9BA6A" w14:textId="77777777" w:rsidTr="001463B4">
        <w:trPr>
          <w:gridAfter w:val="1"/>
          <w:wAfter w:w="116" w:type="dxa"/>
          <w:trHeight w:val="197"/>
          <w:jc w:val="center"/>
        </w:trPr>
        <w:tc>
          <w:tcPr>
            <w:tcW w:w="3387" w:type="dxa"/>
            <w:gridSpan w:val="4"/>
            <w:tcBorders>
              <w:top w:val="nil"/>
            </w:tcBorders>
            <w:shd w:val="clear" w:color="auto" w:fill="F7CAAC"/>
          </w:tcPr>
          <w:p w14:paraId="340AE764" w14:textId="77777777" w:rsidR="00C21666" w:rsidRPr="003511F1" w:rsidRDefault="00C21666" w:rsidP="00C21666">
            <w:pPr>
              <w:jc w:val="both"/>
              <w:rPr>
                <w:rFonts w:cs="Times New Roman"/>
                <w:b/>
                <w:sz w:val="19"/>
                <w:szCs w:val="19"/>
              </w:rPr>
            </w:pPr>
            <w:r w:rsidRPr="003511F1">
              <w:rPr>
                <w:rFonts w:cs="Times New Roman"/>
                <w:b/>
                <w:sz w:val="19"/>
                <w:szCs w:val="19"/>
              </w:rPr>
              <w:t>Garant předmětu</w:t>
            </w:r>
          </w:p>
        </w:tc>
        <w:tc>
          <w:tcPr>
            <w:tcW w:w="6840" w:type="dxa"/>
            <w:gridSpan w:val="52"/>
            <w:tcBorders>
              <w:top w:val="single" w:sz="4" w:space="0" w:color="auto"/>
            </w:tcBorders>
          </w:tcPr>
          <w:p w14:paraId="215BB209" w14:textId="402DC709" w:rsidR="00C21666" w:rsidRPr="003511F1" w:rsidRDefault="00C21666" w:rsidP="00C21666">
            <w:pPr>
              <w:rPr>
                <w:rFonts w:eastAsia="Calibri" w:cs="Times New Roman"/>
                <w:bCs/>
                <w:sz w:val="19"/>
                <w:szCs w:val="19"/>
              </w:rPr>
            </w:pPr>
          </w:p>
        </w:tc>
      </w:tr>
      <w:tr w:rsidR="00C21666" w:rsidRPr="002C5650" w14:paraId="4EEB5F44" w14:textId="77777777" w:rsidTr="001463B4">
        <w:trPr>
          <w:gridAfter w:val="1"/>
          <w:wAfter w:w="116" w:type="dxa"/>
          <w:trHeight w:val="243"/>
          <w:jc w:val="center"/>
        </w:trPr>
        <w:tc>
          <w:tcPr>
            <w:tcW w:w="3387" w:type="dxa"/>
            <w:gridSpan w:val="4"/>
            <w:tcBorders>
              <w:top w:val="nil"/>
            </w:tcBorders>
            <w:shd w:val="clear" w:color="auto" w:fill="F7CAAC"/>
          </w:tcPr>
          <w:p w14:paraId="370168B9" w14:textId="77777777" w:rsidR="00C21666" w:rsidRPr="003511F1" w:rsidRDefault="00C21666" w:rsidP="00C21666">
            <w:pPr>
              <w:jc w:val="both"/>
              <w:rPr>
                <w:rFonts w:cs="Times New Roman"/>
                <w:b/>
                <w:sz w:val="19"/>
                <w:szCs w:val="19"/>
              </w:rPr>
            </w:pPr>
            <w:r w:rsidRPr="003511F1">
              <w:rPr>
                <w:rFonts w:cs="Times New Roman"/>
                <w:b/>
                <w:sz w:val="19"/>
                <w:szCs w:val="19"/>
              </w:rPr>
              <w:t>Zapojení garanta do výuky předmětu</w:t>
            </w:r>
          </w:p>
        </w:tc>
        <w:tc>
          <w:tcPr>
            <w:tcW w:w="6840" w:type="dxa"/>
            <w:gridSpan w:val="52"/>
            <w:tcBorders>
              <w:top w:val="nil"/>
            </w:tcBorders>
          </w:tcPr>
          <w:p w14:paraId="4C1B507B" w14:textId="741E8C51" w:rsidR="00C21666" w:rsidRPr="003511F1" w:rsidRDefault="00C21666" w:rsidP="00C21666">
            <w:pPr>
              <w:jc w:val="both"/>
              <w:rPr>
                <w:rFonts w:cs="Times New Roman"/>
                <w:sz w:val="19"/>
                <w:szCs w:val="19"/>
              </w:rPr>
            </w:pPr>
          </w:p>
        </w:tc>
      </w:tr>
      <w:tr w:rsidR="00C21666" w:rsidRPr="002C5650" w14:paraId="77613574" w14:textId="77777777" w:rsidTr="001463B4">
        <w:trPr>
          <w:gridAfter w:val="1"/>
          <w:wAfter w:w="116" w:type="dxa"/>
          <w:jc w:val="center"/>
        </w:trPr>
        <w:tc>
          <w:tcPr>
            <w:tcW w:w="3387" w:type="dxa"/>
            <w:gridSpan w:val="4"/>
            <w:shd w:val="clear" w:color="auto" w:fill="F7CAAC"/>
          </w:tcPr>
          <w:p w14:paraId="36B292B7" w14:textId="77777777" w:rsidR="00C21666" w:rsidRPr="003511F1" w:rsidRDefault="00C21666" w:rsidP="00C21666">
            <w:pPr>
              <w:jc w:val="both"/>
              <w:rPr>
                <w:rFonts w:cs="Times New Roman"/>
                <w:b/>
                <w:sz w:val="19"/>
                <w:szCs w:val="19"/>
              </w:rPr>
            </w:pPr>
            <w:r w:rsidRPr="003511F1">
              <w:rPr>
                <w:rFonts w:cs="Times New Roman"/>
                <w:b/>
                <w:sz w:val="19"/>
                <w:szCs w:val="19"/>
              </w:rPr>
              <w:t>Vyučující</w:t>
            </w:r>
          </w:p>
        </w:tc>
        <w:tc>
          <w:tcPr>
            <w:tcW w:w="6840" w:type="dxa"/>
            <w:gridSpan w:val="52"/>
            <w:tcBorders>
              <w:bottom w:val="nil"/>
            </w:tcBorders>
          </w:tcPr>
          <w:p w14:paraId="2534D878" w14:textId="0F3F2A29" w:rsidR="00C21666" w:rsidRPr="003511F1" w:rsidRDefault="00C21666" w:rsidP="00C21666">
            <w:pPr>
              <w:jc w:val="both"/>
              <w:rPr>
                <w:rFonts w:cs="Times New Roman"/>
                <w:sz w:val="19"/>
                <w:szCs w:val="19"/>
              </w:rPr>
            </w:pPr>
          </w:p>
        </w:tc>
      </w:tr>
      <w:tr w:rsidR="00C21666" w:rsidRPr="002C5650" w14:paraId="666DAE8C" w14:textId="77777777" w:rsidTr="001463B4">
        <w:trPr>
          <w:gridAfter w:val="1"/>
          <w:wAfter w:w="116" w:type="dxa"/>
          <w:jc w:val="center"/>
        </w:trPr>
        <w:tc>
          <w:tcPr>
            <w:tcW w:w="10227" w:type="dxa"/>
            <w:gridSpan w:val="56"/>
            <w:tcBorders>
              <w:top w:val="nil"/>
            </w:tcBorders>
            <w:shd w:val="clear" w:color="auto" w:fill="auto"/>
          </w:tcPr>
          <w:p w14:paraId="05412B3C" w14:textId="673E617D" w:rsidR="00C21666" w:rsidRPr="007B773A" w:rsidRDefault="00C21666" w:rsidP="00FA17A5">
            <w:pPr>
              <w:spacing w:before="40" w:after="40"/>
              <w:rPr>
                <w:rFonts w:eastAsia="Calibri" w:cs="Times New Roman"/>
                <w:szCs w:val="20"/>
              </w:rPr>
            </w:pPr>
            <w:r w:rsidRPr="007B773A">
              <w:rPr>
                <w:rFonts w:eastAsia="Calibri" w:cs="Times New Roman"/>
                <w:szCs w:val="20"/>
              </w:rPr>
              <w:t>JUDr. Josef Valenta (50 % p)</w:t>
            </w:r>
          </w:p>
          <w:p w14:paraId="2A7BB223" w14:textId="13613F11" w:rsidR="00C21666" w:rsidRPr="003511F1" w:rsidRDefault="00C21666" w:rsidP="00C21666">
            <w:pPr>
              <w:spacing w:before="40" w:after="40"/>
              <w:rPr>
                <w:rFonts w:eastAsia="Calibri" w:cs="Times New Roman"/>
                <w:sz w:val="19"/>
                <w:szCs w:val="19"/>
              </w:rPr>
            </w:pPr>
            <w:r w:rsidRPr="007B773A">
              <w:rPr>
                <w:rFonts w:eastAsia="Calibri" w:cs="Times New Roman"/>
                <w:szCs w:val="20"/>
              </w:rPr>
              <w:t>Mgr. Michal Chmelař (50 % p)</w:t>
            </w:r>
          </w:p>
        </w:tc>
      </w:tr>
      <w:tr w:rsidR="00C21666" w:rsidRPr="002C5650" w14:paraId="16B0F5A1" w14:textId="77777777" w:rsidTr="001463B4">
        <w:trPr>
          <w:gridAfter w:val="1"/>
          <w:wAfter w:w="116" w:type="dxa"/>
          <w:jc w:val="center"/>
        </w:trPr>
        <w:tc>
          <w:tcPr>
            <w:tcW w:w="3387" w:type="dxa"/>
            <w:gridSpan w:val="4"/>
            <w:shd w:val="clear" w:color="auto" w:fill="F7CAAC"/>
          </w:tcPr>
          <w:p w14:paraId="674C9661" w14:textId="77777777" w:rsidR="00C21666" w:rsidRPr="003511F1" w:rsidRDefault="00C21666" w:rsidP="00C21666">
            <w:pPr>
              <w:jc w:val="both"/>
              <w:rPr>
                <w:rFonts w:cs="Times New Roman"/>
                <w:b/>
                <w:sz w:val="19"/>
                <w:szCs w:val="19"/>
              </w:rPr>
            </w:pPr>
            <w:r w:rsidRPr="003511F1">
              <w:rPr>
                <w:rFonts w:cs="Times New Roman"/>
                <w:b/>
                <w:sz w:val="19"/>
                <w:szCs w:val="19"/>
              </w:rPr>
              <w:t>Stručná anotace předmětu</w:t>
            </w:r>
          </w:p>
        </w:tc>
        <w:tc>
          <w:tcPr>
            <w:tcW w:w="6840" w:type="dxa"/>
            <w:gridSpan w:val="52"/>
            <w:tcBorders>
              <w:bottom w:val="nil"/>
            </w:tcBorders>
          </w:tcPr>
          <w:p w14:paraId="0031EF2B" w14:textId="77777777" w:rsidR="00C21666" w:rsidRPr="003511F1" w:rsidRDefault="00C21666" w:rsidP="00C21666">
            <w:pPr>
              <w:jc w:val="both"/>
              <w:rPr>
                <w:rFonts w:cs="Times New Roman"/>
                <w:sz w:val="19"/>
                <w:szCs w:val="19"/>
              </w:rPr>
            </w:pPr>
          </w:p>
        </w:tc>
      </w:tr>
      <w:tr w:rsidR="00C21666" w:rsidRPr="002C5650" w14:paraId="62AA7185" w14:textId="77777777" w:rsidTr="001463B4">
        <w:trPr>
          <w:gridAfter w:val="1"/>
          <w:wAfter w:w="116" w:type="dxa"/>
          <w:trHeight w:val="566"/>
          <w:jc w:val="center"/>
        </w:trPr>
        <w:tc>
          <w:tcPr>
            <w:tcW w:w="10227" w:type="dxa"/>
            <w:gridSpan w:val="56"/>
            <w:tcBorders>
              <w:top w:val="nil"/>
              <w:bottom w:val="single" w:sz="12" w:space="0" w:color="auto"/>
            </w:tcBorders>
          </w:tcPr>
          <w:p w14:paraId="2E85357B" w14:textId="2B888703" w:rsidR="00C21666" w:rsidRPr="003511F1" w:rsidRDefault="00C21666" w:rsidP="00C21666">
            <w:pPr>
              <w:jc w:val="both"/>
              <w:rPr>
                <w:rFonts w:cs="Times New Roman"/>
                <w:sz w:val="19"/>
                <w:szCs w:val="19"/>
              </w:rPr>
            </w:pPr>
            <w:r w:rsidRPr="003511F1">
              <w:rPr>
                <w:rFonts w:cs="Times New Roman"/>
                <w:sz w:val="19"/>
                <w:szCs w:val="19"/>
              </w:rPr>
              <w:t xml:space="preserve">Cílem předmětu je poskytnout studentům základní informace o právním systému v České republice, základech práva správního, občanského (pracovního, rodinného, obchodního) a trestního ve vztahu k právním předpisům upravujícím oblast zdravotnictví a zdravotně-sociální problematiku. Dále seznamuje s platnými právními předpisy, které upravují podmínky poskytování zdravotních a sociálních služeb, právní odpovědnost při výkonu povolání, práva a povinnosti zdravotnických pracovníků, pacientů a orgánů státní správy s ohledem na výrazný vliv mezinárodních úmluv a Evropské unie. </w:t>
            </w:r>
            <w:r>
              <w:rPr>
                <w:rFonts w:cs="Times New Roman"/>
                <w:sz w:val="19"/>
                <w:szCs w:val="19"/>
              </w:rPr>
              <w:t>Předmět studentům poskytuje</w:t>
            </w:r>
            <w:r w:rsidRPr="003511F1">
              <w:rPr>
                <w:rFonts w:cs="Times New Roman"/>
                <w:sz w:val="19"/>
                <w:szCs w:val="19"/>
              </w:rPr>
              <w:t xml:space="preserve"> základní přehled právních předpisů týkajících se ochrany soukromí jednotlivců a orientaci v právních principech ochrany osobních údajů a jejich aplikaci v praxi. </w:t>
            </w:r>
            <w:r w:rsidRPr="003511F1">
              <w:rPr>
                <w:rFonts w:cs="Times New Roman"/>
                <w:bCs/>
                <w:kern w:val="1"/>
                <w:sz w:val="19"/>
                <w:szCs w:val="19"/>
              </w:rPr>
              <w:t>Obsah předmětu tvoří tyto tematické celky:</w:t>
            </w:r>
            <w:r w:rsidRPr="003511F1">
              <w:rPr>
                <w:rFonts w:cs="Times New Roman"/>
                <w:kern w:val="1"/>
                <w:sz w:val="19"/>
                <w:szCs w:val="19"/>
              </w:rPr>
              <w:t xml:space="preserve">  </w:t>
            </w:r>
          </w:p>
          <w:p w14:paraId="00C3AF70"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Úvod do právní problematiky, pojem práva. Systém zákonů v ČR.</w:t>
            </w:r>
          </w:p>
          <w:p w14:paraId="6E2E0D96"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 xml:space="preserve">Ústava. Sladění právních norem ČR a EU.  </w:t>
            </w:r>
          </w:p>
          <w:p w14:paraId="77CC32A5"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Zákon o rodině, sociální péče o občany. Zákoník práce – základní ustanovení.</w:t>
            </w:r>
          </w:p>
          <w:p w14:paraId="6FBFD2C2"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Trestní zákon a jeho základy.</w:t>
            </w:r>
          </w:p>
          <w:p w14:paraId="2D054F31"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Základy zákona o přestupcích.</w:t>
            </w:r>
          </w:p>
          <w:p w14:paraId="3FBBE83D"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Tvorba právních norem.</w:t>
            </w:r>
          </w:p>
          <w:p w14:paraId="26C9330B" w14:textId="77777777"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Systém zákonů v ČR a jejich praktické uplatnění.</w:t>
            </w:r>
          </w:p>
          <w:p w14:paraId="46EBE484" w14:textId="5AD11BD6" w:rsidR="00C21666" w:rsidRPr="003511F1" w:rsidRDefault="00C21666" w:rsidP="00A45818">
            <w:pPr>
              <w:pStyle w:val="Odstavecseseznamem"/>
              <w:numPr>
                <w:ilvl w:val="0"/>
                <w:numId w:val="18"/>
              </w:numPr>
              <w:autoSpaceDN w:val="0"/>
              <w:ind w:left="170" w:hanging="170"/>
              <w:jc w:val="both"/>
              <w:rPr>
                <w:rFonts w:cs="Times New Roman"/>
                <w:sz w:val="19"/>
                <w:szCs w:val="19"/>
              </w:rPr>
            </w:pPr>
            <w:r w:rsidRPr="003511F1">
              <w:rPr>
                <w:rFonts w:cs="Times New Roman"/>
                <w:sz w:val="19"/>
                <w:szCs w:val="19"/>
              </w:rPr>
              <w:t xml:space="preserve">Právní normy ČR a EU a jejich vztah ke zdravotnictví.  </w:t>
            </w:r>
          </w:p>
        </w:tc>
      </w:tr>
      <w:tr w:rsidR="00C21666" w:rsidRPr="002C5650" w14:paraId="4DDB4502" w14:textId="77777777" w:rsidTr="001463B4">
        <w:trPr>
          <w:gridAfter w:val="1"/>
          <w:wAfter w:w="116" w:type="dxa"/>
          <w:trHeight w:val="178"/>
          <w:jc w:val="center"/>
        </w:trPr>
        <w:tc>
          <w:tcPr>
            <w:tcW w:w="3387" w:type="dxa"/>
            <w:gridSpan w:val="4"/>
            <w:tcBorders>
              <w:top w:val="single" w:sz="4" w:space="0" w:color="auto"/>
            </w:tcBorders>
            <w:shd w:val="clear" w:color="auto" w:fill="F7CAAC"/>
          </w:tcPr>
          <w:p w14:paraId="3FD1E5CA" w14:textId="77777777" w:rsidR="00C21666" w:rsidRPr="003511F1" w:rsidRDefault="00C21666" w:rsidP="00C21666">
            <w:pPr>
              <w:jc w:val="both"/>
              <w:rPr>
                <w:rFonts w:cs="Times New Roman"/>
                <w:sz w:val="19"/>
                <w:szCs w:val="19"/>
              </w:rPr>
            </w:pPr>
            <w:r w:rsidRPr="003511F1">
              <w:rPr>
                <w:rFonts w:cs="Times New Roman"/>
                <w:b/>
                <w:sz w:val="19"/>
                <w:szCs w:val="19"/>
              </w:rPr>
              <w:t>Studijní literatura a studijní pomůcky</w:t>
            </w:r>
          </w:p>
        </w:tc>
        <w:tc>
          <w:tcPr>
            <w:tcW w:w="6840" w:type="dxa"/>
            <w:gridSpan w:val="52"/>
            <w:tcBorders>
              <w:top w:val="single" w:sz="4" w:space="0" w:color="auto"/>
              <w:bottom w:val="nil"/>
            </w:tcBorders>
          </w:tcPr>
          <w:p w14:paraId="7269547D" w14:textId="77777777" w:rsidR="00C21666" w:rsidRPr="003511F1" w:rsidRDefault="00C21666" w:rsidP="00C21666">
            <w:pPr>
              <w:jc w:val="both"/>
              <w:rPr>
                <w:rFonts w:cs="Times New Roman"/>
                <w:sz w:val="19"/>
                <w:szCs w:val="19"/>
              </w:rPr>
            </w:pPr>
          </w:p>
        </w:tc>
      </w:tr>
      <w:tr w:rsidR="00C21666" w:rsidRPr="002C5650" w14:paraId="09D617EA" w14:textId="77777777" w:rsidTr="001463B4">
        <w:trPr>
          <w:gridAfter w:val="1"/>
          <w:wAfter w:w="116" w:type="dxa"/>
          <w:trHeight w:val="1497"/>
          <w:jc w:val="center"/>
        </w:trPr>
        <w:tc>
          <w:tcPr>
            <w:tcW w:w="10227" w:type="dxa"/>
            <w:gridSpan w:val="56"/>
            <w:tcBorders>
              <w:top w:val="nil"/>
            </w:tcBorders>
          </w:tcPr>
          <w:p w14:paraId="79B048A5" w14:textId="77777777" w:rsidR="00C21666" w:rsidRPr="003511F1" w:rsidRDefault="00C21666" w:rsidP="00C21666">
            <w:pPr>
              <w:jc w:val="both"/>
              <w:rPr>
                <w:rFonts w:cs="Times New Roman"/>
                <w:sz w:val="19"/>
                <w:szCs w:val="19"/>
                <w:u w:val="single"/>
              </w:rPr>
            </w:pPr>
            <w:r w:rsidRPr="003511F1">
              <w:rPr>
                <w:rFonts w:cs="Times New Roman"/>
                <w:sz w:val="19"/>
                <w:szCs w:val="19"/>
                <w:u w:val="single"/>
              </w:rPr>
              <w:t>Povinná literatura:</w:t>
            </w:r>
          </w:p>
          <w:p w14:paraId="5FE41024" w14:textId="52752597" w:rsidR="00C21666" w:rsidRPr="003511F1" w:rsidRDefault="00C21666" w:rsidP="00C21666">
            <w:pPr>
              <w:tabs>
                <w:tab w:val="left" w:pos="840"/>
              </w:tabs>
              <w:jc w:val="both"/>
              <w:rPr>
                <w:rFonts w:cs="Times New Roman"/>
                <w:sz w:val="19"/>
                <w:szCs w:val="19"/>
              </w:rPr>
            </w:pPr>
            <w:r w:rsidRPr="003511F1">
              <w:rPr>
                <w:rFonts w:cs="Times New Roman"/>
                <w:sz w:val="19"/>
                <w:szCs w:val="19"/>
              </w:rPr>
              <w:t xml:space="preserve">BEAUCHAMP, T.L., CHILDRESS, J.F. Principles of Biomedical Ethics. 7th Ed. Oxford: Oxford University Press, 2013. </w:t>
            </w:r>
          </w:p>
          <w:p w14:paraId="4B4C1A4E" w14:textId="08D6AB2D" w:rsidR="00C21666" w:rsidRPr="00BA3351" w:rsidRDefault="00C21666" w:rsidP="00C21666">
            <w:pPr>
              <w:tabs>
                <w:tab w:val="left" w:pos="840"/>
              </w:tabs>
              <w:jc w:val="both"/>
              <w:rPr>
                <w:rFonts w:cs="Times New Roman"/>
                <w:sz w:val="19"/>
                <w:szCs w:val="19"/>
              </w:rPr>
            </w:pPr>
            <w:r w:rsidRPr="003511F1">
              <w:rPr>
                <w:rFonts w:cs="Times New Roman"/>
                <w:sz w:val="19"/>
                <w:szCs w:val="19"/>
              </w:rPr>
              <w:t>HAVLÍČKOVÁ, B</w:t>
            </w:r>
            <w:r w:rsidRPr="00B84369">
              <w:rPr>
                <w:rFonts w:cs="Times New Roman"/>
                <w:sz w:val="19"/>
                <w:szCs w:val="19"/>
              </w:rPr>
              <w:t xml:space="preserve">. Kompendium judikatury 1. díl Odpovědnost za újmu na </w:t>
            </w:r>
            <w:r w:rsidRPr="00BA3351">
              <w:rPr>
                <w:rFonts w:cs="Times New Roman"/>
                <w:sz w:val="19"/>
                <w:szCs w:val="19"/>
              </w:rPr>
              <w:t xml:space="preserve">zdraví. Praha: Wolters Kluwer, 2016. </w:t>
            </w:r>
          </w:p>
          <w:p w14:paraId="419A0B63" w14:textId="77777777" w:rsidR="00C21666" w:rsidRPr="00BA3351" w:rsidRDefault="00C21666" w:rsidP="00C21666">
            <w:pPr>
              <w:shd w:val="clear" w:color="auto" w:fill="FFFFFF"/>
              <w:jc w:val="both"/>
              <w:outlineLvl w:val="2"/>
              <w:rPr>
                <w:rFonts w:cs="Times New Roman"/>
                <w:sz w:val="19"/>
                <w:szCs w:val="19"/>
                <w:shd w:val="clear" w:color="auto" w:fill="FFFFFF"/>
              </w:rPr>
            </w:pPr>
            <w:r w:rsidRPr="00BA3351">
              <w:rPr>
                <w:rFonts w:cs="Times New Roman"/>
                <w:bCs/>
                <w:sz w:val="19"/>
                <w:szCs w:val="19"/>
              </w:rPr>
              <w:t>MACH, J. Lékař a právo. Praktická příručka pro lékaře a zdravotníky.</w:t>
            </w:r>
            <w:r w:rsidRPr="00BA3351">
              <w:rPr>
                <w:rFonts w:cs="Times New Roman"/>
                <w:sz w:val="19"/>
                <w:szCs w:val="19"/>
              </w:rPr>
              <w:t xml:space="preserve"> Praha: Grada, 2010.</w:t>
            </w:r>
            <w:r w:rsidRPr="00BA3351">
              <w:rPr>
                <w:rFonts w:cs="Times New Roman"/>
                <w:sz w:val="19"/>
                <w:szCs w:val="19"/>
                <w:shd w:val="clear" w:color="auto" w:fill="FFFFFF"/>
              </w:rPr>
              <w:t xml:space="preserve"> </w:t>
            </w:r>
          </w:p>
          <w:p w14:paraId="4DB3A1C4" w14:textId="77777777" w:rsidR="00C21666" w:rsidRPr="003511F1" w:rsidRDefault="00C21666" w:rsidP="00C21666">
            <w:pPr>
              <w:shd w:val="clear" w:color="auto" w:fill="FFFFFF"/>
              <w:jc w:val="both"/>
              <w:outlineLvl w:val="2"/>
              <w:rPr>
                <w:rFonts w:cs="Times New Roman"/>
                <w:sz w:val="19"/>
                <w:szCs w:val="19"/>
                <w:shd w:val="clear" w:color="auto" w:fill="FFFFFF"/>
              </w:rPr>
            </w:pPr>
            <w:r w:rsidRPr="00BA3351">
              <w:rPr>
                <w:rFonts w:cs="Times New Roman"/>
                <w:bCs/>
                <w:sz w:val="19"/>
                <w:szCs w:val="19"/>
              </w:rPr>
              <w:t>MACH, J. Přehled judikatury z oblasti zdravotnictví II – odpovědnost ve zdravotnictví.</w:t>
            </w:r>
            <w:r w:rsidRPr="00BA3351">
              <w:rPr>
                <w:rFonts w:cs="Times New Roman"/>
                <w:sz w:val="19"/>
                <w:szCs w:val="19"/>
              </w:rPr>
              <w:t xml:space="preserve"> Praha: Wolters Kluwer, 2012.</w:t>
            </w:r>
            <w:r w:rsidRPr="003511F1">
              <w:rPr>
                <w:rFonts w:cs="Times New Roman"/>
                <w:sz w:val="19"/>
                <w:szCs w:val="19"/>
                <w:shd w:val="clear" w:color="auto" w:fill="FFFFFF"/>
              </w:rPr>
              <w:t xml:space="preserve"> </w:t>
            </w:r>
          </w:p>
          <w:p w14:paraId="7F51BD02" w14:textId="0E335C14" w:rsidR="00C21666" w:rsidRPr="003511F1" w:rsidRDefault="00C21666" w:rsidP="00C21666">
            <w:pPr>
              <w:tabs>
                <w:tab w:val="left" w:pos="840"/>
              </w:tabs>
              <w:jc w:val="both"/>
              <w:rPr>
                <w:rFonts w:cs="Times New Roman"/>
                <w:sz w:val="19"/>
                <w:szCs w:val="19"/>
              </w:rPr>
            </w:pPr>
            <w:r w:rsidRPr="003511F1">
              <w:rPr>
                <w:rFonts w:cs="Times New Roman"/>
                <w:sz w:val="19"/>
                <w:szCs w:val="19"/>
              </w:rPr>
              <w:t>PUDIL, L. Právo pro zdravotnické pracovníky. 2. vyd. Praha: Wolters Kluwer, 2017.</w:t>
            </w:r>
          </w:p>
          <w:p w14:paraId="13347088" w14:textId="5DCDC794" w:rsidR="00BC07C2" w:rsidRDefault="00BC07C2" w:rsidP="00AB3EC6">
            <w:pPr>
              <w:jc w:val="both"/>
              <w:rPr>
                <w:rFonts w:cs="Times New Roman"/>
                <w:sz w:val="19"/>
                <w:szCs w:val="19"/>
              </w:rPr>
            </w:pPr>
            <w:r w:rsidRPr="00BC07C2">
              <w:rPr>
                <w:rFonts w:cs="Times New Roman"/>
                <w:sz w:val="19"/>
                <w:szCs w:val="19"/>
              </w:rPr>
              <w:t>MORAVEC, T. Základy práva pro neprávníky po rekodifikaci soukromého práva. 5. vyd. Plzeň: Aleš Čeněk, 2020.</w:t>
            </w:r>
          </w:p>
          <w:p w14:paraId="6ACB649E" w14:textId="0F91E3A3" w:rsidR="00C21666" w:rsidRPr="003511F1" w:rsidRDefault="00C21666" w:rsidP="00C21666">
            <w:pPr>
              <w:tabs>
                <w:tab w:val="left" w:pos="840"/>
              </w:tabs>
              <w:jc w:val="both"/>
              <w:rPr>
                <w:rFonts w:cs="Times New Roman"/>
                <w:sz w:val="19"/>
                <w:szCs w:val="19"/>
              </w:rPr>
            </w:pPr>
            <w:r w:rsidRPr="003511F1">
              <w:rPr>
                <w:rFonts w:cs="Times New Roman"/>
                <w:sz w:val="19"/>
                <w:szCs w:val="19"/>
              </w:rPr>
              <w:t xml:space="preserve">SVEJKOVSKÝ, J., VOJTEK, P., ARNOŠTOVÁ, L.T. et al. Zdravotnictví a právo. Praha: C. H. Beck, 2016. </w:t>
            </w:r>
          </w:p>
          <w:p w14:paraId="17DFE1C2" w14:textId="77777777" w:rsidR="00C21666" w:rsidRPr="003511F1" w:rsidRDefault="00C21666" w:rsidP="00C21666">
            <w:pPr>
              <w:tabs>
                <w:tab w:val="left" w:pos="840"/>
              </w:tabs>
              <w:jc w:val="both"/>
              <w:rPr>
                <w:rFonts w:cs="Times New Roman"/>
                <w:sz w:val="19"/>
                <w:szCs w:val="19"/>
              </w:rPr>
            </w:pPr>
            <w:r w:rsidRPr="003511F1">
              <w:rPr>
                <w:rFonts w:cs="Times New Roman"/>
                <w:sz w:val="19"/>
                <w:szCs w:val="19"/>
              </w:rPr>
              <w:t>ŠUSTEK, P., HOLČAPEK, T. et al. Zdravotnické právo. Praha: Wolters Kluwer, 2017.</w:t>
            </w:r>
          </w:p>
          <w:p w14:paraId="540D960C" w14:textId="43CC2F21" w:rsidR="00AB3EC6" w:rsidRPr="003511F1" w:rsidRDefault="00AB3EC6" w:rsidP="00C21666">
            <w:pPr>
              <w:tabs>
                <w:tab w:val="left" w:pos="840"/>
              </w:tabs>
              <w:jc w:val="both"/>
              <w:rPr>
                <w:rFonts w:cs="Times New Roman"/>
                <w:sz w:val="19"/>
                <w:szCs w:val="19"/>
              </w:rPr>
            </w:pPr>
            <w:r w:rsidRPr="003511F1">
              <w:rPr>
                <w:rFonts w:cs="Times New Roman"/>
                <w:sz w:val="19"/>
                <w:szCs w:val="19"/>
              </w:rPr>
              <w:t>TĚŠ</w:t>
            </w:r>
            <w:r>
              <w:rPr>
                <w:rFonts w:cs="Times New Roman"/>
                <w:sz w:val="19"/>
                <w:szCs w:val="19"/>
              </w:rPr>
              <w:t>I</w:t>
            </w:r>
            <w:r w:rsidRPr="003511F1">
              <w:rPr>
                <w:rFonts w:cs="Times New Roman"/>
                <w:sz w:val="19"/>
                <w:szCs w:val="19"/>
              </w:rPr>
              <w:t xml:space="preserve">NOVÁ, J., </w:t>
            </w:r>
            <w:r>
              <w:rPr>
                <w:rFonts w:cs="Times New Roman"/>
                <w:sz w:val="19"/>
                <w:szCs w:val="19"/>
              </w:rPr>
              <w:t>DOLEŽAL, T</w:t>
            </w:r>
            <w:r w:rsidRPr="003511F1">
              <w:rPr>
                <w:rFonts w:cs="Times New Roman"/>
                <w:sz w:val="19"/>
                <w:szCs w:val="19"/>
              </w:rPr>
              <w:t>., POLICAR, R. Medicínské právo</w:t>
            </w:r>
            <w:r w:rsidRPr="00BC07C2">
              <w:rPr>
                <w:rFonts w:cs="Times New Roman"/>
                <w:sz w:val="19"/>
                <w:szCs w:val="19"/>
              </w:rPr>
              <w:t>. 2. vyd. Praha: C. H. Beck, 2019.</w:t>
            </w:r>
            <w:r w:rsidRPr="003511F1">
              <w:rPr>
                <w:rFonts w:cs="Times New Roman"/>
                <w:sz w:val="19"/>
                <w:szCs w:val="19"/>
              </w:rPr>
              <w:t xml:space="preserve"> </w:t>
            </w:r>
          </w:p>
          <w:p w14:paraId="16EA7500" w14:textId="77777777" w:rsidR="00C21666" w:rsidRPr="003511F1" w:rsidRDefault="00C21666" w:rsidP="00C21666">
            <w:pPr>
              <w:jc w:val="both"/>
              <w:rPr>
                <w:rFonts w:cs="Times New Roman"/>
                <w:sz w:val="19"/>
                <w:szCs w:val="19"/>
              </w:rPr>
            </w:pPr>
            <w:r w:rsidRPr="003511F1">
              <w:rPr>
                <w:rFonts w:cs="Times New Roman"/>
                <w:sz w:val="19"/>
                <w:szCs w:val="19"/>
              </w:rPr>
              <w:t xml:space="preserve">UHEREK, P. Povinná mlčenlivost v souvislosti s poskytováním zdravotních služeb. Praha: Wolters Kluwer, 2014. </w:t>
            </w:r>
          </w:p>
          <w:p w14:paraId="3B974137" w14:textId="77777777" w:rsidR="00C21666" w:rsidRPr="003511F1" w:rsidRDefault="00C21666" w:rsidP="00C21666">
            <w:pPr>
              <w:jc w:val="both"/>
              <w:rPr>
                <w:rFonts w:cs="Times New Roman"/>
                <w:sz w:val="10"/>
                <w:szCs w:val="10"/>
              </w:rPr>
            </w:pPr>
          </w:p>
          <w:p w14:paraId="5698304C" w14:textId="77777777" w:rsidR="00C21666" w:rsidRPr="003511F1" w:rsidRDefault="00C21666" w:rsidP="00C21666">
            <w:pPr>
              <w:jc w:val="both"/>
              <w:rPr>
                <w:rFonts w:cs="Times New Roman"/>
                <w:sz w:val="19"/>
                <w:szCs w:val="19"/>
                <w:u w:val="single"/>
              </w:rPr>
            </w:pPr>
            <w:r w:rsidRPr="003511F1">
              <w:rPr>
                <w:rFonts w:cs="Times New Roman"/>
                <w:sz w:val="19"/>
                <w:szCs w:val="19"/>
                <w:u w:val="single"/>
              </w:rPr>
              <w:t>Doporučená literatura:</w:t>
            </w:r>
          </w:p>
          <w:p w14:paraId="08CCD0E4" w14:textId="6F12CA54" w:rsidR="00C21666" w:rsidRPr="003511F1" w:rsidRDefault="00C21666" w:rsidP="00C21666">
            <w:pPr>
              <w:numPr>
                <w:ilvl w:val="0"/>
                <w:numId w:val="1"/>
              </w:numPr>
              <w:ind w:left="0"/>
              <w:jc w:val="both"/>
              <w:rPr>
                <w:rFonts w:cs="Times New Roman"/>
                <w:sz w:val="19"/>
                <w:szCs w:val="19"/>
              </w:rPr>
            </w:pPr>
            <w:r w:rsidRPr="003511F1">
              <w:rPr>
                <w:rFonts w:eastAsia="Calibri" w:cs="Times New Roman"/>
                <w:sz w:val="19"/>
                <w:szCs w:val="19"/>
              </w:rPr>
              <w:t>Listina lidských práv a svobod.</w:t>
            </w:r>
            <w:r>
              <w:rPr>
                <w:rFonts w:eastAsia="Calibri" w:cs="Times New Roman"/>
                <w:sz w:val="19"/>
                <w:szCs w:val="19"/>
              </w:rPr>
              <w:t xml:space="preserve"> </w:t>
            </w:r>
            <w:r w:rsidRPr="003511F1">
              <w:rPr>
                <w:rFonts w:eastAsia="Calibri" w:cs="Times New Roman"/>
                <w:sz w:val="19"/>
                <w:szCs w:val="19"/>
              </w:rPr>
              <w:t>Občanský zákoník, Trestní zákon, Zákon o přestupcích, Úmluva o lidských právech a biomedicíně, Ústava ČR. Zákoník práce.</w:t>
            </w:r>
          </w:p>
          <w:p w14:paraId="34766F47" w14:textId="71BF5F13"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 xml:space="preserve">Vyhláška č. </w:t>
            </w:r>
            <w:r w:rsidR="00BC07C2">
              <w:rPr>
                <w:rFonts w:cs="Times New Roman"/>
                <w:sz w:val="19"/>
                <w:szCs w:val="19"/>
              </w:rPr>
              <w:t>158</w:t>
            </w:r>
            <w:r w:rsidRPr="003511F1">
              <w:rPr>
                <w:rFonts w:cs="Times New Roman"/>
                <w:sz w:val="19"/>
                <w:szCs w:val="19"/>
              </w:rPr>
              <w:t>/20</w:t>
            </w:r>
            <w:r w:rsidR="00BC07C2">
              <w:rPr>
                <w:rFonts w:cs="Times New Roman"/>
                <w:sz w:val="19"/>
                <w:szCs w:val="19"/>
              </w:rPr>
              <w:t>22</w:t>
            </w:r>
            <w:r>
              <w:rPr>
                <w:rFonts w:cs="Times New Roman"/>
                <w:sz w:val="19"/>
                <w:szCs w:val="19"/>
              </w:rPr>
              <w:t>,</w:t>
            </w:r>
            <w:r w:rsidRPr="003511F1">
              <w:rPr>
                <w:rFonts w:cs="Times New Roman"/>
                <w:sz w:val="19"/>
                <w:szCs w:val="19"/>
              </w:rPr>
              <w:t xml:space="preserve"> o činnostech zdravotnických pracovníků a jiných odborných pracovníků.</w:t>
            </w:r>
          </w:p>
          <w:p w14:paraId="3E97D654" w14:textId="79B03E1B"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Zákon č. 372/2011 Sb., o zdravotních službách a podmínkách jejich poskytování.</w:t>
            </w:r>
          </w:p>
          <w:p w14:paraId="62061EB1" w14:textId="794B9621"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Zákon č. 373/2011 Sb., o specifických zdravotních službách.</w:t>
            </w:r>
          </w:p>
          <w:p w14:paraId="1FD465C3" w14:textId="63CB67CC"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Zákon č. 374/2011 Sb., o zdravotnické záchranné službě.</w:t>
            </w:r>
          </w:p>
          <w:p w14:paraId="3250AE2D" w14:textId="0D59E809"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Zákon č. 592/1992 Sb., o pojistném na veřejné zdravotní pojištění.</w:t>
            </w:r>
          </w:p>
          <w:p w14:paraId="3B96EFDF" w14:textId="212B04F9" w:rsidR="00C21666" w:rsidRPr="003511F1" w:rsidRDefault="00C21666" w:rsidP="00C21666">
            <w:pPr>
              <w:numPr>
                <w:ilvl w:val="0"/>
                <w:numId w:val="1"/>
              </w:numPr>
              <w:ind w:left="0"/>
              <w:jc w:val="both"/>
              <w:rPr>
                <w:rFonts w:cs="Times New Roman"/>
                <w:sz w:val="19"/>
                <w:szCs w:val="19"/>
              </w:rPr>
            </w:pPr>
            <w:r w:rsidRPr="003511F1">
              <w:rPr>
                <w:rFonts w:cs="Times New Roman"/>
                <w:sz w:val="19"/>
                <w:szCs w:val="19"/>
              </w:rPr>
              <w:t xml:space="preserve">Zákon č. </w:t>
            </w:r>
            <w:r w:rsidR="00B44D7B">
              <w:rPr>
                <w:rFonts w:cs="Times New Roman"/>
                <w:sz w:val="19"/>
                <w:szCs w:val="19"/>
              </w:rPr>
              <w:t>201/2017</w:t>
            </w:r>
            <w:r w:rsidRPr="003511F1">
              <w:rPr>
                <w:rFonts w:cs="Times New Roman"/>
                <w:sz w:val="19"/>
                <w:szCs w:val="19"/>
              </w:rPr>
              <w:t xml:space="preserve"> Sb., o nelékařských zdravotnických povoláních.</w:t>
            </w:r>
          </w:p>
          <w:p w14:paraId="4313FDBB" w14:textId="77777777" w:rsidR="00C21666" w:rsidRPr="001463B4" w:rsidRDefault="00B44D7B" w:rsidP="00C21666">
            <w:pPr>
              <w:numPr>
                <w:ilvl w:val="0"/>
                <w:numId w:val="1"/>
              </w:numPr>
              <w:ind w:left="0"/>
              <w:jc w:val="both"/>
              <w:rPr>
                <w:rFonts w:cs="Times New Roman"/>
                <w:sz w:val="19"/>
                <w:szCs w:val="19"/>
              </w:rPr>
            </w:pPr>
            <w:r w:rsidRPr="001463B4">
              <w:rPr>
                <w:rFonts w:cs="Times New Roman"/>
                <w:sz w:val="19"/>
                <w:szCs w:val="19"/>
              </w:rPr>
              <w:t>Vyhláška</w:t>
            </w:r>
            <w:r w:rsidR="00C21666" w:rsidRPr="001463B4">
              <w:rPr>
                <w:rFonts w:cs="Times New Roman"/>
                <w:sz w:val="19"/>
                <w:szCs w:val="19"/>
              </w:rPr>
              <w:t xml:space="preserve"> č. </w:t>
            </w:r>
            <w:r w:rsidRPr="001463B4">
              <w:rPr>
                <w:rFonts w:cs="Times New Roman"/>
                <w:sz w:val="19"/>
                <w:szCs w:val="19"/>
              </w:rPr>
              <w:t>279</w:t>
            </w:r>
            <w:r w:rsidR="00C21666" w:rsidRPr="001463B4">
              <w:rPr>
                <w:rFonts w:cs="Times New Roman"/>
                <w:sz w:val="19"/>
                <w:szCs w:val="19"/>
              </w:rPr>
              <w:t>/20</w:t>
            </w:r>
            <w:r w:rsidRPr="001463B4">
              <w:rPr>
                <w:rFonts w:cs="Times New Roman"/>
                <w:sz w:val="19"/>
                <w:szCs w:val="19"/>
              </w:rPr>
              <w:t>20</w:t>
            </w:r>
            <w:r w:rsidR="00C21666" w:rsidRPr="001463B4">
              <w:rPr>
                <w:rFonts w:cs="Times New Roman"/>
                <w:sz w:val="19"/>
                <w:szCs w:val="19"/>
              </w:rPr>
              <w:t xml:space="preserve"> Sb., o zdravotnické dokumentaci.</w:t>
            </w:r>
          </w:p>
          <w:p w14:paraId="4573E2F1" w14:textId="493F2E3A" w:rsidR="00447319" w:rsidRPr="003511F1" w:rsidRDefault="00447319" w:rsidP="00447319">
            <w:pPr>
              <w:tabs>
                <w:tab w:val="left" w:pos="840"/>
              </w:tabs>
              <w:jc w:val="both"/>
              <w:rPr>
                <w:rFonts w:cs="Times New Roman"/>
                <w:sz w:val="19"/>
                <w:szCs w:val="19"/>
              </w:rPr>
            </w:pPr>
            <w:r w:rsidRPr="001463B4">
              <w:rPr>
                <w:rFonts w:cs="Times New Roman"/>
                <w:sz w:val="19"/>
                <w:szCs w:val="19"/>
              </w:rPr>
              <w:t>SUK, M., ŠÍMA, A. Základy práva pro střední a vyšší odborné školy. Praha: C. H. Beck, 2012.</w:t>
            </w:r>
            <w:r w:rsidRPr="003511F1">
              <w:rPr>
                <w:rFonts w:cs="Times New Roman"/>
                <w:sz w:val="19"/>
                <w:szCs w:val="19"/>
              </w:rPr>
              <w:t xml:space="preserve"> </w:t>
            </w:r>
          </w:p>
        </w:tc>
      </w:tr>
      <w:tr w:rsidR="00C21666" w:rsidRPr="002C5650" w14:paraId="014904E2" w14:textId="77777777" w:rsidTr="001463B4">
        <w:trPr>
          <w:gridAfter w:val="1"/>
          <w:wAfter w:w="116" w:type="dxa"/>
          <w:jc w:val="center"/>
        </w:trPr>
        <w:tc>
          <w:tcPr>
            <w:tcW w:w="10227" w:type="dxa"/>
            <w:gridSpan w:val="56"/>
            <w:tcBorders>
              <w:top w:val="single" w:sz="12" w:space="0" w:color="auto"/>
              <w:left w:val="single" w:sz="2" w:space="0" w:color="auto"/>
              <w:bottom w:val="single" w:sz="2" w:space="0" w:color="auto"/>
              <w:right w:val="single" w:sz="2" w:space="0" w:color="auto"/>
            </w:tcBorders>
            <w:shd w:val="clear" w:color="auto" w:fill="F7CAAC"/>
          </w:tcPr>
          <w:p w14:paraId="75600FBF" w14:textId="77777777" w:rsidR="00C21666" w:rsidRPr="00262CB6" w:rsidRDefault="00C21666" w:rsidP="00C21666">
            <w:pPr>
              <w:jc w:val="center"/>
              <w:rPr>
                <w:rFonts w:cs="Times New Roman"/>
                <w:b/>
                <w:sz w:val="19"/>
                <w:szCs w:val="19"/>
              </w:rPr>
            </w:pPr>
            <w:r w:rsidRPr="00262CB6">
              <w:rPr>
                <w:rFonts w:cs="Times New Roman"/>
                <w:b/>
                <w:sz w:val="19"/>
                <w:szCs w:val="19"/>
              </w:rPr>
              <w:t>Informace ke kombinované nebo distanční formě</w:t>
            </w:r>
          </w:p>
        </w:tc>
      </w:tr>
      <w:tr w:rsidR="00C21666" w:rsidRPr="002C5650" w14:paraId="1E9514AA" w14:textId="77777777" w:rsidTr="001463B4">
        <w:trPr>
          <w:gridAfter w:val="1"/>
          <w:wAfter w:w="116" w:type="dxa"/>
          <w:jc w:val="center"/>
        </w:trPr>
        <w:tc>
          <w:tcPr>
            <w:tcW w:w="4600" w:type="dxa"/>
            <w:gridSpan w:val="13"/>
            <w:tcBorders>
              <w:top w:val="single" w:sz="2" w:space="0" w:color="auto"/>
            </w:tcBorders>
            <w:shd w:val="clear" w:color="auto" w:fill="F7CAAC"/>
          </w:tcPr>
          <w:p w14:paraId="694CF431" w14:textId="77777777" w:rsidR="00C21666" w:rsidRPr="00262CB6" w:rsidRDefault="00C21666" w:rsidP="00C21666">
            <w:pPr>
              <w:jc w:val="both"/>
              <w:rPr>
                <w:rFonts w:cs="Times New Roman"/>
                <w:sz w:val="19"/>
                <w:szCs w:val="19"/>
              </w:rPr>
            </w:pPr>
            <w:r w:rsidRPr="00262CB6">
              <w:rPr>
                <w:rFonts w:cs="Times New Roman"/>
                <w:b/>
                <w:sz w:val="19"/>
                <w:szCs w:val="19"/>
              </w:rPr>
              <w:t>Rozsah konzultací (soustředění)</w:t>
            </w:r>
          </w:p>
        </w:tc>
        <w:tc>
          <w:tcPr>
            <w:tcW w:w="874" w:type="dxa"/>
            <w:gridSpan w:val="11"/>
            <w:tcBorders>
              <w:top w:val="single" w:sz="2" w:space="0" w:color="auto"/>
            </w:tcBorders>
          </w:tcPr>
          <w:p w14:paraId="4840EE71" w14:textId="77777777" w:rsidR="00C21666" w:rsidRPr="00262CB6" w:rsidRDefault="00C21666" w:rsidP="00C21666">
            <w:pPr>
              <w:jc w:val="both"/>
              <w:rPr>
                <w:rFonts w:cs="Times New Roman"/>
                <w:sz w:val="19"/>
                <w:szCs w:val="19"/>
              </w:rPr>
            </w:pPr>
          </w:p>
        </w:tc>
        <w:tc>
          <w:tcPr>
            <w:tcW w:w="4753" w:type="dxa"/>
            <w:gridSpan w:val="32"/>
            <w:tcBorders>
              <w:top w:val="single" w:sz="2" w:space="0" w:color="auto"/>
            </w:tcBorders>
            <w:shd w:val="clear" w:color="auto" w:fill="F7CAAC"/>
          </w:tcPr>
          <w:p w14:paraId="7E0846E7" w14:textId="77777777" w:rsidR="00C21666" w:rsidRPr="00262CB6" w:rsidRDefault="00C21666" w:rsidP="00C21666">
            <w:pPr>
              <w:jc w:val="both"/>
              <w:rPr>
                <w:rFonts w:cs="Times New Roman"/>
                <w:b/>
                <w:sz w:val="19"/>
                <w:szCs w:val="19"/>
              </w:rPr>
            </w:pPr>
            <w:r w:rsidRPr="00262CB6">
              <w:rPr>
                <w:rFonts w:cs="Times New Roman"/>
                <w:b/>
                <w:sz w:val="19"/>
                <w:szCs w:val="19"/>
              </w:rPr>
              <w:t xml:space="preserve">hodin </w:t>
            </w:r>
          </w:p>
        </w:tc>
      </w:tr>
      <w:tr w:rsidR="00C21666" w:rsidRPr="002C5650" w14:paraId="244CFB9F" w14:textId="77777777" w:rsidTr="001463B4">
        <w:trPr>
          <w:gridAfter w:val="1"/>
          <w:wAfter w:w="116" w:type="dxa"/>
          <w:jc w:val="center"/>
        </w:trPr>
        <w:tc>
          <w:tcPr>
            <w:tcW w:w="10227" w:type="dxa"/>
            <w:gridSpan w:val="56"/>
            <w:shd w:val="clear" w:color="auto" w:fill="F7CAAC"/>
          </w:tcPr>
          <w:p w14:paraId="58468444" w14:textId="77777777" w:rsidR="00C21666" w:rsidRPr="00262CB6" w:rsidRDefault="00C21666" w:rsidP="00C21666">
            <w:pPr>
              <w:jc w:val="both"/>
              <w:rPr>
                <w:rFonts w:cs="Times New Roman"/>
                <w:b/>
                <w:sz w:val="19"/>
                <w:szCs w:val="19"/>
              </w:rPr>
            </w:pPr>
            <w:r w:rsidRPr="00262CB6">
              <w:rPr>
                <w:rFonts w:cs="Times New Roman"/>
                <w:b/>
                <w:sz w:val="19"/>
                <w:szCs w:val="19"/>
              </w:rPr>
              <w:t>Informace o způsobu kontaktu s vyučujícím</w:t>
            </w:r>
          </w:p>
        </w:tc>
      </w:tr>
      <w:tr w:rsidR="00C21666" w:rsidRPr="002C5650" w14:paraId="022FE547" w14:textId="77777777" w:rsidTr="001463B4">
        <w:trPr>
          <w:gridAfter w:val="1"/>
          <w:wAfter w:w="116" w:type="dxa"/>
          <w:trHeight w:val="411"/>
          <w:jc w:val="center"/>
        </w:trPr>
        <w:tc>
          <w:tcPr>
            <w:tcW w:w="10227" w:type="dxa"/>
            <w:gridSpan w:val="56"/>
          </w:tcPr>
          <w:p w14:paraId="4AD0D09A" w14:textId="77777777" w:rsidR="00C21666" w:rsidRDefault="00C21666" w:rsidP="00C21666">
            <w:pPr>
              <w:jc w:val="both"/>
              <w:rPr>
                <w:rFonts w:cs="Times New Roman"/>
                <w:sz w:val="10"/>
                <w:szCs w:val="10"/>
              </w:rPr>
            </w:pPr>
          </w:p>
          <w:p w14:paraId="62E0E596" w14:textId="77777777" w:rsidR="00C21666" w:rsidRDefault="00C21666" w:rsidP="00C21666">
            <w:pPr>
              <w:jc w:val="both"/>
              <w:rPr>
                <w:rFonts w:cs="Times New Roman"/>
                <w:sz w:val="10"/>
                <w:szCs w:val="10"/>
              </w:rPr>
            </w:pPr>
          </w:p>
          <w:p w14:paraId="410DE5DF" w14:textId="17DD50B9" w:rsidR="00C21666" w:rsidRDefault="00C21666" w:rsidP="00C21666">
            <w:pPr>
              <w:jc w:val="both"/>
              <w:rPr>
                <w:rFonts w:cs="Times New Roman"/>
                <w:sz w:val="10"/>
                <w:szCs w:val="10"/>
              </w:rPr>
            </w:pPr>
          </w:p>
          <w:p w14:paraId="206E8108" w14:textId="4A58CFBF" w:rsidR="00447319" w:rsidRDefault="00447319" w:rsidP="00C21666">
            <w:pPr>
              <w:jc w:val="both"/>
              <w:rPr>
                <w:rFonts w:cs="Times New Roman"/>
                <w:sz w:val="10"/>
                <w:szCs w:val="10"/>
              </w:rPr>
            </w:pPr>
          </w:p>
          <w:p w14:paraId="4C26A2EF" w14:textId="01458EC8" w:rsidR="00447319" w:rsidRDefault="00447319" w:rsidP="00C21666">
            <w:pPr>
              <w:jc w:val="both"/>
              <w:rPr>
                <w:rFonts w:cs="Times New Roman"/>
                <w:sz w:val="10"/>
                <w:szCs w:val="10"/>
              </w:rPr>
            </w:pPr>
          </w:p>
          <w:p w14:paraId="64834DF8" w14:textId="1C530F98" w:rsidR="00447319" w:rsidRDefault="00447319" w:rsidP="00C21666">
            <w:pPr>
              <w:jc w:val="both"/>
              <w:rPr>
                <w:rFonts w:cs="Times New Roman"/>
                <w:sz w:val="10"/>
                <w:szCs w:val="10"/>
              </w:rPr>
            </w:pPr>
          </w:p>
          <w:p w14:paraId="3989F9C2" w14:textId="7D3F6283" w:rsidR="00447319" w:rsidRDefault="00447319" w:rsidP="00C21666">
            <w:pPr>
              <w:jc w:val="both"/>
              <w:rPr>
                <w:rFonts w:cs="Times New Roman"/>
                <w:sz w:val="10"/>
                <w:szCs w:val="10"/>
              </w:rPr>
            </w:pPr>
          </w:p>
          <w:p w14:paraId="385DD136" w14:textId="77777777" w:rsidR="00C21666" w:rsidRPr="00C022C5" w:rsidRDefault="00C21666" w:rsidP="00C21666">
            <w:pPr>
              <w:jc w:val="both"/>
              <w:rPr>
                <w:rFonts w:cs="Times New Roman"/>
                <w:sz w:val="10"/>
                <w:szCs w:val="10"/>
              </w:rPr>
            </w:pPr>
          </w:p>
        </w:tc>
      </w:tr>
      <w:tr w:rsidR="00C21666" w:rsidRPr="002761BA" w14:paraId="38B6E11B" w14:textId="77777777" w:rsidTr="001463B4">
        <w:tblPrEx>
          <w:jc w:val="left"/>
        </w:tblPrEx>
        <w:trPr>
          <w:gridAfter w:val="1"/>
          <w:wAfter w:w="116" w:type="dxa"/>
        </w:trPr>
        <w:tc>
          <w:tcPr>
            <w:tcW w:w="10227" w:type="dxa"/>
            <w:gridSpan w:val="56"/>
            <w:tcBorders>
              <w:bottom w:val="double" w:sz="4" w:space="0" w:color="auto"/>
            </w:tcBorders>
            <w:shd w:val="clear" w:color="auto" w:fill="BDD6EE"/>
          </w:tcPr>
          <w:p w14:paraId="6242D374" w14:textId="27053148" w:rsidR="00C21666" w:rsidRPr="002761BA" w:rsidRDefault="00C21666" w:rsidP="00C21666">
            <w:pPr>
              <w:jc w:val="both"/>
              <w:rPr>
                <w:rFonts w:cs="Times New Roman"/>
                <w:b/>
                <w:sz w:val="28"/>
                <w:szCs w:val="28"/>
              </w:rPr>
            </w:pPr>
            <w:r w:rsidRPr="002761BA">
              <w:rPr>
                <w:rFonts w:cs="Times New Roman"/>
                <w:szCs w:val="20"/>
              </w:rPr>
              <w:lastRenderedPageBreak/>
              <w:br w:type="page"/>
            </w:r>
            <w:r w:rsidRPr="002761BA">
              <w:rPr>
                <w:rFonts w:cs="Times New Roman"/>
                <w:b/>
                <w:sz w:val="28"/>
                <w:szCs w:val="28"/>
              </w:rPr>
              <w:t>B-III – Charakteristika studijního předmětu</w:t>
            </w:r>
          </w:p>
        </w:tc>
      </w:tr>
      <w:tr w:rsidR="00C21666" w:rsidRPr="002761BA" w14:paraId="5980ED6F" w14:textId="77777777" w:rsidTr="001463B4">
        <w:tblPrEx>
          <w:jc w:val="left"/>
        </w:tblPrEx>
        <w:trPr>
          <w:gridAfter w:val="1"/>
          <w:wAfter w:w="116" w:type="dxa"/>
        </w:trPr>
        <w:tc>
          <w:tcPr>
            <w:tcW w:w="3387" w:type="dxa"/>
            <w:gridSpan w:val="4"/>
            <w:tcBorders>
              <w:top w:val="double" w:sz="4" w:space="0" w:color="auto"/>
            </w:tcBorders>
            <w:shd w:val="clear" w:color="auto" w:fill="F7CAAC"/>
          </w:tcPr>
          <w:p w14:paraId="5AE6AC16" w14:textId="77777777" w:rsidR="00C21666" w:rsidRPr="002761BA" w:rsidRDefault="00C21666" w:rsidP="00C21666">
            <w:pPr>
              <w:jc w:val="both"/>
              <w:rPr>
                <w:rFonts w:cs="Times New Roman"/>
                <w:b/>
                <w:szCs w:val="20"/>
              </w:rPr>
            </w:pPr>
            <w:r w:rsidRPr="002761BA">
              <w:rPr>
                <w:rFonts w:cs="Times New Roman"/>
                <w:b/>
                <w:szCs w:val="20"/>
              </w:rPr>
              <w:t>Název studijního předmětu</w:t>
            </w:r>
          </w:p>
        </w:tc>
        <w:tc>
          <w:tcPr>
            <w:tcW w:w="6840" w:type="dxa"/>
            <w:gridSpan w:val="52"/>
            <w:tcBorders>
              <w:top w:val="double" w:sz="4" w:space="0" w:color="auto"/>
            </w:tcBorders>
          </w:tcPr>
          <w:p w14:paraId="5E64BBAE" w14:textId="77777777" w:rsidR="00C21666" w:rsidRPr="002761BA" w:rsidRDefault="00C21666" w:rsidP="00C21666">
            <w:pPr>
              <w:jc w:val="both"/>
              <w:rPr>
                <w:rFonts w:cs="Times New Roman"/>
                <w:b/>
                <w:bCs/>
                <w:szCs w:val="20"/>
              </w:rPr>
            </w:pPr>
            <w:bookmarkStart w:id="65" w:name="Angličtina_Ia"/>
            <w:bookmarkEnd w:id="65"/>
            <w:r w:rsidRPr="0050780A">
              <w:rPr>
                <w:rFonts w:cs="Times New Roman"/>
                <w:b/>
                <w:bCs/>
                <w:szCs w:val="20"/>
              </w:rPr>
              <w:t>Angličtina Ia</w:t>
            </w:r>
          </w:p>
        </w:tc>
      </w:tr>
      <w:tr w:rsidR="00C21666" w:rsidRPr="002761BA" w14:paraId="55C3DB55" w14:textId="77777777" w:rsidTr="001463B4">
        <w:tblPrEx>
          <w:jc w:val="left"/>
        </w:tblPrEx>
        <w:trPr>
          <w:gridAfter w:val="1"/>
          <w:wAfter w:w="116" w:type="dxa"/>
        </w:trPr>
        <w:tc>
          <w:tcPr>
            <w:tcW w:w="3387" w:type="dxa"/>
            <w:gridSpan w:val="4"/>
            <w:shd w:val="clear" w:color="auto" w:fill="F7CAAC"/>
          </w:tcPr>
          <w:p w14:paraId="42219264" w14:textId="77777777" w:rsidR="00C21666" w:rsidRPr="002761BA" w:rsidRDefault="00C21666" w:rsidP="00C21666">
            <w:pPr>
              <w:jc w:val="both"/>
              <w:rPr>
                <w:rFonts w:cs="Times New Roman"/>
                <w:b/>
                <w:szCs w:val="20"/>
              </w:rPr>
            </w:pPr>
            <w:r w:rsidRPr="002761BA">
              <w:rPr>
                <w:rFonts w:cs="Times New Roman"/>
                <w:b/>
                <w:szCs w:val="20"/>
              </w:rPr>
              <w:t>Typ předmětu</w:t>
            </w:r>
          </w:p>
        </w:tc>
        <w:tc>
          <w:tcPr>
            <w:tcW w:w="3271" w:type="dxa"/>
            <w:gridSpan w:val="31"/>
          </w:tcPr>
          <w:p w14:paraId="1CF9E2B8" w14:textId="77777777" w:rsidR="00C21666" w:rsidRPr="002761BA" w:rsidRDefault="00C21666" w:rsidP="00C21666">
            <w:pPr>
              <w:jc w:val="both"/>
              <w:rPr>
                <w:rFonts w:cs="Times New Roman"/>
                <w:szCs w:val="20"/>
              </w:rPr>
            </w:pPr>
            <w:r w:rsidRPr="002761BA">
              <w:rPr>
                <w:rFonts w:cs="Times New Roman"/>
                <w:szCs w:val="20"/>
              </w:rPr>
              <w:t>povinně volitelný</w:t>
            </w:r>
          </w:p>
        </w:tc>
        <w:tc>
          <w:tcPr>
            <w:tcW w:w="2617" w:type="dxa"/>
            <w:gridSpan w:val="15"/>
            <w:shd w:val="clear" w:color="auto" w:fill="F7CAAC"/>
          </w:tcPr>
          <w:p w14:paraId="397B5EE6" w14:textId="77777777" w:rsidR="00C21666" w:rsidRPr="002761BA" w:rsidRDefault="00C21666" w:rsidP="00C21666">
            <w:pPr>
              <w:jc w:val="both"/>
              <w:rPr>
                <w:rFonts w:cs="Times New Roman"/>
                <w:szCs w:val="20"/>
              </w:rPr>
            </w:pPr>
            <w:r w:rsidRPr="002761BA">
              <w:rPr>
                <w:rFonts w:cs="Times New Roman"/>
                <w:b/>
                <w:szCs w:val="20"/>
              </w:rPr>
              <w:t>doporučený ročník / semestr</w:t>
            </w:r>
          </w:p>
        </w:tc>
        <w:tc>
          <w:tcPr>
            <w:tcW w:w="952" w:type="dxa"/>
            <w:gridSpan w:val="6"/>
          </w:tcPr>
          <w:p w14:paraId="4CF45DEB" w14:textId="77777777" w:rsidR="00C21666" w:rsidRPr="002761BA" w:rsidRDefault="00C21666" w:rsidP="00C21666">
            <w:pPr>
              <w:jc w:val="both"/>
              <w:rPr>
                <w:rFonts w:cs="Times New Roman"/>
                <w:szCs w:val="20"/>
              </w:rPr>
            </w:pPr>
            <w:r w:rsidRPr="002761BA">
              <w:rPr>
                <w:rFonts w:cs="Times New Roman"/>
                <w:szCs w:val="20"/>
              </w:rPr>
              <w:t>1/LS</w:t>
            </w:r>
          </w:p>
        </w:tc>
      </w:tr>
      <w:tr w:rsidR="00C21666" w:rsidRPr="002761BA" w14:paraId="7A42DFAE" w14:textId="77777777" w:rsidTr="001463B4">
        <w:tblPrEx>
          <w:jc w:val="left"/>
        </w:tblPrEx>
        <w:trPr>
          <w:gridAfter w:val="1"/>
          <w:wAfter w:w="116" w:type="dxa"/>
        </w:trPr>
        <w:tc>
          <w:tcPr>
            <w:tcW w:w="3387" w:type="dxa"/>
            <w:gridSpan w:val="4"/>
            <w:shd w:val="clear" w:color="auto" w:fill="F7CAAC"/>
          </w:tcPr>
          <w:p w14:paraId="55C23959" w14:textId="77777777" w:rsidR="00C21666" w:rsidRPr="002761BA" w:rsidRDefault="00C21666" w:rsidP="00C21666">
            <w:pPr>
              <w:jc w:val="both"/>
              <w:rPr>
                <w:rFonts w:cs="Times New Roman"/>
                <w:b/>
                <w:szCs w:val="20"/>
              </w:rPr>
            </w:pPr>
            <w:r w:rsidRPr="002761BA">
              <w:rPr>
                <w:rFonts w:cs="Times New Roman"/>
                <w:b/>
                <w:szCs w:val="20"/>
              </w:rPr>
              <w:t>Rozsah studijního předmětu</w:t>
            </w:r>
          </w:p>
        </w:tc>
        <w:tc>
          <w:tcPr>
            <w:tcW w:w="1150" w:type="dxa"/>
            <w:gridSpan w:val="8"/>
          </w:tcPr>
          <w:p w14:paraId="171EF3A3" w14:textId="77777777" w:rsidR="00C21666" w:rsidRPr="002761BA" w:rsidRDefault="00C21666" w:rsidP="00C21666">
            <w:pPr>
              <w:jc w:val="both"/>
              <w:rPr>
                <w:rFonts w:cs="Times New Roman"/>
                <w:szCs w:val="20"/>
              </w:rPr>
            </w:pPr>
            <w:r w:rsidRPr="002761BA">
              <w:rPr>
                <w:rFonts w:cs="Times New Roman"/>
                <w:szCs w:val="20"/>
              </w:rPr>
              <w:t>0p+28s+0</w:t>
            </w:r>
            <w:r>
              <w:rPr>
                <w:rFonts w:cs="Times New Roman"/>
                <w:szCs w:val="20"/>
              </w:rPr>
              <w:t>c</w:t>
            </w:r>
          </w:p>
        </w:tc>
        <w:tc>
          <w:tcPr>
            <w:tcW w:w="937" w:type="dxa"/>
            <w:gridSpan w:val="12"/>
            <w:shd w:val="clear" w:color="auto" w:fill="F7CAAC"/>
          </w:tcPr>
          <w:p w14:paraId="197561B3" w14:textId="77777777" w:rsidR="00C21666" w:rsidRPr="002761BA" w:rsidRDefault="00C21666" w:rsidP="00C21666">
            <w:pPr>
              <w:jc w:val="both"/>
              <w:rPr>
                <w:rFonts w:cs="Times New Roman"/>
                <w:b/>
                <w:szCs w:val="20"/>
              </w:rPr>
            </w:pPr>
            <w:r w:rsidRPr="002761BA">
              <w:rPr>
                <w:rFonts w:cs="Times New Roman"/>
                <w:b/>
                <w:szCs w:val="20"/>
              </w:rPr>
              <w:t xml:space="preserve">hod. </w:t>
            </w:r>
          </w:p>
        </w:tc>
        <w:tc>
          <w:tcPr>
            <w:tcW w:w="1184" w:type="dxa"/>
            <w:gridSpan w:val="11"/>
          </w:tcPr>
          <w:p w14:paraId="4731CD52" w14:textId="77777777" w:rsidR="00C21666" w:rsidRPr="002761BA" w:rsidRDefault="00C21666" w:rsidP="00C21666">
            <w:pPr>
              <w:jc w:val="both"/>
              <w:rPr>
                <w:rFonts w:cs="Times New Roman"/>
                <w:szCs w:val="20"/>
              </w:rPr>
            </w:pPr>
            <w:r w:rsidRPr="002761BA">
              <w:rPr>
                <w:rFonts w:cs="Times New Roman"/>
                <w:szCs w:val="20"/>
              </w:rPr>
              <w:t>28</w:t>
            </w:r>
          </w:p>
        </w:tc>
        <w:tc>
          <w:tcPr>
            <w:tcW w:w="1353" w:type="dxa"/>
            <w:gridSpan w:val="7"/>
            <w:shd w:val="clear" w:color="auto" w:fill="F7CAAC"/>
          </w:tcPr>
          <w:p w14:paraId="5C9E8C98" w14:textId="77777777" w:rsidR="00C21666" w:rsidRPr="002761BA" w:rsidRDefault="00C21666" w:rsidP="00C21666">
            <w:pPr>
              <w:jc w:val="both"/>
              <w:rPr>
                <w:rFonts w:cs="Times New Roman"/>
                <w:b/>
                <w:szCs w:val="20"/>
              </w:rPr>
            </w:pPr>
            <w:r w:rsidRPr="002761BA">
              <w:rPr>
                <w:rFonts w:cs="Times New Roman"/>
                <w:b/>
                <w:szCs w:val="20"/>
              </w:rPr>
              <w:t>kreditů</w:t>
            </w:r>
          </w:p>
        </w:tc>
        <w:tc>
          <w:tcPr>
            <w:tcW w:w="2216" w:type="dxa"/>
            <w:gridSpan w:val="14"/>
          </w:tcPr>
          <w:p w14:paraId="498479D6" w14:textId="77777777" w:rsidR="00C21666" w:rsidRPr="002761BA" w:rsidRDefault="00C21666" w:rsidP="00C21666">
            <w:pPr>
              <w:jc w:val="both"/>
              <w:rPr>
                <w:rFonts w:cs="Times New Roman"/>
                <w:szCs w:val="20"/>
              </w:rPr>
            </w:pPr>
            <w:r w:rsidRPr="002761BA">
              <w:rPr>
                <w:rFonts w:cs="Times New Roman"/>
                <w:szCs w:val="20"/>
              </w:rPr>
              <w:t>2</w:t>
            </w:r>
          </w:p>
        </w:tc>
      </w:tr>
      <w:tr w:rsidR="00C21666" w:rsidRPr="002761BA" w14:paraId="683103E4" w14:textId="77777777" w:rsidTr="001463B4">
        <w:tblPrEx>
          <w:jc w:val="left"/>
        </w:tblPrEx>
        <w:trPr>
          <w:gridAfter w:val="1"/>
          <w:wAfter w:w="116" w:type="dxa"/>
        </w:trPr>
        <w:tc>
          <w:tcPr>
            <w:tcW w:w="3387" w:type="dxa"/>
            <w:gridSpan w:val="4"/>
            <w:shd w:val="clear" w:color="auto" w:fill="F7CAAC"/>
          </w:tcPr>
          <w:p w14:paraId="728C075A" w14:textId="77777777" w:rsidR="00C21666" w:rsidRPr="002761BA" w:rsidRDefault="00C21666" w:rsidP="00C21666">
            <w:pPr>
              <w:jc w:val="both"/>
              <w:rPr>
                <w:rFonts w:cs="Times New Roman"/>
                <w:b/>
                <w:szCs w:val="20"/>
              </w:rPr>
            </w:pPr>
            <w:r w:rsidRPr="002761BA">
              <w:rPr>
                <w:rFonts w:cs="Times New Roman"/>
                <w:b/>
                <w:szCs w:val="20"/>
              </w:rPr>
              <w:t>Prerekvizity, korekvizity, ekvivalence</w:t>
            </w:r>
          </w:p>
        </w:tc>
        <w:tc>
          <w:tcPr>
            <w:tcW w:w="6840" w:type="dxa"/>
            <w:gridSpan w:val="52"/>
          </w:tcPr>
          <w:p w14:paraId="0102EC54" w14:textId="77777777" w:rsidR="00C21666" w:rsidRPr="002761BA" w:rsidRDefault="00C21666" w:rsidP="00C21666">
            <w:pPr>
              <w:jc w:val="both"/>
              <w:rPr>
                <w:rFonts w:cs="Times New Roman"/>
                <w:szCs w:val="20"/>
              </w:rPr>
            </w:pPr>
          </w:p>
        </w:tc>
      </w:tr>
      <w:tr w:rsidR="00C21666" w:rsidRPr="002761BA" w14:paraId="324CB12F" w14:textId="77777777" w:rsidTr="001463B4">
        <w:tblPrEx>
          <w:jc w:val="left"/>
        </w:tblPrEx>
        <w:trPr>
          <w:gridAfter w:val="1"/>
          <w:wAfter w:w="116" w:type="dxa"/>
        </w:trPr>
        <w:tc>
          <w:tcPr>
            <w:tcW w:w="3387" w:type="dxa"/>
            <w:gridSpan w:val="4"/>
            <w:shd w:val="clear" w:color="auto" w:fill="F7CAAC"/>
          </w:tcPr>
          <w:p w14:paraId="3B6F3691" w14:textId="77777777" w:rsidR="00C21666" w:rsidRPr="002761BA" w:rsidRDefault="00C21666" w:rsidP="00C21666">
            <w:pPr>
              <w:jc w:val="both"/>
              <w:rPr>
                <w:rFonts w:cs="Times New Roman"/>
                <w:b/>
                <w:szCs w:val="20"/>
              </w:rPr>
            </w:pPr>
            <w:r w:rsidRPr="002761BA">
              <w:rPr>
                <w:rFonts w:cs="Times New Roman"/>
                <w:b/>
                <w:szCs w:val="20"/>
              </w:rPr>
              <w:t>Způsob ověření studijních výsledků</w:t>
            </w:r>
          </w:p>
        </w:tc>
        <w:tc>
          <w:tcPr>
            <w:tcW w:w="3271" w:type="dxa"/>
            <w:gridSpan w:val="31"/>
            <w:tcBorders>
              <w:bottom w:val="single" w:sz="4" w:space="0" w:color="auto"/>
            </w:tcBorders>
          </w:tcPr>
          <w:p w14:paraId="348D3DD4" w14:textId="77777777" w:rsidR="00C21666" w:rsidRPr="002761BA" w:rsidRDefault="00C21666" w:rsidP="00C21666">
            <w:pPr>
              <w:jc w:val="both"/>
              <w:rPr>
                <w:rFonts w:cs="Times New Roman"/>
                <w:szCs w:val="20"/>
              </w:rPr>
            </w:pPr>
            <w:r w:rsidRPr="002761BA">
              <w:rPr>
                <w:rFonts w:cs="Times New Roman"/>
                <w:szCs w:val="20"/>
              </w:rPr>
              <w:t>klasifikovaný zápočet</w:t>
            </w:r>
          </w:p>
        </w:tc>
        <w:tc>
          <w:tcPr>
            <w:tcW w:w="1353" w:type="dxa"/>
            <w:gridSpan w:val="7"/>
            <w:tcBorders>
              <w:bottom w:val="single" w:sz="4" w:space="0" w:color="auto"/>
            </w:tcBorders>
            <w:shd w:val="clear" w:color="auto" w:fill="F7CAAC"/>
          </w:tcPr>
          <w:p w14:paraId="2989D019" w14:textId="77777777" w:rsidR="00C21666" w:rsidRPr="002761BA" w:rsidRDefault="00C21666" w:rsidP="00C21666">
            <w:pPr>
              <w:jc w:val="both"/>
              <w:rPr>
                <w:rFonts w:cs="Times New Roman"/>
                <w:b/>
                <w:szCs w:val="20"/>
              </w:rPr>
            </w:pPr>
            <w:r w:rsidRPr="002761BA">
              <w:rPr>
                <w:rFonts w:cs="Times New Roman"/>
                <w:b/>
                <w:szCs w:val="20"/>
              </w:rPr>
              <w:t>Forma výuky</w:t>
            </w:r>
          </w:p>
        </w:tc>
        <w:tc>
          <w:tcPr>
            <w:tcW w:w="2216" w:type="dxa"/>
            <w:gridSpan w:val="14"/>
            <w:tcBorders>
              <w:bottom w:val="single" w:sz="4" w:space="0" w:color="auto"/>
            </w:tcBorders>
          </w:tcPr>
          <w:p w14:paraId="27012002" w14:textId="77777777" w:rsidR="00C21666" w:rsidRPr="002761BA" w:rsidRDefault="00C21666" w:rsidP="00C21666">
            <w:pPr>
              <w:rPr>
                <w:rFonts w:cs="Times New Roman"/>
                <w:szCs w:val="20"/>
              </w:rPr>
            </w:pPr>
            <w:r w:rsidRPr="002761BA">
              <w:rPr>
                <w:rFonts w:cs="Times New Roman"/>
                <w:szCs w:val="20"/>
              </w:rPr>
              <w:t>semináře</w:t>
            </w:r>
          </w:p>
          <w:p w14:paraId="7135A6CB" w14:textId="77777777" w:rsidR="00C21666" w:rsidRPr="002761BA" w:rsidRDefault="00C21666" w:rsidP="00C21666">
            <w:pPr>
              <w:rPr>
                <w:rFonts w:cs="Times New Roman"/>
                <w:szCs w:val="20"/>
              </w:rPr>
            </w:pPr>
          </w:p>
        </w:tc>
      </w:tr>
      <w:tr w:rsidR="00C21666" w:rsidRPr="002761BA" w14:paraId="341CE3A5" w14:textId="77777777" w:rsidTr="001463B4">
        <w:tblPrEx>
          <w:jc w:val="left"/>
        </w:tblPrEx>
        <w:trPr>
          <w:gridAfter w:val="1"/>
          <w:wAfter w:w="116" w:type="dxa"/>
        </w:trPr>
        <w:tc>
          <w:tcPr>
            <w:tcW w:w="3387" w:type="dxa"/>
            <w:gridSpan w:val="4"/>
            <w:shd w:val="clear" w:color="auto" w:fill="F7CAAC"/>
          </w:tcPr>
          <w:p w14:paraId="4336203B" w14:textId="77777777" w:rsidR="00C21666" w:rsidRPr="002761BA" w:rsidRDefault="00C21666" w:rsidP="00C21666">
            <w:pPr>
              <w:jc w:val="both"/>
              <w:rPr>
                <w:rFonts w:cs="Times New Roman"/>
                <w:b/>
                <w:szCs w:val="20"/>
              </w:rPr>
            </w:pPr>
            <w:r w:rsidRPr="002761BA">
              <w:rPr>
                <w:rFonts w:cs="Times New Roman"/>
                <w:b/>
                <w:szCs w:val="20"/>
              </w:rPr>
              <w:t>Forma způsobu ověření studijních výsledků a další požadavky na studenta</w:t>
            </w:r>
          </w:p>
        </w:tc>
        <w:tc>
          <w:tcPr>
            <w:tcW w:w="6840" w:type="dxa"/>
            <w:gridSpan w:val="52"/>
            <w:tcBorders>
              <w:bottom w:val="single" w:sz="4" w:space="0" w:color="auto"/>
            </w:tcBorders>
          </w:tcPr>
          <w:p w14:paraId="0E7F4E34"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Klasifikovaný zápočet – požadavky k úspěšnému zakončení předmětu:</w:t>
            </w:r>
          </w:p>
          <w:p w14:paraId="44E7E167"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1. Docházka (minimum: 80 %).</w:t>
            </w:r>
          </w:p>
          <w:p w14:paraId="0EBF1552"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2. Aktivní účast v semináři (pravidelné úkoly).</w:t>
            </w:r>
          </w:p>
          <w:p w14:paraId="53A1A9A7"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3. Plnění kurzu v programu Moodle.</w:t>
            </w:r>
          </w:p>
          <w:p w14:paraId="7BF654B7" w14:textId="77777777" w:rsidR="00C21666" w:rsidRPr="002761BA" w:rsidRDefault="00C21666" w:rsidP="00C21666">
            <w:pPr>
              <w:jc w:val="both"/>
              <w:rPr>
                <w:rFonts w:cs="Times New Roman"/>
                <w:szCs w:val="20"/>
                <w:highlight w:val="cyan"/>
              </w:rPr>
            </w:pPr>
            <w:r w:rsidRPr="002761BA">
              <w:rPr>
                <w:rFonts w:cs="Times New Roman"/>
                <w:color w:val="000000"/>
                <w:szCs w:val="20"/>
                <w:shd w:val="clear" w:color="auto" w:fill="FFFFFF"/>
              </w:rPr>
              <w:t>4. Absolvování průběžného a zápočtového testu s minimální úspěšností 60 %.</w:t>
            </w:r>
          </w:p>
        </w:tc>
      </w:tr>
      <w:tr w:rsidR="00C21666" w:rsidRPr="002761BA" w14:paraId="3B6B8DA1" w14:textId="77777777" w:rsidTr="001463B4">
        <w:tblPrEx>
          <w:jc w:val="left"/>
        </w:tblPrEx>
        <w:trPr>
          <w:gridAfter w:val="1"/>
          <w:wAfter w:w="116" w:type="dxa"/>
          <w:trHeight w:val="197"/>
        </w:trPr>
        <w:tc>
          <w:tcPr>
            <w:tcW w:w="3387" w:type="dxa"/>
            <w:gridSpan w:val="4"/>
            <w:tcBorders>
              <w:top w:val="nil"/>
            </w:tcBorders>
            <w:shd w:val="clear" w:color="auto" w:fill="F7CAAC"/>
          </w:tcPr>
          <w:p w14:paraId="535611D3" w14:textId="77777777" w:rsidR="00C21666" w:rsidRPr="002761BA" w:rsidRDefault="00C21666" w:rsidP="00C21666">
            <w:pPr>
              <w:jc w:val="both"/>
              <w:rPr>
                <w:rFonts w:cs="Times New Roman"/>
                <w:b/>
                <w:szCs w:val="20"/>
              </w:rPr>
            </w:pPr>
            <w:r w:rsidRPr="002761BA">
              <w:rPr>
                <w:rFonts w:cs="Times New Roman"/>
                <w:b/>
                <w:szCs w:val="20"/>
              </w:rPr>
              <w:t>Garant předmětu</w:t>
            </w:r>
          </w:p>
        </w:tc>
        <w:tc>
          <w:tcPr>
            <w:tcW w:w="6840" w:type="dxa"/>
            <w:gridSpan w:val="52"/>
            <w:tcBorders>
              <w:top w:val="nil"/>
            </w:tcBorders>
          </w:tcPr>
          <w:p w14:paraId="27F6A02C" w14:textId="77777777" w:rsidR="00C21666" w:rsidRPr="002761BA" w:rsidRDefault="00C21666" w:rsidP="00C21666">
            <w:pPr>
              <w:jc w:val="both"/>
              <w:rPr>
                <w:rFonts w:cs="Times New Roman"/>
                <w:szCs w:val="20"/>
              </w:rPr>
            </w:pPr>
          </w:p>
        </w:tc>
      </w:tr>
      <w:tr w:rsidR="00C21666" w:rsidRPr="002761BA" w14:paraId="656B615D" w14:textId="77777777" w:rsidTr="001463B4">
        <w:tblPrEx>
          <w:jc w:val="left"/>
        </w:tblPrEx>
        <w:trPr>
          <w:gridAfter w:val="1"/>
          <w:wAfter w:w="116" w:type="dxa"/>
          <w:trHeight w:val="243"/>
        </w:trPr>
        <w:tc>
          <w:tcPr>
            <w:tcW w:w="3387" w:type="dxa"/>
            <w:gridSpan w:val="4"/>
            <w:tcBorders>
              <w:top w:val="nil"/>
            </w:tcBorders>
            <w:shd w:val="clear" w:color="auto" w:fill="F7CAAC"/>
          </w:tcPr>
          <w:p w14:paraId="28252491" w14:textId="77777777" w:rsidR="00C21666" w:rsidRPr="002761BA" w:rsidRDefault="00C21666" w:rsidP="00C21666">
            <w:pPr>
              <w:jc w:val="both"/>
              <w:rPr>
                <w:rFonts w:cs="Times New Roman"/>
                <w:b/>
                <w:szCs w:val="20"/>
              </w:rPr>
            </w:pPr>
            <w:r w:rsidRPr="002761BA">
              <w:rPr>
                <w:rFonts w:cs="Times New Roman"/>
                <w:b/>
                <w:szCs w:val="20"/>
              </w:rPr>
              <w:t>Zapojení garanta do výuky předmětu</w:t>
            </w:r>
          </w:p>
        </w:tc>
        <w:tc>
          <w:tcPr>
            <w:tcW w:w="6840" w:type="dxa"/>
            <w:gridSpan w:val="52"/>
            <w:tcBorders>
              <w:top w:val="nil"/>
            </w:tcBorders>
          </w:tcPr>
          <w:p w14:paraId="33F8A8AA" w14:textId="77777777" w:rsidR="00C21666" w:rsidRPr="002761BA" w:rsidRDefault="00C21666" w:rsidP="00C21666">
            <w:pPr>
              <w:jc w:val="both"/>
              <w:rPr>
                <w:rFonts w:cs="Times New Roman"/>
                <w:szCs w:val="20"/>
              </w:rPr>
            </w:pPr>
          </w:p>
        </w:tc>
      </w:tr>
      <w:tr w:rsidR="00C21666" w:rsidRPr="002761BA" w14:paraId="59E4AD33" w14:textId="77777777" w:rsidTr="001463B4">
        <w:tblPrEx>
          <w:jc w:val="left"/>
        </w:tblPrEx>
        <w:trPr>
          <w:gridAfter w:val="1"/>
          <w:wAfter w:w="116" w:type="dxa"/>
        </w:trPr>
        <w:tc>
          <w:tcPr>
            <w:tcW w:w="3387" w:type="dxa"/>
            <w:gridSpan w:val="4"/>
            <w:shd w:val="clear" w:color="auto" w:fill="F7CAAC"/>
          </w:tcPr>
          <w:p w14:paraId="6383244B" w14:textId="77777777" w:rsidR="00C21666" w:rsidRPr="002761BA" w:rsidRDefault="00C21666" w:rsidP="00C21666">
            <w:pPr>
              <w:jc w:val="both"/>
              <w:rPr>
                <w:rFonts w:cs="Times New Roman"/>
                <w:b/>
                <w:szCs w:val="20"/>
              </w:rPr>
            </w:pPr>
            <w:r w:rsidRPr="002761BA">
              <w:rPr>
                <w:rFonts w:cs="Times New Roman"/>
                <w:b/>
                <w:szCs w:val="20"/>
              </w:rPr>
              <w:t>Vyučující</w:t>
            </w:r>
          </w:p>
        </w:tc>
        <w:tc>
          <w:tcPr>
            <w:tcW w:w="6840" w:type="dxa"/>
            <w:gridSpan w:val="52"/>
            <w:tcBorders>
              <w:bottom w:val="nil"/>
            </w:tcBorders>
          </w:tcPr>
          <w:p w14:paraId="39144696" w14:textId="77777777" w:rsidR="00C21666" w:rsidRPr="002761BA" w:rsidRDefault="00C21666" w:rsidP="00C21666">
            <w:pPr>
              <w:jc w:val="both"/>
              <w:rPr>
                <w:rFonts w:cs="Times New Roman"/>
                <w:szCs w:val="20"/>
              </w:rPr>
            </w:pPr>
          </w:p>
        </w:tc>
      </w:tr>
      <w:tr w:rsidR="00C21666" w:rsidRPr="002761BA" w14:paraId="7AC43D71" w14:textId="77777777" w:rsidTr="001463B4">
        <w:tblPrEx>
          <w:jc w:val="left"/>
        </w:tblPrEx>
        <w:trPr>
          <w:gridAfter w:val="1"/>
          <w:wAfter w:w="116" w:type="dxa"/>
          <w:trHeight w:val="230"/>
        </w:trPr>
        <w:tc>
          <w:tcPr>
            <w:tcW w:w="10227" w:type="dxa"/>
            <w:gridSpan w:val="56"/>
            <w:tcBorders>
              <w:top w:val="nil"/>
            </w:tcBorders>
          </w:tcPr>
          <w:p w14:paraId="34D56D06" w14:textId="77777777" w:rsidR="00C21666" w:rsidRPr="007A33D4" w:rsidRDefault="00C21666" w:rsidP="00C21666">
            <w:pPr>
              <w:spacing w:before="60" w:after="60"/>
              <w:jc w:val="both"/>
              <w:rPr>
                <w:rFonts w:cs="Times New Roman"/>
                <w:szCs w:val="20"/>
              </w:rPr>
            </w:pPr>
            <w:r w:rsidRPr="007A33D4">
              <w:rPr>
                <w:rFonts w:cs="Times New Roman"/>
                <w:i/>
                <w:szCs w:val="20"/>
              </w:rPr>
              <w:t>Předmět má pro zaměření SP doplňující charakter.</w:t>
            </w:r>
          </w:p>
        </w:tc>
      </w:tr>
      <w:tr w:rsidR="00C21666" w:rsidRPr="002761BA" w14:paraId="7F0055D1" w14:textId="77777777" w:rsidTr="001463B4">
        <w:tblPrEx>
          <w:jc w:val="left"/>
        </w:tblPrEx>
        <w:trPr>
          <w:gridAfter w:val="1"/>
          <w:wAfter w:w="116" w:type="dxa"/>
        </w:trPr>
        <w:tc>
          <w:tcPr>
            <w:tcW w:w="3387" w:type="dxa"/>
            <w:gridSpan w:val="4"/>
            <w:shd w:val="clear" w:color="auto" w:fill="F7CAAC"/>
          </w:tcPr>
          <w:p w14:paraId="55761614" w14:textId="77777777" w:rsidR="00C21666" w:rsidRPr="002761BA" w:rsidRDefault="00C21666" w:rsidP="00C21666">
            <w:pPr>
              <w:jc w:val="both"/>
              <w:rPr>
                <w:rFonts w:cs="Times New Roman"/>
                <w:b/>
                <w:szCs w:val="20"/>
              </w:rPr>
            </w:pPr>
            <w:r w:rsidRPr="002761BA">
              <w:rPr>
                <w:rFonts w:cs="Times New Roman"/>
                <w:b/>
                <w:szCs w:val="20"/>
              </w:rPr>
              <w:t>Stručná anotace předmětu</w:t>
            </w:r>
          </w:p>
        </w:tc>
        <w:tc>
          <w:tcPr>
            <w:tcW w:w="6840" w:type="dxa"/>
            <w:gridSpan w:val="52"/>
            <w:tcBorders>
              <w:bottom w:val="nil"/>
            </w:tcBorders>
          </w:tcPr>
          <w:p w14:paraId="2E39EB30" w14:textId="77777777" w:rsidR="00C21666" w:rsidRPr="002761BA" w:rsidRDefault="00C21666" w:rsidP="00C21666">
            <w:pPr>
              <w:jc w:val="both"/>
              <w:rPr>
                <w:rFonts w:cs="Times New Roman"/>
                <w:szCs w:val="20"/>
              </w:rPr>
            </w:pPr>
          </w:p>
        </w:tc>
      </w:tr>
      <w:tr w:rsidR="00C21666" w:rsidRPr="002761BA" w14:paraId="2857A14F" w14:textId="77777777" w:rsidTr="001463B4">
        <w:tblPrEx>
          <w:jc w:val="left"/>
        </w:tblPrEx>
        <w:trPr>
          <w:gridAfter w:val="1"/>
          <w:wAfter w:w="116" w:type="dxa"/>
          <w:trHeight w:val="3710"/>
        </w:trPr>
        <w:tc>
          <w:tcPr>
            <w:tcW w:w="10227" w:type="dxa"/>
            <w:gridSpan w:val="56"/>
            <w:tcBorders>
              <w:top w:val="nil"/>
              <w:bottom w:val="single" w:sz="12" w:space="0" w:color="auto"/>
            </w:tcBorders>
          </w:tcPr>
          <w:p w14:paraId="4AE93AC5"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B1 až B1+ podle Společného evropského referenčního rámce pro jazyk. </w:t>
            </w:r>
            <w:r w:rsidRPr="002761BA">
              <w:rPr>
                <w:rFonts w:cs="Times New Roman"/>
                <w:bCs/>
                <w:kern w:val="1"/>
                <w:szCs w:val="20"/>
              </w:rPr>
              <w:t>Obsah předmětu tvoří tyto tematické celky:</w:t>
            </w:r>
            <w:r w:rsidRPr="002761BA">
              <w:rPr>
                <w:rFonts w:cs="Times New Roman"/>
                <w:kern w:val="1"/>
                <w:szCs w:val="20"/>
              </w:rPr>
              <w:t xml:space="preserve">  </w:t>
            </w:r>
          </w:p>
          <w:p w14:paraId="70807D8B"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Stavová a dynamická slovesa.</w:t>
            </w:r>
          </w:p>
          <w:p w14:paraId="0C5D1F81"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Přítomné časy.</w:t>
            </w:r>
          </w:p>
          <w:p w14:paraId="6B8E61D1"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Minulé časy.</w:t>
            </w:r>
          </w:p>
          <w:p w14:paraId="504B737B"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Vyjádření budoucnosti.</w:t>
            </w:r>
          </w:p>
          <w:p w14:paraId="799A0687"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Idiomatické fráze.</w:t>
            </w:r>
          </w:p>
          <w:p w14:paraId="24F968DF"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Koncovky podstatných jmen.</w:t>
            </w:r>
          </w:p>
          <w:p w14:paraId="0F39085C"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Modální slovesa vyjadřující povinnost, svolení a zákaz (přítomný a minulý čas).</w:t>
            </w:r>
          </w:p>
          <w:p w14:paraId="1A0260A1"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Příslovce.</w:t>
            </w:r>
          </w:p>
          <w:p w14:paraId="6841C499"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Extrémní přídavná jména.</w:t>
            </w:r>
          </w:p>
          <w:p w14:paraId="3E1FFFB1"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Napojování sloves.</w:t>
            </w:r>
          </w:p>
          <w:p w14:paraId="6CA10888"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Vztažné věty.</w:t>
            </w:r>
          </w:p>
          <w:p w14:paraId="78D1446F"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Předpřítomný a minulý čas.</w:t>
            </w:r>
          </w:p>
          <w:p w14:paraId="0F3B606C" w14:textId="77777777" w:rsidR="00C21666" w:rsidRPr="00A878FA" w:rsidRDefault="00C21666" w:rsidP="00A45818">
            <w:pPr>
              <w:pStyle w:val="Odstavecseseznamem"/>
              <w:numPr>
                <w:ilvl w:val="0"/>
                <w:numId w:val="36"/>
              </w:numPr>
              <w:ind w:left="170" w:hanging="170"/>
              <w:jc w:val="both"/>
              <w:rPr>
                <w:color w:val="000000"/>
                <w:shd w:val="clear" w:color="auto" w:fill="FFFFFF"/>
              </w:rPr>
            </w:pPr>
            <w:r w:rsidRPr="00A878FA">
              <w:rPr>
                <w:color w:val="000000"/>
                <w:shd w:val="clear" w:color="auto" w:fill="FFFFFF"/>
              </w:rPr>
              <w:t>Tvorba přídavných jmen pomocí koncovek.</w:t>
            </w:r>
          </w:p>
          <w:p w14:paraId="73EEB9B7" w14:textId="77777777" w:rsidR="00C21666" w:rsidRPr="002761BA" w:rsidRDefault="00C21666" w:rsidP="00A45818">
            <w:pPr>
              <w:pStyle w:val="Odstavecseseznamem"/>
              <w:numPr>
                <w:ilvl w:val="0"/>
                <w:numId w:val="36"/>
              </w:numPr>
              <w:ind w:left="170" w:hanging="170"/>
              <w:jc w:val="both"/>
            </w:pPr>
            <w:r w:rsidRPr="00A878FA">
              <w:rPr>
                <w:color w:val="000000"/>
                <w:shd w:val="clear" w:color="auto" w:fill="FFFFFF"/>
              </w:rPr>
              <w:t>Předpřítomný čas prostý a průběhový.</w:t>
            </w:r>
          </w:p>
        </w:tc>
      </w:tr>
      <w:tr w:rsidR="00C21666" w:rsidRPr="002761BA" w14:paraId="59805EC9" w14:textId="77777777" w:rsidTr="001463B4">
        <w:tblPrEx>
          <w:jc w:val="left"/>
        </w:tblPrEx>
        <w:trPr>
          <w:gridAfter w:val="1"/>
          <w:wAfter w:w="116" w:type="dxa"/>
          <w:trHeight w:val="265"/>
        </w:trPr>
        <w:tc>
          <w:tcPr>
            <w:tcW w:w="3387" w:type="dxa"/>
            <w:gridSpan w:val="4"/>
            <w:tcBorders>
              <w:top w:val="nil"/>
            </w:tcBorders>
            <w:shd w:val="clear" w:color="auto" w:fill="F7CAAC"/>
          </w:tcPr>
          <w:p w14:paraId="44D4290B" w14:textId="77777777" w:rsidR="00C21666" w:rsidRPr="002761BA" w:rsidRDefault="00C21666" w:rsidP="00C21666">
            <w:pPr>
              <w:jc w:val="both"/>
              <w:rPr>
                <w:rFonts w:cs="Times New Roman"/>
                <w:szCs w:val="20"/>
              </w:rPr>
            </w:pPr>
            <w:r w:rsidRPr="002761BA">
              <w:rPr>
                <w:rFonts w:cs="Times New Roman"/>
                <w:b/>
                <w:szCs w:val="20"/>
              </w:rPr>
              <w:t>Studijní literatura a studijní pomůcky</w:t>
            </w:r>
          </w:p>
        </w:tc>
        <w:tc>
          <w:tcPr>
            <w:tcW w:w="6840" w:type="dxa"/>
            <w:gridSpan w:val="52"/>
            <w:tcBorders>
              <w:top w:val="nil"/>
              <w:bottom w:val="nil"/>
            </w:tcBorders>
          </w:tcPr>
          <w:p w14:paraId="1A376091" w14:textId="77777777" w:rsidR="00C21666" w:rsidRPr="002761BA" w:rsidRDefault="00C21666" w:rsidP="00C21666">
            <w:pPr>
              <w:jc w:val="both"/>
              <w:rPr>
                <w:rFonts w:cs="Times New Roman"/>
                <w:szCs w:val="20"/>
              </w:rPr>
            </w:pPr>
          </w:p>
        </w:tc>
      </w:tr>
      <w:tr w:rsidR="00C21666" w:rsidRPr="002761BA" w14:paraId="02176A47" w14:textId="77777777" w:rsidTr="001463B4">
        <w:tblPrEx>
          <w:jc w:val="left"/>
        </w:tblPrEx>
        <w:trPr>
          <w:gridAfter w:val="1"/>
          <w:wAfter w:w="116" w:type="dxa"/>
          <w:trHeight w:val="1258"/>
        </w:trPr>
        <w:tc>
          <w:tcPr>
            <w:tcW w:w="10227" w:type="dxa"/>
            <w:gridSpan w:val="56"/>
            <w:tcBorders>
              <w:top w:val="nil"/>
            </w:tcBorders>
          </w:tcPr>
          <w:p w14:paraId="2CC12322" w14:textId="77777777" w:rsidR="00C21666" w:rsidRPr="002761BA" w:rsidRDefault="00C21666" w:rsidP="00C21666">
            <w:pPr>
              <w:jc w:val="both"/>
              <w:rPr>
                <w:rFonts w:cs="Times New Roman"/>
                <w:szCs w:val="20"/>
                <w:u w:val="single"/>
              </w:rPr>
            </w:pPr>
            <w:r w:rsidRPr="002761BA">
              <w:rPr>
                <w:rFonts w:cs="Times New Roman"/>
                <w:szCs w:val="20"/>
                <w:u w:val="single"/>
              </w:rPr>
              <w:t>Povinná literatura:</w:t>
            </w:r>
          </w:p>
          <w:p w14:paraId="086D883A" w14:textId="77777777" w:rsidR="00C21666" w:rsidRPr="002761BA" w:rsidRDefault="009C0F4A" w:rsidP="00C21666">
            <w:pPr>
              <w:jc w:val="both"/>
              <w:rPr>
                <w:rFonts w:cs="Times New Roman"/>
                <w:color w:val="000000"/>
                <w:szCs w:val="20"/>
              </w:rPr>
            </w:pPr>
            <w:hyperlink r:id="rId46" w:tgtFrame="_blank" w:history="1">
              <w:r w:rsidR="00C21666" w:rsidRPr="002761BA">
                <w:rPr>
                  <w:rFonts w:cs="Times New Roman"/>
                  <w:caps/>
                  <w:color w:val="000000"/>
                  <w:szCs w:val="20"/>
                </w:rPr>
                <w:t>Roberts, R., Buchanan, H.</w:t>
              </w:r>
              <w:r w:rsidR="00C21666" w:rsidRPr="002761BA">
                <w:rPr>
                  <w:rFonts w:cs="Times New Roman"/>
                  <w:color w:val="000000"/>
                  <w:szCs w:val="20"/>
                </w:rPr>
                <w:t> Navigate B1+ Intermediate Coursebook with Video and Oxford Online Skills. Oxford: Oxford University Press, 2015. ISBN 978-0-19-456662-9.</w:t>
              </w:r>
            </w:hyperlink>
          </w:p>
          <w:p w14:paraId="6D0FC760" w14:textId="77777777" w:rsidR="00C21666" w:rsidRPr="002761BA" w:rsidRDefault="00C21666" w:rsidP="00C21666">
            <w:pPr>
              <w:jc w:val="both"/>
              <w:rPr>
                <w:rFonts w:cs="Times New Roman"/>
                <w:szCs w:val="20"/>
              </w:rPr>
            </w:pPr>
          </w:p>
          <w:p w14:paraId="11609175" w14:textId="77777777" w:rsidR="00C21666" w:rsidRPr="002761BA" w:rsidRDefault="00C21666" w:rsidP="00C21666">
            <w:pPr>
              <w:jc w:val="both"/>
              <w:rPr>
                <w:rFonts w:cs="Times New Roman"/>
                <w:szCs w:val="20"/>
                <w:u w:val="single"/>
              </w:rPr>
            </w:pPr>
            <w:r w:rsidRPr="002761BA">
              <w:rPr>
                <w:rFonts w:cs="Times New Roman"/>
                <w:szCs w:val="20"/>
                <w:u w:val="single"/>
              </w:rPr>
              <w:t>Doporučená literatura:</w:t>
            </w:r>
          </w:p>
          <w:p w14:paraId="40B8F86A" w14:textId="77777777" w:rsidR="00C21666" w:rsidRPr="002761BA" w:rsidRDefault="00C21666" w:rsidP="00C21666">
            <w:pPr>
              <w:jc w:val="both"/>
              <w:rPr>
                <w:rFonts w:cs="Times New Roman"/>
                <w:color w:val="000000"/>
                <w:szCs w:val="20"/>
              </w:rPr>
            </w:pPr>
            <w:r w:rsidRPr="002761BA">
              <w:rPr>
                <w:rFonts w:cs="Times New Roman"/>
                <w:caps/>
                <w:color w:val="000000"/>
                <w:szCs w:val="20"/>
              </w:rPr>
              <w:t>Murphy, R</w:t>
            </w:r>
            <w:r w:rsidRPr="002761BA">
              <w:rPr>
                <w:rFonts w:cs="Times New Roman"/>
                <w:color w:val="000000"/>
                <w:szCs w:val="20"/>
              </w:rPr>
              <w:t xml:space="preserve">. English Grammar in Use. 5th Ed. Cambridge: Cambridge University Press, 2019. ISBN </w:t>
            </w:r>
            <w:r w:rsidRPr="002761BA">
              <w:rPr>
                <w:rFonts w:cs="Times New Roman"/>
                <w:szCs w:val="20"/>
              </w:rPr>
              <w:t>9781108457651</w:t>
            </w:r>
            <w:r w:rsidRPr="002761BA">
              <w:rPr>
                <w:rFonts w:cs="Times New Roman"/>
                <w:color w:val="000000"/>
                <w:szCs w:val="20"/>
              </w:rPr>
              <w:t>.</w:t>
            </w:r>
          </w:p>
          <w:p w14:paraId="131EDC38" w14:textId="77777777" w:rsidR="00C21666" w:rsidRPr="002761BA" w:rsidRDefault="00C21666" w:rsidP="00C21666">
            <w:pPr>
              <w:jc w:val="both"/>
              <w:rPr>
                <w:rFonts w:cs="Times New Roman"/>
                <w:color w:val="000000"/>
                <w:szCs w:val="20"/>
              </w:rPr>
            </w:pPr>
          </w:p>
          <w:p w14:paraId="21F2FE6D" w14:textId="77777777" w:rsidR="00C21666" w:rsidRPr="002761BA" w:rsidRDefault="00C21666" w:rsidP="00C21666">
            <w:pPr>
              <w:jc w:val="both"/>
              <w:rPr>
                <w:rFonts w:cs="Times New Roman"/>
                <w:szCs w:val="20"/>
                <w:u w:val="single"/>
              </w:rPr>
            </w:pPr>
            <w:r w:rsidRPr="002761BA">
              <w:rPr>
                <w:rFonts w:cs="Times New Roman"/>
                <w:szCs w:val="20"/>
              </w:rPr>
              <w:t>Vlastní doplňující materiály v e-learningové podobě.</w:t>
            </w:r>
          </w:p>
        </w:tc>
      </w:tr>
      <w:tr w:rsidR="00C21666" w:rsidRPr="002761BA" w14:paraId="6B87D01A" w14:textId="77777777" w:rsidTr="001463B4">
        <w:tblPrEx>
          <w:jc w:val="left"/>
        </w:tblPrEx>
        <w:trPr>
          <w:gridAfter w:val="1"/>
          <w:wAfter w:w="116" w:type="dxa"/>
        </w:trPr>
        <w:tc>
          <w:tcPr>
            <w:tcW w:w="10227" w:type="dxa"/>
            <w:gridSpan w:val="56"/>
            <w:tcBorders>
              <w:top w:val="single" w:sz="12" w:space="0" w:color="auto"/>
              <w:left w:val="single" w:sz="2" w:space="0" w:color="auto"/>
              <w:bottom w:val="single" w:sz="2" w:space="0" w:color="auto"/>
              <w:right w:val="single" w:sz="2" w:space="0" w:color="auto"/>
            </w:tcBorders>
            <w:shd w:val="clear" w:color="auto" w:fill="F7CAAC"/>
          </w:tcPr>
          <w:p w14:paraId="5754CEA1" w14:textId="77777777" w:rsidR="00C21666" w:rsidRPr="002761BA" w:rsidRDefault="00C21666" w:rsidP="00C21666">
            <w:pPr>
              <w:jc w:val="center"/>
              <w:rPr>
                <w:rFonts w:cs="Times New Roman"/>
                <w:b/>
                <w:szCs w:val="20"/>
              </w:rPr>
            </w:pPr>
            <w:r w:rsidRPr="002761BA">
              <w:rPr>
                <w:rFonts w:cs="Times New Roman"/>
                <w:b/>
                <w:szCs w:val="20"/>
              </w:rPr>
              <w:t>Informace ke kombinované nebo distanční formě</w:t>
            </w:r>
          </w:p>
        </w:tc>
      </w:tr>
      <w:tr w:rsidR="00C21666" w:rsidRPr="002761BA" w14:paraId="60B5AB33" w14:textId="77777777" w:rsidTr="001463B4">
        <w:tblPrEx>
          <w:jc w:val="left"/>
        </w:tblPrEx>
        <w:trPr>
          <w:gridAfter w:val="1"/>
          <w:wAfter w:w="116" w:type="dxa"/>
        </w:trPr>
        <w:tc>
          <w:tcPr>
            <w:tcW w:w="4537" w:type="dxa"/>
            <w:gridSpan w:val="12"/>
            <w:tcBorders>
              <w:top w:val="single" w:sz="2" w:space="0" w:color="auto"/>
            </w:tcBorders>
            <w:shd w:val="clear" w:color="auto" w:fill="F7CAAC"/>
          </w:tcPr>
          <w:p w14:paraId="54476F94" w14:textId="77777777" w:rsidR="00C21666" w:rsidRPr="002761BA" w:rsidRDefault="00C21666" w:rsidP="00C21666">
            <w:pPr>
              <w:jc w:val="both"/>
              <w:rPr>
                <w:rFonts w:cs="Times New Roman"/>
                <w:szCs w:val="20"/>
              </w:rPr>
            </w:pPr>
            <w:r w:rsidRPr="002761BA">
              <w:rPr>
                <w:rFonts w:cs="Times New Roman"/>
                <w:b/>
                <w:szCs w:val="20"/>
              </w:rPr>
              <w:t>Rozsah konzultací (soustředění)</w:t>
            </w:r>
          </w:p>
        </w:tc>
        <w:tc>
          <w:tcPr>
            <w:tcW w:w="937" w:type="dxa"/>
            <w:gridSpan w:val="12"/>
            <w:tcBorders>
              <w:top w:val="single" w:sz="2" w:space="0" w:color="auto"/>
            </w:tcBorders>
          </w:tcPr>
          <w:p w14:paraId="53905D9A" w14:textId="77777777" w:rsidR="00C21666" w:rsidRPr="002761BA" w:rsidRDefault="00C21666" w:rsidP="00C21666">
            <w:pPr>
              <w:jc w:val="both"/>
              <w:rPr>
                <w:rFonts w:cs="Times New Roman"/>
                <w:szCs w:val="20"/>
              </w:rPr>
            </w:pPr>
          </w:p>
        </w:tc>
        <w:tc>
          <w:tcPr>
            <w:tcW w:w="4753" w:type="dxa"/>
            <w:gridSpan w:val="32"/>
            <w:tcBorders>
              <w:top w:val="single" w:sz="2" w:space="0" w:color="auto"/>
            </w:tcBorders>
            <w:shd w:val="clear" w:color="auto" w:fill="F7CAAC"/>
          </w:tcPr>
          <w:p w14:paraId="6463B8CE" w14:textId="77777777" w:rsidR="00C21666" w:rsidRPr="002761BA" w:rsidRDefault="00C21666" w:rsidP="00C21666">
            <w:pPr>
              <w:jc w:val="both"/>
              <w:rPr>
                <w:rFonts w:cs="Times New Roman"/>
                <w:b/>
                <w:szCs w:val="20"/>
              </w:rPr>
            </w:pPr>
            <w:r w:rsidRPr="002761BA">
              <w:rPr>
                <w:rFonts w:cs="Times New Roman"/>
                <w:b/>
                <w:szCs w:val="20"/>
              </w:rPr>
              <w:t xml:space="preserve">hodin </w:t>
            </w:r>
          </w:p>
        </w:tc>
      </w:tr>
      <w:tr w:rsidR="00C21666" w:rsidRPr="002761BA" w14:paraId="1FA44B01" w14:textId="77777777" w:rsidTr="001463B4">
        <w:tblPrEx>
          <w:jc w:val="left"/>
        </w:tblPrEx>
        <w:trPr>
          <w:gridAfter w:val="1"/>
          <w:wAfter w:w="116" w:type="dxa"/>
        </w:trPr>
        <w:tc>
          <w:tcPr>
            <w:tcW w:w="10227" w:type="dxa"/>
            <w:gridSpan w:val="56"/>
            <w:shd w:val="clear" w:color="auto" w:fill="F7CAAC"/>
          </w:tcPr>
          <w:p w14:paraId="3475A0BD" w14:textId="77777777" w:rsidR="00C21666" w:rsidRPr="002761BA" w:rsidRDefault="00C21666" w:rsidP="00C21666">
            <w:pPr>
              <w:jc w:val="both"/>
              <w:rPr>
                <w:rFonts w:cs="Times New Roman"/>
                <w:b/>
                <w:szCs w:val="20"/>
              </w:rPr>
            </w:pPr>
            <w:r w:rsidRPr="002761BA">
              <w:rPr>
                <w:rFonts w:cs="Times New Roman"/>
                <w:b/>
                <w:szCs w:val="20"/>
              </w:rPr>
              <w:t>Informace o způsobu kontaktu s vyučujícím</w:t>
            </w:r>
          </w:p>
        </w:tc>
      </w:tr>
      <w:tr w:rsidR="00C21666" w:rsidRPr="002761BA" w14:paraId="5952CD7D" w14:textId="77777777" w:rsidTr="001463B4">
        <w:tblPrEx>
          <w:jc w:val="left"/>
        </w:tblPrEx>
        <w:trPr>
          <w:gridAfter w:val="1"/>
          <w:wAfter w:w="116" w:type="dxa"/>
          <w:trHeight w:val="1373"/>
        </w:trPr>
        <w:tc>
          <w:tcPr>
            <w:tcW w:w="10227" w:type="dxa"/>
            <w:gridSpan w:val="56"/>
          </w:tcPr>
          <w:p w14:paraId="7CDE1EC1" w14:textId="77777777" w:rsidR="00C21666" w:rsidRPr="002761BA" w:rsidRDefault="00C21666" w:rsidP="00C21666">
            <w:pPr>
              <w:jc w:val="both"/>
              <w:rPr>
                <w:rFonts w:cs="Times New Roman"/>
                <w:szCs w:val="20"/>
              </w:rPr>
            </w:pPr>
          </w:p>
          <w:p w14:paraId="704ED78F" w14:textId="77777777" w:rsidR="00C21666" w:rsidRPr="002761BA" w:rsidRDefault="00C21666" w:rsidP="00C21666">
            <w:pPr>
              <w:jc w:val="both"/>
              <w:rPr>
                <w:rFonts w:cs="Times New Roman"/>
                <w:szCs w:val="20"/>
              </w:rPr>
            </w:pPr>
          </w:p>
          <w:p w14:paraId="1BB0761F" w14:textId="77777777" w:rsidR="00C21666" w:rsidRPr="002761BA" w:rsidRDefault="00C21666" w:rsidP="00C21666">
            <w:pPr>
              <w:jc w:val="both"/>
              <w:rPr>
                <w:rFonts w:cs="Times New Roman"/>
                <w:szCs w:val="20"/>
              </w:rPr>
            </w:pPr>
          </w:p>
          <w:p w14:paraId="5BB04FC3" w14:textId="77777777" w:rsidR="00C21666" w:rsidRPr="002761BA" w:rsidRDefault="00C21666" w:rsidP="00C21666">
            <w:pPr>
              <w:jc w:val="both"/>
              <w:rPr>
                <w:rFonts w:cs="Times New Roman"/>
                <w:szCs w:val="20"/>
              </w:rPr>
            </w:pPr>
          </w:p>
          <w:p w14:paraId="15F0D724" w14:textId="77777777" w:rsidR="00C21666" w:rsidRPr="002761BA" w:rsidRDefault="00C21666" w:rsidP="00C21666">
            <w:pPr>
              <w:jc w:val="both"/>
              <w:rPr>
                <w:rFonts w:cs="Times New Roman"/>
                <w:szCs w:val="20"/>
              </w:rPr>
            </w:pPr>
          </w:p>
          <w:p w14:paraId="7530073D" w14:textId="77777777" w:rsidR="00C21666" w:rsidRDefault="00C21666" w:rsidP="00C21666">
            <w:pPr>
              <w:jc w:val="both"/>
              <w:rPr>
                <w:rFonts w:cs="Times New Roman"/>
                <w:szCs w:val="20"/>
              </w:rPr>
            </w:pPr>
          </w:p>
          <w:p w14:paraId="4E92B8BA" w14:textId="77777777" w:rsidR="00C21666" w:rsidRDefault="00C21666" w:rsidP="00C21666">
            <w:pPr>
              <w:jc w:val="both"/>
              <w:rPr>
                <w:rFonts w:cs="Times New Roman"/>
                <w:szCs w:val="20"/>
              </w:rPr>
            </w:pPr>
          </w:p>
          <w:p w14:paraId="6DC5A44A" w14:textId="77777777" w:rsidR="00C21666" w:rsidRDefault="00C21666" w:rsidP="00C21666">
            <w:pPr>
              <w:jc w:val="both"/>
              <w:rPr>
                <w:rFonts w:cs="Times New Roman"/>
                <w:szCs w:val="20"/>
              </w:rPr>
            </w:pPr>
          </w:p>
          <w:p w14:paraId="4AA9A250" w14:textId="77777777" w:rsidR="00C21666" w:rsidRDefault="00C21666" w:rsidP="00C21666">
            <w:pPr>
              <w:jc w:val="both"/>
              <w:rPr>
                <w:rFonts w:cs="Times New Roman"/>
                <w:szCs w:val="20"/>
              </w:rPr>
            </w:pPr>
          </w:p>
          <w:p w14:paraId="5B565003" w14:textId="77777777" w:rsidR="00C21666" w:rsidRDefault="00C21666" w:rsidP="00C21666">
            <w:pPr>
              <w:jc w:val="both"/>
              <w:rPr>
                <w:rFonts w:cs="Times New Roman"/>
                <w:szCs w:val="20"/>
              </w:rPr>
            </w:pPr>
          </w:p>
          <w:p w14:paraId="523C9A3A" w14:textId="77777777" w:rsidR="00C21666" w:rsidRDefault="00C21666" w:rsidP="00C21666">
            <w:pPr>
              <w:jc w:val="both"/>
              <w:rPr>
                <w:rFonts w:cs="Times New Roman"/>
                <w:szCs w:val="20"/>
              </w:rPr>
            </w:pPr>
          </w:p>
          <w:p w14:paraId="79F579E9" w14:textId="77777777" w:rsidR="00C21666" w:rsidRPr="002761BA" w:rsidRDefault="00C21666" w:rsidP="00C21666">
            <w:pPr>
              <w:jc w:val="both"/>
              <w:rPr>
                <w:rFonts w:cs="Times New Roman"/>
                <w:szCs w:val="20"/>
              </w:rPr>
            </w:pPr>
          </w:p>
        </w:tc>
      </w:tr>
      <w:tr w:rsidR="00C21666" w:rsidRPr="002761BA" w14:paraId="5DB2EBC8" w14:textId="77777777" w:rsidTr="001463B4">
        <w:tblPrEx>
          <w:jc w:val="left"/>
        </w:tblPrEx>
        <w:trPr>
          <w:gridAfter w:val="1"/>
          <w:wAfter w:w="116" w:type="dxa"/>
        </w:trPr>
        <w:tc>
          <w:tcPr>
            <w:tcW w:w="10227" w:type="dxa"/>
            <w:gridSpan w:val="56"/>
            <w:tcBorders>
              <w:bottom w:val="double" w:sz="4" w:space="0" w:color="auto"/>
            </w:tcBorders>
            <w:shd w:val="clear" w:color="auto" w:fill="BDD6EE"/>
          </w:tcPr>
          <w:p w14:paraId="58A21956" w14:textId="77777777" w:rsidR="00C21666" w:rsidRPr="002761BA" w:rsidRDefault="00C21666" w:rsidP="00C21666">
            <w:pPr>
              <w:jc w:val="both"/>
              <w:rPr>
                <w:rFonts w:cs="Times New Roman"/>
                <w:b/>
                <w:sz w:val="28"/>
                <w:szCs w:val="28"/>
              </w:rPr>
            </w:pPr>
            <w:r w:rsidRPr="002761BA">
              <w:rPr>
                <w:rFonts w:cs="Times New Roman"/>
                <w:szCs w:val="20"/>
              </w:rPr>
              <w:lastRenderedPageBreak/>
              <w:br w:type="page"/>
            </w:r>
            <w:r w:rsidRPr="002761BA">
              <w:rPr>
                <w:rFonts w:cs="Times New Roman"/>
                <w:b/>
                <w:sz w:val="28"/>
                <w:szCs w:val="28"/>
              </w:rPr>
              <w:t>B-III – Charakteristika studijního předmětu</w:t>
            </w:r>
          </w:p>
        </w:tc>
      </w:tr>
      <w:tr w:rsidR="00C21666" w:rsidRPr="002761BA" w14:paraId="6D5A338F" w14:textId="77777777" w:rsidTr="001463B4">
        <w:tblPrEx>
          <w:jc w:val="left"/>
        </w:tblPrEx>
        <w:trPr>
          <w:gridAfter w:val="1"/>
          <w:wAfter w:w="116" w:type="dxa"/>
        </w:trPr>
        <w:tc>
          <w:tcPr>
            <w:tcW w:w="3387" w:type="dxa"/>
            <w:gridSpan w:val="4"/>
            <w:tcBorders>
              <w:top w:val="double" w:sz="4" w:space="0" w:color="auto"/>
            </w:tcBorders>
            <w:shd w:val="clear" w:color="auto" w:fill="F7CAAC"/>
          </w:tcPr>
          <w:p w14:paraId="340C34F1" w14:textId="77777777" w:rsidR="00C21666" w:rsidRPr="002761BA" w:rsidRDefault="00C21666" w:rsidP="00C21666">
            <w:pPr>
              <w:jc w:val="both"/>
              <w:rPr>
                <w:rFonts w:cs="Times New Roman"/>
                <w:b/>
                <w:szCs w:val="20"/>
              </w:rPr>
            </w:pPr>
            <w:r w:rsidRPr="002761BA">
              <w:rPr>
                <w:rFonts w:cs="Times New Roman"/>
                <w:b/>
                <w:szCs w:val="20"/>
              </w:rPr>
              <w:t>Název studijního předmětu</w:t>
            </w:r>
          </w:p>
        </w:tc>
        <w:tc>
          <w:tcPr>
            <w:tcW w:w="6840" w:type="dxa"/>
            <w:gridSpan w:val="52"/>
            <w:tcBorders>
              <w:top w:val="double" w:sz="4" w:space="0" w:color="auto"/>
            </w:tcBorders>
          </w:tcPr>
          <w:p w14:paraId="5357E0DC" w14:textId="77777777" w:rsidR="00C21666" w:rsidRPr="002761BA" w:rsidRDefault="00C21666" w:rsidP="00C21666">
            <w:pPr>
              <w:jc w:val="both"/>
              <w:rPr>
                <w:rFonts w:cs="Times New Roman"/>
                <w:b/>
                <w:bCs/>
                <w:szCs w:val="20"/>
              </w:rPr>
            </w:pPr>
            <w:bookmarkStart w:id="66" w:name="Angličtina_Ib"/>
            <w:bookmarkEnd w:id="66"/>
            <w:r w:rsidRPr="002761BA">
              <w:rPr>
                <w:rFonts w:cs="Times New Roman"/>
                <w:b/>
                <w:bCs/>
                <w:szCs w:val="20"/>
              </w:rPr>
              <w:t>Angličtina Ib</w:t>
            </w:r>
          </w:p>
        </w:tc>
      </w:tr>
      <w:tr w:rsidR="00C21666" w:rsidRPr="002761BA" w14:paraId="7C2020B0" w14:textId="77777777" w:rsidTr="001463B4">
        <w:tblPrEx>
          <w:jc w:val="left"/>
        </w:tblPrEx>
        <w:trPr>
          <w:gridAfter w:val="1"/>
          <w:wAfter w:w="116" w:type="dxa"/>
        </w:trPr>
        <w:tc>
          <w:tcPr>
            <w:tcW w:w="3387" w:type="dxa"/>
            <w:gridSpan w:val="4"/>
            <w:shd w:val="clear" w:color="auto" w:fill="F7CAAC"/>
          </w:tcPr>
          <w:p w14:paraId="3878D469" w14:textId="77777777" w:rsidR="00C21666" w:rsidRPr="002761BA" w:rsidRDefault="00C21666" w:rsidP="00C21666">
            <w:pPr>
              <w:jc w:val="both"/>
              <w:rPr>
                <w:rFonts w:cs="Times New Roman"/>
                <w:b/>
                <w:szCs w:val="20"/>
              </w:rPr>
            </w:pPr>
            <w:r w:rsidRPr="002761BA">
              <w:rPr>
                <w:rFonts w:cs="Times New Roman"/>
                <w:b/>
                <w:szCs w:val="20"/>
              </w:rPr>
              <w:t>Typ předmětu</w:t>
            </w:r>
          </w:p>
        </w:tc>
        <w:tc>
          <w:tcPr>
            <w:tcW w:w="3271" w:type="dxa"/>
            <w:gridSpan w:val="31"/>
          </w:tcPr>
          <w:p w14:paraId="0E798382" w14:textId="77777777" w:rsidR="00C21666" w:rsidRPr="002761BA" w:rsidRDefault="00C21666" w:rsidP="00C21666">
            <w:pPr>
              <w:jc w:val="both"/>
              <w:rPr>
                <w:rFonts w:cs="Times New Roman"/>
                <w:szCs w:val="20"/>
              </w:rPr>
            </w:pPr>
            <w:r w:rsidRPr="002761BA">
              <w:rPr>
                <w:rFonts w:cs="Times New Roman"/>
                <w:szCs w:val="20"/>
              </w:rPr>
              <w:t>povinně volitelný</w:t>
            </w:r>
          </w:p>
        </w:tc>
        <w:tc>
          <w:tcPr>
            <w:tcW w:w="2617" w:type="dxa"/>
            <w:gridSpan w:val="15"/>
            <w:shd w:val="clear" w:color="auto" w:fill="F7CAAC"/>
          </w:tcPr>
          <w:p w14:paraId="66B6D104" w14:textId="77777777" w:rsidR="00C21666" w:rsidRPr="002761BA" w:rsidRDefault="00C21666" w:rsidP="00C21666">
            <w:pPr>
              <w:jc w:val="both"/>
              <w:rPr>
                <w:rFonts w:cs="Times New Roman"/>
                <w:szCs w:val="20"/>
              </w:rPr>
            </w:pPr>
            <w:r w:rsidRPr="002761BA">
              <w:rPr>
                <w:rFonts w:cs="Times New Roman"/>
                <w:b/>
                <w:szCs w:val="20"/>
              </w:rPr>
              <w:t>doporučený ročník / semestr</w:t>
            </w:r>
          </w:p>
        </w:tc>
        <w:tc>
          <w:tcPr>
            <w:tcW w:w="952" w:type="dxa"/>
            <w:gridSpan w:val="6"/>
          </w:tcPr>
          <w:p w14:paraId="0E7D688A" w14:textId="77777777" w:rsidR="00C21666" w:rsidRPr="002761BA" w:rsidRDefault="00C21666" w:rsidP="00C21666">
            <w:pPr>
              <w:jc w:val="both"/>
              <w:rPr>
                <w:rFonts w:cs="Times New Roman"/>
                <w:szCs w:val="20"/>
              </w:rPr>
            </w:pPr>
            <w:r w:rsidRPr="002761BA">
              <w:rPr>
                <w:rFonts w:cs="Times New Roman"/>
                <w:szCs w:val="20"/>
              </w:rPr>
              <w:t>1/LS</w:t>
            </w:r>
          </w:p>
        </w:tc>
      </w:tr>
      <w:tr w:rsidR="00C21666" w:rsidRPr="002761BA" w14:paraId="06B5476A" w14:textId="77777777" w:rsidTr="001463B4">
        <w:tblPrEx>
          <w:jc w:val="left"/>
        </w:tblPrEx>
        <w:trPr>
          <w:gridAfter w:val="1"/>
          <w:wAfter w:w="116" w:type="dxa"/>
        </w:trPr>
        <w:tc>
          <w:tcPr>
            <w:tcW w:w="3387" w:type="dxa"/>
            <w:gridSpan w:val="4"/>
            <w:shd w:val="clear" w:color="auto" w:fill="F7CAAC"/>
          </w:tcPr>
          <w:p w14:paraId="779306BB" w14:textId="77777777" w:rsidR="00C21666" w:rsidRPr="002761BA" w:rsidRDefault="00C21666" w:rsidP="00C21666">
            <w:pPr>
              <w:jc w:val="both"/>
              <w:rPr>
                <w:rFonts w:cs="Times New Roman"/>
                <w:b/>
                <w:szCs w:val="20"/>
              </w:rPr>
            </w:pPr>
            <w:r w:rsidRPr="002761BA">
              <w:rPr>
                <w:rFonts w:cs="Times New Roman"/>
                <w:b/>
                <w:szCs w:val="20"/>
              </w:rPr>
              <w:t>Rozsah studijního předmětu</w:t>
            </w:r>
          </w:p>
        </w:tc>
        <w:tc>
          <w:tcPr>
            <w:tcW w:w="1150" w:type="dxa"/>
            <w:gridSpan w:val="8"/>
          </w:tcPr>
          <w:p w14:paraId="5E762B71" w14:textId="77777777" w:rsidR="00C21666" w:rsidRPr="002761BA" w:rsidRDefault="00C21666" w:rsidP="00C21666">
            <w:pPr>
              <w:jc w:val="both"/>
              <w:rPr>
                <w:rFonts w:cs="Times New Roman"/>
                <w:szCs w:val="20"/>
              </w:rPr>
            </w:pPr>
            <w:r w:rsidRPr="002761BA">
              <w:rPr>
                <w:rFonts w:cs="Times New Roman"/>
                <w:szCs w:val="20"/>
              </w:rPr>
              <w:t>0p+28s+0</w:t>
            </w:r>
            <w:r>
              <w:rPr>
                <w:rFonts w:cs="Times New Roman"/>
                <w:szCs w:val="20"/>
              </w:rPr>
              <w:t>c</w:t>
            </w:r>
          </w:p>
        </w:tc>
        <w:tc>
          <w:tcPr>
            <w:tcW w:w="937" w:type="dxa"/>
            <w:gridSpan w:val="12"/>
            <w:shd w:val="clear" w:color="auto" w:fill="F7CAAC"/>
          </w:tcPr>
          <w:p w14:paraId="766D8376" w14:textId="77777777" w:rsidR="00C21666" w:rsidRPr="002761BA" w:rsidRDefault="00C21666" w:rsidP="00C21666">
            <w:pPr>
              <w:jc w:val="both"/>
              <w:rPr>
                <w:rFonts w:cs="Times New Roman"/>
                <w:b/>
                <w:szCs w:val="20"/>
              </w:rPr>
            </w:pPr>
            <w:r w:rsidRPr="002761BA">
              <w:rPr>
                <w:rFonts w:cs="Times New Roman"/>
                <w:b/>
                <w:szCs w:val="20"/>
              </w:rPr>
              <w:t xml:space="preserve">hod. </w:t>
            </w:r>
          </w:p>
        </w:tc>
        <w:tc>
          <w:tcPr>
            <w:tcW w:w="1184" w:type="dxa"/>
            <w:gridSpan w:val="11"/>
          </w:tcPr>
          <w:p w14:paraId="625937E8" w14:textId="77777777" w:rsidR="00C21666" w:rsidRPr="002761BA" w:rsidRDefault="00C21666" w:rsidP="00C21666">
            <w:pPr>
              <w:jc w:val="both"/>
              <w:rPr>
                <w:rFonts w:cs="Times New Roman"/>
                <w:szCs w:val="20"/>
              </w:rPr>
            </w:pPr>
            <w:r w:rsidRPr="002761BA">
              <w:rPr>
                <w:rFonts w:cs="Times New Roman"/>
                <w:szCs w:val="20"/>
              </w:rPr>
              <w:t>28</w:t>
            </w:r>
          </w:p>
        </w:tc>
        <w:tc>
          <w:tcPr>
            <w:tcW w:w="1353" w:type="dxa"/>
            <w:gridSpan w:val="7"/>
            <w:shd w:val="clear" w:color="auto" w:fill="F7CAAC"/>
          </w:tcPr>
          <w:p w14:paraId="13C2AACE" w14:textId="77777777" w:rsidR="00C21666" w:rsidRPr="002761BA" w:rsidRDefault="00C21666" w:rsidP="00C21666">
            <w:pPr>
              <w:jc w:val="both"/>
              <w:rPr>
                <w:rFonts w:cs="Times New Roman"/>
                <w:b/>
                <w:szCs w:val="20"/>
              </w:rPr>
            </w:pPr>
            <w:r w:rsidRPr="002761BA">
              <w:rPr>
                <w:rFonts w:cs="Times New Roman"/>
                <w:b/>
                <w:szCs w:val="20"/>
              </w:rPr>
              <w:t>kreditů</w:t>
            </w:r>
          </w:p>
        </w:tc>
        <w:tc>
          <w:tcPr>
            <w:tcW w:w="2216" w:type="dxa"/>
            <w:gridSpan w:val="14"/>
          </w:tcPr>
          <w:p w14:paraId="2E1F6D6A" w14:textId="77777777" w:rsidR="00C21666" w:rsidRPr="002761BA" w:rsidRDefault="00C21666" w:rsidP="00C21666">
            <w:pPr>
              <w:jc w:val="both"/>
              <w:rPr>
                <w:rFonts w:cs="Times New Roman"/>
                <w:szCs w:val="20"/>
              </w:rPr>
            </w:pPr>
            <w:r w:rsidRPr="002761BA">
              <w:rPr>
                <w:rFonts w:cs="Times New Roman"/>
                <w:szCs w:val="20"/>
              </w:rPr>
              <w:t>2</w:t>
            </w:r>
          </w:p>
        </w:tc>
      </w:tr>
      <w:tr w:rsidR="00C21666" w:rsidRPr="002761BA" w14:paraId="414E28B3" w14:textId="77777777" w:rsidTr="001463B4">
        <w:tblPrEx>
          <w:jc w:val="left"/>
        </w:tblPrEx>
        <w:trPr>
          <w:gridAfter w:val="1"/>
          <w:wAfter w:w="116" w:type="dxa"/>
        </w:trPr>
        <w:tc>
          <w:tcPr>
            <w:tcW w:w="3387" w:type="dxa"/>
            <w:gridSpan w:val="4"/>
            <w:shd w:val="clear" w:color="auto" w:fill="F7CAAC"/>
          </w:tcPr>
          <w:p w14:paraId="7381610E" w14:textId="77777777" w:rsidR="00C21666" w:rsidRPr="002761BA" w:rsidRDefault="00C21666" w:rsidP="00C21666">
            <w:pPr>
              <w:jc w:val="both"/>
              <w:rPr>
                <w:rFonts w:cs="Times New Roman"/>
                <w:b/>
                <w:szCs w:val="20"/>
              </w:rPr>
            </w:pPr>
            <w:r w:rsidRPr="002761BA">
              <w:rPr>
                <w:rFonts w:cs="Times New Roman"/>
                <w:b/>
                <w:szCs w:val="20"/>
              </w:rPr>
              <w:t>Prerekvizity, korekvizity, ekvivalence</w:t>
            </w:r>
          </w:p>
        </w:tc>
        <w:tc>
          <w:tcPr>
            <w:tcW w:w="6840" w:type="dxa"/>
            <w:gridSpan w:val="52"/>
          </w:tcPr>
          <w:p w14:paraId="45755517" w14:textId="77777777" w:rsidR="00C21666" w:rsidRPr="002761BA" w:rsidRDefault="00C21666" w:rsidP="00C21666">
            <w:pPr>
              <w:jc w:val="both"/>
              <w:rPr>
                <w:rFonts w:cs="Times New Roman"/>
                <w:szCs w:val="20"/>
              </w:rPr>
            </w:pPr>
          </w:p>
        </w:tc>
      </w:tr>
      <w:tr w:rsidR="00C21666" w:rsidRPr="002761BA" w14:paraId="0E977012" w14:textId="77777777" w:rsidTr="001463B4">
        <w:tblPrEx>
          <w:jc w:val="left"/>
        </w:tblPrEx>
        <w:trPr>
          <w:gridAfter w:val="1"/>
          <w:wAfter w:w="116" w:type="dxa"/>
        </w:trPr>
        <w:tc>
          <w:tcPr>
            <w:tcW w:w="3387" w:type="dxa"/>
            <w:gridSpan w:val="4"/>
            <w:shd w:val="clear" w:color="auto" w:fill="F7CAAC"/>
          </w:tcPr>
          <w:p w14:paraId="6E7C3098" w14:textId="77777777" w:rsidR="00C21666" w:rsidRPr="002761BA" w:rsidRDefault="00C21666" w:rsidP="00C21666">
            <w:pPr>
              <w:jc w:val="both"/>
              <w:rPr>
                <w:rFonts w:cs="Times New Roman"/>
                <w:b/>
                <w:szCs w:val="20"/>
              </w:rPr>
            </w:pPr>
            <w:r w:rsidRPr="002761BA">
              <w:rPr>
                <w:rFonts w:cs="Times New Roman"/>
                <w:b/>
                <w:szCs w:val="20"/>
              </w:rPr>
              <w:t>Způsob ověření studijních výsledků</w:t>
            </w:r>
          </w:p>
        </w:tc>
        <w:tc>
          <w:tcPr>
            <w:tcW w:w="3271" w:type="dxa"/>
            <w:gridSpan w:val="31"/>
            <w:tcBorders>
              <w:bottom w:val="single" w:sz="4" w:space="0" w:color="auto"/>
            </w:tcBorders>
          </w:tcPr>
          <w:p w14:paraId="2D6121B1" w14:textId="77777777" w:rsidR="00C21666" w:rsidRPr="002761BA" w:rsidRDefault="00C21666" w:rsidP="00C21666">
            <w:pPr>
              <w:jc w:val="both"/>
              <w:rPr>
                <w:rFonts w:cs="Times New Roman"/>
                <w:szCs w:val="20"/>
              </w:rPr>
            </w:pPr>
            <w:r w:rsidRPr="002761BA">
              <w:rPr>
                <w:rFonts w:cs="Times New Roman"/>
                <w:szCs w:val="20"/>
              </w:rPr>
              <w:t>klasifikovaný zápočet</w:t>
            </w:r>
          </w:p>
        </w:tc>
        <w:tc>
          <w:tcPr>
            <w:tcW w:w="1353" w:type="dxa"/>
            <w:gridSpan w:val="7"/>
            <w:tcBorders>
              <w:bottom w:val="single" w:sz="4" w:space="0" w:color="auto"/>
            </w:tcBorders>
            <w:shd w:val="clear" w:color="auto" w:fill="F7CAAC"/>
          </w:tcPr>
          <w:p w14:paraId="0256617D" w14:textId="77777777" w:rsidR="00C21666" w:rsidRPr="002761BA" w:rsidRDefault="00C21666" w:rsidP="00C21666">
            <w:pPr>
              <w:jc w:val="both"/>
              <w:rPr>
                <w:rFonts w:cs="Times New Roman"/>
                <w:b/>
                <w:szCs w:val="20"/>
              </w:rPr>
            </w:pPr>
            <w:r w:rsidRPr="002761BA">
              <w:rPr>
                <w:rFonts w:cs="Times New Roman"/>
                <w:b/>
                <w:szCs w:val="20"/>
              </w:rPr>
              <w:t>Forma výuky</w:t>
            </w:r>
          </w:p>
        </w:tc>
        <w:tc>
          <w:tcPr>
            <w:tcW w:w="2216" w:type="dxa"/>
            <w:gridSpan w:val="14"/>
            <w:tcBorders>
              <w:bottom w:val="single" w:sz="4" w:space="0" w:color="auto"/>
            </w:tcBorders>
          </w:tcPr>
          <w:p w14:paraId="46E6B840" w14:textId="77777777" w:rsidR="00C21666" w:rsidRPr="002761BA" w:rsidRDefault="00C21666" w:rsidP="00C21666">
            <w:pPr>
              <w:rPr>
                <w:rFonts w:cs="Times New Roman"/>
                <w:szCs w:val="20"/>
              </w:rPr>
            </w:pPr>
            <w:r w:rsidRPr="002761BA">
              <w:rPr>
                <w:rFonts w:cs="Times New Roman"/>
                <w:szCs w:val="20"/>
              </w:rPr>
              <w:t>semináře</w:t>
            </w:r>
          </w:p>
          <w:p w14:paraId="1C373FCE" w14:textId="77777777" w:rsidR="00C21666" w:rsidRPr="002761BA" w:rsidRDefault="00C21666" w:rsidP="00C21666">
            <w:pPr>
              <w:jc w:val="both"/>
              <w:rPr>
                <w:rFonts w:cs="Times New Roman"/>
                <w:szCs w:val="20"/>
              </w:rPr>
            </w:pPr>
          </w:p>
        </w:tc>
      </w:tr>
      <w:tr w:rsidR="00C21666" w:rsidRPr="002761BA" w14:paraId="29907E1D" w14:textId="77777777" w:rsidTr="001463B4">
        <w:tblPrEx>
          <w:jc w:val="left"/>
        </w:tblPrEx>
        <w:trPr>
          <w:gridAfter w:val="1"/>
          <w:wAfter w:w="116" w:type="dxa"/>
        </w:trPr>
        <w:tc>
          <w:tcPr>
            <w:tcW w:w="3387" w:type="dxa"/>
            <w:gridSpan w:val="4"/>
            <w:shd w:val="clear" w:color="auto" w:fill="F7CAAC"/>
          </w:tcPr>
          <w:p w14:paraId="62B318C9" w14:textId="77777777" w:rsidR="00C21666" w:rsidRPr="002761BA" w:rsidRDefault="00C21666" w:rsidP="00C21666">
            <w:pPr>
              <w:jc w:val="both"/>
              <w:rPr>
                <w:rFonts w:cs="Times New Roman"/>
                <w:b/>
                <w:szCs w:val="20"/>
              </w:rPr>
            </w:pPr>
            <w:r w:rsidRPr="002761BA">
              <w:rPr>
                <w:rFonts w:cs="Times New Roman"/>
                <w:b/>
                <w:szCs w:val="20"/>
              </w:rPr>
              <w:t>Forma způsobu ověření studijních výsledků a další požadavky na studenta</w:t>
            </w:r>
          </w:p>
        </w:tc>
        <w:tc>
          <w:tcPr>
            <w:tcW w:w="6840" w:type="dxa"/>
            <w:gridSpan w:val="52"/>
            <w:tcBorders>
              <w:bottom w:val="single" w:sz="4" w:space="0" w:color="auto"/>
            </w:tcBorders>
          </w:tcPr>
          <w:p w14:paraId="0BCAC458"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Klasifikovaný zápočet – požadavky k úspěšnému zakončení předmětu:</w:t>
            </w:r>
          </w:p>
          <w:p w14:paraId="7CDB17F7"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1. Docházka (minimum: 80 %).</w:t>
            </w:r>
          </w:p>
          <w:p w14:paraId="7C33612D"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2. Aktivní účast v semináři (pravidelné úkoly).</w:t>
            </w:r>
          </w:p>
          <w:p w14:paraId="5A2404B1"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3. Plnění kurzu v programu Moodle.</w:t>
            </w:r>
          </w:p>
          <w:p w14:paraId="32D4D231" w14:textId="77777777" w:rsidR="00C21666" w:rsidRPr="002761BA" w:rsidRDefault="00C21666" w:rsidP="00C21666">
            <w:pPr>
              <w:jc w:val="both"/>
              <w:rPr>
                <w:rFonts w:cs="Times New Roman"/>
                <w:szCs w:val="20"/>
                <w:highlight w:val="cyan"/>
              </w:rPr>
            </w:pPr>
            <w:r w:rsidRPr="002761BA">
              <w:rPr>
                <w:rFonts w:cs="Times New Roman"/>
                <w:color w:val="000000"/>
                <w:szCs w:val="20"/>
                <w:shd w:val="clear" w:color="auto" w:fill="FFFFFF"/>
              </w:rPr>
              <w:t>4. Absolvování průběžného a zápočtového testu s minimální úspěšností 60 %.</w:t>
            </w:r>
          </w:p>
        </w:tc>
      </w:tr>
      <w:tr w:rsidR="00C21666" w:rsidRPr="002761BA" w14:paraId="0B9A1C80" w14:textId="77777777" w:rsidTr="001463B4">
        <w:tblPrEx>
          <w:jc w:val="left"/>
        </w:tblPrEx>
        <w:trPr>
          <w:gridAfter w:val="1"/>
          <w:wAfter w:w="116" w:type="dxa"/>
          <w:trHeight w:val="197"/>
        </w:trPr>
        <w:tc>
          <w:tcPr>
            <w:tcW w:w="3387" w:type="dxa"/>
            <w:gridSpan w:val="4"/>
            <w:tcBorders>
              <w:top w:val="nil"/>
            </w:tcBorders>
            <w:shd w:val="clear" w:color="auto" w:fill="F7CAAC"/>
          </w:tcPr>
          <w:p w14:paraId="2742EFFC" w14:textId="77777777" w:rsidR="00C21666" w:rsidRPr="002761BA" w:rsidRDefault="00C21666" w:rsidP="00C21666">
            <w:pPr>
              <w:jc w:val="both"/>
              <w:rPr>
                <w:rFonts w:cs="Times New Roman"/>
                <w:b/>
                <w:szCs w:val="20"/>
              </w:rPr>
            </w:pPr>
            <w:r w:rsidRPr="002761BA">
              <w:rPr>
                <w:rFonts w:cs="Times New Roman"/>
                <w:b/>
                <w:szCs w:val="20"/>
              </w:rPr>
              <w:t>Garant předmětu</w:t>
            </w:r>
          </w:p>
        </w:tc>
        <w:tc>
          <w:tcPr>
            <w:tcW w:w="6840" w:type="dxa"/>
            <w:gridSpan w:val="52"/>
            <w:tcBorders>
              <w:top w:val="nil"/>
            </w:tcBorders>
          </w:tcPr>
          <w:p w14:paraId="4DFD5B08" w14:textId="77777777" w:rsidR="00C21666" w:rsidRPr="002761BA" w:rsidRDefault="00C21666" w:rsidP="00C21666">
            <w:pPr>
              <w:jc w:val="both"/>
              <w:rPr>
                <w:rFonts w:cs="Times New Roman"/>
                <w:szCs w:val="20"/>
              </w:rPr>
            </w:pPr>
          </w:p>
        </w:tc>
      </w:tr>
      <w:tr w:rsidR="00C21666" w:rsidRPr="002761BA" w14:paraId="6945205B" w14:textId="77777777" w:rsidTr="001463B4">
        <w:tblPrEx>
          <w:jc w:val="left"/>
        </w:tblPrEx>
        <w:trPr>
          <w:gridAfter w:val="1"/>
          <w:wAfter w:w="116" w:type="dxa"/>
          <w:trHeight w:val="243"/>
        </w:trPr>
        <w:tc>
          <w:tcPr>
            <w:tcW w:w="3387" w:type="dxa"/>
            <w:gridSpan w:val="4"/>
            <w:tcBorders>
              <w:top w:val="nil"/>
            </w:tcBorders>
            <w:shd w:val="clear" w:color="auto" w:fill="F7CAAC"/>
          </w:tcPr>
          <w:p w14:paraId="3243FEC4" w14:textId="77777777" w:rsidR="00C21666" w:rsidRPr="002761BA" w:rsidRDefault="00C21666" w:rsidP="00C21666">
            <w:pPr>
              <w:jc w:val="both"/>
              <w:rPr>
                <w:rFonts w:cs="Times New Roman"/>
                <w:b/>
                <w:szCs w:val="20"/>
              </w:rPr>
            </w:pPr>
            <w:r w:rsidRPr="002761BA">
              <w:rPr>
                <w:rFonts w:cs="Times New Roman"/>
                <w:b/>
                <w:szCs w:val="20"/>
              </w:rPr>
              <w:t>Zapojení garanta do výuky předmětu</w:t>
            </w:r>
          </w:p>
        </w:tc>
        <w:tc>
          <w:tcPr>
            <w:tcW w:w="6840" w:type="dxa"/>
            <w:gridSpan w:val="52"/>
            <w:tcBorders>
              <w:top w:val="nil"/>
            </w:tcBorders>
          </w:tcPr>
          <w:p w14:paraId="75917BBE" w14:textId="77777777" w:rsidR="00C21666" w:rsidRPr="002761BA" w:rsidRDefault="00C21666" w:rsidP="00C21666">
            <w:pPr>
              <w:jc w:val="both"/>
              <w:rPr>
                <w:rFonts w:cs="Times New Roman"/>
                <w:szCs w:val="20"/>
              </w:rPr>
            </w:pPr>
          </w:p>
        </w:tc>
      </w:tr>
      <w:tr w:rsidR="00C21666" w:rsidRPr="002761BA" w14:paraId="4E024339" w14:textId="77777777" w:rsidTr="001463B4">
        <w:tblPrEx>
          <w:jc w:val="left"/>
        </w:tblPrEx>
        <w:trPr>
          <w:gridAfter w:val="1"/>
          <w:wAfter w:w="116" w:type="dxa"/>
        </w:trPr>
        <w:tc>
          <w:tcPr>
            <w:tcW w:w="3387" w:type="dxa"/>
            <w:gridSpan w:val="4"/>
            <w:shd w:val="clear" w:color="auto" w:fill="F7CAAC"/>
          </w:tcPr>
          <w:p w14:paraId="1BF73879" w14:textId="77777777" w:rsidR="00C21666" w:rsidRPr="002761BA" w:rsidRDefault="00C21666" w:rsidP="00C21666">
            <w:pPr>
              <w:jc w:val="both"/>
              <w:rPr>
                <w:rFonts w:cs="Times New Roman"/>
                <w:b/>
                <w:szCs w:val="20"/>
              </w:rPr>
            </w:pPr>
            <w:r w:rsidRPr="002761BA">
              <w:rPr>
                <w:rFonts w:cs="Times New Roman"/>
                <w:b/>
                <w:szCs w:val="20"/>
              </w:rPr>
              <w:t>Vyučující</w:t>
            </w:r>
          </w:p>
        </w:tc>
        <w:tc>
          <w:tcPr>
            <w:tcW w:w="6840" w:type="dxa"/>
            <w:gridSpan w:val="52"/>
            <w:tcBorders>
              <w:bottom w:val="nil"/>
            </w:tcBorders>
          </w:tcPr>
          <w:p w14:paraId="763E45A2" w14:textId="77777777" w:rsidR="00C21666" w:rsidRPr="002761BA" w:rsidRDefault="00C21666" w:rsidP="00C21666">
            <w:pPr>
              <w:jc w:val="both"/>
              <w:rPr>
                <w:rFonts w:cs="Times New Roman"/>
                <w:szCs w:val="20"/>
              </w:rPr>
            </w:pPr>
          </w:p>
        </w:tc>
      </w:tr>
      <w:tr w:rsidR="00C21666" w:rsidRPr="002761BA" w14:paraId="08ABE823" w14:textId="77777777" w:rsidTr="001463B4">
        <w:tblPrEx>
          <w:jc w:val="left"/>
        </w:tblPrEx>
        <w:trPr>
          <w:gridAfter w:val="1"/>
          <w:wAfter w:w="116" w:type="dxa"/>
          <w:trHeight w:val="291"/>
        </w:trPr>
        <w:tc>
          <w:tcPr>
            <w:tcW w:w="10227" w:type="dxa"/>
            <w:gridSpan w:val="56"/>
            <w:tcBorders>
              <w:top w:val="nil"/>
            </w:tcBorders>
          </w:tcPr>
          <w:p w14:paraId="47D9C6C9" w14:textId="77777777" w:rsidR="00C21666" w:rsidRPr="002761BA"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2761BA" w14:paraId="1D49F159" w14:textId="77777777" w:rsidTr="001463B4">
        <w:tblPrEx>
          <w:jc w:val="left"/>
        </w:tblPrEx>
        <w:trPr>
          <w:gridAfter w:val="1"/>
          <w:wAfter w:w="116" w:type="dxa"/>
        </w:trPr>
        <w:tc>
          <w:tcPr>
            <w:tcW w:w="3387" w:type="dxa"/>
            <w:gridSpan w:val="4"/>
            <w:shd w:val="clear" w:color="auto" w:fill="F7CAAC"/>
          </w:tcPr>
          <w:p w14:paraId="45F53565" w14:textId="77777777" w:rsidR="00C21666" w:rsidRPr="002761BA" w:rsidRDefault="00C21666" w:rsidP="00C21666">
            <w:pPr>
              <w:jc w:val="both"/>
              <w:rPr>
                <w:rFonts w:cs="Times New Roman"/>
                <w:b/>
                <w:szCs w:val="20"/>
              </w:rPr>
            </w:pPr>
            <w:r w:rsidRPr="002761BA">
              <w:rPr>
                <w:rFonts w:cs="Times New Roman"/>
                <w:b/>
                <w:szCs w:val="20"/>
              </w:rPr>
              <w:t>Stručná anotace předmětu</w:t>
            </w:r>
          </w:p>
        </w:tc>
        <w:tc>
          <w:tcPr>
            <w:tcW w:w="6840" w:type="dxa"/>
            <w:gridSpan w:val="52"/>
            <w:tcBorders>
              <w:bottom w:val="nil"/>
            </w:tcBorders>
          </w:tcPr>
          <w:p w14:paraId="6B0E43BF" w14:textId="77777777" w:rsidR="00C21666" w:rsidRPr="002761BA" w:rsidRDefault="00C21666" w:rsidP="00C21666">
            <w:pPr>
              <w:jc w:val="both"/>
              <w:rPr>
                <w:rFonts w:cs="Times New Roman"/>
                <w:szCs w:val="20"/>
              </w:rPr>
            </w:pPr>
          </w:p>
        </w:tc>
      </w:tr>
      <w:tr w:rsidR="00C21666" w:rsidRPr="002761BA" w14:paraId="10E36C99" w14:textId="77777777" w:rsidTr="001463B4">
        <w:tblPrEx>
          <w:jc w:val="left"/>
        </w:tblPrEx>
        <w:trPr>
          <w:gridAfter w:val="1"/>
          <w:wAfter w:w="116" w:type="dxa"/>
          <w:trHeight w:val="3710"/>
        </w:trPr>
        <w:tc>
          <w:tcPr>
            <w:tcW w:w="10227" w:type="dxa"/>
            <w:gridSpan w:val="56"/>
            <w:tcBorders>
              <w:top w:val="nil"/>
              <w:bottom w:val="single" w:sz="12" w:space="0" w:color="auto"/>
            </w:tcBorders>
          </w:tcPr>
          <w:p w14:paraId="38BC99A8"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B2 podle Společného evropského referenčního rámce pro jazyk. </w:t>
            </w:r>
            <w:r w:rsidRPr="002761BA">
              <w:rPr>
                <w:rFonts w:cs="Times New Roman"/>
                <w:bCs/>
                <w:kern w:val="1"/>
                <w:szCs w:val="20"/>
              </w:rPr>
              <w:t>Obsah předmětu tvoří tyto tematické celky:</w:t>
            </w:r>
            <w:r w:rsidRPr="002761BA">
              <w:rPr>
                <w:rFonts w:cs="Times New Roman"/>
                <w:kern w:val="1"/>
                <w:szCs w:val="20"/>
              </w:rPr>
              <w:t xml:space="preserve">  </w:t>
            </w:r>
          </w:p>
          <w:p w14:paraId="365F8FF5"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Tvorba otázek.</w:t>
            </w:r>
          </w:p>
          <w:p w14:paraId="0B228040"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Předpřítomný čas prostý a průběhový.</w:t>
            </w:r>
          </w:p>
          <w:p w14:paraId="459ECD59"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Slovesa s předložkami.</w:t>
            </w:r>
          </w:p>
          <w:p w14:paraId="7838AEB6"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Minulé časy.</w:t>
            </w:r>
          </w:p>
          <w:p w14:paraId="31938516"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Předminulé časy.</w:t>
            </w:r>
          </w:p>
          <w:p w14:paraId="03657855"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Budoucí časy.</w:t>
            </w:r>
          </w:p>
          <w:p w14:paraId="66C61876"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Koncovky podstatných jmen.</w:t>
            </w:r>
          </w:p>
          <w:p w14:paraId="58A560ED"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Trpný rod.</w:t>
            </w:r>
          </w:p>
          <w:p w14:paraId="5B8439D0"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Causative have a get.</w:t>
            </w:r>
          </w:p>
          <w:p w14:paraId="7AAAD8F8"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Slovesa s -ing nebo infinitivem.</w:t>
            </w:r>
          </w:p>
          <w:p w14:paraId="07529E54"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Užití členů.</w:t>
            </w:r>
          </w:p>
          <w:p w14:paraId="0790B64A"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Determiners, quantifiers.</w:t>
            </w:r>
          </w:p>
          <w:p w14:paraId="55ADEA15" w14:textId="77777777" w:rsidR="00C21666" w:rsidRPr="00A878FA" w:rsidRDefault="00C21666" w:rsidP="00A45818">
            <w:pPr>
              <w:pStyle w:val="Odstavecseseznamem"/>
              <w:numPr>
                <w:ilvl w:val="0"/>
                <w:numId w:val="37"/>
              </w:numPr>
              <w:ind w:left="170" w:hanging="170"/>
              <w:jc w:val="both"/>
              <w:rPr>
                <w:color w:val="000000"/>
                <w:shd w:val="clear" w:color="auto" w:fill="FFFFFF"/>
              </w:rPr>
            </w:pPr>
            <w:r w:rsidRPr="00A878FA">
              <w:rPr>
                <w:color w:val="000000"/>
                <w:shd w:val="clear" w:color="auto" w:fill="FFFFFF"/>
              </w:rPr>
              <w:t>Problematická slovní zásoba.</w:t>
            </w:r>
          </w:p>
          <w:p w14:paraId="0BFA001F" w14:textId="77777777" w:rsidR="00C21666" w:rsidRPr="002761BA" w:rsidRDefault="00C21666" w:rsidP="00A45818">
            <w:pPr>
              <w:pStyle w:val="Odstavecseseznamem"/>
              <w:numPr>
                <w:ilvl w:val="0"/>
                <w:numId w:val="37"/>
              </w:numPr>
              <w:ind w:left="170" w:hanging="170"/>
              <w:jc w:val="both"/>
            </w:pPr>
            <w:r w:rsidRPr="00A878FA">
              <w:rPr>
                <w:color w:val="000000"/>
                <w:shd w:val="clear" w:color="auto" w:fill="FFFFFF"/>
              </w:rPr>
              <w:t>Psaný popis dat.</w:t>
            </w:r>
          </w:p>
        </w:tc>
      </w:tr>
      <w:tr w:rsidR="00C21666" w:rsidRPr="002761BA" w14:paraId="31B7A52D" w14:textId="77777777" w:rsidTr="001463B4">
        <w:tblPrEx>
          <w:jc w:val="left"/>
        </w:tblPrEx>
        <w:trPr>
          <w:gridAfter w:val="1"/>
          <w:wAfter w:w="116" w:type="dxa"/>
          <w:trHeight w:val="265"/>
        </w:trPr>
        <w:tc>
          <w:tcPr>
            <w:tcW w:w="3387" w:type="dxa"/>
            <w:gridSpan w:val="4"/>
            <w:tcBorders>
              <w:top w:val="nil"/>
            </w:tcBorders>
            <w:shd w:val="clear" w:color="auto" w:fill="F7CAAC"/>
          </w:tcPr>
          <w:p w14:paraId="7FC9DA0F" w14:textId="77777777" w:rsidR="00C21666" w:rsidRPr="002761BA" w:rsidRDefault="00C21666" w:rsidP="00C21666">
            <w:pPr>
              <w:jc w:val="both"/>
              <w:rPr>
                <w:rFonts w:cs="Times New Roman"/>
                <w:szCs w:val="20"/>
              </w:rPr>
            </w:pPr>
            <w:r w:rsidRPr="002761BA">
              <w:rPr>
                <w:rFonts w:cs="Times New Roman"/>
                <w:b/>
                <w:szCs w:val="20"/>
              </w:rPr>
              <w:t>Studijní literatura a studijní pomůcky</w:t>
            </w:r>
          </w:p>
        </w:tc>
        <w:tc>
          <w:tcPr>
            <w:tcW w:w="6840" w:type="dxa"/>
            <w:gridSpan w:val="52"/>
            <w:tcBorders>
              <w:top w:val="nil"/>
              <w:bottom w:val="nil"/>
            </w:tcBorders>
          </w:tcPr>
          <w:p w14:paraId="7DBF5F4A" w14:textId="77777777" w:rsidR="00C21666" w:rsidRPr="002761BA" w:rsidRDefault="00C21666" w:rsidP="00C21666">
            <w:pPr>
              <w:jc w:val="both"/>
              <w:rPr>
                <w:rFonts w:cs="Times New Roman"/>
                <w:szCs w:val="20"/>
              </w:rPr>
            </w:pPr>
          </w:p>
        </w:tc>
      </w:tr>
      <w:tr w:rsidR="00C21666" w:rsidRPr="002761BA" w14:paraId="49BC4913" w14:textId="77777777" w:rsidTr="001463B4">
        <w:tblPrEx>
          <w:jc w:val="left"/>
        </w:tblPrEx>
        <w:trPr>
          <w:gridAfter w:val="1"/>
          <w:wAfter w:w="116" w:type="dxa"/>
          <w:trHeight w:val="1258"/>
        </w:trPr>
        <w:tc>
          <w:tcPr>
            <w:tcW w:w="10227" w:type="dxa"/>
            <w:gridSpan w:val="56"/>
            <w:tcBorders>
              <w:top w:val="nil"/>
            </w:tcBorders>
          </w:tcPr>
          <w:p w14:paraId="6D487C99" w14:textId="77777777" w:rsidR="00C21666" w:rsidRPr="002761BA" w:rsidRDefault="00C21666" w:rsidP="00C21666">
            <w:pPr>
              <w:jc w:val="both"/>
              <w:rPr>
                <w:rFonts w:cs="Times New Roman"/>
                <w:szCs w:val="20"/>
                <w:u w:val="single"/>
              </w:rPr>
            </w:pPr>
            <w:r w:rsidRPr="002761BA">
              <w:rPr>
                <w:rFonts w:cs="Times New Roman"/>
                <w:szCs w:val="20"/>
                <w:u w:val="single"/>
              </w:rPr>
              <w:t>Povinná literatura:</w:t>
            </w:r>
          </w:p>
          <w:p w14:paraId="10E0DDD7" w14:textId="77777777" w:rsidR="00C21666" w:rsidRPr="002761BA" w:rsidRDefault="009C0F4A" w:rsidP="00C21666">
            <w:pPr>
              <w:shd w:val="clear" w:color="auto" w:fill="FFFFFF"/>
              <w:jc w:val="both"/>
              <w:rPr>
                <w:rFonts w:cs="Times New Roman"/>
                <w:color w:val="000000"/>
                <w:szCs w:val="20"/>
              </w:rPr>
            </w:pPr>
            <w:hyperlink r:id="rId47" w:tgtFrame="_blank" w:history="1">
              <w:r w:rsidR="00C21666" w:rsidRPr="002761BA">
                <w:rPr>
                  <w:rFonts w:cs="Times New Roman"/>
                  <w:caps/>
                  <w:color w:val="000000"/>
                  <w:szCs w:val="20"/>
                </w:rPr>
                <w:t>Krantz, C., Roberts, R.</w:t>
              </w:r>
              <w:r w:rsidR="00C21666" w:rsidRPr="002761BA">
                <w:rPr>
                  <w:rFonts w:cs="Times New Roman"/>
                  <w:color w:val="000000"/>
                  <w:szCs w:val="20"/>
                </w:rPr>
                <w:t> Navigate Coursebook with Video and Oxford Online Skills Upper-Intermediate B2. Oxford: Oxford University Press, 2015. ISBN 978-0-19-456675-9.</w:t>
              </w:r>
            </w:hyperlink>
          </w:p>
          <w:p w14:paraId="1DAB3615" w14:textId="77777777" w:rsidR="00C21666" w:rsidRPr="002761BA" w:rsidRDefault="00C21666" w:rsidP="00C21666">
            <w:pPr>
              <w:jc w:val="both"/>
              <w:rPr>
                <w:rFonts w:cs="Times New Roman"/>
                <w:szCs w:val="20"/>
              </w:rPr>
            </w:pPr>
          </w:p>
          <w:p w14:paraId="4C468737" w14:textId="77777777" w:rsidR="00C21666" w:rsidRPr="002761BA" w:rsidRDefault="00C21666" w:rsidP="00C21666">
            <w:pPr>
              <w:jc w:val="both"/>
              <w:rPr>
                <w:rFonts w:cs="Times New Roman"/>
                <w:szCs w:val="20"/>
                <w:u w:val="single"/>
              </w:rPr>
            </w:pPr>
            <w:r w:rsidRPr="002761BA">
              <w:rPr>
                <w:rFonts w:cs="Times New Roman"/>
                <w:szCs w:val="20"/>
                <w:u w:val="single"/>
              </w:rPr>
              <w:t>Doporučená literatura:</w:t>
            </w:r>
          </w:p>
          <w:p w14:paraId="48BE1CAD" w14:textId="77777777" w:rsidR="00C21666" w:rsidRPr="002761BA" w:rsidRDefault="00C21666" w:rsidP="00C21666">
            <w:pPr>
              <w:jc w:val="both"/>
              <w:rPr>
                <w:rFonts w:cs="Times New Roman"/>
                <w:color w:val="000000"/>
                <w:szCs w:val="20"/>
              </w:rPr>
            </w:pPr>
            <w:r w:rsidRPr="002761BA">
              <w:rPr>
                <w:rFonts w:cs="Times New Roman"/>
                <w:caps/>
                <w:color w:val="000000"/>
                <w:szCs w:val="20"/>
              </w:rPr>
              <w:t>Murphy, R</w:t>
            </w:r>
            <w:r w:rsidRPr="002761BA">
              <w:rPr>
                <w:rFonts w:cs="Times New Roman"/>
                <w:color w:val="000000"/>
                <w:szCs w:val="20"/>
              </w:rPr>
              <w:t xml:space="preserve">. English Grammar in Use. 5th Ed. Cambridge: Cambridge University Press, 2019. ISBN </w:t>
            </w:r>
            <w:r w:rsidRPr="002761BA">
              <w:rPr>
                <w:rFonts w:cs="Times New Roman"/>
                <w:szCs w:val="20"/>
              </w:rPr>
              <w:t>9781108457651</w:t>
            </w:r>
            <w:r w:rsidRPr="002761BA">
              <w:rPr>
                <w:rFonts w:cs="Times New Roman"/>
                <w:color w:val="000000"/>
                <w:szCs w:val="20"/>
              </w:rPr>
              <w:t>.</w:t>
            </w:r>
          </w:p>
          <w:p w14:paraId="405EEE91" w14:textId="77777777" w:rsidR="00C21666" w:rsidRPr="002761BA" w:rsidRDefault="00C21666" w:rsidP="00C21666">
            <w:pPr>
              <w:shd w:val="clear" w:color="auto" w:fill="FFFFFF"/>
              <w:jc w:val="both"/>
              <w:rPr>
                <w:rFonts w:cs="Times New Roman"/>
                <w:color w:val="000000"/>
                <w:szCs w:val="20"/>
              </w:rPr>
            </w:pPr>
          </w:p>
          <w:p w14:paraId="14F302BA" w14:textId="77777777" w:rsidR="00C21666" w:rsidRPr="002761BA" w:rsidRDefault="00C21666" w:rsidP="00C21666">
            <w:pPr>
              <w:shd w:val="clear" w:color="auto" w:fill="FFFFFF"/>
              <w:jc w:val="both"/>
              <w:rPr>
                <w:rFonts w:cs="Times New Roman"/>
                <w:szCs w:val="20"/>
                <w:u w:val="single"/>
              </w:rPr>
            </w:pPr>
            <w:r w:rsidRPr="002761BA">
              <w:rPr>
                <w:rFonts w:cs="Times New Roman"/>
                <w:szCs w:val="20"/>
              </w:rPr>
              <w:t>Vlastní doplňující materiály v e-learningové podobě.</w:t>
            </w:r>
          </w:p>
        </w:tc>
      </w:tr>
      <w:tr w:rsidR="00C21666" w:rsidRPr="002761BA" w14:paraId="22EEFB18" w14:textId="77777777" w:rsidTr="001463B4">
        <w:tblPrEx>
          <w:jc w:val="left"/>
        </w:tblPrEx>
        <w:trPr>
          <w:gridAfter w:val="1"/>
          <w:wAfter w:w="116" w:type="dxa"/>
        </w:trPr>
        <w:tc>
          <w:tcPr>
            <w:tcW w:w="10227" w:type="dxa"/>
            <w:gridSpan w:val="56"/>
            <w:tcBorders>
              <w:top w:val="single" w:sz="12" w:space="0" w:color="auto"/>
              <w:left w:val="single" w:sz="2" w:space="0" w:color="auto"/>
              <w:bottom w:val="single" w:sz="2" w:space="0" w:color="auto"/>
              <w:right w:val="single" w:sz="2" w:space="0" w:color="auto"/>
            </w:tcBorders>
            <w:shd w:val="clear" w:color="auto" w:fill="F7CAAC"/>
          </w:tcPr>
          <w:p w14:paraId="574C3DE2" w14:textId="77777777" w:rsidR="00C21666" w:rsidRPr="002761BA" w:rsidRDefault="00C21666" w:rsidP="00C21666">
            <w:pPr>
              <w:jc w:val="center"/>
              <w:rPr>
                <w:rFonts w:cs="Times New Roman"/>
                <w:b/>
                <w:szCs w:val="20"/>
              </w:rPr>
            </w:pPr>
            <w:r w:rsidRPr="002761BA">
              <w:rPr>
                <w:rFonts w:cs="Times New Roman"/>
                <w:b/>
                <w:szCs w:val="20"/>
              </w:rPr>
              <w:t>Informace ke kombinované nebo distanční formě</w:t>
            </w:r>
          </w:p>
        </w:tc>
      </w:tr>
      <w:tr w:rsidR="00C21666" w:rsidRPr="002761BA" w14:paraId="79C0864E" w14:textId="77777777" w:rsidTr="001463B4">
        <w:tblPrEx>
          <w:jc w:val="left"/>
        </w:tblPrEx>
        <w:trPr>
          <w:gridAfter w:val="1"/>
          <w:wAfter w:w="116" w:type="dxa"/>
        </w:trPr>
        <w:tc>
          <w:tcPr>
            <w:tcW w:w="4537" w:type="dxa"/>
            <w:gridSpan w:val="12"/>
            <w:tcBorders>
              <w:top w:val="single" w:sz="2" w:space="0" w:color="auto"/>
            </w:tcBorders>
            <w:shd w:val="clear" w:color="auto" w:fill="F7CAAC"/>
          </w:tcPr>
          <w:p w14:paraId="45238217" w14:textId="77777777" w:rsidR="00C21666" w:rsidRPr="002761BA" w:rsidRDefault="00C21666" w:rsidP="00C21666">
            <w:pPr>
              <w:jc w:val="both"/>
              <w:rPr>
                <w:rFonts w:cs="Times New Roman"/>
                <w:szCs w:val="20"/>
              </w:rPr>
            </w:pPr>
            <w:r w:rsidRPr="002761BA">
              <w:rPr>
                <w:rFonts w:cs="Times New Roman"/>
                <w:b/>
                <w:szCs w:val="20"/>
              </w:rPr>
              <w:t>Rozsah konzultací (soustředění)</w:t>
            </w:r>
          </w:p>
        </w:tc>
        <w:tc>
          <w:tcPr>
            <w:tcW w:w="937" w:type="dxa"/>
            <w:gridSpan w:val="12"/>
            <w:tcBorders>
              <w:top w:val="single" w:sz="2" w:space="0" w:color="auto"/>
            </w:tcBorders>
          </w:tcPr>
          <w:p w14:paraId="7E4272EF" w14:textId="77777777" w:rsidR="00C21666" w:rsidRPr="002761BA" w:rsidRDefault="00C21666" w:rsidP="00C21666">
            <w:pPr>
              <w:jc w:val="both"/>
              <w:rPr>
                <w:rFonts w:cs="Times New Roman"/>
                <w:szCs w:val="20"/>
              </w:rPr>
            </w:pPr>
          </w:p>
        </w:tc>
        <w:tc>
          <w:tcPr>
            <w:tcW w:w="4753" w:type="dxa"/>
            <w:gridSpan w:val="32"/>
            <w:tcBorders>
              <w:top w:val="single" w:sz="2" w:space="0" w:color="auto"/>
            </w:tcBorders>
            <w:shd w:val="clear" w:color="auto" w:fill="F7CAAC"/>
          </w:tcPr>
          <w:p w14:paraId="56403F12" w14:textId="77777777" w:rsidR="00C21666" w:rsidRPr="002761BA" w:rsidRDefault="00C21666" w:rsidP="00C21666">
            <w:pPr>
              <w:jc w:val="both"/>
              <w:rPr>
                <w:rFonts w:cs="Times New Roman"/>
                <w:b/>
                <w:szCs w:val="20"/>
              </w:rPr>
            </w:pPr>
            <w:r w:rsidRPr="002761BA">
              <w:rPr>
                <w:rFonts w:cs="Times New Roman"/>
                <w:b/>
                <w:szCs w:val="20"/>
              </w:rPr>
              <w:t xml:space="preserve">hodin </w:t>
            </w:r>
          </w:p>
        </w:tc>
      </w:tr>
      <w:tr w:rsidR="00C21666" w:rsidRPr="002761BA" w14:paraId="4EB02F94" w14:textId="77777777" w:rsidTr="001463B4">
        <w:tblPrEx>
          <w:jc w:val="left"/>
        </w:tblPrEx>
        <w:trPr>
          <w:gridAfter w:val="1"/>
          <w:wAfter w:w="116" w:type="dxa"/>
        </w:trPr>
        <w:tc>
          <w:tcPr>
            <w:tcW w:w="10227" w:type="dxa"/>
            <w:gridSpan w:val="56"/>
            <w:shd w:val="clear" w:color="auto" w:fill="F7CAAC"/>
          </w:tcPr>
          <w:p w14:paraId="69ED4656" w14:textId="77777777" w:rsidR="00C21666" w:rsidRPr="002761BA" w:rsidRDefault="00C21666" w:rsidP="00C21666">
            <w:pPr>
              <w:jc w:val="both"/>
              <w:rPr>
                <w:rFonts w:cs="Times New Roman"/>
                <w:b/>
                <w:szCs w:val="20"/>
              </w:rPr>
            </w:pPr>
            <w:r w:rsidRPr="002761BA">
              <w:rPr>
                <w:rFonts w:cs="Times New Roman"/>
                <w:b/>
                <w:szCs w:val="20"/>
              </w:rPr>
              <w:t>Informace o způsobu kontaktu s vyučujícím</w:t>
            </w:r>
          </w:p>
        </w:tc>
      </w:tr>
      <w:tr w:rsidR="00C21666" w:rsidRPr="002761BA" w14:paraId="05FA5B80" w14:textId="77777777" w:rsidTr="001463B4">
        <w:tblPrEx>
          <w:jc w:val="left"/>
        </w:tblPrEx>
        <w:trPr>
          <w:gridAfter w:val="1"/>
          <w:wAfter w:w="116" w:type="dxa"/>
          <w:trHeight w:val="552"/>
        </w:trPr>
        <w:tc>
          <w:tcPr>
            <w:tcW w:w="10227" w:type="dxa"/>
            <w:gridSpan w:val="56"/>
          </w:tcPr>
          <w:p w14:paraId="581E0E8A" w14:textId="77777777" w:rsidR="00C21666" w:rsidRPr="002761BA" w:rsidRDefault="00C21666" w:rsidP="00C21666">
            <w:pPr>
              <w:jc w:val="both"/>
              <w:rPr>
                <w:rFonts w:cs="Times New Roman"/>
                <w:szCs w:val="20"/>
              </w:rPr>
            </w:pPr>
          </w:p>
          <w:p w14:paraId="1420B2CE" w14:textId="77777777" w:rsidR="00C21666" w:rsidRPr="002761BA" w:rsidRDefault="00C21666" w:rsidP="00C21666">
            <w:pPr>
              <w:jc w:val="both"/>
              <w:rPr>
                <w:rFonts w:cs="Times New Roman"/>
                <w:szCs w:val="20"/>
              </w:rPr>
            </w:pPr>
          </w:p>
          <w:p w14:paraId="2ADBB884" w14:textId="77777777" w:rsidR="00C21666" w:rsidRPr="002761BA" w:rsidRDefault="00C21666" w:rsidP="00C21666">
            <w:pPr>
              <w:jc w:val="both"/>
              <w:rPr>
                <w:rFonts w:cs="Times New Roman"/>
                <w:szCs w:val="20"/>
              </w:rPr>
            </w:pPr>
          </w:p>
          <w:p w14:paraId="4A427080" w14:textId="77777777" w:rsidR="00C21666" w:rsidRDefault="00C21666" w:rsidP="00C21666">
            <w:pPr>
              <w:jc w:val="both"/>
              <w:rPr>
                <w:rFonts w:cs="Times New Roman"/>
                <w:szCs w:val="20"/>
              </w:rPr>
            </w:pPr>
          </w:p>
          <w:p w14:paraId="0BC25E5D" w14:textId="77777777" w:rsidR="00C21666" w:rsidRDefault="00C21666" w:rsidP="00C21666">
            <w:pPr>
              <w:jc w:val="both"/>
              <w:rPr>
                <w:rFonts w:cs="Times New Roman"/>
                <w:szCs w:val="20"/>
              </w:rPr>
            </w:pPr>
          </w:p>
          <w:p w14:paraId="46A42DBE" w14:textId="77777777" w:rsidR="00C21666" w:rsidRDefault="00C21666" w:rsidP="00C21666">
            <w:pPr>
              <w:jc w:val="both"/>
              <w:rPr>
                <w:rFonts w:cs="Times New Roman"/>
                <w:szCs w:val="20"/>
              </w:rPr>
            </w:pPr>
          </w:p>
          <w:p w14:paraId="5A63301F" w14:textId="77777777" w:rsidR="00C21666" w:rsidRDefault="00C21666" w:rsidP="00C21666">
            <w:pPr>
              <w:jc w:val="both"/>
              <w:rPr>
                <w:rFonts w:cs="Times New Roman"/>
                <w:szCs w:val="20"/>
              </w:rPr>
            </w:pPr>
          </w:p>
          <w:p w14:paraId="0B546D18" w14:textId="77777777" w:rsidR="00C21666" w:rsidRDefault="00C21666" w:rsidP="00C21666">
            <w:pPr>
              <w:jc w:val="both"/>
              <w:rPr>
                <w:rFonts w:cs="Times New Roman"/>
                <w:szCs w:val="20"/>
              </w:rPr>
            </w:pPr>
          </w:p>
          <w:p w14:paraId="6AAE0271" w14:textId="77777777" w:rsidR="00C21666" w:rsidRDefault="00C21666" w:rsidP="00C21666">
            <w:pPr>
              <w:jc w:val="both"/>
              <w:rPr>
                <w:rFonts w:cs="Times New Roman"/>
                <w:szCs w:val="20"/>
              </w:rPr>
            </w:pPr>
          </w:p>
          <w:p w14:paraId="1D11653B" w14:textId="77777777" w:rsidR="00C21666" w:rsidRPr="002761BA" w:rsidRDefault="00C21666" w:rsidP="00C21666">
            <w:pPr>
              <w:jc w:val="both"/>
              <w:rPr>
                <w:rFonts w:cs="Times New Roman"/>
                <w:szCs w:val="20"/>
              </w:rPr>
            </w:pPr>
          </w:p>
          <w:p w14:paraId="71E2C274" w14:textId="77777777" w:rsidR="00C21666" w:rsidRPr="002761BA" w:rsidRDefault="00C21666" w:rsidP="00C21666">
            <w:pPr>
              <w:jc w:val="both"/>
              <w:rPr>
                <w:rFonts w:cs="Times New Roman"/>
                <w:szCs w:val="20"/>
              </w:rPr>
            </w:pPr>
          </w:p>
          <w:p w14:paraId="234AC1D2" w14:textId="77777777" w:rsidR="00C21666" w:rsidRPr="002761BA" w:rsidRDefault="00C21666" w:rsidP="00C21666">
            <w:pPr>
              <w:jc w:val="both"/>
              <w:rPr>
                <w:rFonts w:cs="Times New Roman"/>
                <w:szCs w:val="20"/>
              </w:rPr>
            </w:pPr>
          </w:p>
        </w:tc>
      </w:tr>
      <w:tr w:rsidR="00C21666" w14:paraId="5EFC1A31"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1E0FCB6F" w14:textId="3F653E3C" w:rsidR="00C21666" w:rsidRPr="002761BA" w:rsidRDefault="00C21666" w:rsidP="00C21666">
            <w:pPr>
              <w:jc w:val="both"/>
              <w:rPr>
                <w:rFonts w:cs="Times New Roman"/>
                <w:b/>
                <w:sz w:val="28"/>
                <w:szCs w:val="28"/>
              </w:rPr>
            </w:pPr>
            <w:bookmarkStart w:id="67" w:name="_Hlk163711401"/>
            <w:r w:rsidRPr="002761BA">
              <w:rPr>
                <w:rFonts w:cs="Times New Roman"/>
                <w:szCs w:val="20"/>
              </w:rPr>
              <w:lastRenderedPageBreak/>
              <w:br w:type="page"/>
            </w:r>
            <w:r w:rsidRPr="002761BA">
              <w:rPr>
                <w:rFonts w:cs="Times New Roman"/>
                <w:b/>
                <w:sz w:val="28"/>
                <w:szCs w:val="28"/>
              </w:rPr>
              <w:t>B-III – Charakteristika studijního předmětu</w:t>
            </w:r>
          </w:p>
        </w:tc>
      </w:tr>
      <w:tr w:rsidR="00C21666" w:rsidRPr="00A40BF8" w14:paraId="4FC75A34"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0885C4D6" w14:textId="77777777" w:rsidR="00C21666" w:rsidRPr="002761BA" w:rsidRDefault="00C21666" w:rsidP="00C21666">
            <w:pPr>
              <w:jc w:val="both"/>
              <w:rPr>
                <w:rFonts w:cs="Times New Roman"/>
                <w:b/>
                <w:szCs w:val="20"/>
              </w:rPr>
            </w:pPr>
            <w:r w:rsidRPr="002761BA">
              <w:rPr>
                <w:rFonts w:cs="Times New Roman"/>
                <w:b/>
                <w:szCs w:val="20"/>
              </w:rPr>
              <w:t>Název studijního předmětu</w:t>
            </w:r>
          </w:p>
        </w:tc>
        <w:tc>
          <w:tcPr>
            <w:tcW w:w="6525" w:type="dxa"/>
            <w:gridSpan w:val="50"/>
            <w:tcBorders>
              <w:top w:val="double" w:sz="4" w:space="0" w:color="auto"/>
            </w:tcBorders>
          </w:tcPr>
          <w:p w14:paraId="0EDD02F6" w14:textId="77777777" w:rsidR="00C21666" w:rsidRPr="002761BA" w:rsidRDefault="00C21666" w:rsidP="00C21666">
            <w:pPr>
              <w:jc w:val="both"/>
              <w:rPr>
                <w:rFonts w:cs="Times New Roman"/>
                <w:b/>
                <w:bCs/>
                <w:szCs w:val="20"/>
              </w:rPr>
            </w:pPr>
            <w:bookmarkStart w:id="68" w:name="Angličtina_Cambr_I"/>
            <w:bookmarkEnd w:id="68"/>
            <w:r w:rsidRPr="002761BA">
              <w:rPr>
                <w:rFonts w:cs="Times New Roman"/>
                <w:b/>
                <w:bCs/>
                <w:szCs w:val="20"/>
              </w:rPr>
              <w:t>Angličtina – Příprava na zkoušky Cambridge I</w:t>
            </w:r>
          </w:p>
        </w:tc>
      </w:tr>
      <w:tr w:rsidR="00C21666" w14:paraId="448952AA" w14:textId="77777777" w:rsidTr="001463B4">
        <w:tblPrEx>
          <w:jc w:val="left"/>
        </w:tblPrEx>
        <w:trPr>
          <w:gridAfter w:val="3"/>
          <w:wAfter w:w="431" w:type="dxa"/>
        </w:trPr>
        <w:tc>
          <w:tcPr>
            <w:tcW w:w="3387" w:type="dxa"/>
            <w:gridSpan w:val="4"/>
            <w:shd w:val="clear" w:color="auto" w:fill="F7CAAC"/>
          </w:tcPr>
          <w:p w14:paraId="2DDC57A1" w14:textId="77777777" w:rsidR="00C21666" w:rsidRPr="002761BA" w:rsidRDefault="00C21666" w:rsidP="00C21666">
            <w:pPr>
              <w:jc w:val="both"/>
              <w:rPr>
                <w:rFonts w:cs="Times New Roman"/>
                <w:b/>
                <w:szCs w:val="20"/>
              </w:rPr>
            </w:pPr>
            <w:r w:rsidRPr="002761BA">
              <w:rPr>
                <w:rFonts w:cs="Times New Roman"/>
                <w:b/>
                <w:szCs w:val="20"/>
              </w:rPr>
              <w:t>Typ předmětu</w:t>
            </w:r>
          </w:p>
        </w:tc>
        <w:tc>
          <w:tcPr>
            <w:tcW w:w="3271" w:type="dxa"/>
            <w:gridSpan w:val="31"/>
          </w:tcPr>
          <w:p w14:paraId="791A940D" w14:textId="77777777" w:rsidR="00C21666" w:rsidRPr="002761BA" w:rsidRDefault="00C21666" w:rsidP="00C21666">
            <w:pPr>
              <w:jc w:val="both"/>
              <w:rPr>
                <w:rFonts w:cs="Times New Roman"/>
                <w:szCs w:val="20"/>
              </w:rPr>
            </w:pPr>
            <w:r w:rsidRPr="002761BA">
              <w:rPr>
                <w:rFonts w:cs="Times New Roman"/>
                <w:szCs w:val="20"/>
              </w:rPr>
              <w:t>povinně volitelný</w:t>
            </w:r>
          </w:p>
        </w:tc>
        <w:tc>
          <w:tcPr>
            <w:tcW w:w="2617" w:type="dxa"/>
            <w:gridSpan w:val="15"/>
            <w:shd w:val="clear" w:color="auto" w:fill="F7CAAC"/>
          </w:tcPr>
          <w:p w14:paraId="0BAEAB64" w14:textId="77777777" w:rsidR="00C21666" w:rsidRPr="002761BA" w:rsidRDefault="00C21666" w:rsidP="00C21666">
            <w:pPr>
              <w:jc w:val="both"/>
              <w:rPr>
                <w:rFonts w:cs="Times New Roman"/>
                <w:szCs w:val="20"/>
              </w:rPr>
            </w:pPr>
            <w:r w:rsidRPr="002761BA">
              <w:rPr>
                <w:rFonts w:cs="Times New Roman"/>
                <w:b/>
                <w:szCs w:val="20"/>
              </w:rPr>
              <w:t>doporučený ročník / semestr</w:t>
            </w:r>
          </w:p>
        </w:tc>
        <w:tc>
          <w:tcPr>
            <w:tcW w:w="637" w:type="dxa"/>
            <w:gridSpan w:val="4"/>
          </w:tcPr>
          <w:p w14:paraId="46F1C7C3" w14:textId="77777777" w:rsidR="00C21666" w:rsidRPr="002761BA" w:rsidRDefault="00C21666" w:rsidP="00C21666">
            <w:pPr>
              <w:jc w:val="both"/>
              <w:rPr>
                <w:rFonts w:cs="Times New Roman"/>
                <w:szCs w:val="20"/>
              </w:rPr>
            </w:pPr>
            <w:r w:rsidRPr="002761BA">
              <w:rPr>
                <w:rFonts w:cs="Times New Roman"/>
                <w:szCs w:val="20"/>
              </w:rPr>
              <w:t>1/LS</w:t>
            </w:r>
          </w:p>
        </w:tc>
      </w:tr>
      <w:tr w:rsidR="00C21666" w14:paraId="781D4321" w14:textId="77777777" w:rsidTr="001463B4">
        <w:tblPrEx>
          <w:jc w:val="left"/>
        </w:tblPrEx>
        <w:trPr>
          <w:gridAfter w:val="3"/>
          <w:wAfter w:w="431" w:type="dxa"/>
        </w:trPr>
        <w:tc>
          <w:tcPr>
            <w:tcW w:w="3387" w:type="dxa"/>
            <w:gridSpan w:val="4"/>
            <w:shd w:val="clear" w:color="auto" w:fill="F7CAAC"/>
          </w:tcPr>
          <w:p w14:paraId="633520E4" w14:textId="77777777" w:rsidR="00C21666" w:rsidRPr="002761BA" w:rsidRDefault="00C21666" w:rsidP="00C21666">
            <w:pPr>
              <w:jc w:val="both"/>
              <w:rPr>
                <w:rFonts w:cs="Times New Roman"/>
                <w:b/>
                <w:szCs w:val="20"/>
              </w:rPr>
            </w:pPr>
            <w:r w:rsidRPr="002761BA">
              <w:rPr>
                <w:rFonts w:cs="Times New Roman"/>
                <w:b/>
                <w:szCs w:val="20"/>
              </w:rPr>
              <w:t>Rozsah studijního předmětu</w:t>
            </w:r>
          </w:p>
        </w:tc>
        <w:tc>
          <w:tcPr>
            <w:tcW w:w="1475" w:type="dxa"/>
            <w:gridSpan w:val="13"/>
          </w:tcPr>
          <w:p w14:paraId="083BC291" w14:textId="77777777" w:rsidR="00C21666" w:rsidRPr="002761BA" w:rsidRDefault="00C21666" w:rsidP="00C21666">
            <w:pPr>
              <w:jc w:val="both"/>
              <w:rPr>
                <w:rFonts w:cs="Times New Roman"/>
                <w:szCs w:val="20"/>
              </w:rPr>
            </w:pPr>
            <w:r w:rsidRPr="002761BA">
              <w:rPr>
                <w:rFonts w:cs="Times New Roman"/>
                <w:szCs w:val="20"/>
              </w:rPr>
              <w:t>0p+28s+0</w:t>
            </w:r>
            <w:r>
              <w:rPr>
                <w:rFonts w:cs="Times New Roman"/>
                <w:szCs w:val="20"/>
              </w:rPr>
              <w:t>c</w:t>
            </w:r>
          </w:p>
        </w:tc>
        <w:tc>
          <w:tcPr>
            <w:tcW w:w="922" w:type="dxa"/>
            <w:gridSpan w:val="10"/>
            <w:shd w:val="clear" w:color="auto" w:fill="F7CAAC"/>
          </w:tcPr>
          <w:p w14:paraId="77A3F230" w14:textId="77777777" w:rsidR="00C21666" w:rsidRPr="002761BA" w:rsidRDefault="00C21666" w:rsidP="00C21666">
            <w:pPr>
              <w:jc w:val="both"/>
              <w:rPr>
                <w:rFonts w:cs="Times New Roman"/>
                <w:b/>
                <w:szCs w:val="20"/>
              </w:rPr>
            </w:pPr>
            <w:r w:rsidRPr="002761BA">
              <w:rPr>
                <w:rFonts w:cs="Times New Roman"/>
                <w:b/>
                <w:szCs w:val="20"/>
              </w:rPr>
              <w:t xml:space="preserve">hod. </w:t>
            </w:r>
          </w:p>
        </w:tc>
        <w:tc>
          <w:tcPr>
            <w:tcW w:w="874" w:type="dxa"/>
            <w:gridSpan w:val="8"/>
          </w:tcPr>
          <w:p w14:paraId="678F2082" w14:textId="77777777" w:rsidR="00C21666" w:rsidRPr="002761BA" w:rsidRDefault="00C21666" w:rsidP="00C21666">
            <w:pPr>
              <w:jc w:val="both"/>
              <w:rPr>
                <w:rFonts w:cs="Times New Roman"/>
                <w:szCs w:val="20"/>
              </w:rPr>
            </w:pPr>
            <w:r w:rsidRPr="002761BA">
              <w:rPr>
                <w:rFonts w:cs="Times New Roman"/>
                <w:szCs w:val="20"/>
              </w:rPr>
              <w:t>28</w:t>
            </w:r>
          </w:p>
        </w:tc>
        <w:tc>
          <w:tcPr>
            <w:tcW w:w="1353" w:type="dxa"/>
            <w:gridSpan w:val="7"/>
            <w:shd w:val="clear" w:color="auto" w:fill="F7CAAC"/>
          </w:tcPr>
          <w:p w14:paraId="78DF0BD7" w14:textId="77777777" w:rsidR="00C21666" w:rsidRPr="002761BA" w:rsidRDefault="00C21666" w:rsidP="00C21666">
            <w:pPr>
              <w:jc w:val="both"/>
              <w:rPr>
                <w:rFonts w:cs="Times New Roman"/>
                <w:b/>
                <w:szCs w:val="20"/>
              </w:rPr>
            </w:pPr>
            <w:r w:rsidRPr="002761BA">
              <w:rPr>
                <w:rFonts w:cs="Times New Roman"/>
                <w:b/>
                <w:szCs w:val="20"/>
              </w:rPr>
              <w:t>kreditů</w:t>
            </w:r>
          </w:p>
        </w:tc>
        <w:tc>
          <w:tcPr>
            <w:tcW w:w="1901" w:type="dxa"/>
            <w:gridSpan w:val="12"/>
          </w:tcPr>
          <w:p w14:paraId="1FD63789" w14:textId="77777777" w:rsidR="00C21666" w:rsidRPr="002761BA" w:rsidRDefault="00C21666" w:rsidP="00C21666">
            <w:pPr>
              <w:jc w:val="both"/>
              <w:rPr>
                <w:rFonts w:cs="Times New Roman"/>
                <w:szCs w:val="20"/>
              </w:rPr>
            </w:pPr>
            <w:r w:rsidRPr="002761BA">
              <w:rPr>
                <w:rFonts w:cs="Times New Roman"/>
                <w:szCs w:val="20"/>
              </w:rPr>
              <w:t>2</w:t>
            </w:r>
          </w:p>
        </w:tc>
      </w:tr>
      <w:tr w:rsidR="00C21666" w14:paraId="62592572" w14:textId="77777777" w:rsidTr="001463B4">
        <w:tblPrEx>
          <w:jc w:val="left"/>
        </w:tblPrEx>
        <w:trPr>
          <w:gridAfter w:val="3"/>
          <w:wAfter w:w="431" w:type="dxa"/>
        </w:trPr>
        <w:tc>
          <w:tcPr>
            <w:tcW w:w="3387" w:type="dxa"/>
            <w:gridSpan w:val="4"/>
            <w:shd w:val="clear" w:color="auto" w:fill="F7CAAC"/>
          </w:tcPr>
          <w:p w14:paraId="15A54A51" w14:textId="77777777" w:rsidR="00C21666" w:rsidRPr="002761BA" w:rsidRDefault="00C21666" w:rsidP="00C21666">
            <w:pPr>
              <w:jc w:val="both"/>
              <w:rPr>
                <w:rFonts w:cs="Times New Roman"/>
                <w:b/>
                <w:szCs w:val="20"/>
              </w:rPr>
            </w:pPr>
            <w:r w:rsidRPr="002761BA">
              <w:rPr>
                <w:rFonts w:cs="Times New Roman"/>
                <w:b/>
                <w:szCs w:val="20"/>
              </w:rPr>
              <w:t>Prerekvizity, korekvizity, ekvivalence</w:t>
            </w:r>
          </w:p>
        </w:tc>
        <w:tc>
          <w:tcPr>
            <w:tcW w:w="6525" w:type="dxa"/>
            <w:gridSpan w:val="50"/>
          </w:tcPr>
          <w:p w14:paraId="0120CCB0" w14:textId="77777777" w:rsidR="00C21666" w:rsidRPr="002761BA" w:rsidRDefault="00C21666" w:rsidP="00C21666">
            <w:pPr>
              <w:jc w:val="both"/>
              <w:rPr>
                <w:rFonts w:cs="Times New Roman"/>
                <w:szCs w:val="20"/>
              </w:rPr>
            </w:pPr>
          </w:p>
        </w:tc>
      </w:tr>
      <w:tr w:rsidR="00C21666" w14:paraId="5B79AC82" w14:textId="77777777" w:rsidTr="001463B4">
        <w:tblPrEx>
          <w:jc w:val="left"/>
        </w:tblPrEx>
        <w:trPr>
          <w:gridAfter w:val="3"/>
          <w:wAfter w:w="431" w:type="dxa"/>
        </w:trPr>
        <w:tc>
          <w:tcPr>
            <w:tcW w:w="3387" w:type="dxa"/>
            <w:gridSpan w:val="4"/>
            <w:shd w:val="clear" w:color="auto" w:fill="F7CAAC"/>
          </w:tcPr>
          <w:p w14:paraId="10FE7862" w14:textId="77777777" w:rsidR="00C21666" w:rsidRPr="002761BA" w:rsidRDefault="00C21666" w:rsidP="00C21666">
            <w:pPr>
              <w:jc w:val="both"/>
              <w:rPr>
                <w:rFonts w:cs="Times New Roman"/>
                <w:b/>
                <w:szCs w:val="20"/>
              </w:rPr>
            </w:pPr>
            <w:r w:rsidRPr="002761BA">
              <w:rPr>
                <w:rFonts w:cs="Times New Roman"/>
                <w:b/>
                <w:szCs w:val="20"/>
              </w:rPr>
              <w:t>Způsob ověření studijních výsledků</w:t>
            </w:r>
          </w:p>
        </w:tc>
        <w:tc>
          <w:tcPr>
            <w:tcW w:w="3271" w:type="dxa"/>
            <w:gridSpan w:val="31"/>
            <w:tcBorders>
              <w:bottom w:val="single" w:sz="4" w:space="0" w:color="auto"/>
            </w:tcBorders>
          </w:tcPr>
          <w:p w14:paraId="0D5D111C" w14:textId="77777777" w:rsidR="00C21666" w:rsidRPr="002761BA" w:rsidRDefault="00C21666" w:rsidP="00C21666">
            <w:pPr>
              <w:jc w:val="both"/>
              <w:rPr>
                <w:rFonts w:cs="Times New Roman"/>
                <w:szCs w:val="20"/>
              </w:rPr>
            </w:pPr>
            <w:r w:rsidRPr="002761BA">
              <w:rPr>
                <w:rFonts w:cs="Times New Roman"/>
                <w:szCs w:val="20"/>
              </w:rPr>
              <w:t>klasifikovaný zápočet</w:t>
            </w:r>
          </w:p>
        </w:tc>
        <w:tc>
          <w:tcPr>
            <w:tcW w:w="1353" w:type="dxa"/>
            <w:gridSpan w:val="7"/>
            <w:tcBorders>
              <w:bottom w:val="single" w:sz="4" w:space="0" w:color="auto"/>
            </w:tcBorders>
            <w:shd w:val="clear" w:color="auto" w:fill="F7CAAC"/>
          </w:tcPr>
          <w:p w14:paraId="466619EA" w14:textId="77777777" w:rsidR="00C21666" w:rsidRPr="002761BA" w:rsidRDefault="00C21666" w:rsidP="00C21666">
            <w:pPr>
              <w:jc w:val="both"/>
              <w:rPr>
                <w:rFonts w:cs="Times New Roman"/>
                <w:b/>
                <w:szCs w:val="20"/>
              </w:rPr>
            </w:pPr>
            <w:r w:rsidRPr="002761BA">
              <w:rPr>
                <w:rFonts w:cs="Times New Roman"/>
                <w:b/>
                <w:szCs w:val="20"/>
              </w:rPr>
              <w:t>Forma výuky</w:t>
            </w:r>
          </w:p>
        </w:tc>
        <w:tc>
          <w:tcPr>
            <w:tcW w:w="1901" w:type="dxa"/>
            <w:gridSpan w:val="12"/>
            <w:tcBorders>
              <w:bottom w:val="single" w:sz="4" w:space="0" w:color="auto"/>
            </w:tcBorders>
          </w:tcPr>
          <w:p w14:paraId="55FD0F6E" w14:textId="77777777" w:rsidR="00C21666" w:rsidRPr="002761BA" w:rsidRDefault="00C21666" w:rsidP="00C21666">
            <w:pPr>
              <w:rPr>
                <w:rFonts w:cs="Times New Roman"/>
                <w:szCs w:val="20"/>
              </w:rPr>
            </w:pPr>
            <w:r w:rsidRPr="002761BA">
              <w:rPr>
                <w:rFonts w:cs="Times New Roman"/>
                <w:szCs w:val="20"/>
              </w:rPr>
              <w:t>semináře</w:t>
            </w:r>
          </w:p>
          <w:p w14:paraId="6845DE9A" w14:textId="77777777" w:rsidR="00C21666" w:rsidRPr="002761BA" w:rsidRDefault="00C21666" w:rsidP="00C21666">
            <w:pPr>
              <w:jc w:val="both"/>
              <w:rPr>
                <w:rFonts w:cs="Times New Roman"/>
                <w:szCs w:val="20"/>
              </w:rPr>
            </w:pPr>
          </w:p>
        </w:tc>
      </w:tr>
      <w:tr w:rsidR="00C21666" w:rsidRPr="00CA1259" w14:paraId="37393C85" w14:textId="77777777" w:rsidTr="001463B4">
        <w:tblPrEx>
          <w:jc w:val="left"/>
        </w:tblPrEx>
        <w:trPr>
          <w:gridAfter w:val="3"/>
          <w:wAfter w:w="431" w:type="dxa"/>
        </w:trPr>
        <w:tc>
          <w:tcPr>
            <w:tcW w:w="3387" w:type="dxa"/>
            <w:gridSpan w:val="4"/>
            <w:shd w:val="clear" w:color="auto" w:fill="F7CAAC"/>
          </w:tcPr>
          <w:p w14:paraId="65DBED03" w14:textId="77777777" w:rsidR="00C21666" w:rsidRPr="002761BA" w:rsidRDefault="00C21666" w:rsidP="00C21666">
            <w:pPr>
              <w:jc w:val="both"/>
              <w:rPr>
                <w:rFonts w:cs="Times New Roman"/>
                <w:b/>
                <w:szCs w:val="20"/>
              </w:rPr>
            </w:pPr>
            <w:r w:rsidRPr="002761BA">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41207A9C"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Klasifikovaný zápočet – požadavky k úspěšnému zakončení předmětu:</w:t>
            </w:r>
          </w:p>
          <w:p w14:paraId="160C8971"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1. Docházka (minimum: 80 %).</w:t>
            </w:r>
          </w:p>
          <w:p w14:paraId="7A017490"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2. Aktivní účast v semináři (pravidelné úkoly).</w:t>
            </w:r>
          </w:p>
          <w:p w14:paraId="24E1A137"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3. Plnění kurzu v programu Moodle.</w:t>
            </w:r>
          </w:p>
          <w:p w14:paraId="7EF279D7" w14:textId="77777777" w:rsidR="00C21666" w:rsidRPr="002761BA" w:rsidRDefault="00C21666" w:rsidP="00C21666">
            <w:pPr>
              <w:jc w:val="both"/>
              <w:rPr>
                <w:rFonts w:cs="Times New Roman"/>
                <w:szCs w:val="20"/>
              </w:rPr>
            </w:pPr>
            <w:r w:rsidRPr="002761BA">
              <w:rPr>
                <w:rFonts w:cs="Times New Roman"/>
                <w:color w:val="000000"/>
                <w:szCs w:val="20"/>
                <w:shd w:val="clear" w:color="auto" w:fill="FFFFFF"/>
              </w:rPr>
              <w:t>4. Absolvování průběžného a zápočtového testu s minimální úspěšností 60 %.</w:t>
            </w:r>
          </w:p>
        </w:tc>
      </w:tr>
      <w:tr w:rsidR="00C21666" w14:paraId="1BDE4317" w14:textId="77777777" w:rsidTr="001463B4">
        <w:tblPrEx>
          <w:jc w:val="left"/>
        </w:tblPrEx>
        <w:trPr>
          <w:gridAfter w:val="3"/>
          <w:wAfter w:w="431" w:type="dxa"/>
          <w:trHeight w:val="197"/>
        </w:trPr>
        <w:tc>
          <w:tcPr>
            <w:tcW w:w="3387" w:type="dxa"/>
            <w:gridSpan w:val="4"/>
            <w:tcBorders>
              <w:top w:val="nil"/>
            </w:tcBorders>
            <w:shd w:val="clear" w:color="auto" w:fill="F7CAAC"/>
          </w:tcPr>
          <w:p w14:paraId="29D38745" w14:textId="77777777" w:rsidR="00C21666" w:rsidRPr="002761BA" w:rsidRDefault="00C21666" w:rsidP="00C21666">
            <w:pPr>
              <w:jc w:val="both"/>
              <w:rPr>
                <w:rFonts w:cs="Times New Roman"/>
                <w:b/>
                <w:szCs w:val="20"/>
              </w:rPr>
            </w:pPr>
            <w:r w:rsidRPr="002761BA">
              <w:rPr>
                <w:rFonts w:cs="Times New Roman"/>
                <w:b/>
                <w:szCs w:val="20"/>
              </w:rPr>
              <w:t>Garant předmětu</w:t>
            </w:r>
          </w:p>
        </w:tc>
        <w:tc>
          <w:tcPr>
            <w:tcW w:w="6525" w:type="dxa"/>
            <w:gridSpan w:val="50"/>
            <w:tcBorders>
              <w:top w:val="nil"/>
            </w:tcBorders>
          </w:tcPr>
          <w:p w14:paraId="32F92A73" w14:textId="77777777" w:rsidR="00C21666" w:rsidRPr="002761BA" w:rsidRDefault="00C21666" w:rsidP="00C21666">
            <w:pPr>
              <w:jc w:val="both"/>
              <w:rPr>
                <w:rFonts w:cs="Times New Roman"/>
                <w:szCs w:val="20"/>
              </w:rPr>
            </w:pPr>
          </w:p>
        </w:tc>
      </w:tr>
      <w:tr w:rsidR="00C21666" w14:paraId="2D848A21" w14:textId="77777777" w:rsidTr="001463B4">
        <w:tblPrEx>
          <w:jc w:val="left"/>
        </w:tblPrEx>
        <w:trPr>
          <w:gridAfter w:val="3"/>
          <w:wAfter w:w="431" w:type="dxa"/>
          <w:trHeight w:val="243"/>
        </w:trPr>
        <w:tc>
          <w:tcPr>
            <w:tcW w:w="3387" w:type="dxa"/>
            <w:gridSpan w:val="4"/>
            <w:tcBorders>
              <w:top w:val="nil"/>
            </w:tcBorders>
            <w:shd w:val="clear" w:color="auto" w:fill="F7CAAC"/>
          </w:tcPr>
          <w:p w14:paraId="38C07D82" w14:textId="77777777" w:rsidR="00C21666" w:rsidRPr="002761BA" w:rsidRDefault="00C21666" w:rsidP="00C21666">
            <w:pPr>
              <w:jc w:val="both"/>
              <w:rPr>
                <w:rFonts w:cs="Times New Roman"/>
                <w:b/>
                <w:szCs w:val="20"/>
              </w:rPr>
            </w:pPr>
            <w:r w:rsidRPr="002761BA">
              <w:rPr>
                <w:rFonts w:cs="Times New Roman"/>
                <w:b/>
                <w:szCs w:val="20"/>
              </w:rPr>
              <w:t>Zapojení garanta do výuky předmětu</w:t>
            </w:r>
          </w:p>
        </w:tc>
        <w:tc>
          <w:tcPr>
            <w:tcW w:w="6525" w:type="dxa"/>
            <w:gridSpan w:val="50"/>
            <w:tcBorders>
              <w:top w:val="nil"/>
            </w:tcBorders>
          </w:tcPr>
          <w:p w14:paraId="4B9BA7E3" w14:textId="77777777" w:rsidR="00C21666" w:rsidRPr="002761BA" w:rsidRDefault="00C21666" w:rsidP="00C21666">
            <w:pPr>
              <w:jc w:val="both"/>
              <w:rPr>
                <w:rFonts w:cs="Times New Roman"/>
                <w:szCs w:val="20"/>
              </w:rPr>
            </w:pPr>
          </w:p>
        </w:tc>
      </w:tr>
      <w:tr w:rsidR="00C21666" w14:paraId="3C9A4C5B" w14:textId="77777777" w:rsidTr="001463B4">
        <w:tblPrEx>
          <w:jc w:val="left"/>
        </w:tblPrEx>
        <w:trPr>
          <w:gridAfter w:val="3"/>
          <w:wAfter w:w="431" w:type="dxa"/>
        </w:trPr>
        <w:tc>
          <w:tcPr>
            <w:tcW w:w="3387" w:type="dxa"/>
            <w:gridSpan w:val="4"/>
            <w:shd w:val="clear" w:color="auto" w:fill="F7CAAC"/>
          </w:tcPr>
          <w:p w14:paraId="50B3E596" w14:textId="77777777" w:rsidR="00C21666" w:rsidRPr="002761BA" w:rsidRDefault="00C21666" w:rsidP="00C21666">
            <w:pPr>
              <w:jc w:val="both"/>
              <w:rPr>
                <w:rFonts w:cs="Times New Roman"/>
                <w:b/>
                <w:szCs w:val="20"/>
              </w:rPr>
            </w:pPr>
            <w:r w:rsidRPr="002761BA">
              <w:rPr>
                <w:rFonts w:cs="Times New Roman"/>
                <w:b/>
                <w:szCs w:val="20"/>
              </w:rPr>
              <w:t>Vyučující</w:t>
            </w:r>
          </w:p>
        </w:tc>
        <w:tc>
          <w:tcPr>
            <w:tcW w:w="6525" w:type="dxa"/>
            <w:gridSpan w:val="50"/>
            <w:tcBorders>
              <w:bottom w:val="nil"/>
            </w:tcBorders>
          </w:tcPr>
          <w:p w14:paraId="207B7DEA" w14:textId="77777777" w:rsidR="00C21666" w:rsidRPr="002761BA" w:rsidRDefault="00C21666" w:rsidP="00C21666">
            <w:pPr>
              <w:jc w:val="both"/>
              <w:rPr>
                <w:rFonts w:cs="Times New Roman"/>
                <w:szCs w:val="20"/>
              </w:rPr>
            </w:pPr>
          </w:p>
        </w:tc>
      </w:tr>
      <w:tr w:rsidR="00C21666" w:rsidRPr="008038B1" w14:paraId="134D3A31" w14:textId="77777777" w:rsidTr="001463B4">
        <w:tblPrEx>
          <w:jc w:val="left"/>
        </w:tblPrEx>
        <w:trPr>
          <w:gridAfter w:val="3"/>
          <w:wAfter w:w="431" w:type="dxa"/>
          <w:trHeight w:val="268"/>
        </w:trPr>
        <w:tc>
          <w:tcPr>
            <w:tcW w:w="9912" w:type="dxa"/>
            <w:gridSpan w:val="54"/>
            <w:tcBorders>
              <w:top w:val="nil"/>
            </w:tcBorders>
            <w:shd w:val="clear" w:color="auto" w:fill="auto"/>
          </w:tcPr>
          <w:p w14:paraId="06700A71" w14:textId="77777777" w:rsidR="00C21666" w:rsidRPr="002761BA" w:rsidRDefault="00C21666" w:rsidP="00C21666">
            <w:pPr>
              <w:spacing w:before="60" w:after="60"/>
              <w:jc w:val="both"/>
              <w:rPr>
                <w:rFonts w:cs="Times New Roman"/>
                <w:szCs w:val="20"/>
                <w:highlight w:val="cyan"/>
              </w:rPr>
            </w:pPr>
            <w:r w:rsidRPr="007A33D4">
              <w:rPr>
                <w:rFonts w:cs="Times New Roman"/>
                <w:i/>
                <w:szCs w:val="20"/>
              </w:rPr>
              <w:t>Předmět má pro zaměření SP doplňující charakter.</w:t>
            </w:r>
          </w:p>
        </w:tc>
      </w:tr>
      <w:tr w:rsidR="00C21666" w14:paraId="1C5ACE42" w14:textId="77777777" w:rsidTr="001463B4">
        <w:tblPrEx>
          <w:jc w:val="left"/>
        </w:tblPrEx>
        <w:trPr>
          <w:gridAfter w:val="3"/>
          <w:wAfter w:w="431" w:type="dxa"/>
        </w:trPr>
        <w:tc>
          <w:tcPr>
            <w:tcW w:w="3387" w:type="dxa"/>
            <w:gridSpan w:val="4"/>
            <w:shd w:val="clear" w:color="auto" w:fill="F7CAAC"/>
          </w:tcPr>
          <w:p w14:paraId="14BE1291" w14:textId="77777777" w:rsidR="00C21666" w:rsidRPr="002761BA" w:rsidRDefault="00C21666" w:rsidP="00C21666">
            <w:pPr>
              <w:jc w:val="both"/>
              <w:rPr>
                <w:rFonts w:cs="Times New Roman"/>
                <w:b/>
                <w:szCs w:val="20"/>
              </w:rPr>
            </w:pPr>
            <w:r w:rsidRPr="002761BA">
              <w:rPr>
                <w:rFonts w:cs="Times New Roman"/>
                <w:b/>
                <w:szCs w:val="20"/>
              </w:rPr>
              <w:t>Stručná anotace předmětu</w:t>
            </w:r>
          </w:p>
        </w:tc>
        <w:tc>
          <w:tcPr>
            <w:tcW w:w="6525" w:type="dxa"/>
            <w:gridSpan w:val="50"/>
            <w:tcBorders>
              <w:bottom w:val="nil"/>
            </w:tcBorders>
          </w:tcPr>
          <w:p w14:paraId="5ADAF0F5" w14:textId="77777777" w:rsidR="00C21666" w:rsidRPr="002761BA" w:rsidRDefault="00C21666" w:rsidP="00C21666">
            <w:pPr>
              <w:jc w:val="both"/>
              <w:rPr>
                <w:rFonts w:cs="Times New Roman"/>
                <w:szCs w:val="20"/>
              </w:rPr>
            </w:pPr>
          </w:p>
        </w:tc>
      </w:tr>
      <w:tr w:rsidR="00C21666" w14:paraId="58B5D088" w14:textId="77777777" w:rsidTr="001463B4">
        <w:tblPrEx>
          <w:jc w:val="left"/>
        </w:tblPrEx>
        <w:trPr>
          <w:gridAfter w:val="3"/>
          <w:wAfter w:w="431" w:type="dxa"/>
          <w:trHeight w:val="141"/>
        </w:trPr>
        <w:tc>
          <w:tcPr>
            <w:tcW w:w="9912" w:type="dxa"/>
            <w:gridSpan w:val="54"/>
            <w:tcBorders>
              <w:top w:val="nil"/>
              <w:bottom w:val="single" w:sz="12" w:space="0" w:color="auto"/>
            </w:tcBorders>
          </w:tcPr>
          <w:p w14:paraId="62A778FD" w14:textId="77777777" w:rsidR="00C21666" w:rsidRPr="002761BA" w:rsidRDefault="00C21666" w:rsidP="00C21666">
            <w:pPr>
              <w:jc w:val="both"/>
              <w:rPr>
                <w:rFonts w:cs="Times New Roman"/>
                <w:color w:val="000000"/>
                <w:szCs w:val="20"/>
                <w:shd w:val="clear" w:color="auto" w:fill="FFFFFF"/>
              </w:rPr>
            </w:pPr>
            <w:r w:rsidRPr="002761BA">
              <w:rPr>
                <w:rFonts w:cs="Times New Roman"/>
                <w:color w:val="000000"/>
                <w:szCs w:val="20"/>
                <w:shd w:val="clear" w:color="auto" w:fill="FFFFFF"/>
              </w:rPr>
              <w:t xml:space="preserve">Jedná se o kurz systematicky připravující k jazykové zkoušce Cambridge English First na úrovni B2+ podle Společného evropského referenčního rámce pro jazyk. Hlavním cílem předmětu je rozvoj jazykových dovedností nutných jako prostředek komunikace jak v mluvené, tak v písemné formě. Poskytuje studentům na úrovni B2 důkladnou přípravu a procvičování gramatiky, slovní zásoby, jazykové znalosti, témat a dovednosti potřebné pro úspěšné vykonání zkoušek Cambridge (její absolvování na konci kurzu je dobrovolné). </w:t>
            </w:r>
            <w:r w:rsidRPr="002761BA">
              <w:rPr>
                <w:rFonts w:cs="Times New Roman"/>
                <w:bCs/>
                <w:kern w:val="1"/>
                <w:szCs w:val="20"/>
              </w:rPr>
              <w:t>Obsah předmětu tvoří tyto tematické celky:</w:t>
            </w:r>
            <w:r w:rsidRPr="002761BA">
              <w:rPr>
                <w:rFonts w:cs="Times New Roman"/>
                <w:kern w:val="1"/>
                <w:szCs w:val="20"/>
              </w:rPr>
              <w:t xml:space="preserve">  </w:t>
            </w:r>
          </w:p>
          <w:p w14:paraId="4DD978E5"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Opakování přítomných časů.</w:t>
            </w:r>
          </w:p>
          <w:p w14:paraId="2AFFD41E"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Opakování perfect časů.</w:t>
            </w:r>
          </w:p>
          <w:p w14:paraId="33793E18"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Členy.</w:t>
            </w:r>
          </w:p>
          <w:p w14:paraId="4D4FE53A"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Počitatelná a nepočitatelná podstatná jména.</w:t>
            </w:r>
          </w:p>
          <w:p w14:paraId="0D19B8FE"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Opakování minulých časů.</w:t>
            </w:r>
          </w:p>
          <w:p w14:paraId="2EDA905D"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Vztažné věty.</w:t>
            </w:r>
          </w:p>
          <w:p w14:paraId="11E0FA15"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Neúplné věty.</w:t>
            </w:r>
          </w:p>
          <w:p w14:paraId="7EE6B73D"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Vyprávění – časy, nepřímá řeč.</w:t>
            </w:r>
          </w:p>
          <w:p w14:paraId="7410A787"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Gerundia a infinitivy.</w:t>
            </w:r>
          </w:p>
          <w:p w14:paraId="3DF7D65C"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Modální slovesa.</w:t>
            </w:r>
          </w:p>
          <w:p w14:paraId="67E76C0C"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Podmínkové věty.</w:t>
            </w:r>
          </w:p>
          <w:p w14:paraId="34290664"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Tvorba slov.</w:t>
            </w:r>
          </w:p>
          <w:p w14:paraId="24E6F1BD" w14:textId="77777777" w:rsidR="00C21666" w:rsidRPr="00A878FA" w:rsidRDefault="00C21666" w:rsidP="00A45818">
            <w:pPr>
              <w:pStyle w:val="Odstavecseseznamem"/>
              <w:numPr>
                <w:ilvl w:val="0"/>
                <w:numId w:val="38"/>
              </w:numPr>
              <w:ind w:left="170" w:hanging="170"/>
              <w:jc w:val="both"/>
              <w:rPr>
                <w:color w:val="000000"/>
                <w:shd w:val="clear" w:color="auto" w:fill="FFFFFF"/>
              </w:rPr>
            </w:pPr>
            <w:r w:rsidRPr="00A878FA">
              <w:rPr>
                <w:color w:val="000000"/>
                <w:shd w:val="clear" w:color="auto" w:fill="FFFFFF"/>
              </w:rPr>
              <w:t>Stálé slovní spojení.</w:t>
            </w:r>
          </w:p>
          <w:p w14:paraId="4AD4971B" w14:textId="77777777" w:rsidR="00C21666" w:rsidRPr="002761BA" w:rsidRDefault="00C21666" w:rsidP="00A45818">
            <w:pPr>
              <w:pStyle w:val="Odstavecseseznamem"/>
              <w:numPr>
                <w:ilvl w:val="0"/>
                <w:numId w:val="38"/>
              </w:numPr>
              <w:ind w:left="170" w:hanging="170"/>
              <w:jc w:val="both"/>
            </w:pPr>
            <w:r w:rsidRPr="00A878FA">
              <w:rPr>
                <w:color w:val="000000"/>
                <w:shd w:val="clear" w:color="auto" w:fill="FFFFFF"/>
              </w:rPr>
              <w:t>Trpné rody.</w:t>
            </w:r>
          </w:p>
        </w:tc>
      </w:tr>
      <w:tr w:rsidR="00C21666" w14:paraId="5C4019D4" w14:textId="77777777" w:rsidTr="001463B4">
        <w:tblPrEx>
          <w:jc w:val="left"/>
        </w:tblPrEx>
        <w:trPr>
          <w:gridAfter w:val="3"/>
          <w:wAfter w:w="431" w:type="dxa"/>
          <w:trHeight w:val="265"/>
        </w:trPr>
        <w:tc>
          <w:tcPr>
            <w:tcW w:w="3387" w:type="dxa"/>
            <w:gridSpan w:val="4"/>
            <w:tcBorders>
              <w:top w:val="nil"/>
            </w:tcBorders>
            <w:shd w:val="clear" w:color="auto" w:fill="F7CAAC"/>
          </w:tcPr>
          <w:p w14:paraId="520DD68F" w14:textId="77777777" w:rsidR="00C21666" w:rsidRPr="002761BA" w:rsidRDefault="00C21666" w:rsidP="00C21666">
            <w:pPr>
              <w:jc w:val="both"/>
              <w:rPr>
                <w:rFonts w:cs="Times New Roman"/>
                <w:szCs w:val="20"/>
              </w:rPr>
            </w:pPr>
            <w:r w:rsidRPr="002761BA">
              <w:rPr>
                <w:rFonts w:cs="Times New Roman"/>
                <w:b/>
                <w:szCs w:val="20"/>
              </w:rPr>
              <w:t>Studijní literatura a studijní pomůcky</w:t>
            </w:r>
          </w:p>
        </w:tc>
        <w:tc>
          <w:tcPr>
            <w:tcW w:w="6525" w:type="dxa"/>
            <w:gridSpan w:val="50"/>
            <w:tcBorders>
              <w:top w:val="nil"/>
              <w:bottom w:val="nil"/>
            </w:tcBorders>
          </w:tcPr>
          <w:p w14:paraId="77ED0E07" w14:textId="77777777" w:rsidR="00C21666" w:rsidRPr="002761BA" w:rsidRDefault="00C21666" w:rsidP="00C21666">
            <w:pPr>
              <w:jc w:val="both"/>
              <w:rPr>
                <w:rFonts w:cs="Times New Roman"/>
                <w:szCs w:val="20"/>
              </w:rPr>
            </w:pPr>
          </w:p>
        </w:tc>
      </w:tr>
      <w:tr w:rsidR="00C21666" w:rsidRPr="006E663F" w14:paraId="5818B4B9" w14:textId="77777777" w:rsidTr="001463B4">
        <w:tblPrEx>
          <w:jc w:val="left"/>
        </w:tblPrEx>
        <w:trPr>
          <w:gridAfter w:val="3"/>
          <w:wAfter w:w="431" w:type="dxa"/>
          <w:trHeight w:val="1497"/>
        </w:trPr>
        <w:tc>
          <w:tcPr>
            <w:tcW w:w="9912" w:type="dxa"/>
            <w:gridSpan w:val="54"/>
            <w:tcBorders>
              <w:top w:val="nil"/>
            </w:tcBorders>
          </w:tcPr>
          <w:p w14:paraId="222BBA73" w14:textId="77777777" w:rsidR="00C21666" w:rsidRPr="002761BA" w:rsidRDefault="00C21666" w:rsidP="00C21666">
            <w:pPr>
              <w:jc w:val="both"/>
              <w:rPr>
                <w:rFonts w:cs="Times New Roman"/>
                <w:szCs w:val="20"/>
                <w:u w:val="single"/>
              </w:rPr>
            </w:pPr>
            <w:r w:rsidRPr="002761BA">
              <w:rPr>
                <w:rFonts w:cs="Times New Roman"/>
                <w:szCs w:val="20"/>
                <w:u w:val="single"/>
              </w:rPr>
              <w:t>Povinná literatura:</w:t>
            </w:r>
          </w:p>
          <w:p w14:paraId="029C9EDB" w14:textId="77777777" w:rsidR="00C21666" w:rsidRPr="002761BA" w:rsidRDefault="009C0F4A" w:rsidP="00C21666">
            <w:pPr>
              <w:shd w:val="clear" w:color="auto" w:fill="FFFFFF"/>
              <w:jc w:val="both"/>
              <w:rPr>
                <w:rFonts w:cs="Times New Roman"/>
                <w:color w:val="000000"/>
                <w:szCs w:val="20"/>
              </w:rPr>
            </w:pPr>
            <w:hyperlink r:id="rId48" w:tgtFrame="_blank" w:history="1">
              <w:r w:rsidR="00C21666" w:rsidRPr="002761BA">
                <w:rPr>
                  <w:rFonts w:cs="Times New Roman"/>
                  <w:caps/>
                  <w:color w:val="000000"/>
                  <w:szCs w:val="20"/>
                </w:rPr>
                <w:t>May, P.</w:t>
              </w:r>
              <w:r w:rsidR="00C21666" w:rsidRPr="002761BA">
                <w:rPr>
                  <w:rFonts w:cs="Times New Roman"/>
                  <w:color w:val="000000"/>
                  <w:szCs w:val="20"/>
                </w:rPr>
                <w:t> Compact First (2nd Edition) Student´s Book with Answers and CD-ROM. Cambridge: Cambridge University Press, 2014. ISBN 9781107428447.</w:t>
              </w:r>
            </w:hyperlink>
          </w:p>
          <w:p w14:paraId="4D86D933" w14:textId="77777777" w:rsidR="00C21666" w:rsidRPr="002761BA" w:rsidRDefault="00C21666" w:rsidP="00C21666">
            <w:pPr>
              <w:jc w:val="both"/>
              <w:rPr>
                <w:rFonts w:cs="Times New Roman"/>
                <w:szCs w:val="20"/>
              </w:rPr>
            </w:pPr>
          </w:p>
          <w:p w14:paraId="494768B9" w14:textId="77777777" w:rsidR="00C21666" w:rsidRPr="002761BA" w:rsidRDefault="00C21666" w:rsidP="00C21666">
            <w:pPr>
              <w:jc w:val="both"/>
              <w:rPr>
                <w:rFonts w:cs="Times New Roman"/>
                <w:szCs w:val="20"/>
                <w:u w:val="single"/>
              </w:rPr>
            </w:pPr>
            <w:r w:rsidRPr="002761BA">
              <w:rPr>
                <w:rFonts w:cs="Times New Roman"/>
                <w:szCs w:val="20"/>
                <w:u w:val="single"/>
              </w:rPr>
              <w:t>Doporučená literatura:</w:t>
            </w:r>
          </w:p>
          <w:p w14:paraId="538960F7" w14:textId="77777777" w:rsidR="00C21666" w:rsidRPr="002761BA" w:rsidRDefault="00C21666" w:rsidP="00C21666">
            <w:pPr>
              <w:shd w:val="clear" w:color="auto" w:fill="FFFFFF"/>
              <w:jc w:val="both"/>
              <w:rPr>
                <w:rFonts w:cs="Times New Roman"/>
                <w:color w:val="000000"/>
                <w:szCs w:val="20"/>
              </w:rPr>
            </w:pPr>
            <w:r w:rsidRPr="002761BA">
              <w:rPr>
                <w:rFonts w:cs="Times New Roman"/>
                <w:caps/>
                <w:color w:val="000000"/>
                <w:szCs w:val="20"/>
              </w:rPr>
              <w:t>Hewings, M. </w:t>
            </w:r>
            <w:r w:rsidRPr="002761BA">
              <w:rPr>
                <w:rFonts w:cs="Times New Roman"/>
                <w:color w:val="000000"/>
                <w:szCs w:val="20"/>
              </w:rPr>
              <w:t>Advanced Grammar in Use. 3rd Ed. Cambridge: Cambridge University Press, 2013. ISBN 9781107697386.</w:t>
            </w:r>
          </w:p>
          <w:p w14:paraId="5859C2D0" w14:textId="77777777" w:rsidR="00C21666" w:rsidRPr="002761BA" w:rsidRDefault="009C0F4A" w:rsidP="00C21666">
            <w:pPr>
              <w:shd w:val="clear" w:color="auto" w:fill="FFFFFF"/>
              <w:jc w:val="both"/>
              <w:rPr>
                <w:rFonts w:cs="Times New Roman"/>
                <w:color w:val="000000"/>
                <w:szCs w:val="20"/>
              </w:rPr>
            </w:pPr>
            <w:hyperlink r:id="rId49" w:tgtFrame="_blank" w:history="1">
              <w:r w:rsidR="00C21666" w:rsidRPr="002761BA">
                <w:rPr>
                  <w:rFonts w:cs="Times New Roman"/>
                  <w:caps/>
                  <w:color w:val="000000"/>
                  <w:szCs w:val="20"/>
                </w:rPr>
                <w:t>May, P.</w:t>
              </w:r>
              <w:r w:rsidR="00C21666" w:rsidRPr="002761BA">
                <w:rPr>
                  <w:rFonts w:cs="Times New Roman"/>
                  <w:color w:val="000000"/>
                  <w:szCs w:val="20"/>
                </w:rPr>
                <w:t> Compact First (2nd Edition) Workbook without Answers with Audio. Cambridge: Cambridge University Press, 2014. ISBN 9781107428577.</w:t>
              </w:r>
            </w:hyperlink>
          </w:p>
          <w:p w14:paraId="4D11017C" w14:textId="3D19F6BE" w:rsidR="00E81FE3" w:rsidRPr="002761BA" w:rsidRDefault="00E81FE3" w:rsidP="00E81FE3">
            <w:pPr>
              <w:jc w:val="both"/>
              <w:rPr>
                <w:rFonts w:cs="Times New Roman"/>
                <w:szCs w:val="20"/>
              </w:rPr>
            </w:pPr>
            <w:r w:rsidRPr="00E81FE3">
              <w:rPr>
                <w:caps/>
                <w:color w:val="000000"/>
                <w:szCs w:val="20"/>
                <w:bdr w:val="none" w:sz="0" w:space="0" w:color="auto" w:frame="1"/>
              </w:rPr>
              <w:t>Tayfoor, S.</w:t>
            </w:r>
            <w:r>
              <w:rPr>
                <w:color w:val="000000"/>
                <w:szCs w:val="20"/>
                <w:bdr w:val="none" w:sz="0" w:space="0" w:color="auto" w:frame="1"/>
              </w:rPr>
              <w:t> Common Mistakes at First Certificate and How to Avoid Them – with Testbank. Cambridge: Cambridge University Press</w:t>
            </w:r>
            <w:r w:rsidRPr="00E81FE3">
              <w:rPr>
                <w:color w:val="000000"/>
                <w:szCs w:val="20"/>
                <w:bdr w:val="none" w:sz="0" w:space="0" w:color="auto" w:frame="1"/>
              </w:rPr>
              <w:t>, 2016.</w:t>
            </w:r>
            <w:r>
              <w:rPr>
                <w:color w:val="000000"/>
                <w:szCs w:val="20"/>
                <w:bdr w:val="none" w:sz="0" w:space="0" w:color="auto" w:frame="1"/>
              </w:rPr>
              <w:t xml:space="preserve"> ISBN </w:t>
            </w:r>
            <w:r w:rsidRPr="00E81FE3">
              <w:rPr>
                <w:color w:val="000000"/>
                <w:szCs w:val="20"/>
                <w:bdr w:val="none" w:sz="0" w:space="0" w:color="auto" w:frame="1"/>
              </w:rPr>
              <w:t>978-1316630129</w:t>
            </w:r>
            <w:r>
              <w:rPr>
                <w:color w:val="000000"/>
                <w:szCs w:val="20"/>
                <w:bdr w:val="none" w:sz="0" w:space="0" w:color="auto" w:frame="1"/>
              </w:rPr>
              <w:t>. </w:t>
            </w:r>
          </w:p>
          <w:p w14:paraId="666E22DA" w14:textId="77777777" w:rsidR="00C21666" w:rsidRPr="002761BA" w:rsidRDefault="00C21666" w:rsidP="00C21666">
            <w:pPr>
              <w:shd w:val="clear" w:color="auto" w:fill="FFFFFF"/>
              <w:jc w:val="both"/>
              <w:rPr>
                <w:rFonts w:cs="Times New Roman"/>
                <w:color w:val="000000"/>
                <w:szCs w:val="20"/>
              </w:rPr>
            </w:pPr>
          </w:p>
          <w:p w14:paraId="2A3BEDA6" w14:textId="77777777" w:rsidR="00C21666" w:rsidRPr="002761BA" w:rsidRDefault="00C21666" w:rsidP="00C21666">
            <w:pPr>
              <w:shd w:val="clear" w:color="auto" w:fill="FFFFFF"/>
              <w:jc w:val="both"/>
              <w:rPr>
                <w:rFonts w:cs="Times New Roman"/>
                <w:szCs w:val="20"/>
                <w:u w:val="single"/>
              </w:rPr>
            </w:pPr>
            <w:r w:rsidRPr="002761BA">
              <w:rPr>
                <w:rFonts w:cs="Times New Roman"/>
                <w:szCs w:val="20"/>
              </w:rPr>
              <w:t>Vlastní doplňující materiály v e-learningové podobě.</w:t>
            </w:r>
          </w:p>
        </w:tc>
      </w:tr>
      <w:tr w:rsidR="00C21666" w14:paraId="3323B651"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46D9F89F" w14:textId="77777777" w:rsidR="00C21666" w:rsidRPr="002761BA" w:rsidRDefault="00C21666" w:rsidP="00C21666">
            <w:pPr>
              <w:jc w:val="center"/>
              <w:rPr>
                <w:rFonts w:cs="Times New Roman"/>
                <w:b/>
                <w:szCs w:val="20"/>
              </w:rPr>
            </w:pPr>
            <w:r w:rsidRPr="002761BA">
              <w:rPr>
                <w:rFonts w:cs="Times New Roman"/>
                <w:b/>
                <w:szCs w:val="20"/>
              </w:rPr>
              <w:t>Informace ke kombinované nebo distanční formě</w:t>
            </w:r>
          </w:p>
        </w:tc>
      </w:tr>
      <w:tr w:rsidR="00C21666" w14:paraId="6D20D818"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7C1610FF" w14:textId="77777777" w:rsidR="00C21666" w:rsidRPr="002761BA" w:rsidRDefault="00C21666" w:rsidP="00C21666">
            <w:pPr>
              <w:jc w:val="both"/>
              <w:rPr>
                <w:rFonts w:cs="Times New Roman"/>
                <w:szCs w:val="20"/>
              </w:rPr>
            </w:pPr>
            <w:r w:rsidRPr="002761BA">
              <w:rPr>
                <w:rFonts w:cs="Times New Roman"/>
                <w:b/>
                <w:szCs w:val="20"/>
              </w:rPr>
              <w:t>Rozsah konzultací (soustředění)</w:t>
            </w:r>
          </w:p>
        </w:tc>
        <w:tc>
          <w:tcPr>
            <w:tcW w:w="922" w:type="dxa"/>
            <w:gridSpan w:val="10"/>
            <w:tcBorders>
              <w:top w:val="single" w:sz="2" w:space="0" w:color="auto"/>
            </w:tcBorders>
          </w:tcPr>
          <w:p w14:paraId="75970317" w14:textId="77777777" w:rsidR="00C21666" w:rsidRPr="002761BA"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3D5E7E52" w14:textId="77777777" w:rsidR="00C21666" w:rsidRPr="002761BA" w:rsidRDefault="00C21666" w:rsidP="00C21666">
            <w:pPr>
              <w:jc w:val="both"/>
              <w:rPr>
                <w:rFonts w:cs="Times New Roman"/>
                <w:b/>
                <w:szCs w:val="20"/>
              </w:rPr>
            </w:pPr>
            <w:r w:rsidRPr="002761BA">
              <w:rPr>
                <w:rFonts w:cs="Times New Roman"/>
                <w:b/>
                <w:szCs w:val="20"/>
              </w:rPr>
              <w:t xml:space="preserve">hodin </w:t>
            </w:r>
          </w:p>
        </w:tc>
      </w:tr>
      <w:tr w:rsidR="00C21666" w14:paraId="78EA0EDE" w14:textId="77777777" w:rsidTr="001463B4">
        <w:tblPrEx>
          <w:jc w:val="left"/>
        </w:tblPrEx>
        <w:trPr>
          <w:gridAfter w:val="3"/>
          <w:wAfter w:w="431" w:type="dxa"/>
        </w:trPr>
        <w:tc>
          <w:tcPr>
            <w:tcW w:w="9912" w:type="dxa"/>
            <w:gridSpan w:val="54"/>
            <w:tcBorders>
              <w:bottom w:val="single" w:sz="4" w:space="0" w:color="auto"/>
            </w:tcBorders>
            <w:shd w:val="clear" w:color="auto" w:fill="F7CAAC"/>
          </w:tcPr>
          <w:p w14:paraId="200EF56D" w14:textId="77777777" w:rsidR="00C21666" w:rsidRPr="002761BA" w:rsidRDefault="00C21666" w:rsidP="00C21666">
            <w:pPr>
              <w:jc w:val="both"/>
              <w:rPr>
                <w:rFonts w:cs="Times New Roman"/>
                <w:b/>
                <w:szCs w:val="20"/>
              </w:rPr>
            </w:pPr>
            <w:r w:rsidRPr="002761BA">
              <w:rPr>
                <w:rFonts w:cs="Times New Roman"/>
                <w:b/>
                <w:szCs w:val="20"/>
              </w:rPr>
              <w:t>Informace o způsobu kontaktu s vyučujícím</w:t>
            </w:r>
          </w:p>
        </w:tc>
      </w:tr>
      <w:tr w:rsidR="00C21666" w14:paraId="67769EEE" w14:textId="77777777" w:rsidTr="001463B4">
        <w:tblPrEx>
          <w:jc w:val="left"/>
        </w:tblPrEx>
        <w:trPr>
          <w:gridAfter w:val="3"/>
          <w:wAfter w:w="431" w:type="dxa"/>
          <w:trHeight w:val="132"/>
        </w:trPr>
        <w:tc>
          <w:tcPr>
            <w:tcW w:w="9912" w:type="dxa"/>
            <w:gridSpan w:val="54"/>
            <w:tcBorders>
              <w:bottom w:val="single" w:sz="4" w:space="0" w:color="auto"/>
            </w:tcBorders>
          </w:tcPr>
          <w:p w14:paraId="4649444C" w14:textId="77777777" w:rsidR="00C21666" w:rsidRPr="002761BA" w:rsidRDefault="00C21666" w:rsidP="00C21666">
            <w:pPr>
              <w:jc w:val="both"/>
              <w:rPr>
                <w:rFonts w:cs="Times New Roman"/>
                <w:szCs w:val="20"/>
              </w:rPr>
            </w:pPr>
          </w:p>
          <w:p w14:paraId="03CDF5F3" w14:textId="0A70F059" w:rsidR="00C21666" w:rsidRDefault="00C21666" w:rsidP="00C21666">
            <w:pPr>
              <w:jc w:val="both"/>
              <w:rPr>
                <w:rFonts w:cs="Times New Roman"/>
                <w:szCs w:val="20"/>
              </w:rPr>
            </w:pPr>
          </w:p>
          <w:p w14:paraId="29C1358A" w14:textId="77777777" w:rsidR="00E81FE3" w:rsidRPr="002761BA" w:rsidRDefault="00E81FE3" w:rsidP="00C21666">
            <w:pPr>
              <w:jc w:val="both"/>
              <w:rPr>
                <w:rFonts w:cs="Times New Roman"/>
                <w:szCs w:val="20"/>
              </w:rPr>
            </w:pPr>
          </w:p>
          <w:p w14:paraId="47F86FFE" w14:textId="77777777" w:rsidR="00C21666" w:rsidRDefault="00C21666" w:rsidP="00C21666">
            <w:pPr>
              <w:jc w:val="both"/>
              <w:rPr>
                <w:rFonts w:cs="Times New Roman"/>
                <w:szCs w:val="20"/>
              </w:rPr>
            </w:pPr>
          </w:p>
          <w:p w14:paraId="552E2CB9" w14:textId="281BA793" w:rsidR="00E81FE3" w:rsidRPr="002761BA" w:rsidRDefault="00E81FE3" w:rsidP="00C21666">
            <w:pPr>
              <w:jc w:val="both"/>
              <w:rPr>
                <w:rFonts w:cs="Times New Roman"/>
                <w:szCs w:val="20"/>
              </w:rPr>
            </w:pPr>
          </w:p>
        </w:tc>
      </w:tr>
      <w:bookmarkEnd w:id="67"/>
      <w:tr w:rsidR="00C21666" w:rsidRPr="003F3367" w14:paraId="61CA6A1D" w14:textId="77777777" w:rsidTr="001463B4">
        <w:tblPrEx>
          <w:jc w:val="left"/>
        </w:tblPrEx>
        <w:trPr>
          <w:gridAfter w:val="3"/>
          <w:wAfter w:w="431" w:type="dxa"/>
        </w:trPr>
        <w:tc>
          <w:tcPr>
            <w:tcW w:w="9912" w:type="dxa"/>
            <w:gridSpan w:val="54"/>
            <w:tcBorders>
              <w:top w:val="single" w:sz="4" w:space="0" w:color="auto"/>
              <w:bottom w:val="double" w:sz="4" w:space="0" w:color="auto"/>
            </w:tcBorders>
            <w:shd w:val="clear" w:color="auto" w:fill="BDD6EE"/>
          </w:tcPr>
          <w:p w14:paraId="4CBBF59D"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72029B47"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2D55D1D3"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505F45B9" w14:textId="77777777" w:rsidR="00C21666" w:rsidRPr="003F3367" w:rsidRDefault="00C21666" w:rsidP="00C21666">
            <w:pPr>
              <w:jc w:val="both"/>
              <w:rPr>
                <w:rFonts w:cs="Times New Roman"/>
                <w:b/>
                <w:bCs/>
                <w:szCs w:val="20"/>
              </w:rPr>
            </w:pPr>
            <w:bookmarkStart w:id="69" w:name="Angličtina_IIa"/>
            <w:bookmarkEnd w:id="69"/>
            <w:r w:rsidRPr="003F3367">
              <w:rPr>
                <w:rFonts w:cs="Times New Roman"/>
                <w:b/>
                <w:bCs/>
                <w:szCs w:val="20"/>
              </w:rPr>
              <w:t>Angličtina IIa</w:t>
            </w:r>
          </w:p>
        </w:tc>
      </w:tr>
      <w:tr w:rsidR="00C21666" w:rsidRPr="003F3367" w14:paraId="52FE6043" w14:textId="77777777" w:rsidTr="001463B4">
        <w:tblPrEx>
          <w:jc w:val="left"/>
        </w:tblPrEx>
        <w:trPr>
          <w:gridAfter w:val="3"/>
          <w:wAfter w:w="431" w:type="dxa"/>
        </w:trPr>
        <w:tc>
          <w:tcPr>
            <w:tcW w:w="3387" w:type="dxa"/>
            <w:gridSpan w:val="4"/>
            <w:shd w:val="clear" w:color="auto" w:fill="F7CAAC"/>
          </w:tcPr>
          <w:p w14:paraId="690BE129"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07C9D12B"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646A07FB"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52C10C36" w14:textId="77777777" w:rsidR="00C21666" w:rsidRPr="003F3367" w:rsidRDefault="00C21666" w:rsidP="00C21666">
            <w:pPr>
              <w:jc w:val="both"/>
              <w:rPr>
                <w:rFonts w:cs="Times New Roman"/>
                <w:szCs w:val="20"/>
              </w:rPr>
            </w:pPr>
            <w:r w:rsidRPr="003F3367">
              <w:rPr>
                <w:rFonts w:cs="Times New Roman"/>
                <w:szCs w:val="20"/>
              </w:rPr>
              <w:t>2/ZS</w:t>
            </w:r>
          </w:p>
        </w:tc>
      </w:tr>
      <w:tr w:rsidR="00C21666" w:rsidRPr="003F3367" w14:paraId="35DE7EE8" w14:textId="77777777" w:rsidTr="001463B4">
        <w:tblPrEx>
          <w:jc w:val="left"/>
        </w:tblPrEx>
        <w:trPr>
          <w:gridAfter w:val="3"/>
          <w:wAfter w:w="431" w:type="dxa"/>
        </w:trPr>
        <w:tc>
          <w:tcPr>
            <w:tcW w:w="3387" w:type="dxa"/>
            <w:gridSpan w:val="4"/>
            <w:shd w:val="clear" w:color="auto" w:fill="F7CAAC"/>
          </w:tcPr>
          <w:p w14:paraId="03BFD2B8"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7103914A"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30E9C9C8"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13EEC7EA"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4A780FB5"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7AFF7954"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555C2385" w14:textId="77777777" w:rsidTr="001463B4">
        <w:tblPrEx>
          <w:jc w:val="left"/>
        </w:tblPrEx>
        <w:trPr>
          <w:gridAfter w:val="3"/>
          <w:wAfter w:w="431" w:type="dxa"/>
        </w:trPr>
        <w:tc>
          <w:tcPr>
            <w:tcW w:w="3387" w:type="dxa"/>
            <w:gridSpan w:val="4"/>
            <w:shd w:val="clear" w:color="auto" w:fill="F7CAAC"/>
          </w:tcPr>
          <w:p w14:paraId="33B759A2"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1BF65D0B" w14:textId="77777777" w:rsidR="00C21666" w:rsidRPr="003F3367" w:rsidRDefault="00C21666" w:rsidP="00C21666">
            <w:pPr>
              <w:jc w:val="both"/>
              <w:rPr>
                <w:rFonts w:cs="Times New Roman"/>
                <w:szCs w:val="20"/>
              </w:rPr>
            </w:pPr>
          </w:p>
        </w:tc>
      </w:tr>
      <w:tr w:rsidR="00C21666" w:rsidRPr="003F3367" w14:paraId="4A610C01" w14:textId="77777777" w:rsidTr="001463B4">
        <w:tblPrEx>
          <w:jc w:val="left"/>
        </w:tblPrEx>
        <w:trPr>
          <w:gridAfter w:val="3"/>
          <w:wAfter w:w="431" w:type="dxa"/>
        </w:trPr>
        <w:tc>
          <w:tcPr>
            <w:tcW w:w="3387" w:type="dxa"/>
            <w:gridSpan w:val="4"/>
            <w:shd w:val="clear" w:color="auto" w:fill="F7CAAC"/>
          </w:tcPr>
          <w:p w14:paraId="4ACB8BD1"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7DBFBD58"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3FCFD2CD"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22D6E9CD" w14:textId="77777777" w:rsidR="00C21666" w:rsidRPr="003F3367" w:rsidRDefault="00C21666" w:rsidP="00C21666">
            <w:pPr>
              <w:rPr>
                <w:rFonts w:cs="Times New Roman"/>
                <w:szCs w:val="20"/>
              </w:rPr>
            </w:pPr>
            <w:r w:rsidRPr="003F3367">
              <w:rPr>
                <w:rFonts w:cs="Times New Roman"/>
                <w:szCs w:val="20"/>
              </w:rPr>
              <w:t>semináře</w:t>
            </w:r>
          </w:p>
          <w:p w14:paraId="29D42375" w14:textId="77777777" w:rsidR="00C21666" w:rsidRPr="003F3367" w:rsidRDefault="00C21666" w:rsidP="00C21666">
            <w:pPr>
              <w:jc w:val="both"/>
              <w:rPr>
                <w:rFonts w:cs="Times New Roman"/>
                <w:szCs w:val="20"/>
              </w:rPr>
            </w:pPr>
          </w:p>
        </w:tc>
      </w:tr>
      <w:tr w:rsidR="00C21666" w:rsidRPr="003F3367" w14:paraId="7DD32D4F" w14:textId="77777777" w:rsidTr="001463B4">
        <w:tblPrEx>
          <w:jc w:val="left"/>
        </w:tblPrEx>
        <w:trPr>
          <w:gridAfter w:val="3"/>
          <w:wAfter w:w="431" w:type="dxa"/>
        </w:trPr>
        <w:tc>
          <w:tcPr>
            <w:tcW w:w="3387" w:type="dxa"/>
            <w:gridSpan w:val="4"/>
            <w:shd w:val="clear" w:color="auto" w:fill="F7CAAC"/>
          </w:tcPr>
          <w:p w14:paraId="08166DAA"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5F79CA6E"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5E57B63A"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65F6A7DC"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42928621"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0A306659"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3C1434B5" w14:textId="77777777" w:rsidTr="001463B4">
        <w:tblPrEx>
          <w:jc w:val="left"/>
        </w:tblPrEx>
        <w:trPr>
          <w:gridAfter w:val="3"/>
          <w:wAfter w:w="431" w:type="dxa"/>
          <w:trHeight w:val="197"/>
        </w:trPr>
        <w:tc>
          <w:tcPr>
            <w:tcW w:w="3387" w:type="dxa"/>
            <w:gridSpan w:val="4"/>
            <w:tcBorders>
              <w:top w:val="nil"/>
            </w:tcBorders>
            <w:shd w:val="clear" w:color="auto" w:fill="F7CAAC"/>
          </w:tcPr>
          <w:p w14:paraId="297E2CC2"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6887C818" w14:textId="77777777" w:rsidR="00C21666" w:rsidRPr="003F3367" w:rsidRDefault="00C21666" w:rsidP="00C21666">
            <w:pPr>
              <w:jc w:val="both"/>
              <w:rPr>
                <w:rFonts w:cs="Times New Roman"/>
                <w:szCs w:val="20"/>
              </w:rPr>
            </w:pPr>
          </w:p>
        </w:tc>
      </w:tr>
      <w:tr w:rsidR="00C21666" w:rsidRPr="003F3367" w14:paraId="4E37CF4F" w14:textId="77777777" w:rsidTr="001463B4">
        <w:tblPrEx>
          <w:jc w:val="left"/>
        </w:tblPrEx>
        <w:trPr>
          <w:gridAfter w:val="3"/>
          <w:wAfter w:w="431" w:type="dxa"/>
          <w:trHeight w:val="243"/>
        </w:trPr>
        <w:tc>
          <w:tcPr>
            <w:tcW w:w="3387" w:type="dxa"/>
            <w:gridSpan w:val="4"/>
            <w:tcBorders>
              <w:top w:val="nil"/>
            </w:tcBorders>
            <w:shd w:val="clear" w:color="auto" w:fill="F7CAAC"/>
          </w:tcPr>
          <w:p w14:paraId="6E36E47C"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4AE855FE" w14:textId="77777777" w:rsidR="00C21666" w:rsidRPr="003F3367" w:rsidRDefault="00C21666" w:rsidP="00C21666">
            <w:pPr>
              <w:jc w:val="both"/>
              <w:rPr>
                <w:rFonts w:cs="Times New Roman"/>
                <w:szCs w:val="20"/>
              </w:rPr>
            </w:pPr>
          </w:p>
        </w:tc>
      </w:tr>
      <w:tr w:rsidR="00C21666" w:rsidRPr="003F3367" w14:paraId="718B6685" w14:textId="77777777" w:rsidTr="001463B4">
        <w:tblPrEx>
          <w:jc w:val="left"/>
        </w:tblPrEx>
        <w:trPr>
          <w:gridAfter w:val="3"/>
          <w:wAfter w:w="431" w:type="dxa"/>
        </w:trPr>
        <w:tc>
          <w:tcPr>
            <w:tcW w:w="3387" w:type="dxa"/>
            <w:gridSpan w:val="4"/>
            <w:shd w:val="clear" w:color="auto" w:fill="F7CAAC"/>
          </w:tcPr>
          <w:p w14:paraId="4E18E1F7"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2BA19986" w14:textId="77777777" w:rsidR="00C21666" w:rsidRPr="003F3367" w:rsidRDefault="00C21666" w:rsidP="00C21666">
            <w:pPr>
              <w:jc w:val="both"/>
              <w:rPr>
                <w:rFonts w:cs="Times New Roman"/>
                <w:szCs w:val="20"/>
              </w:rPr>
            </w:pPr>
          </w:p>
        </w:tc>
      </w:tr>
      <w:tr w:rsidR="00C21666" w:rsidRPr="003F3367" w14:paraId="0140EDB1" w14:textId="77777777" w:rsidTr="001463B4">
        <w:tblPrEx>
          <w:jc w:val="left"/>
        </w:tblPrEx>
        <w:trPr>
          <w:gridAfter w:val="3"/>
          <w:wAfter w:w="431" w:type="dxa"/>
          <w:trHeight w:val="256"/>
        </w:trPr>
        <w:tc>
          <w:tcPr>
            <w:tcW w:w="9912" w:type="dxa"/>
            <w:gridSpan w:val="54"/>
            <w:tcBorders>
              <w:top w:val="nil"/>
            </w:tcBorders>
          </w:tcPr>
          <w:p w14:paraId="0BE8E90A"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2A359A0C" w14:textId="77777777" w:rsidTr="001463B4">
        <w:tblPrEx>
          <w:jc w:val="left"/>
        </w:tblPrEx>
        <w:trPr>
          <w:gridAfter w:val="3"/>
          <w:wAfter w:w="431" w:type="dxa"/>
        </w:trPr>
        <w:tc>
          <w:tcPr>
            <w:tcW w:w="3387" w:type="dxa"/>
            <w:gridSpan w:val="4"/>
            <w:shd w:val="clear" w:color="auto" w:fill="F7CAAC"/>
          </w:tcPr>
          <w:p w14:paraId="32EB5699"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09660760" w14:textId="77777777" w:rsidR="00C21666" w:rsidRPr="003F3367" w:rsidRDefault="00C21666" w:rsidP="00C21666">
            <w:pPr>
              <w:jc w:val="both"/>
              <w:rPr>
                <w:rFonts w:cs="Times New Roman"/>
                <w:szCs w:val="20"/>
              </w:rPr>
            </w:pPr>
          </w:p>
        </w:tc>
      </w:tr>
      <w:tr w:rsidR="00C21666" w:rsidRPr="003F3367" w14:paraId="5CB23D9F" w14:textId="77777777" w:rsidTr="001463B4">
        <w:tblPrEx>
          <w:jc w:val="left"/>
        </w:tblPrEx>
        <w:trPr>
          <w:gridAfter w:val="3"/>
          <w:wAfter w:w="431" w:type="dxa"/>
          <w:trHeight w:val="3746"/>
        </w:trPr>
        <w:tc>
          <w:tcPr>
            <w:tcW w:w="9912" w:type="dxa"/>
            <w:gridSpan w:val="54"/>
            <w:tcBorders>
              <w:top w:val="nil"/>
              <w:bottom w:val="single" w:sz="12" w:space="0" w:color="auto"/>
            </w:tcBorders>
          </w:tcPr>
          <w:p w14:paraId="656387F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B1+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36645A33"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Pokročilé formy otázek.</w:t>
            </w:r>
          </w:p>
          <w:p w14:paraId="42E5268D"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Parafrázování.</w:t>
            </w:r>
          </w:p>
          <w:p w14:paraId="6C04C8C2"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Gramatika „used to“ a „would“.</w:t>
            </w:r>
          </w:p>
          <w:p w14:paraId="0E96BD01"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Slovní spojení související se zaměstnáním.</w:t>
            </w:r>
          </w:p>
          <w:p w14:paraId="47DD9306"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Reálné kondicionály.</w:t>
            </w:r>
          </w:p>
          <w:p w14:paraId="1A5E27D8"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Nereálné kondicionály v přítomnosti a budoucnosti.</w:t>
            </w:r>
          </w:p>
          <w:p w14:paraId="292B5B11"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Předpony.</w:t>
            </w:r>
          </w:p>
          <w:p w14:paraId="7F516D98"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Srovnávání.</w:t>
            </w:r>
          </w:p>
          <w:p w14:paraId="71E658ED"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Modální slovesa dedukce a spekulace.</w:t>
            </w:r>
          </w:p>
          <w:p w14:paraId="2CEE6DEA"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Trpné rody.</w:t>
            </w:r>
          </w:p>
          <w:p w14:paraId="51FB808D"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Užívání členu.</w:t>
            </w:r>
          </w:p>
          <w:p w14:paraId="387F7332"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Nereálné kondicionály v minulosti.</w:t>
            </w:r>
          </w:p>
          <w:p w14:paraId="0C731411" w14:textId="77777777" w:rsidR="00C21666" w:rsidRPr="00A878FA" w:rsidRDefault="00C21666" w:rsidP="00A45818">
            <w:pPr>
              <w:pStyle w:val="Odstavecseseznamem"/>
              <w:numPr>
                <w:ilvl w:val="0"/>
                <w:numId w:val="39"/>
              </w:numPr>
              <w:ind w:left="170" w:hanging="170"/>
              <w:jc w:val="both"/>
              <w:rPr>
                <w:color w:val="000000"/>
                <w:shd w:val="clear" w:color="auto" w:fill="FFFFFF"/>
              </w:rPr>
            </w:pPr>
            <w:r w:rsidRPr="00A878FA">
              <w:rPr>
                <w:color w:val="000000"/>
                <w:shd w:val="clear" w:color="auto" w:fill="FFFFFF"/>
              </w:rPr>
              <w:t>Nepřímá řeč.</w:t>
            </w:r>
          </w:p>
          <w:p w14:paraId="35D58DEB" w14:textId="77777777" w:rsidR="00C21666" w:rsidRPr="003F3367" w:rsidRDefault="00C21666" w:rsidP="00A45818">
            <w:pPr>
              <w:pStyle w:val="Odstavecseseznamem"/>
              <w:numPr>
                <w:ilvl w:val="0"/>
                <w:numId w:val="39"/>
              </w:numPr>
              <w:ind w:left="170" w:hanging="170"/>
              <w:jc w:val="both"/>
            </w:pPr>
            <w:r w:rsidRPr="00A878FA">
              <w:rPr>
                <w:color w:val="000000"/>
                <w:shd w:val="clear" w:color="auto" w:fill="FFFFFF"/>
              </w:rPr>
              <w:t>Žádost o zaměstnání, e-mail.</w:t>
            </w:r>
          </w:p>
        </w:tc>
      </w:tr>
      <w:tr w:rsidR="00C21666" w:rsidRPr="003F3367" w14:paraId="78103C96" w14:textId="77777777" w:rsidTr="001463B4">
        <w:tblPrEx>
          <w:jc w:val="left"/>
        </w:tblPrEx>
        <w:trPr>
          <w:gridAfter w:val="3"/>
          <w:wAfter w:w="431" w:type="dxa"/>
          <w:trHeight w:val="265"/>
        </w:trPr>
        <w:tc>
          <w:tcPr>
            <w:tcW w:w="3387" w:type="dxa"/>
            <w:gridSpan w:val="4"/>
            <w:tcBorders>
              <w:top w:val="nil"/>
            </w:tcBorders>
            <w:shd w:val="clear" w:color="auto" w:fill="F7CAAC"/>
          </w:tcPr>
          <w:p w14:paraId="3CF2E104"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4CAF31A4" w14:textId="77777777" w:rsidR="00C21666" w:rsidRPr="003F3367" w:rsidRDefault="00C21666" w:rsidP="00C21666">
            <w:pPr>
              <w:jc w:val="both"/>
              <w:rPr>
                <w:rFonts w:cs="Times New Roman"/>
                <w:szCs w:val="20"/>
              </w:rPr>
            </w:pPr>
          </w:p>
        </w:tc>
      </w:tr>
      <w:tr w:rsidR="00C21666" w:rsidRPr="003F3367" w14:paraId="23579203" w14:textId="77777777" w:rsidTr="001463B4">
        <w:tblPrEx>
          <w:jc w:val="left"/>
        </w:tblPrEx>
        <w:trPr>
          <w:gridAfter w:val="3"/>
          <w:wAfter w:w="431" w:type="dxa"/>
          <w:trHeight w:val="1320"/>
        </w:trPr>
        <w:tc>
          <w:tcPr>
            <w:tcW w:w="9912" w:type="dxa"/>
            <w:gridSpan w:val="54"/>
            <w:tcBorders>
              <w:top w:val="nil"/>
            </w:tcBorders>
          </w:tcPr>
          <w:p w14:paraId="21F148CB"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408268CA" w14:textId="77777777" w:rsidR="00C21666" w:rsidRPr="003F3367" w:rsidRDefault="009C0F4A" w:rsidP="00A45818">
            <w:pPr>
              <w:numPr>
                <w:ilvl w:val="0"/>
                <w:numId w:val="33"/>
              </w:numPr>
              <w:shd w:val="clear" w:color="auto" w:fill="FFFFFF"/>
              <w:ind w:left="0"/>
              <w:jc w:val="both"/>
              <w:rPr>
                <w:rFonts w:cs="Times New Roman"/>
                <w:color w:val="000000"/>
                <w:szCs w:val="20"/>
              </w:rPr>
            </w:pPr>
            <w:hyperlink r:id="rId50" w:tgtFrame="_blank" w:history="1">
              <w:r w:rsidR="00C21666" w:rsidRPr="003F3367">
                <w:rPr>
                  <w:rFonts w:cs="Times New Roman"/>
                  <w:caps/>
                  <w:color w:val="000000"/>
                  <w:szCs w:val="20"/>
                </w:rPr>
                <w:t>Roberts, R., Buchanan, H. </w:t>
              </w:r>
              <w:r w:rsidR="00C21666" w:rsidRPr="003F3367">
                <w:rPr>
                  <w:rFonts w:cs="Times New Roman"/>
                  <w:color w:val="000000"/>
                  <w:szCs w:val="20"/>
                </w:rPr>
                <w:t>Navigate B1+ Intermediate Coursebook with Video and Oxford Online Skills. Oxford: Oxford University Press, 2015. ISBN 978-0-19-456662-9.</w:t>
              </w:r>
            </w:hyperlink>
          </w:p>
          <w:p w14:paraId="65FAED70" w14:textId="77777777" w:rsidR="00C21666" w:rsidRPr="003F3367" w:rsidRDefault="00C21666" w:rsidP="00C21666">
            <w:pPr>
              <w:jc w:val="both"/>
              <w:rPr>
                <w:rFonts w:cs="Times New Roman"/>
                <w:szCs w:val="20"/>
              </w:rPr>
            </w:pPr>
          </w:p>
          <w:p w14:paraId="6673DCA5"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05E4828F" w14:textId="77777777" w:rsidR="00C21666" w:rsidRPr="003F3367" w:rsidRDefault="00C21666" w:rsidP="00C21666">
            <w:pPr>
              <w:jc w:val="both"/>
              <w:rPr>
                <w:rFonts w:cs="Times New Roman"/>
                <w:color w:val="000000"/>
                <w:szCs w:val="20"/>
              </w:rPr>
            </w:pPr>
            <w:r w:rsidRPr="003F3367">
              <w:rPr>
                <w:rFonts w:cs="Times New Roman"/>
                <w:caps/>
                <w:color w:val="000000"/>
                <w:szCs w:val="20"/>
              </w:rPr>
              <w:t>Murphy, R</w:t>
            </w:r>
            <w:r w:rsidRPr="003F3367">
              <w:rPr>
                <w:rFonts w:cs="Times New Roman"/>
                <w:color w:val="000000"/>
                <w:szCs w:val="20"/>
              </w:rPr>
              <w:t xml:space="preserve">. English Grammar in Use. 5th Ed. Cambridge: Cambridge University Press, 2019. ISBN </w:t>
            </w:r>
            <w:r w:rsidRPr="003F3367">
              <w:rPr>
                <w:rFonts w:cs="Times New Roman"/>
                <w:szCs w:val="20"/>
              </w:rPr>
              <w:t>9781108457651</w:t>
            </w:r>
            <w:r w:rsidRPr="003F3367">
              <w:rPr>
                <w:rFonts w:cs="Times New Roman"/>
                <w:color w:val="000000"/>
                <w:szCs w:val="20"/>
              </w:rPr>
              <w:t>.</w:t>
            </w:r>
          </w:p>
          <w:p w14:paraId="2A71488B" w14:textId="77777777" w:rsidR="00C21666" w:rsidRPr="003F3367" w:rsidRDefault="00C21666" w:rsidP="00A45818">
            <w:pPr>
              <w:numPr>
                <w:ilvl w:val="0"/>
                <w:numId w:val="33"/>
              </w:numPr>
              <w:shd w:val="clear" w:color="auto" w:fill="FFFFFF"/>
              <w:ind w:left="0"/>
              <w:jc w:val="both"/>
              <w:rPr>
                <w:rFonts w:cs="Times New Roman"/>
                <w:szCs w:val="20"/>
                <w:u w:val="single"/>
              </w:rPr>
            </w:pPr>
          </w:p>
          <w:p w14:paraId="56F8D6DC"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3874CCB3"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718939A1"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483E16DE"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73DDC890"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1E643ED7"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06CB81C5"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4B15874F" w14:textId="77777777" w:rsidTr="001463B4">
        <w:tblPrEx>
          <w:jc w:val="left"/>
        </w:tblPrEx>
        <w:trPr>
          <w:gridAfter w:val="3"/>
          <w:wAfter w:w="431" w:type="dxa"/>
        </w:trPr>
        <w:tc>
          <w:tcPr>
            <w:tcW w:w="9912" w:type="dxa"/>
            <w:gridSpan w:val="54"/>
            <w:shd w:val="clear" w:color="auto" w:fill="F7CAAC"/>
          </w:tcPr>
          <w:p w14:paraId="11001440"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6C404E61" w14:textId="77777777" w:rsidTr="001463B4">
        <w:tblPrEx>
          <w:jc w:val="left"/>
        </w:tblPrEx>
        <w:trPr>
          <w:gridAfter w:val="3"/>
          <w:wAfter w:w="431" w:type="dxa"/>
          <w:trHeight w:val="1373"/>
        </w:trPr>
        <w:tc>
          <w:tcPr>
            <w:tcW w:w="9912" w:type="dxa"/>
            <w:gridSpan w:val="54"/>
          </w:tcPr>
          <w:p w14:paraId="13F4B40C" w14:textId="77777777" w:rsidR="00C21666" w:rsidRPr="003F3367" w:rsidRDefault="00C21666" w:rsidP="00C21666">
            <w:pPr>
              <w:jc w:val="both"/>
              <w:rPr>
                <w:rFonts w:cs="Times New Roman"/>
                <w:szCs w:val="20"/>
              </w:rPr>
            </w:pPr>
          </w:p>
          <w:p w14:paraId="39E55129" w14:textId="77777777" w:rsidR="00C21666" w:rsidRPr="003F3367" w:rsidRDefault="00C21666" w:rsidP="00C21666">
            <w:pPr>
              <w:jc w:val="both"/>
              <w:rPr>
                <w:rFonts w:cs="Times New Roman"/>
                <w:szCs w:val="20"/>
              </w:rPr>
            </w:pPr>
          </w:p>
          <w:p w14:paraId="2D676105" w14:textId="77777777" w:rsidR="00C21666" w:rsidRPr="003F3367" w:rsidRDefault="00C21666" w:rsidP="00C21666">
            <w:pPr>
              <w:jc w:val="both"/>
              <w:rPr>
                <w:rFonts w:cs="Times New Roman"/>
                <w:szCs w:val="20"/>
              </w:rPr>
            </w:pPr>
          </w:p>
          <w:p w14:paraId="7201CF76" w14:textId="77777777" w:rsidR="00C21666" w:rsidRPr="003F3367" w:rsidRDefault="00C21666" w:rsidP="00C21666">
            <w:pPr>
              <w:jc w:val="both"/>
              <w:rPr>
                <w:rFonts w:cs="Times New Roman"/>
                <w:szCs w:val="20"/>
              </w:rPr>
            </w:pPr>
          </w:p>
          <w:p w14:paraId="4A80C91E" w14:textId="77777777" w:rsidR="00C21666" w:rsidRPr="003F3367" w:rsidRDefault="00C21666" w:rsidP="00C21666">
            <w:pPr>
              <w:jc w:val="both"/>
              <w:rPr>
                <w:rFonts w:cs="Times New Roman"/>
                <w:szCs w:val="20"/>
              </w:rPr>
            </w:pPr>
          </w:p>
          <w:p w14:paraId="49B0696D" w14:textId="77777777" w:rsidR="00C21666" w:rsidRDefault="00C21666" w:rsidP="00C21666">
            <w:pPr>
              <w:jc w:val="both"/>
              <w:rPr>
                <w:rFonts w:cs="Times New Roman"/>
                <w:szCs w:val="20"/>
              </w:rPr>
            </w:pPr>
          </w:p>
          <w:p w14:paraId="486EAA75" w14:textId="77777777" w:rsidR="00C21666" w:rsidRDefault="00C21666" w:rsidP="00C21666">
            <w:pPr>
              <w:jc w:val="both"/>
              <w:rPr>
                <w:rFonts w:cs="Times New Roman"/>
                <w:szCs w:val="20"/>
              </w:rPr>
            </w:pPr>
          </w:p>
          <w:p w14:paraId="5DBC50AB" w14:textId="77777777" w:rsidR="00C21666" w:rsidRDefault="00C21666" w:rsidP="00C21666">
            <w:pPr>
              <w:jc w:val="both"/>
              <w:rPr>
                <w:rFonts w:cs="Times New Roman"/>
                <w:szCs w:val="20"/>
              </w:rPr>
            </w:pPr>
          </w:p>
          <w:p w14:paraId="3A6E3636" w14:textId="77777777" w:rsidR="00C21666" w:rsidRPr="003F3367" w:rsidRDefault="00C21666" w:rsidP="00C21666">
            <w:pPr>
              <w:jc w:val="both"/>
              <w:rPr>
                <w:rFonts w:cs="Times New Roman"/>
                <w:szCs w:val="20"/>
              </w:rPr>
            </w:pPr>
          </w:p>
          <w:p w14:paraId="312297ED" w14:textId="77777777" w:rsidR="00C21666" w:rsidRPr="003F3367" w:rsidRDefault="00C21666" w:rsidP="00C21666">
            <w:pPr>
              <w:jc w:val="both"/>
              <w:rPr>
                <w:rFonts w:cs="Times New Roman"/>
                <w:szCs w:val="20"/>
              </w:rPr>
            </w:pPr>
          </w:p>
          <w:p w14:paraId="172B1E91" w14:textId="77777777" w:rsidR="00C21666" w:rsidRPr="003F3367" w:rsidRDefault="00C21666" w:rsidP="00C21666">
            <w:pPr>
              <w:jc w:val="both"/>
              <w:rPr>
                <w:rFonts w:cs="Times New Roman"/>
                <w:szCs w:val="20"/>
              </w:rPr>
            </w:pPr>
          </w:p>
        </w:tc>
      </w:tr>
      <w:tr w:rsidR="00C21666" w:rsidRPr="003F3367" w14:paraId="336290FD"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7A0BD7CB"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17091B69"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676118B1"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12FD35E4" w14:textId="77777777" w:rsidR="00C21666" w:rsidRPr="003F3367" w:rsidRDefault="00C21666" w:rsidP="00C21666">
            <w:pPr>
              <w:jc w:val="both"/>
              <w:rPr>
                <w:rFonts w:cs="Times New Roman"/>
                <w:b/>
                <w:bCs/>
                <w:szCs w:val="20"/>
              </w:rPr>
            </w:pPr>
            <w:bookmarkStart w:id="70" w:name="Angličtina_IIb"/>
            <w:bookmarkEnd w:id="70"/>
            <w:r w:rsidRPr="003F3367">
              <w:rPr>
                <w:rFonts w:cs="Times New Roman"/>
                <w:b/>
                <w:bCs/>
                <w:szCs w:val="20"/>
              </w:rPr>
              <w:t>Angličtina IIb</w:t>
            </w:r>
          </w:p>
        </w:tc>
      </w:tr>
      <w:tr w:rsidR="00C21666" w:rsidRPr="003F3367" w14:paraId="4409A115" w14:textId="77777777" w:rsidTr="001463B4">
        <w:tblPrEx>
          <w:jc w:val="left"/>
        </w:tblPrEx>
        <w:trPr>
          <w:gridAfter w:val="3"/>
          <w:wAfter w:w="431" w:type="dxa"/>
        </w:trPr>
        <w:tc>
          <w:tcPr>
            <w:tcW w:w="3387" w:type="dxa"/>
            <w:gridSpan w:val="4"/>
            <w:shd w:val="clear" w:color="auto" w:fill="F7CAAC"/>
          </w:tcPr>
          <w:p w14:paraId="536D4BBB"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22FF34CE"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33997D95"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22738031" w14:textId="77777777" w:rsidR="00C21666" w:rsidRPr="003F3367" w:rsidRDefault="00C21666" w:rsidP="00C21666">
            <w:pPr>
              <w:jc w:val="both"/>
              <w:rPr>
                <w:rFonts w:cs="Times New Roman"/>
                <w:szCs w:val="20"/>
              </w:rPr>
            </w:pPr>
            <w:r w:rsidRPr="003F3367">
              <w:rPr>
                <w:rFonts w:cs="Times New Roman"/>
                <w:szCs w:val="20"/>
              </w:rPr>
              <w:t>2/ZS</w:t>
            </w:r>
          </w:p>
        </w:tc>
      </w:tr>
      <w:tr w:rsidR="00C21666" w:rsidRPr="003F3367" w14:paraId="2797CDF3" w14:textId="77777777" w:rsidTr="001463B4">
        <w:tblPrEx>
          <w:jc w:val="left"/>
        </w:tblPrEx>
        <w:trPr>
          <w:gridAfter w:val="3"/>
          <w:wAfter w:w="431" w:type="dxa"/>
        </w:trPr>
        <w:tc>
          <w:tcPr>
            <w:tcW w:w="3387" w:type="dxa"/>
            <w:gridSpan w:val="4"/>
            <w:shd w:val="clear" w:color="auto" w:fill="F7CAAC"/>
          </w:tcPr>
          <w:p w14:paraId="40756ED5"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7429B0CD"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7E7096FD"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405D651E"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59FCF774"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58AE08E3"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19C2FFCF" w14:textId="77777777" w:rsidTr="001463B4">
        <w:tblPrEx>
          <w:jc w:val="left"/>
        </w:tblPrEx>
        <w:trPr>
          <w:gridAfter w:val="3"/>
          <w:wAfter w:w="431" w:type="dxa"/>
        </w:trPr>
        <w:tc>
          <w:tcPr>
            <w:tcW w:w="3387" w:type="dxa"/>
            <w:gridSpan w:val="4"/>
            <w:shd w:val="clear" w:color="auto" w:fill="F7CAAC"/>
          </w:tcPr>
          <w:p w14:paraId="05C4A2D2"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63A706F6" w14:textId="77777777" w:rsidR="00C21666" w:rsidRPr="003F3367" w:rsidRDefault="00C21666" w:rsidP="00C21666">
            <w:pPr>
              <w:jc w:val="both"/>
              <w:rPr>
                <w:rFonts w:cs="Times New Roman"/>
                <w:szCs w:val="20"/>
              </w:rPr>
            </w:pPr>
          </w:p>
        </w:tc>
      </w:tr>
      <w:tr w:rsidR="00C21666" w:rsidRPr="003F3367" w14:paraId="0865F155" w14:textId="77777777" w:rsidTr="001463B4">
        <w:tblPrEx>
          <w:jc w:val="left"/>
        </w:tblPrEx>
        <w:trPr>
          <w:gridAfter w:val="3"/>
          <w:wAfter w:w="431" w:type="dxa"/>
        </w:trPr>
        <w:tc>
          <w:tcPr>
            <w:tcW w:w="3387" w:type="dxa"/>
            <w:gridSpan w:val="4"/>
            <w:shd w:val="clear" w:color="auto" w:fill="F7CAAC"/>
          </w:tcPr>
          <w:p w14:paraId="68DC6603"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6A427BAC"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138F559F"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7CD469F5" w14:textId="77777777" w:rsidR="00C21666" w:rsidRPr="003F3367" w:rsidRDefault="00C21666" w:rsidP="00C21666">
            <w:pPr>
              <w:rPr>
                <w:rFonts w:cs="Times New Roman"/>
                <w:szCs w:val="20"/>
              </w:rPr>
            </w:pPr>
            <w:r w:rsidRPr="003F3367">
              <w:rPr>
                <w:rFonts w:cs="Times New Roman"/>
                <w:szCs w:val="20"/>
              </w:rPr>
              <w:t>semináře</w:t>
            </w:r>
          </w:p>
          <w:p w14:paraId="7BF1DADB" w14:textId="77777777" w:rsidR="00C21666" w:rsidRPr="003F3367" w:rsidRDefault="00C21666" w:rsidP="00C21666">
            <w:pPr>
              <w:jc w:val="both"/>
              <w:rPr>
                <w:rFonts w:cs="Times New Roman"/>
                <w:szCs w:val="20"/>
              </w:rPr>
            </w:pPr>
          </w:p>
        </w:tc>
      </w:tr>
      <w:tr w:rsidR="00C21666" w:rsidRPr="003F3367" w14:paraId="7BFC3E78" w14:textId="77777777" w:rsidTr="001463B4">
        <w:tblPrEx>
          <w:jc w:val="left"/>
        </w:tblPrEx>
        <w:trPr>
          <w:gridAfter w:val="3"/>
          <w:wAfter w:w="431" w:type="dxa"/>
        </w:trPr>
        <w:tc>
          <w:tcPr>
            <w:tcW w:w="3387" w:type="dxa"/>
            <w:gridSpan w:val="4"/>
            <w:shd w:val="clear" w:color="auto" w:fill="F7CAAC"/>
          </w:tcPr>
          <w:p w14:paraId="49E80167"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648A96BF"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33C5FE6C"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4DBE3154"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147730EB"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3B9C7333"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3D5EF386" w14:textId="77777777" w:rsidTr="001463B4">
        <w:tblPrEx>
          <w:jc w:val="left"/>
        </w:tblPrEx>
        <w:trPr>
          <w:gridAfter w:val="3"/>
          <w:wAfter w:w="431" w:type="dxa"/>
          <w:trHeight w:val="197"/>
        </w:trPr>
        <w:tc>
          <w:tcPr>
            <w:tcW w:w="3387" w:type="dxa"/>
            <w:gridSpan w:val="4"/>
            <w:tcBorders>
              <w:top w:val="nil"/>
            </w:tcBorders>
            <w:shd w:val="clear" w:color="auto" w:fill="F7CAAC"/>
          </w:tcPr>
          <w:p w14:paraId="16F584B9"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63F15BE3" w14:textId="77777777" w:rsidR="00C21666" w:rsidRPr="003F3367" w:rsidRDefault="00C21666" w:rsidP="00C21666">
            <w:pPr>
              <w:jc w:val="both"/>
              <w:rPr>
                <w:rFonts w:cs="Times New Roman"/>
                <w:szCs w:val="20"/>
              </w:rPr>
            </w:pPr>
          </w:p>
        </w:tc>
      </w:tr>
      <w:tr w:rsidR="00C21666" w:rsidRPr="003F3367" w14:paraId="0374CEF5" w14:textId="77777777" w:rsidTr="001463B4">
        <w:tblPrEx>
          <w:jc w:val="left"/>
        </w:tblPrEx>
        <w:trPr>
          <w:gridAfter w:val="3"/>
          <w:wAfter w:w="431" w:type="dxa"/>
          <w:trHeight w:val="243"/>
        </w:trPr>
        <w:tc>
          <w:tcPr>
            <w:tcW w:w="3387" w:type="dxa"/>
            <w:gridSpan w:val="4"/>
            <w:tcBorders>
              <w:top w:val="nil"/>
            </w:tcBorders>
            <w:shd w:val="clear" w:color="auto" w:fill="F7CAAC"/>
          </w:tcPr>
          <w:p w14:paraId="7EB13045"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6E95CA0A" w14:textId="77777777" w:rsidR="00C21666" w:rsidRPr="003F3367" w:rsidRDefault="00C21666" w:rsidP="00C21666">
            <w:pPr>
              <w:jc w:val="both"/>
              <w:rPr>
                <w:rFonts w:cs="Times New Roman"/>
                <w:szCs w:val="20"/>
              </w:rPr>
            </w:pPr>
          </w:p>
        </w:tc>
      </w:tr>
      <w:tr w:rsidR="00C21666" w:rsidRPr="003F3367" w14:paraId="126E4B94" w14:textId="77777777" w:rsidTr="001463B4">
        <w:tblPrEx>
          <w:jc w:val="left"/>
        </w:tblPrEx>
        <w:trPr>
          <w:gridAfter w:val="3"/>
          <w:wAfter w:w="431" w:type="dxa"/>
        </w:trPr>
        <w:tc>
          <w:tcPr>
            <w:tcW w:w="3387" w:type="dxa"/>
            <w:gridSpan w:val="4"/>
            <w:shd w:val="clear" w:color="auto" w:fill="F7CAAC"/>
          </w:tcPr>
          <w:p w14:paraId="33344115"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76B17F51" w14:textId="77777777" w:rsidR="00C21666" w:rsidRPr="003F3367" w:rsidRDefault="00C21666" w:rsidP="00C21666">
            <w:pPr>
              <w:jc w:val="both"/>
              <w:rPr>
                <w:rFonts w:cs="Times New Roman"/>
                <w:szCs w:val="20"/>
              </w:rPr>
            </w:pPr>
          </w:p>
        </w:tc>
      </w:tr>
      <w:tr w:rsidR="00C21666" w:rsidRPr="003F3367" w14:paraId="7DD80AEF" w14:textId="77777777" w:rsidTr="001463B4">
        <w:tblPrEx>
          <w:jc w:val="left"/>
        </w:tblPrEx>
        <w:trPr>
          <w:gridAfter w:val="3"/>
          <w:wAfter w:w="431" w:type="dxa"/>
          <w:trHeight w:val="256"/>
        </w:trPr>
        <w:tc>
          <w:tcPr>
            <w:tcW w:w="9912" w:type="dxa"/>
            <w:gridSpan w:val="54"/>
            <w:tcBorders>
              <w:top w:val="nil"/>
            </w:tcBorders>
          </w:tcPr>
          <w:p w14:paraId="2C5617B3"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7CC08B1E" w14:textId="77777777" w:rsidTr="001463B4">
        <w:tblPrEx>
          <w:jc w:val="left"/>
        </w:tblPrEx>
        <w:trPr>
          <w:gridAfter w:val="3"/>
          <w:wAfter w:w="431" w:type="dxa"/>
        </w:trPr>
        <w:tc>
          <w:tcPr>
            <w:tcW w:w="3387" w:type="dxa"/>
            <w:gridSpan w:val="4"/>
            <w:shd w:val="clear" w:color="auto" w:fill="F7CAAC"/>
          </w:tcPr>
          <w:p w14:paraId="64287C04"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002A95C6" w14:textId="77777777" w:rsidR="00C21666" w:rsidRPr="003F3367" w:rsidRDefault="00C21666" w:rsidP="00C21666">
            <w:pPr>
              <w:jc w:val="both"/>
              <w:rPr>
                <w:rFonts w:cs="Times New Roman"/>
                <w:szCs w:val="20"/>
              </w:rPr>
            </w:pPr>
          </w:p>
        </w:tc>
      </w:tr>
      <w:tr w:rsidR="00C21666" w:rsidRPr="003F3367" w14:paraId="645D85B1" w14:textId="77777777" w:rsidTr="001463B4">
        <w:tblPrEx>
          <w:jc w:val="left"/>
        </w:tblPrEx>
        <w:trPr>
          <w:gridAfter w:val="3"/>
          <w:wAfter w:w="431" w:type="dxa"/>
          <w:trHeight w:val="3710"/>
        </w:trPr>
        <w:tc>
          <w:tcPr>
            <w:tcW w:w="9912" w:type="dxa"/>
            <w:gridSpan w:val="54"/>
            <w:tcBorders>
              <w:top w:val="nil"/>
              <w:bottom w:val="single" w:sz="12" w:space="0" w:color="auto"/>
            </w:tcBorders>
          </w:tcPr>
          <w:p w14:paraId="01A5F4F7"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B2+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56B35B5B"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Modální slovesa v přítomnosti.</w:t>
            </w:r>
          </w:p>
          <w:p w14:paraId="39C491AB"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Modální slovesa dedukce v minulosti.</w:t>
            </w:r>
          </w:p>
          <w:p w14:paraId="451529BC"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Porozumění použití předpon.</w:t>
            </w:r>
          </w:p>
          <w:p w14:paraId="57EED841"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Vztažné věty.</w:t>
            </w:r>
          </w:p>
          <w:p w14:paraId="00EB0FFB"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Participle clauses.</w:t>
            </w:r>
          </w:p>
          <w:p w14:paraId="54D0C5E8"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Přídavná jména, jejich správné pořadí a předložkové vazby.</w:t>
            </w:r>
          </w:p>
          <w:p w14:paraId="68453830"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Příslovce a jejich užití.</w:t>
            </w:r>
          </w:p>
          <w:p w14:paraId="428965C0"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Synonyma a antonyma.</w:t>
            </w:r>
          </w:p>
          <w:p w14:paraId="2C114833"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If clauses.</w:t>
            </w:r>
          </w:p>
          <w:p w14:paraId="2E0B9103"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Nepřímá řeč.</w:t>
            </w:r>
          </w:p>
          <w:p w14:paraId="0CC6FAAE"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Jazyk pro popis nereálných situací.</w:t>
            </w:r>
          </w:p>
          <w:p w14:paraId="488BAFD7"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Funkční jazyk.</w:t>
            </w:r>
          </w:p>
          <w:p w14:paraId="31E5A1A6" w14:textId="77777777" w:rsidR="00C21666" w:rsidRPr="00A878FA" w:rsidRDefault="00C21666" w:rsidP="00A45818">
            <w:pPr>
              <w:pStyle w:val="Odstavecseseznamem"/>
              <w:numPr>
                <w:ilvl w:val="0"/>
                <w:numId w:val="40"/>
              </w:numPr>
              <w:ind w:left="170" w:hanging="170"/>
              <w:jc w:val="both"/>
              <w:rPr>
                <w:color w:val="000000"/>
                <w:shd w:val="clear" w:color="auto" w:fill="FFFFFF"/>
              </w:rPr>
            </w:pPr>
            <w:r w:rsidRPr="00A878FA">
              <w:rPr>
                <w:color w:val="000000"/>
                <w:shd w:val="clear" w:color="auto" w:fill="FFFFFF"/>
              </w:rPr>
              <w:t>Psaní review.</w:t>
            </w:r>
          </w:p>
          <w:p w14:paraId="51772F47" w14:textId="77777777" w:rsidR="00C21666" w:rsidRPr="003F3367" w:rsidRDefault="00C21666" w:rsidP="00A45818">
            <w:pPr>
              <w:pStyle w:val="Odstavecseseznamem"/>
              <w:numPr>
                <w:ilvl w:val="0"/>
                <w:numId w:val="40"/>
              </w:numPr>
              <w:ind w:left="170" w:hanging="170"/>
              <w:jc w:val="both"/>
            </w:pPr>
            <w:r w:rsidRPr="00A878FA">
              <w:rPr>
                <w:color w:val="000000"/>
                <w:shd w:val="clear" w:color="auto" w:fill="FFFFFF"/>
              </w:rPr>
              <w:t>Psaní eseje ve formálním stylu.</w:t>
            </w:r>
          </w:p>
        </w:tc>
      </w:tr>
      <w:tr w:rsidR="00C21666" w:rsidRPr="003F3367" w14:paraId="50FFE13C" w14:textId="77777777" w:rsidTr="001463B4">
        <w:tblPrEx>
          <w:jc w:val="left"/>
        </w:tblPrEx>
        <w:trPr>
          <w:gridAfter w:val="3"/>
          <w:wAfter w:w="431" w:type="dxa"/>
          <w:trHeight w:val="265"/>
        </w:trPr>
        <w:tc>
          <w:tcPr>
            <w:tcW w:w="3387" w:type="dxa"/>
            <w:gridSpan w:val="4"/>
            <w:tcBorders>
              <w:top w:val="nil"/>
            </w:tcBorders>
            <w:shd w:val="clear" w:color="auto" w:fill="F7CAAC"/>
          </w:tcPr>
          <w:p w14:paraId="72DEBB67"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65C85208" w14:textId="77777777" w:rsidR="00C21666" w:rsidRPr="003F3367" w:rsidRDefault="00C21666" w:rsidP="00C21666">
            <w:pPr>
              <w:jc w:val="both"/>
              <w:rPr>
                <w:rFonts w:cs="Times New Roman"/>
                <w:szCs w:val="20"/>
              </w:rPr>
            </w:pPr>
          </w:p>
        </w:tc>
      </w:tr>
      <w:tr w:rsidR="00C21666" w:rsidRPr="003F3367" w14:paraId="34E37A06" w14:textId="77777777" w:rsidTr="001463B4">
        <w:tblPrEx>
          <w:jc w:val="left"/>
        </w:tblPrEx>
        <w:trPr>
          <w:gridAfter w:val="3"/>
          <w:wAfter w:w="431" w:type="dxa"/>
          <w:trHeight w:val="1320"/>
        </w:trPr>
        <w:tc>
          <w:tcPr>
            <w:tcW w:w="9912" w:type="dxa"/>
            <w:gridSpan w:val="54"/>
            <w:tcBorders>
              <w:top w:val="nil"/>
            </w:tcBorders>
          </w:tcPr>
          <w:p w14:paraId="03709CF5"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12421489" w14:textId="77777777" w:rsidR="00C21666" w:rsidRPr="003F3367" w:rsidRDefault="009C0F4A" w:rsidP="00C21666">
            <w:pPr>
              <w:jc w:val="both"/>
              <w:rPr>
                <w:rFonts w:cs="Times New Roman"/>
                <w:color w:val="000000"/>
                <w:szCs w:val="20"/>
              </w:rPr>
            </w:pPr>
            <w:hyperlink r:id="rId51" w:tgtFrame="_blank" w:history="1">
              <w:r w:rsidR="00C21666" w:rsidRPr="003F3367">
                <w:rPr>
                  <w:rFonts w:cs="Times New Roman"/>
                  <w:caps/>
                  <w:color w:val="000000"/>
                  <w:szCs w:val="20"/>
                </w:rPr>
                <w:t>Krantz, C., Roberts, R. </w:t>
              </w:r>
              <w:r w:rsidR="00C21666" w:rsidRPr="003F3367">
                <w:rPr>
                  <w:rFonts w:cs="Times New Roman"/>
                  <w:color w:val="000000"/>
                  <w:szCs w:val="20"/>
                </w:rPr>
                <w:t>Navigate Coursebook with Video and Oxford Online Skills Upper-Intermediate B2. Oxford: Oxford University Press, 2015. ISBN 978-0-19-456675-9.</w:t>
              </w:r>
            </w:hyperlink>
          </w:p>
          <w:p w14:paraId="0C1A81B9" w14:textId="77777777" w:rsidR="00C21666" w:rsidRPr="003F3367" w:rsidRDefault="00C21666" w:rsidP="00C21666">
            <w:pPr>
              <w:jc w:val="both"/>
              <w:rPr>
                <w:rFonts w:cs="Times New Roman"/>
                <w:szCs w:val="20"/>
              </w:rPr>
            </w:pPr>
          </w:p>
          <w:p w14:paraId="6FEF414A"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48A89EBB" w14:textId="77777777" w:rsidR="00C21666" w:rsidRPr="003F3367" w:rsidRDefault="00C21666" w:rsidP="00C21666">
            <w:pPr>
              <w:jc w:val="both"/>
              <w:rPr>
                <w:rFonts w:cs="Times New Roman"/>
                <w:color w:val="000000"/>
                <w:szCs w:val="20"/>
              </w:rPr>
            </w:pPr>
            <w:r w:rsidRPr="003F3367">
              <w:rPr>
                <w:rFonts w:cs="Times New Roman"/>
                <w:caps/>
                <w:color w:val="000000"/>
                <w:szCs w:val="20"/>
              </w:rPr>
              <w:t>Murphy, R</w:t>
            </w:r>
            <w:r w:rsidRPr="003F3367">
              <w:rPr>
                <w:rFonts w:cs="Times New Roman"/>
                <w:color w:val="000000"/>
                <w:szCs w:val="20"/>
              </w:rPr>
              <w:t xml:space="preserve">. English Grammar in Use. 5th Ed. Cambridge: Cambridge University Press, 2019. ISBN </w:t>
            </w:r>
            <w:r w:rsidRPr="003F3367">
              <w:rPr>
                <w:rFonts w:cs="Times New Roman"/>
                <w:szCs w:val="20"/>
              </w:rPr>
              <w:t>9781108457651</w:t>
            </w:r>
            <w:r w:rsidRPr="003F3367">
              <w:rPr>
                <w:rFonts w:cs="Times New Roman"/>
                <w:color w:val="000000"/>
                <w:szCs w:val="20"/>
              </w:rPr>
              <w:t>.</w:t>
            </w:r>
          </w:p>
          <w:p w14:paraId="07DE46AD" w14:textId="77777777" w:rsidR="00C21666" w:rsidRPr="003F3367" w:rsidRDefault="00C21666" w:rsidP="00C21666">
            <w:pPr>
              <w:jc w:val="both"/>
              <w:rPr>
                <w:rFonts w:cs="Times New Roman"/>
                <w:color w:val="000000"/>
                <w:szCs w:val="20"/>
              </w:rPr>
            </w:pPr>
          </w:p>
          <w:p w14:paraId="754A0D0C" w14:textId="77777777" w:rsidR="00C21666" w:rsidRPr="003F3367" w:rsidRDefault="00C21666" w:rsidP="00C21666">
            <w:pPr>
              <w:jc w:val="both"/>
              <w:rPr>
                <w:rFonts w:cs="Times New Roman"/>
                <w:szCs w:val="20"/>
                <w:u w:val="single"/>
              </w:rPr>
            </w:pPr>
            <w:r w:rsidRPr="003F3367">
              <w:rPr>
                <w:rFonts w:cs="Times New Roman"/>
                <w:szCs w:val="20"/>
              </w:rPr>
              <w:t>Vlastní doplňující materiály v e-learningové podobě.</w:t>
            </w:r>
          </w:p>
        </w:tc>
      </w:tr>
      <w:tr w:rsidR="00C21666" w:rsidRPr="003F3367" w14:paraId="762AE7A4"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15CD0AFA"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02912853"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67058213"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595C0AB6"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3B13D2F7"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32B18B6B" w14:textId="77777777" w:rsidTr="001463B4">
        <w:tblPrEx>
          <w:jc w:val="left"/>
        </w:tblPrEx>
        <w:trPr>
          <w:gridAfter w:val="3"/>
          <w:wAfter w:w="431" w:type="dxa"/>
        </w:trPr>
        <w:tc>
          <w:tcPr>
            <w:tcW w:w="9912" w:type="dxa"/>
            <w:gridSpan w:val="54"/>
            <w:shd w:val="clear" w:color="auto" w:fill="F7CAAC"/>
          </w:tcPr>
          <w:p w14:paraId="15C49C6C"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625318BC" w14:textId="77777777" w:rsidTr="001463B4">
        <w:tblPrEx>
          <w:jc w:val="left"/>
        </w:tblPrEx>
        <w:trPr>
          <w:gridAfter w:val="3"/>
          <w:wAfter w:w="431" w:type="dxa"/>
          <w:trHeight w:val="1373"/>
        </w:trPr>
        <w:tc>
          <w:tcPr>
            <w:tcW w:w="9912" w:type="dxa"/>
            <w:gridSpan w:val="54"/>
          </w:tcPr>
          <w:p w14:paraId="603E4A7B" w14:textId="77777777" w:rsidR="00C21666" w:rsidRPr="003F3367" w:rsidRDefault="00C21666" w:rsidP="00C21666">
            <w:pPr>
              <w:jc w:val="both"/>
              <w:rPr>
                <w:rFonts w:cs="Times New Roman"/>
                <w:szCs w:val="20"/>
              </w:rPr>
            </w:pPr>
          </w:p>
          <w:p w14:paraId="50BC3CE1" w14:textId="77777777" w:rsidR="00C21666" w:rsidRPr="003F3367" w:rsidRDefault="00C21666" w:rsidP="00C21666">
            <w:pPr>
              <w:jc w:val="both"/>
              <w:rPr>
                <w:rFonts w:cs="Times New Roman"/>
                <w:szCs w:val="20"/>
              </w:rPr>
            </w:pPr>
          </w:p>
          <w:p w14:paraId="607868AA" w14:textId="77777777" w:rsidR="00C21666" w:rsidRPr="003F3367" w:rsidRDefault="00C21666" w:rsidP="00C21666">
            <w:pPr>
              <w:jc w:val="both"/>
              <w:rPr>
                <w:rFonts w:cs="Times New Roman"/>
                <w:szCs w:val="20"/>
              </w:rPr>
            </w:pPr>
          </w:p>
          <w:p w14:paraId="0654354D" w14:textId="77777777" w:rsidR="00C21666" w:rsidRPr="003F3367" w:rsidRDefault="00C21666" w:rsidP="00C21666">
            <w:pPr>
              <w:jc w:val="both"/>
              <w:rPr>
                <w:rFonts w:cs="Times New Roman"/>
                <w:szCs w:val="20"/>
              </w:rPr>
            </w:pPr>
          </w:p>
          <w:p w14:paraId="678D81E5" w14:textId="77777777" w:rsidR="00C21666" w:rsidRPr="003F3367" w:rsidRDefault="00C21666" w:rsidP="00C21666">
            <w:pPr>
              <w:jc w:val="both"/>
              <w:rPr>
                <w:rFonts w:cs="Times New Roman"/>
                <w:szCs w:val="20"/>
              </w:rPr>
            </w:pPr>
          </w:p>
          <w:p w14:paraId="3ABD0D80" w14:textId="77777777" w:rsidR="00C21666" w:rsidRPr="003F3367" w:rsidRDefault="00C21666" w:rsidP="00C21666">
            <w:pPr>
              <w:jc w:val="both"/>
              <w:rPr>
                <w:rFonts w:cs="Times New Roman"/>
                <w:szCs w:val="20"/>
              </w:rPr>
            </w:pPr>
          </w:p>
          <w:p w14:paraId="01BBC324" w14:textId="77777777" w:rsidR="00C21666" w:rsidRPr="003F3367" w:rsidRDefault="00C21666" w:rsidP="00C21666">
            <w:pPr>
              <w:jc w:val="both"/>
              <w:rPr>
                <w:rFonts w:cs="Times New Roman"/>
                <w:szCs w:val="20"/>
              </w:rPr>
            </w:pPr>
          </w:p>
          <w:p w14:paraId="197F8290" w14:textId="77777777" w:rsidR="00C21666" w:rsidRDefault="00C21666" w:rsidP="00C21666">
            <w:pPr>
              <w:jc w:val="both"/>
              <w:rPr>
                <w:rFonts w:cs="Times New Roman"/>
                <w:szCs w:val="20"/>
              </w:rPr>
            </w:pPr>
          </w:p>
          <w:p w14:paraId="2BF79B08" w14:textId="77777777" w:rsidR="00C21666" w:rsidRDefault="00C21666" w:rsidP="00C21666">
            <w:pPr>
              <w:jc w:val="both"/>
              <w:rPr>
                <w:rFonts w:cs="Times New Roman"/>
                <w:szCs w:val="20"/>
              </w:rPr>
            </w:pPr>
          </w:p>
          <w:p w14:paraId="78BD5FD7" w14:textId="77777777" w:rsidR="00C21666" w:rsidRPr="003F3367" w:rsidRDefault="00C21666" w:rsidP="00C21666">
            <w:pPr>
              <w:jc w:val="both"/>
              <w:rPr>
                <w:rFonts w:cs="Times New Roman"/>
                <w:szCs w:val="20"/>
              </w:rPr>
            </w:pPr>
          </w:p>
          <w:p w14:paraId="364DD0E1" w14:textId="77777777" w:rsidR="00C21666" w:rsidRPr="003F3367" w:rsidRDefault="00C21666" w:rsidP="00C21666">
            <w:pPr>
              <w:jc w:val="both"/>
              <w:rPr>
                <w:rFonts w:cs="Times New Roman"/>
                <w:szCs w:val="20"/>
              </w:rPr>
            </w:pPr>
          </w:p>
        </w:tc>
      </w:tr>
      <w:tr w:rsidR="00C21666" w:rsidRPr="003F3367" w14:paraId="05DB5EFC"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28E8CBB3" w14:textId="77777777" w:rsidR="00C21666" w:rsidRPr="003F3367" w:rsidRDefault="00C21666" w:rsidP="00C21666">
            <w:pPr>
              <w:jc w:val="both"/>
              <w:rPr>
                <w:rFonts w:cs="Times New Roman"/>
                <w:b/>
                <w:sz w:val="28"/>
                <w:szCs w:val="28"/>
              </w:rPr>
            </w:pPr>
            <w:bookmarkStart w:id="71" w:name="_Hlk163711421"/>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786FE40F"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4BD78B90"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2711FEFC" w14:textId="77777777" w:rsidR="00C21666" w:rsidRPr="003F3367" w:rsidRDefault="00C21666" w:rsidP="00C21666">
            <w:pPr>
              <w:jc w:val="both"/>
              <w:rPr>
                <w:rFonts w:cs="Times New Roman"/>
                <w:b/>
                <w:bCs/>
                <w:szCs w:val="20"/>
              </w:rPr>
            </w:pPr>
            <w:bookmarkStart w:id="72" w:name="Angličtina_Cambr_II"/>
            <w:bookmarkEnd w:id="72"/>
            <w:r w:rsidRPr="003F3367">
              <w:rPr>
                <w:rFonts w:cs="Times New Roman"/>
                <w:b/>
                <w:bCs/>
                <w:szCs w:val="20"/>
              </w:rPr>
              <w:t>Angličtina – Příprava na zkoušky Cambridge II</w:t>
            </w:r>
          </w:p>
        </w:tc>
      </w:tr>
      <w:tr w:rsidR="00C21666" w:rsidRPr="003F3367" w14:paraId="35661FC8" w14:textId="77777777" w:rsidTr="001463B4">
        <w:tblPrEx>
          <w:jc w:val="left"/>
        </w:tblPrEx>
        <w:trPr>
          <w:gridAfter w:val="3"/>
          <w:wAfter w:w="431" w:type="dxa"/>
        </w:trPr>
        <w:tc>
          <w:tcPr>
            <w:tcW w:w="3387" w:type="dxa"/>
            <w:gridSpan w:val="4"/>
            <w:shd w:val="clear" w:color="auto" w:fill="F7CAAC"/>
          </w:tcPr>
          <w:p w14:paraId="778CFD78"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76E4E5B1"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464CB64E"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07FAA3AF" w14:textId="77777777" w:rsidR="00C21666" w:rsidRPr="003F3367" w:rsidRDefault="00C21666" w:rsidP="00C21666">
            <w:pPr>
              <w:jc w:val="both"/>
              <w:rPr>
                <w:rFonts w:cs="Times New Roman"/>
                <w:szCs w:val="20"/>
              </w:rPr>
            </w:pPr>
            <w:r w:rsidRPr="003F3367">
              <w:rPr>
                <w:rFonts w:cs="Times New Roman"/>
                <w:szCs w:val="20"/>
              </w:rPr>
              <w:t>2/ZS</w:t>
            </w:r>
          </w:p>
        </w:tc>
      </w:tr>
      <w:tr w:rsidR="00C21666" w:rsidRPr="003F3367" w14:paraId="2573A4DB" w14:textId="77777777" w:rsidTr="001463B4">
        <w:tblPrEx>
          <w:jc w:val="left"/>
        </w:tblPrEx>
        <w:trPr>
          <w:gridAfter w:val="3"/>
          <w:wAfter w:w="431" w:type="dxa"/>
        </w:trPr>
        <w:tc>
          <w:tcPr>
            <w:tcW w:w="3387" w:type="dxa"/>
            <w:gridSpan w:val="4"/>
            <w:shd w:val="clear" w:color="auto" w:fill="F7CAAC"/>
          </w:tcPr>
          <w:p w14:paraId="29DDFFC5"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44A9E050"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440F3C4C"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17890448"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7E75FB5F"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0F3954B7"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300999D2" w14:textId="77777777" w:rsidTr="001463B4">
        <w:tblPrEx>
          <w:jc w:val="left"/>
        </w:tblPrEx>
        <w:trPr>
          <w:gridAfter w:val="3"/>
          <w:wAfter w:w="431" w:type="dxa"/>
        </w:trPr>
        <w:tc>
          <w:tcPr>
            <w:tcW w:w="3387" w:type="dxa"/>
            <w:gridSpan w:val="4"/>
            <w:shd w:val="clear" w:color="auto" w:fill="F7CAAC"/>
          </w:tcPr>
          <w:p w14:paraId="60883E1F"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65C41FEC" w14:textId="77777777" w:rsidR="00C21666" w:rsidRPr="003F3367" w:rsidRDefault="00C21666" w:rsidP="00C21666">
            <w:pPr>
              <w:jc w:val="both"/>
              <w:rPr>
                <w:rFonts w:cs="Times New Roman"/>
                <w:szCs w:val="20"/>
              </w:rPr>
            </w:pPr>
          </w:p>
        </w:tc>
      </w:tr>
      <w:tr w:rsidR="00C21666" w:rsidRPr="003F3367" w14:paraId="6843F895" w14:textId="77777777" w:rsidTr="001463B4">
        <w:tblPrEx>
          <w:jc w:val="left"/>
        </w:tblPrEx>
        <w:trPr>
          <w:gridAfter w:val="3"/>
          <w:wAfter w:w="431" w:type="dxa"/>
        </w:trPr>
        <w:tc>
          <w:tcPr>
            <w:tcW w:w="3387" w:type="dxa"/>
            <w:gridSpan w:val="4"/>
            <w:shd w:val="clear" w:color="auto" w:fill="F7CAAC"/>
          </w:tcPr>
          <w:p w14:paraId="7B5ED524"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0023CDB4"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78971D2C"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58471653" w14:textId="77777777" w:rsidR="00C21666" w:rsidRPr="003F3367" w:rsidRDefault="00C21666" w:rsidP="00C21666">
            <w:pPr>
              <w:rPr>
                <w:rFonts w:cs="Times New Roman"/>
                <w:szCs w:val="20"/>
              </w:rPr>
            </w:pPr>
            <w:r w:rsidRPr="003F3367">
              <w:rPr>
                <w:rFonts w:cs="Times New Roman"/>
                <w:szCs w:val="20"/>
              </w:rPr>
              <w:t>semináře</w:t>
            </w:r>
          </w:p>
          <w:p w14:paraId="3A304140" w14:textId="77777777" w:rsidR="00C21666" w:rsidRPr="003F3367" w:rsidRDefault="00C21666" w:rsidP="00C21666">
            <w:pPr>
              <w:jc w:val="both"/>
              <w:rPr>
                <w:rFonts w:cs="Times New Roman"/>
                <w:szCs w:val="20"/>
              </w:rPr>
            </w:pPr>
          </w:p>
        </w:tc>
      </w:tr>
      <w:tr w:rsidR="00C21666" w:rsidRPr="003F3367" w14:paraId="7BCB915C" w14:textId="77777777" w:rsidTr="001463B4">
        <w:tblPrEx>
          <w:jc w:val="left"/>
        </w:tblPrEx>
        <w:trPr>
          <w:gridAfter w:val="3"/>
          <w:wAfter w:w="431" w:type="dxa"/>
        </w:trPr>
        <w:tc>
          <w:tcPr>
            <w:tcW w:w="3387" w:type="dxa"/>
            <w:gridSpan w:val="4"/>
            <w:shd w:val="clear" w:color="auto" w:fill="F7CAAC"/>
          </w:tcPr>
          <w:p w14:paraId="12A45F26"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46E2E150"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08EA8FDC"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299D9D93"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1EB2E227"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4F9AAC29"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16041E83" w14:textId="77777777" w:rsidTr="001463B4">
        <w:tblPrEx>
          <w:jc w:val="left"/>
        </w:tblPrEx>
        <w:trPr>
          <w:gridAfter w:val="3"/>
          <w:wAfter w:w="431" w:type="dxa"/>
          <w:trHeight w:val="197"/>
        </w:trPr>
        <w:tc>
          <w:tcPr>
            <w:tcW w:w="3387" w:type="dxa"/>
            <w:gridSpan w:val="4"/>
            <w:tcBorders>
              <w:top w:val="nil"/>
            </w:tcBorders>
            <w:shd w:val="clear" w:color="auto" w:fill="F7CAAC"/>
          </w:tcPr>
          <w:p w14:paraId="4B9468E9"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1789A177" w14:textId="77777777" w:rsidR="00C21666" w:rsidRPr="003F3367" w:rsidRDefault="00C21666" w:rsidP="00C21666">
            <w:pPr>
              <w:jc w:val="both"/>
              <w:rPr>
                <w:rFonts w:cs="Times New Roman"/>
                <w:szCs w:val="20"/>
              </w:rPr>
            </w:pPr>
          </w:p>
        </w:tc>
      </w:tr>
      <w:tr w:rsidR="00C21666" w:rsidRPr="003F3367" w14:paraId="5C917340" w14:textId="77777777" w:rsidTr="001463B4">
        <w:tblPrEx>
          <w:jc w:val="left"/>
        </w:tblPrEx>
        <w:trPr>
          <w:gridAfter w:val="3"/>
          <w:wAfter w:w="431" w:type="dxa"/>
          <w:trHeight w:val="243"/>
        </w:trPr>
        <w:tc>
          <w:tcPr>
            <w:tcW w:w="3387" w:type="dxa"/>
            <w:gridSpan w:val="4"/>
            <w:tcBorders>
              <w:top w:val="nil"/>
            </w:tcBorders>
            <w:shd w:val="clear" w:color="auto" w:fill="F7CAAC"/>
          </w:tcPr>
          <w:p w14:paraId="3713379F"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774992CB" w14:textId="77777777" w:rsidR="00C21666" w:rsidRPr="003F3367" w:rsidRDefault="00C21666" w:rsidP="00C21666">
            <w:pPr>
              <w:jc w:val="both"/>
              <w:rPr>
                <w:rFonts w:cs="Times New Roman"/>
                <w:szCs w:val="20"/>
              </w:rPr>
            </w:pPr>
          </w:p>
        </w:tc>
      </w:tr>
      <w:tr w:rsidR="00C21666" w:rsidRPr="003F3367" w14:paraId="5BFE83F0" w14:textId="77777777" w:rsidTr="001463B4">
        <w:tblPrEx>
          <w:jc w:val="left"/>
        </w:tblPrEx>
        <w:trPr>
          <w:gridAfter w:val="3"/>
          <w:wAfter w:w="431" w:type="dxa"/>
        </w:trPr>
        <w:tc>
          <w:tcPr>
            <w:tcW w:w="3387" w:type="dxa"/>
            <w:gridSpan w:val="4"/>
            <w:shd w:val="clear" w:color="auto" w:fill="F7CAAC"/>
          </w:tcPr>
          <w:p w14:paraId="52FF41AE"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25878B7A" w14:textId="77777777" w:rsidR="00C21666" w:rsidRPr="003F3367" w:rsidRDefault="00C21666" w:rsidP="00C21666">
            <w:pPr>
              <w:jc w:val="both"/>
              <w:rPr>
                <w:rFonts w:cs="Times New Roman"/>
                <w:szCs w:val="20"/>
              </w:rPr>
            </w:pPr>
          </w:p>
        </w:tc>
      </w:tr>
      <w:tr w:rsidR="00C21666" w:rsidRPr="003F3367" w14:paraId="190E09B6" w14:textId="77777777" w:rsidTr="001463B4">
        <w:tblPrEx>
          <w:jc w:val="left"/>
        </w:tblPrEx>
        <w:trPr>
          <w:gridAfter w:val="3"/>
          <w:wAfter w:w="431" w:type="dxa"/>
          <w:trHeight w:val="290"/>
        </w:trPr>
        <w:tc>
          <w:tcPr>
            <w:tcW w:w="9912" w:type="dxa"/>
            <w:gridSpan w:val="54"/>
            <w:tcBorders>
              <w:top w:val="nil"/>
            </w:tcBorders>
          </w:tcPr>
          <w:p w14:paraId="4E186601"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2D855674" w14:textId="77777777" w:rsidTr="001463B4">
        <w:tblPrEx>
          <w:jc w:val="left"/>
        </w:tblPrEx>
        <w:trPr>
          <w:gridAfter w:val="3"/>
          <w:wAfter w:w="431" w:type="dxa"/>
        </w:trPr>
        <w:tc>
          <w:tcPr>
            <w:tcW w:w="3387" w:type="dxa"/>
            <w:gridSpan w:val="4"/>
            <w:shd w:val="clear" w:color="auto" w:fill="F7CAAC"/>
          </w:tcPr>
          <w:p w14:paraId="4A973A52"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26A54644" w14:textId="77777777" w:rsidR="00C21666" w:rsidRPr="003F3367" w:rsidRDefault="00C21666" w:rsidP="00C21666">
            <w:pPr>
              <w:jc w:val="both"/>
              <w:rPr>
                <w:rFonts w:cs="Times New Roman"/>
                <w:szCs w:val="20"/>
              </w:rPr>
            </w:pPr>
          </w:p>
        </w:tc>
      </w:tr>
      <w:tr w:rsidR="00C21666" w:rsidRPr="003F3367" w14:paraId="28D523C9" w14:textId="77777777" w:rsidTr="001463B4">
        <w:tblPrEx>
          <w:jc w:val="left"/>
        </w:tblPrEx>
        <w:trPr>
          <w:gridAfter w:val="3"/>
          <w:wAfter w:w="431" w:type="dxa"/>
          <w:trHeight w:val="3938"/>
        </w:trPr>
        <w:tc>
          <w:tcPr>
            <w:tcW w:w="9912" w:type="dxa"/>
            <w:gridSpan w:val="54"/>
            <w:tcBorders>
              <w:top w:val="nil"/>
              <w:bottom w:val="single" w:sz="12" w:space="0" w:color="auto"/>
            </w:tcBorders>
          </w:tcPr>
          <w:p w14:paraId="6F525902"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Jedná se o kurz systematicky připravující k jazykové zkoušce Cambridge English First na úrovni B2+. Hlavním cílem předmětu je rozvoj jazykových dovedností nutných jako prostředek komunikace jak v mluvené, tak v písemné formě. Poskytuje studentům na úrovni B2 důkladnou přípravu a procvičování gramatiky, slovní zásoby, jazykové znalosti, témat a dovednosti potřebné pro úspěšné vykonání zkoušek Cambridge (její absolvování na konci kurzu je dobrovolné). </w:t>
            </w:r>
            <w:r w:rsidRPr="003F3367">
              <w:rPr>
                <w:rFonts w:cs="Times New Roman"/>
                <w:bCs/>
                <w:kern w:val="1"/>
                <w:szCs w:val="20"/>
              </w:rPr>
              <w:t>Obsah předmětu tvoří tyto tematické celky:</w:t>
            </w:r>
            <w:r w:rsidRPr="003F3367">
              <w:rPr>
                <w:rFonts w:cs="Times New Roman"/>
                <w:kern w:val="1"/>
                <w:szCs w:val="20"/>
              </w:rPr>
              <w:t xml:space="preserve">  </w:t>
            </w:r>
          </w:p>
          <w:p w14:paraId="452D9CC2"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Zdraví a kondice, sport.</w:t>
            </w:r>
          </w:p>
          <w:p w14:paraId="01E3A236"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Životní prostředí, počasí.</w:t>
            </w:r>
          </w:p>
          <w:p w14:paraId="14D29C08"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Věda a technologie.</w:t>
            </w:r>
          </w:p>
          <w:p w14:paraId="6EB88B0A"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Media, celebrity.</w:t>
            </w:r>
          </w:p>
          <w:p w14:paraId="38BAEEF3"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Obchodování, móda.</w:t>
            </w:r>
          </w:p>
          <w:p w14:paraId="766DC4E7"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Vztažné věty.</w:t>
            </w:r>
          </w:p>
          <w:p w14:paraId="6C27CFF2"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Kondicionály.</w:t>
            </w:r>
          </w:p>
          <w:p w14:paraId="4E6164D5"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Trpný rod.</w:t>
            </w:r>
          </w:p>
          <w:p w14:paraId="09662B34"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Členy.</w:t>
            </w:r>
          </w:p>
          <w:p w14:paraId="2F942BFB"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Nepřímá řeč.</w:t>
            </w:r>
          </w:p>
          <w:p w14:paraId="6267F79A"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Příslovce.</w:t>
            </w:r>
          </w:p>
          <w:p w14:paraId="4992AA5C"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Vazby wish, if only.</w:t>
            </w:r>
          </w:p>
          <w:p w14:paraId="1A9E55FA" w14:textId="77777777" w:rsidR="00C21666" w:rsidRPr="00A878FA" w:rsidRDefault="00C21666" w:rsidP="00A45818">
            <w:pPr>
              <w:pStyle w:val="Odstavecseseznamem"/>
              <w:numPr>
                <w:ilvl w:val="0"/>
                <w:numId w:val="41"/>
              </w:numPr>
              <w:ind w:left="170" w:hanging="170"/>
              <w:jc w:val="both"/>
              <w:rPr>
                <w:color w:val="000000"/>
                <w:shd w:val="clear" w:color="auto" w:fill="FFFFFF"/>
              </w:rPr>
            </w:pPr>
            <w:r w:rsidRPr="00A878FA">
              <w:rPr>
                <w:color w:val="000000"/>
                <w:shd w:val="clear" w:color="auto" w:fill="FFFFFF"/>
              </w:rPr>
              <w:t>Příčinné have a get.</w:t>
            </w:r>
          </w:p>
          <w:p w14:paraId="47552765" w14:textId="77777777" w:rsidR="00C21666" w:rsidRPr="003F3367" w:rsidRDefault="00C21666" w:rsidP="00A45818">
            <w:pPr>
              <w:pStyle w:val="Odstavecseseznamem"/>
              <w:numPr>
                <w:ilvl w:val="0"/>
                <w:numId w:val="41"/>
              </w:numPr>
              <w:ind w:left="170" w:hanging="170"/>
              <w:jc w:val="both"/>
            </w:pPr>
            <w:r w:rsidRPr="00A878FA">
              <w:rPr>
                <w:color w:val="000000"/>
                <w:shd w:val="clear" w:color="auto" w:fill="FFFFFF"/>
              </w:rPr>
              <w:t>Reportáž.</w:t>
            </w:r>
          </w:p>
        </w:tc>
      </w:tr>
      <w:tr w:rsidR="00C21666" w:rsidRPr="003F3367" w14:paraId="7969971D" w14:textId="77777777" w:rsidTr="001463B4">
        <w:tblPrEx>
          <w:jc w:val="left"/>
        </w:tblPrEx>
        <w:trPr>
          <w:gridAfter w:val="3"/>
          <w:wAfter w:w="431" w:type="dxa"/>
          <w:trHeight w:val="265"/>
        </w:trPr>
        <w:tc>
          <w:tcPr>
            <w:tcW w:w="3387" w:type="dxa"/>
            <w:gridSpan w:val="4"/>
            <w:tcBorders>
              <w:top w:val="nil"/>
            </w:tcBorders>
            <w:shd w:val="clear" w:color="auto" w:fill="F7CAAC"/>
          </w:tcPr>
          <w:p w14:paraId="13CAA48C"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6017501F" w14:textId="77777777" w:rsidR="00C21666" w:rsidRPr="003F3367" w:rsidRDefault="00C21666" w:rsidP="00C21666">
            <w:pPr>
              <w:jc w:val="both"/>
              <w:rPr>
                <w:rFonts w:cs="Times New Roman"/>
                <w:szCs w:val="20"/>
              </w:rPr>
            </w:pPr>
          </w:p>
        </w:tc>
      </w:tr>
      <w:tr w:rsidR="00C21666" w:rsidRPr="003F3367" w14:paraId="67541428" w14:textId="77777777" w:rsidTr="001463B4">
        <w:tblPrEx>
          <w:jc w:val="left"/>
        </w:tblPrEx>
        <w:trPr>
          <w:gridAfter w:val="3"/>
          <w:wAfter w:w="431" w:type="dxa"/>
          <w:trHeight w:val="411"/>
        </w:trPr>
        <w:tc>
          <w:tcPr>
            <w:tcW w:w="9912" w:type="dxa"/>
            <w:gridSpan w:val="54"/>
            <w:tcBorders>
              <w:top w:val="nil"/>
            </w:tcBorders>
          </w:tcPr>
          <w:p w14:paraId="62D73C47"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76305CA9" w14:textId="77777777" w:rsidR="00C21666" w:rsidRPr="003F3367" w:rsidRDefault="009C0F4A" w:rsidP="00C21666">
            <w:pPr>
              <w:shd w:val="clear" w:color="auto" w:fill="FFFFFF"/>
              <w:jc w:val="both"/>
              <w:rPr>
                <w:rFonts w:cs="Times New Roman"/>
                <w:color w:val="000000"/>
                <w:szCs w:val="20"/>
              </w:rPr>
            </w:pPr>
            <w:hyperlink r:id="rId52" w:tgtFrame="_blank" w:history="1">
              <w:r w:rsidR="00C21666" w:rsidRPr="003F3367">
                <w:rPr>
                  <w:rFonts w:cs="Times New Roman"/>
                  <w:caps/>
                  <w:color w:val="000000"/>
                  <w:szCs w:val="20"/>
                </w:rPr>
                <w:t>May, P.</w:t>
              </w:r>
              <w:r w:rsidR="00C21666" w:rsidRPr="003F3367">
                <w:rPr>
                  <w:rFonts w:cs="Times New Roman"/>
                  <w:color w:val="000000"/>
                  <w:szCs w:val="20"/>
                </w:rPr>
                <w:t> Compact First (2nd Edition) Student´s Book with Answers and CD-ROM. Cambridge: Cambridge University Press, 2014. ISBN 9781107428447.</w:t>
              </w:r>
            </w:hyperlink>
          </w:p>
          <w:p w14:paraId="385FBCAD" w14:textId="77777777" w:rsidR="00C21666" w:rsidRPr="003F3367" w:rsidRDefault="00C21666" w:rsidP="00C21666">
            <w:pPr>
              <w:jc w:val="both"/>
              <w:rPr>
                <w:rFonts w:cs="Times New Roman"/>
                <w:szCs w:val="20"/>
              </w:rPr>
            </w:pPr>
          </w:p>
          <w:p w14:paraId="4BD6074C"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6CE2CF44"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Hewings, M. </w:t>
            </w:r>
            <w:r w:rsidRPr="003F3367">
              <w:rPr>
                <w:rFonts w:cs="Times New Roman"/>
                <w:color w:val="000000"/>
                <w:szCs w:val="20"/>
              </w:rPr>
              <w:t xml:space="preserve">Advanced Grammar in Use. 3rd Ed. Cambridge: Cambridge University Press, </w:t>
            </w:r>
            <w:r w:rsidRPr="00CD40A5">
              <w:rPr>
                <w:rFonts w:cs="Times New Roman"/>
                <w:color w:val="000000"/>
                <w:szCs w:val="20"/>
              </w:rPr>
              <w:t>2013.</w:t>
            </w:r>
            <w:r w:rsidRPr="003F3367">
              <w:rPr>
                <w:rFonts w:cs="Times New Roman"/>
                <w:color w:val="000000"/>
                <w:szCs w:val="20"/>
              </w:rPr>
              <w:t xml:space="preserve"> ISBN 9781107697386.</w:t>
            </w:r>
          </w:p>
          <w:p w14:paraId="543649AE" w14:textId="77777777" w:rsidR="00C21666" w:rsidRPr="003F3367" w:rsidRDefault="009C0F4A" w:rsidP="00C21666">
            <w:pPr>
              <w:shd w:val="clear" w:color="auto" w:fill="FFFFFF"/>
              <w:jc w:val="both"/>
              <w:rPr>
                <w:rFonts w:cs="Times New Roman"/>
                <w:color w:val="000000"/>
                <w:szCs w:val="20"/>
              </w:rPr>
            </w:pPr>
            <w:hyperlink r:id="rId53" w:tgtFrame="_blank" w:history="1">
              <w:r w:rsidR="00C21666" w:rsidRPr="003F3367">
                <w:rPr>
                  <w:rFonts w:cs="Times New Roman"/>
                  <w:caps/>
                  <w:color w:val="000000"/>
                  <w:szCs w:val="20"/>
                </w:rPr>
                <w:t>May, P.</w:t>
              </w:r>
              <w:r w:rsidR="00C21666" w:rsidRPr="003F3367">
                <w:rPr>
                  <w:rFonts w:cs="Times New Roman"/>
                  <w:color w:val="000000"/>
                  <w:szCs w:val="20"/>
                </w:rPr>
                <w:t> Compact First (2nd Edition) Workbook with Answers. Cambridge: Cambridge University Press, 2014. ISBN 9781107428560.</w:t>
              </w:r>
            </w:hyperlink>
          </w:p>
          <w:p w14:paraId="27B22012" w14:textId="77777777" w:rsidR="00E81FE3" w:rsidRPr="002761BA" w:rsidRDefault="00E81FE3" w:rsidP="00E81FE3">
            <w:pPr>
              <w:jc w:val="both"/>
              <w:rPr>
                <w:rFonts w:cs="Times New Roman"/>
                <w:szCs w:val="20"/>
              </w:rPr>
            </w:pPr>
            <w:r w:rsidRPr="00E81FE3">
              <w:rPr>
                <w:caps/>
                <w:color w:val="000000"/>
                <w:szCs w:val="20"/>
                <w:bdr w:val="none" w:sz="0" w:space="0" w:color="auto" w:frame="1"/>
              </w:rPr>
              <w:t>Tayfoor, S.</w:t>
            </w:r>
            <w:r>
              <w:rPr>
                <w:color w:val="000000"/>
                <w:szCs w:val="20"/>
                <w:bdr w:val="none" w:sz="0" w:space="0" w:color="auto" w:frame="1"/>
              </w:rPr>
              <w:t> Common Mistakes at First Certificate and How to Avoid Them – with Testbank. Cambridge: Cambridge University Press</w:t>
            </w:r>
            <w:r w:rsidRPr="00E81FE3">
              <w:rPr>
                <w:color w:val="000000"/>
                <w:szCs w:val="20"/>
                <w:bdr w:val="none" w:sz="0" w:space="0" w:color="auto" w:frame="1"/>
              </w:rPr>
              <w:t>, 2016.</w:t>
            </w:r>
            <w:r>
              <w:rPr>
                <w:color w:val="000000"/>
                <w:szCs w:val="20"/>
                <w:bdr w:val="none" w:sz="0" w:space="0" w:color="auto" w:frame="1"/>
              </w:rPr>
              <w:t xml:space="preserve"> ISBN </w:t>
            </w:r>
            <w:r w:rsidRPr="00E81FE3">
              <w:rPr>
                <w:color w:val="000000"/>
                <w:szCs w:val="20"/>
                <w:bdr w:val="none" w:sz="0" w:space="0" w:color="auto" w:frame="1"/>
              </w:rPr>
              <w:t>978-1316630129</w:t>
            </w:r>
            <w:r>
              <w:rPr>
                <w:color w:val="000000"/>
                <w:szCs w:val="20"/>
                <w:bdr w:val="none" w:sz="0" w:space="0" w:color="auto" w:frame="1"/>
              </w:rPr>
              <w:t>. </w:t>
            </w:r>
          </w:p>
          <w:p w14:paraId="6A21602B" w14:textId="77777777" w:rsidR="00C21666" w:rsidRPr="003F3367" w:rsidRDefault="00C21666" w:rsidP="00C21666">
            <w:pPr>
              <w:shd w:val="clear" w:color="auto" w:fill="FFFFFF"/>
              <w:jc w:val="both"/>
              <w:rPr>
                <w:rFonts w:cs="Times New Roman"/>
                <w:color w:val="000000"/>
                <w:szCs w:val="20"/>
              </w:rPr>
            </w:pPr>
          </w:p>
          <w:p w14:paraId="1D73320E"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5FDED6BF"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1F9630E7"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3D2FB052"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02E14C82"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1840D904"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0AD2345E"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3FB9E390" w14:textId="77777777" w:rsidTr="001463B4">
        <w:tblPrEx>
          <w:jc w:val="left"/>
        </w:tblPrEx>
        <w:trPr>
          <w:gridAfter w:val="3"/>
          <w:wAfter w:w="431" w:type="dxa"/>
        </w:trPr>
        <w:tc>
          <w:tcPr>
            <w:tcW w:w="9912" w:type="dxa"/>
            <w:gridSpan w:val="54"/>
            <w:shd w:val="clear" w:color="auto" w:fill="F7CAAC"/>
          </w:tcPr>
          <w:p w14:paraId="698C2024"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4D3646C5" w14:textId="77777777" w:rsidTr="001463B4">
        <w:tblPrEx>
          <w:jc w:val="left"/>
        </w:tblPrEx>
        <w:trPr>
          <w:gridAfter w:val="3"/>
          <w:wAfter w:w="431" w:type="dxa"/>
          <w:trHeight w:val="269"/>
        </w:trPr>
        <w:tc>
          <w:tcPr>
            <w:tcW w:w="9912" w:type="dxa"/>
            <w:gridSpan w:val="54"/>
          </w:tcPr>
          <w:p w14:paraId="595BE706" w14:textId="77777777" w:rsidR="00C21666" w:rsidRPr="003F3367" w:rsidRDefault="00C21666" w:rsidP="00C21666">
            <w:pPr>
              <w:jc w:val="both"/>
              <w:rPr>
                <w:rFonts w:cs="Times New Roman"/>
                <w:szCs w:val="20"/>
              </w:rPr>
            </w:pPr>
          </w:p>
          <w:p w14:paraId="35BAB79C" w14:textId="77777777" w:rsidR="00C21666" w:rsidRDefault="00C21666" w:rsidP="00C21666">
            <w:pPr>
              <w:jc w:val="both"/>
              <w:rPr>
                <w:rFonts w:cs="Times New Roman"/>
                <w:szCs w:val="20"/>
              </w:rPr>
            </w:pPr>
          </w:p>
          <w:p w14:paraId="2EB3EB58" w14:textId="77777777" w:rsidR="00C21666" w:rsidRDefault="00C21666" w:rsidP="00C21666">
            <w:pPr>
              <w:jc w:val="both"/>
              <w:rPr>
                <w:rFonts w:cs="Times New Roman"/>
                <w:szCs w:val="20"/>
              </w:rPr>
            </w:pPr>
          </w:p>
          <w:p w14:paraId="13A21CC4" w14:textId="77777777" w:rsidR="00C21666" w:rsidRPr="003F3367" w:rsidRDefault="00C21666" w:rsidP="00C21666">
            <w:pPr>
              <w:jc w:val="both"/>
              <w:rPr>
                <w:rFonts w:cs="Times New Roman"/>
                <w:szCs w:val="20"/>
              </w:rPr>
            </w:pPr>
          </w:p>
        </w:tc>
      </w:tr>
      <w:bookmarkEnd w:id="71"/>
      <w:tr w:rsidR="00C21666" w:rsidRPr="003F3367" w14:paraId="3138E5AF"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3645DCEB"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0203FE11"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6ED03AE5"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4570589B" w14:textId="77777777" w:rsidR="00C21666" w:rsidRPr="003F3367" w:rsidRDefault="00C21666" w:rsidP="00C21666">
            <w:pPr>
              <w:jc w:val="both"/>
              <w:rPr>
                <w:rFonts w:cs="Times New Roman"/>
                <w:b/>
                <w:bCs/>
                <w:szCs w:val="20"/>
              </w:rPr>
            </w:pPr>
            <w:bookmarkStart w:id="73" w:name="Angličtina_IIIa"/>
            <w:bookmarkEnd w:id="73"/>
            <w:r w:rsidRPr="003F3367">
              <w:rPr>
                <w:rFonts w:cs="Times New Roman"/>
                <w:b/>
                <w:bCs/>
                <w:szCs w:val="20"/>
              </w:rPr>
              <w:t>Angličtina IIIa</w:t>
            </w:r>
          </w:p>
        </w:tc>
      </w:tr>
      <w:tr w:rsidR="00C21666" w:rsidRPr="003F3367" w14:paraId="2F32F635" w14:textId="77777777" w:rsidTr="001463B4">
        <w:tblPrEx>
          <w:jc w:val="left"/>
        </w:tblPrEx>
        <w:trPr>
          <w:gridAfter w:val="3"/>
          <w:wAfter w:w="431" w:type="dxa"/>
        </w:trPr>
        <w:tc>
          <w:tcPr>
            <w:tcW w:w="3387" w:type="dxa"/>
            <w:gridSpan w:val="4"/>
            <w:shd w:val="clear" w:color="auto" w:fill="F7CAAC"/>
          </w:tcPr>
          <w:p w14:paraId="6E3677CA"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3A9E6145"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69065939"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3399D2A6" w14:textId="77777777" w:rsidR="00C21666" w:rsidRPr="003F3367" w:rsidRDefault="00C21666" w:rsidP="00C21666">
            <w:pPr>
              <w:jc w:val="both"/>
              <w:rPr>
                <w:rFonts w:cs="Times New Roman"/>
                <w:szCs w:val="20"/>
              </w:rPr>
            </w:pPr>
            <w:r w:rsidRPr="003F3367">
              <w:rPr>
                <w:rFonts w:cs="Times New Roman"/>
                <w:szCs w:val="20"/>
              </w:rPr>
              <w:t>2/LS</w:t>
            </w:r>
          </w:p>
        </w:tc>
      </w:tr>
      <w:tr w:rsidR="00C21666" w:rsidRPr="003F3367" w14:paraId="6D834BBE" w14:textId="77777777" w:rsidTr="001463B4">
        <w:tblPrEx>
          <w:jc w:val="left"/>
        </w:tblPrEx>
        <w:trPr>
          <w:gridAfter w:val="3"/>
          <w:wAfter w:w="431" w:type="dxa"/>
        </w:trPr>
        <w:tc>
          <w:tcPr>
            <w:tcW w:w="3387" w:type="dxa"/>
            <w:gridSpan w:val="4"/>
            <w:shd w:val="clear" w:color="auto" w:fill="F7CAAC"/>
          </w:tcPr>
          <w:p w14:paraId="511C292B"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40642F43"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5E75F29B"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6DE91945"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227B5AAA"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7151E321"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6FB82585" w14:textId="77777777" w:rsidTr="001463B4">
        <w:tblPrEx>
          <w:jc w:val="left"/>
        </w:tblPrEx>
        <w:trPr>
          <w:gridAfter w:val="3"/>
          <w:wAfter w:w="431" w:type="dxa"/>
        </w:trPr>
        <w:tc>
          <w:tcPr>
            <w:tcW w:w="3387" w:type="dxa"/>
            <w:gridSpan w:val="4"/>
            <w:shd w:val="clear" w:color="auto" w:fill="F7CAAC"/>
          </w:tcPr>
          <w:p w14:paraId="60FDA172"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7D278221" w14:textId="77777777" w:rsidR="00C21666" w:rsidRPr="003F3367" w:rsidRDefault="00C21666" w:rsidP="00C21666">
            <w:pPr>
              <w:jc w:val="both"/>
              <w:rPr>
                <w:rFonts w:cs="Times New Roman"/>
                <w:szCs w:val="20"/>
              </w:rPr>
            </w:pPr>
          </w:p>
        </w:tc>
      </w:tr>
      <w:tr w:rsidR="00C21666" w:rsidRPr="003F3367" w14:paraId="0762B878" w14:textId="77777777" w:rsidTr="001463B4">
        <w:tblPrEx>
          <w:jc w:val="left"/>
        </w:tblPrEx>
        <w:trPr>
          <w:gridAfter w:val="3"/>
          <w:wAfter w:w="431" w:type="dxa"/>
        </w:trPr>
        <w:tc>
          <w:tcPr>
            <w:tcW w:w="3387" w:type="dxa"/>
            <w:gridSpan w:val="4"/>
            <w:shd w:val="clear" w:color="auto" w:fill="F7CAAC"/>
          </w:tcPr>
          <w:p w14:paraId="06845123"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1D295BE5" w14:textId="77777777" w:rsidR="00C21666" w:rsidRPr="003F3367" w:rsidRDefault="00C21666" w:rsidP="00C21666">
            <w:pPr>
              <w:jc w:val="both"/>
              <w:rPr>
                <w:rFonts w:cs="Times New Roman"/>
                <w:szCs w:val="20"/>
              </w:rPr>
            </w:pPr>
            <w:r w:rsidRPr="003F3367">
              <w:rPr>
                <w:rFonts w:cs="Times New Roman"/>
                <w:szCs w:val="20"/>
              </w:rPr>
              <w:t>klasifikovaný zápočet</w:t>
            </w:r>
          </w:p>
        </w:tc>
        <w:tc>
          <w:tcPr>
            <w:tcW w:w="1353" w:type="dxa"/>
            <w:gridSpan w:val="7"/>
            <w:tcBorders>
              <w:bottom w:val="single" w:sz="4" w:space="0" w:color="auto"/>
            </w:tcBorders>
            <w:shd w:val="clear" w:color="auto" w:fill="F7CAAC"/>
          </w:tcPr>
          <w:p w14:paraId="56B73229"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4D0C4428" w14:textId="77777777" w:rsidR="00C21666" w:rsidRPr="003F3367" w:rsidRDefault="00C21666" w:rsidP="00C21666">
            <w:pPr>
              <w:rPr>
                <w:rFonts w:cs="Times New Roman"/>
                <w:szCs w:val="20"/>
              </w:rPr>
            </w:pPr>
            <w:r w:rsidRPr="003F3367">
              <w:rPr>
                <w:rFonts w:cs="Times New Roman"/>
                <w:szCs w:val="20"/>
              </w:rPr>
              <w:t>semináře</w:t>
            </w:r>
          </w:p>
          <w:p w14:paraId="6A9F96A2" w14:textId="77777777" w:rsidR="00C21666" w:rsidRPr="003F3367" w:rsidRDefault="00C21666" w:rsidP="00C21666">
            <w:pPr>
              <w:jc w:val="both"/>
              <w:rPr>
                <w:rFonts w:cs="Times New Roman"/>
                <w:szCs w:val="20"/>
              </w:rPr>
            </w:pPr>
          </w:p>
        </w:tc>
      </w:tr>
      <w:tr w:rsidR="00C21666" w:rsidRPr="003F3367" w14:paraId="7C7D560B" w14:textId="77777777" w:rsidTr="001463B4">
        <w:tblPrEx>
          <w:jc w:val="left"/>
        </w:tblPrEx>
        <w:trPr>
          <w:gridAfter w:val="3"/>
          <w:wAfter w:w="431" w:type="dxa"/>
        </w:trPr>
        <w:tc>
          <w:tcPr>
            <w:tcW w:w="3387" w:type="dxa"/>
            <w:gridSpan w:val="4"/>
            <w:shd w:val="clear" w:color="auto" w:fill="F7CAAC"/>
          </w:tcPr>
          <w:p w14:paraId="714B917B"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7B191D3B"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Klasifikovaný zápočet – požadavky k úspěšnému zakončení předmětu:</w:t>
            </w:r>
          </w:p>
          <w:p w14:paraId="0D8362E3"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04755B16"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25340C72"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58CE46C2"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w:t>
            </w:r>
          </w:p>
        </w:tc>
      </w:tr>
      <w:tr w:rsidR="00C21666" w:rsidRPr="003F3367" w14:paraId="33F74B92" w14:textId="77777777" w:rsidTr="001463B4">
        <w:tblPrEx>
          <w:jc w:val="left"/>
        </w:tblPrEx>
        <w:trPr>
          <w:gridAfter w:val="3"/>
          <w:wAfter w:w="431" w:type="dxa"/>
          <w:trHeight w:val="197"/>
        </w:trPr>
        <w:tc>
          <w:tcPr>
            <w:tcW w:w="3387" w:type="dxa"/>
            <w:gridSpan w:val="4"/>
            <w:tcBorders>
              <w:top w:val="nil"/>
            </w:tcBorders>
            <w:shd w:val="clear" w:color="auto" w:fill="F7CAAC"/>
          </w:tcPr>
          <w:p w14:paraId="6F5ACE77"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09AFAFC8" w14:textId="77777777" w:rsidR="00C21666" w:rsidRPr="003F3367" w:rsidRDefault="00C21666" w:rsidP="00C21666">
            <w:pPr>
              <w:jc w:val="both"/>
              <w:rPr>
                <w:rFonts w:cs="Times New Roman"/>
                <w:szCs w:val="20"/>
              </w:rPr>
            </w:pPr>
          </w:p>
        </w:tc>
      </w:tr>
      <w:tr w:rsidR="00C21666" w:rsidRPr="003F3367" w14:paraId="47D608EC" w14:textId="77777777" w:rsidTr="001463B4">
        <w:tblPrEx>
          <w:jc w:val="left"/>
        </w:tblPrEx>
        <w:trPr>
          <w:gridAfter w:val="3"/>
          <w:wAfter w:w="431" w:type="dxa"/>
          <w:trHeight w:val="243"/>
        </w:trPr>
        <w:tc>
          <w:tcPr>
            <w:tcW w:w="3387" w:type="dxa"/>
            <w:gridSpan w:val="4"/>
            <w:tcBorders>
              <w:top w:val="nil"/>
            </w:tcBorders>
            <w:shd w:val="clear" w:color="auto" w:fill="F7CAAC"/>
          </w:tcPr>
          <w:p w14:paraId="311AF78E"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7297E26B" w14:textId="77777777" w:rsidR="00C21666" w:rsidRPr="003F3367" w:rsidRDefault="00C21666" w:rsidP="00C21666">
            <w:pPr>
              <w:jc w:val="both"/>
              <w:rPr>
                <w:rFonts w:cs="Times New Roman"/>
                <w:szCs w:val="20"/>
              </w:rPr>
            </w:pPr>
          </w:p>
        </w:tc>
      </w:tr>
      <w:tr w:rsidR="00C21666" w:rsidRPr="003F3367" w14:paraId="32EF4023" w14:textId="77777777" w:rsidTr="001463B4">
        <w:tblPrEx>
          <w:jc w:val="left"/>
        </w:tblPrEx>
        <w:trPr>
          <w:gridAfter w:val="3"/>
          <w:wAfter w:w="431" w:type="dxa"/>
        </w:trPr>
        <w:tc>
          <w:tcPr>
            <w:tcW w:w="3387" w:type="dxa"/>
            <w:gridSpan w:val="4"/>
            <w:shd w:val="clear" w:color="auto" w:fill="F7CAAC"/>
          </w:tcPr>
          <w:p w14:paraId="79212EDB"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090F81B2" w14:textId="77777777" w:rsidR="00C21666" w:rsidRPr="003F3367" w:rsidRDefault="00C21666" w:rsidP="00C21666">
            <w:pPr>
              <w:jc w:val="both"/>
              <w:rPr>
                <w:rFonts w:cs="Times New Roman"/>
                <w:szCs w:val="20"/>
              </w:rPr>
            </w:pPr>
          </w:p>
        </w:tc>
      </w:tr>
      <w:tr w:rsidR="00C21666" w:rsidRPr="003F3367" w14:paraId="00ABADC5" w14:textId="77777777" w:rsidTr="001463B4">
        <w:tblPrEx>
          <w:jc w:val="left"/>
        </w:tblPrEx>
        <w:trPr>
          <w:gridAfter w:val="3"/>
          <w:wAfter w:w="431" w:type="dxa"/>
          <w:trHeight w:val="291"/>
        </w:trPr>
        <w:tc>
          <w:tcPr>
            <w:tcW w:w="9912" w:type="dxa"/>
            <w:gridSpan w:val="54"/>
            <w:tcBorders>
              <w:top w:val="nil"/>
            </w:tcBorders>
          </w:tcPr>
          <w:p w14:paraId="1F7C5A94" w14:textId="77777777" w:rsidR="00C21666" w:rsidRPr="003F3367" w:rsidRDefault="00C21666" w:rsidP="00C21666">
            <w:pPr>
              <w:spacing w:before="60" w:after="60"/>
              <w:jc w:val="both"/>
              <w:rPr>
                <w:rFonts w:cs="Times New Roman"/>
                <w:szCs w:val="20"/>
              </w:rPr>
            </w:pPr>
            <w:r w:rsidRPr="007A33D4">
              <w:rPr>
                <w:rFonts w:cs="Times New Roman"/>
                <w:i/>
                <w:szCs w:val="20"/>
              </w:rPr>
              <w:t>Předmět má pro zaměření SP doplňující charakter.</w:t>
            </w:r>
          </w:p>
        </w:tc>
      </w:tr>
      <w:tr w:rsidR="00C21666" w:rsidRPr="003F3367" w14:paraId="38307F0E" w14:textId="77777777" w:rsidTr="001463B4">
        <w:tblPrEx>
          <w:jc w:val="left"/>
        </w:tblPrEx>
        <w:trPr>
          <w:gridAfter w:val="3"/>
          <w:wAfter w:w="431" w:type="dxa"/>
        </w:trPr>
        <w:tc>
          <w:tcPr>
            <w:tcW w:w="3387" w:type="dxa"/>
            <w:gridSpan w:val="4"/>
            <w:shd w:val="clear" w:color="auto" w:fill="F7CAAC"/>
          </w:tcPr>
          <w:p w14:paraId="5536156A"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16E05BDA" w14:textId="77777777" w:rsidR="00C21666" w:rsidRPr="003F3367" w:rsidRDefault="00C21666" w:rsidP="00C21666">
            <w:pPr>
              <w:jc w:val="both"/>
              <w:rPr>
                <w:rFonts w:cs="Times New Roman"/>
                <w:szCs w:val="20"/>
              </w:rPr>
            </w:pPr>
          </w:p>
        </w:tc>
      </w:tr>
      <w:tr w:rsidR="00C21666" w:rsidRPr="003F3367" w14:paraId="2663874A" w14:textId="77777777" w:rsidTr="001463B4">
        <w:tblPrEx>
          <w:jc w:val="left"/>
        </w:tblPrEx>
        <w:trPr>
          <w:gridAfter w:val="3"/>
          <w:wAfter w:w="431" w:type="dxa"/>
          <w:trHeight w:val="3724"/>
        </w:trPr>
        <w:tc>
          <w:tcPr>
            <w:tcW w:w="9912" w:type="dxa"/>
            <w:gridSpan w:val="54"/>
            <w:tcBorders>
              <w:top w:val="nil"/>
              <w:bottom w:val="single" w:sz="12" w:space="0" w:color="auto"/>
            </w:tcBorders>
          </w:tcPr>
          <w:p w14:paraId="37871327"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B1+ až B2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53F69B8E"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Tvorba otázek.</w:t>
            </w:r>
          </w:p>
          <w:p w14:paraId="36BA6F01"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Předpřítomný čas prostý a průběhový.</w:t>
            </w:r>
          </w:p>
          <w:p w14:paraId="294139BA"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Slovesa s předložkami.</w:t>
            </w:r>
          </w:p>
          <w:p w14:paraId="46506F88"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Minulé časy.</w:t>
            </w:r>
          </w:p>
          <w:p w14:paraId="16D3A1E1"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Předminulé časy.</w:t>
            </w:r>
          </w:p>
          <w:p w14:paraId="4FF5F6AD"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Budoucí časy.</w:t>
            </w:r>
          </w:p>
          <w:p w14:paraId="2A051EB2"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Koncovky podstatných jmen.</w:t>
            </w:r>
          </w:p>
          <w:p w14:paraId="21774FF5"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Trpný rod.</w:t>
            </w:r>
          </w:p>
          <w:p w14:paraId="794333CE"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Causative have a get.</w:t>
            </w:r>
          </w:p>
          <w:p w14:paraId="222762D2"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Slovesa s -ing nebo infinitivem.</w:t>
            </w:r>
          </w:p>
          <w:p w14:paraId="5C06C4DD"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Užití členů.</w:t>
            </w:r>
          </w:p>
          <w:p w14:paraId="0ABB436E"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Determiners, quantifiers.</w:t>
            </w:r>
          </w:p>
          <w:p w14:paraId="4D169113" w14:textId="77777777" w:rsidR="00C21666" w:rsidRPr="00A878FA" w:rsidRDefault="00C21666" w:rsidP="00A45818">
            <w:pPr>
              <w:pStyle w:val="Odstavecseseznamem"/>
              <w:numPr>
                <w:ilvl w:val="0"/>
                <w:numId w:val="42"/>
              </w:numPr>
              <w:ind w:left="170" w:hanging="170"/>
              <w:jc w:val="both"/>
              <w:rPr>
                <w:color w:val="000000"/>
                <w:shd w:val="clear" w:color="auto" w:fill="FFFFFF"/>
              </w:rPr>
            </w:pPr>
            <w:r w:rsidRPr="00A878FA">
              <w:rPr>
                <w:color w:val="000000"/>
                <w:shd w:val="clear" w:color="auto" w:fill="FFFFFF"/>
              </w:rPr>
              <w:t>Problematická slovní zásoba.</w:t>
            </w:r>
          </w:p>
          <w:p w14:paraId="75C875FE" w14:textId="77777777" w:rsidR="00C21666" w:rsidRPr="003F3367" w:rsidRDefault="00C21666" w:rsidP="00A45818">
            <w:pPr>
              <w:pStyle w:val="Odstavecseseznamem"/>
              <w:numPr>
                <w:ilvl w:val="0"/>
                <w:numId w:val="42"/>
              </w:numPr>
              <w:ind w:left="170" w:hanging="170"/>
              <w:jc w:val="both"/>
            </w:pPr>
            <w:r w:rsidRPr="00A878FA">
              <w:rPr>
                <w:color w:val="000000"/>
                <w:shd w:val="clear" w:color="auto" w:fill="FFFFFF"/>
              </w:rPr>
              <w:t>Psaný popis dat.</w:t>
            </w:r>
          </w:p>
        </w:tc>
      </w:tr>
      <w:tr w:rsidR="00C21666" w:rsidRPr="003F3367" w14:paraId="2D10314D" w14:textId="77777777" w:rsidTr="001463B4">
        <w:tblPrEx>
          <w:jc w:val="left"/>
        </w:tblPrEx>
        <w:trPr>
          <w:gridAfter w:val="3"/>
          <w:wAfter w:w="431" w:type="dxa"/>
          <w:trHeight w:val="265"/>
        </w:trPr>
        <w:tc>
          <w:tcPr>
            <w:tcW w:w="3387" w:type="dxa"/>
            <w:gridSpan w:val="4"/>
            <w:tcBorders>
              <w:top w:val="nil"/>
            </w:tcBorders>
            <w:shd w:val="clear" w:color="auto" w:fill="F7CAAC"/>
          </w:tcPr>
          <w:p w14:paraId="5349D8A8"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53097667" w14:textId="77777777" w:rsidR="00C21666" w:rsidRPr="003F3367" w:rsidRDefault="00C21666" w:rsidP="00C21666">
            <w:pPr>
              <w:jc w:val="both"/>
              <w:rPr>
                <w:rFonts w:cs="Times New Roman"/>
                <w:szCs w:val="20"/>
              </w:rPr>
            </w:pPr>
          </w:p>
        </w:tc>
      </w:tr>
      <w:tr w:rsidR="00C21666" w:rsidRPr="003F3367" w14:paraId="58271C94" w14:textId="77777777" w:rsidTr="001463B4">
        <w:tblPrEx>
          <w:jc w:val="left"/>
        </w:tblPrEx>
        <w:trPr>
          <w:gridAfter w:val="3"/>
          <w:wAfter w:w="431" w:type="dxa"/>
          <w:trHeight w:val="1258"/>
        </w:trPr>
        <w:tc>
          <w:tcPr>
            <w:tcW w:w="9912" w:type="dxa"/>
            <w:gridSpan w:val="54"/>
            <w:tcBorders>
              <w:top w:val="nil"/>
            </w:tcBorders>
          </w:tcPr>
          <w:p w14:paraId="61400F51"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7198870A" w14:textId="77777777" w:rsidR="00C21666" w:rsidRPr="003F3367" w:rsidRDefault="009C0F4A" w:rsidP="00C21666">
            <w:pPr>
              <w:shd w:val="clear" w:color="auto" w:fill="FFFFFF"/>
              <w:jc w:val="both"/>
              <w:rPr>
                <w:rFonts w:cs="Times New Roman"/>
                <w:color w:val="000000"/>
                <w:szCs w:val="20"/>
              </w:rPr>
            </w:pPr>
            <w:hyperlink r:id="rId54" w:tgtFrame="_blank" w:history="1">
              <w:r w:rsidR="00C21666" w:rsidRPr="003F3367">
                <w:rPr>
                  <w:rFonts w:cs="Times New Roman"/>
                  <w:caps/>
                  <w:color w:val="000000"/>
                  <w:szCs w:val="20"/>
                </w:rPr>
                <w:t>Krantz, C., Roberts, R. </w:t>
              </w:r>
              <w:r w:rsidR="00C21666" w:rsidRPr="003F3367">
                <w:rPr>
                  <w:rFonts w:cs="Times New Roman"/>
                  <w:color w:val="000000"/>
                  <w:szCs w:val="20"/>
                </w:rPr>
                <w:t>Navigate Coursebook with Video and Oxford Online Skills Upper-Intermediate B2. Oxford: Oxford University Press, 2015. ISBN 978-0-19-456675-9.</w:t>
              </w:r>
            </w:hyperlink>
          </w:p>
          <w:p w14:paraId="03818B10" w14:textId="77777777" w:rsidR="00C21666" w:rsidRPr="003F3367" w:rsidRDefault="00C21666" w:rsidP="00C21666">
            <w:pPr>
              <w:jc w:val="both"/>
              <w:rPr>
                <w:rFonts w:cs="Times New Roman"/>
                <w:szCs w:val="20"/>
                <w:u w:val="single"/>
              </w:rPr>
            </w:pPr>
          </w:p>
          <w:p w14:paraId="1BC0A52E"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488D8A4F" w14:textId="77777777" w:rsidR="00C21666" w:rsidRPr="003F3367" w:rsidRDefault="00C21666" w:rsidP="00C21666">
            <w:pPr>
              <w:jc w:val="both"/>
              <w:rPr>
                <w:rFonts w:cs="Times New Roman"/>
                <w:color w:val="000000"/>
                <w:szCs w:val="20"/>
              </w:rPr>
            </w:pPr>
            <w:r w:rsidRPr="003F3367">
              <w:rPr>
                <w:rFonts w:cs="Times New Roman"/>
                <w:caps/>
                <w:color w:val="000000"/>
                <w:szCs w:val="20"/>
              </w:rPr>
              <w:t>Murphy, R</w:t>
            </w:r>
            <w:r w:rsidRPr="003F3367">
              <w:rPr>
                <w:rFonts w:cs="Times New Roman"/>
                <w:color w:val="000000"/>
                <w:szCs w:val="20"/>
              </w:rPr>
              <w:t xml:space="preserve">. English Grammar in Use. 5th Ed. Cambridge: Cambridge University Press, 2019. ISBN </w:t>
            </w:r>
            <w:r w:rsidRPr="003F3367">
              <w:rPr>
                <w:rFonts w:cs="Times New Roman"/>
                <w:szCs w:val="20"/>
              </w:rPr>
              <w:t>9781108457651</w:t>
            </w:r>
            <w:r w:rsidRPr="003F3367">
              <w:rPr>
                <w:rFonts w:cs="Times New Roman"/>
                <w:color w:val="000000"/>
                <w:szCs w:val="20"/>
              </w:rPr>
              <w:t>.</w:t>
            </w:r>
          </w:p>
          <w:p w14:paraId="78FFE62B" w14:textId="77777777" w:rsidR="00C21666" w:rsidRPr="003F3367" w:rsidRDefault="00C21666" w:rsidP="00C21666">
            <w:pPr>
              <w:shd w:val="clear" w:color="auto" w:fill="FFFFFF"/>
              <w:rPr>
                <w:rFonts w:cs="Times New Roman"/>
                <w:color w:val="000000"/>
                <w:szCs w:val="20"/>
              </w:rPr>
            </w:pPr>
          </w:p>
          <w:p w14:paraId="0C2DE7ED" w14:textId="77777777" w:rsidR="00C21666" w:rsidRPr="003F3367" w:rsidRDefault="00C21666" w:rsidP="00C21666">
            <w:pPr>
              <w:shd w:val="clear" w:color="auto" w:fill="FFFFFF"/>
              <w:rPr>
                <w:rFonts w:cs="Times New Roman"/>
                <w:szCs w:val="20"/>
                <w:u w:val="single"/>
              </w:rPr>
            </w:pPr>
            <w:r w:rsidRPr="003F3367">
              <w:rPr>
                <w:rFonts w:cs="Times New Roman"/>
                <w:szCs w:val="20"/>
              </w:rPr>
              <w:t>Vlastní doplňující materiály v e-learningové podobě.</w:t>
            </w:r>
          </w:p>
        </w:tc>
      </w:tr>
      <w:tr w:rsidR="00C21666" w:rsidRPr="003F3367" w14:paraId="25C1220A"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6F803D6B"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3AEC1C73"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7D43B052"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28D04010"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58366C78"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614CFDF4" w14:textId="77777777" w:rsidTr="001463B4">
        <w:tblPrEx>
          <w:jc w:val="left"/>
        </w:tblPrEx>
        <w:trPr>
          <w:gridAfter w:val="3"/>
          <w:wAfter w:w="431" w:type="dxa"/>
        </w:trPr>
        <w:tc>
          <w:tcPr>
            <w:tcW w:w="9912" w:type="dxa"/>
            <w:gridSpan w:val="54"/>
            <w:shd w:val="clear" w:color="auto" w:fill="F7CAAC"/>
          </w:tcPr>
          <w:p w14:paraId="0F0C2DFD"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1AE3149F" w14:textId="77777777" w:rsidTr="001463B4">
        <w:tblPrEx>
          <w:jc w:val="left"/>
        </w:tblPrEx>
        <w:trPr>
          <w:gridAfter w:val="3"/>
          <w:wAfter w:w="431" w:type="dxa"/>
          <w:trHeight w:val="694"/>
        </w:trPr>
        <w:tc>
          <w:tcPr>
            <w:tcW w:w="9912" w:type="dxa"/>
            <w:gridSpan w:val="54"/>
          </w:tcPr>
          <w:p w14:paraId="61B75893" w14:textId="77777777" w:rsidR="00C21666" w:rsidRPr="003F3367" w:rsidRDefault="00C21666" w:rsidP="00C21666">
            <w:pPr>
              <w:jc w:val="both"/>
              <w:rPr>
                <w:rFonts w:cs="Times New Roman"/>
                <w:szCs w:val="20"/>
              </w:rPr>
            </w:pPr>
          </w:p>
          <w:p w14:paraId="51CDDE8F" w14:textId="77777777" w:rsidR="00C21666" w:rsidRPr="003F3367" w:rsidRDefault="00C21666" w:rsidP="00C21666">
            <w:pPr>
              <w:jc w:val="both"/>
              <w:rPr>
                <w:rFonts w:cs="Times New Roman"/>
                <w:szCs w:val="20"/>
              </w:rPr>
            </w:pPr>
          </w:p>
          <w:p w14:paraId="61E00803" w14:textId="77777777" w:rsidR="00C21666" w:rsidRPr="003F3367" w:rsidRDefault="00C21666" w:rsidP="00C21666">
            <w:pPr>
              <w:jc w:val="both"/>
              <w:rPr>
                <w:rFonts w:cs="Times New Roman"/>
                <w:szCs w:val="20"/>
              </w:rPr>
            </w:pPr>
          </w:p>
          <w:p w14:paraId="6AA042CA" w14:textId="77777777" w:rsidR="00C21666" w:rsidRPr="003F3367" w:rsidRDefault="00C21666" w:rsidP="00C21666">
            <w:pPr>
              <w:jc w:val="both"/>
              <w:rPr>
                <w:rFonts w:cs="Times New Roman"/>
                <w:szCs w:val="20"/>
              </w:rPr>
            </w:pPr>
          </w:p>
          <w:p w14:paraId="212F2836" w14:textId="77777777" w:rsidR="00C21666" w:rsidRPr="003F3367" w:rsidRDefault="00C21666" w:rsidP="00C21666">
            <w:pPr>
              <w:jc w:val="both"/>
              <w:rPr>
                <w:rFonts w:cs="Times New Roman"/>
                <w:szCs w:val="20"/>
              </w:rPr>
            </w:pPr>
          </w:p>
          <w:p w14:paraId="29265784" w14:textId="77777777" w:rsidR="00C21666" w:rsidRPr="003F3367" w:rsidRDefault="00C21666" w:rsidP="00C21666">
            <w:pPr>
              <w:jc w:val="both"/>
              <w:rPr>
                <w:rFonts w:cs="Times New Roman"/>
                <w:szCs w:val="20"/>
              </w:rPr>
            </w:pPr>
          </w:p>
          <w:p w14:paraId="3EF829C3" w14:textId="77777777" w:rsidR="00C21666" w:rsidRPr="003F3367" w:rsidRDefault="00C21666" w:rsidP="00C21666">
            <w:pPr>
              <w:jc w:val="both"/>
              <w:rPr>
                <w:rFonts w:cs="Times New Roman"/>
                <w:szCs w:val="20"/>
              </w:rPr>
            </w:pPr>
          </w:p>
          <w:p w14:paraId="5A1E7010" w14:textId="77777777" w:rsidR="00C21666" w:rsidRPr="003F3367" w:rsidRDefault="00C21666" w:rsidP="00C21666">
            <w:pPr>
              <w:jc w:val="both"/>
              <w:rPr>
                <w:rFonts w:cs="Times New Roman"/>
                <w:szCs w:val="20"/>
              </w:rPr>
            </w:pPr>
          </w:p>
          <w:p w14:paraId="5CBDEDDA" w14:textId="77777777" w:rsidR="00C21666" w:rsidRPr="003F3367" w:rsidRDefault="00C21666" w:rsidP="00C21666">
            <w:pPr>
              <w:jc w:val="both"/>
              <w:rPr>
                <w:rFonts w:cs="Times New Roman"/>
                <w:szCs w:val="20"/>
              </w:rPr>
            </w:pPr>
          </w:p>
          <w:p w14:paraId="5A7B9D9B" w14:textId="77777777" w:rsidR="00C21666" w:rsidRDefault="00C21666" w:rsidP="00C21666">
            <w:pPr>
              <w:jc w:val="both"/>
              <w:rPr>
                <w:rFonts w:cs="Times New Roman"/>
                <w:szCs w:val="20"/>
              </w:rPr>
            </w:pPr>
          </w:p>
          <w:p w14:paraId="43454AAB" w14:textId="77777777" w:rsidR="00C21666" w:rsidRDefault="00C21666" w:rsidP="00C21666">
            <w:pPr>
              <w:jc w:val="both"/>
              <w:rPr>
                <w:rFonts w:cs="Times New Roman"/>
                <w:szCs w:val="20"/>
              </w:rPr>
            </w:pPr>
          </w:p>
          <w:p w14:paraId="7D5AAE71" w14:textId="77777777" w:rsidR="00C21666" w:rsidRPr="003F3367" w:rsidRDefault="00C21666" w:rsidP="00C21666">
            <w:pPr>
              <w:jc w:val="both"/>
              <w:rPr>
                <w:rFonts w:cs="Times New Roman"/>
                <w:szCs w:val="20"/>
              </w:rPr>
            </w:pPr>
          </w:p>
        </w:tc>
      </w:tr>
      <w:tr w:rsidR="00C21666" w:rsidRPr="003F3367" w14:paraId="141FD60E"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149ADD13"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22220052"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24639AC0"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1C346C0D" w14:textId="77777777" w:rsidR="00C21666" w:rsidRPr="003F3367" w:rsidRDefault="00C21666" w:rsidP="00C21666">
            <w:pPr>
              <w:jc w:val="both"/>
              <w:rPr>
                <w:rFonts w:cs="Times New Roman"/>
                <w:b/>
                <w:bCs/>
                <w:szCs w:val="20"/>
              </w:rPr>
            </w:pPr>
            <w:bookmarkStart w:id="74" w:name="Angličtina_IIIb"/>
            <w:bookmarkEnd w:id="74"/>
            <w:r w:rsidRPr="003F3367">
              <w:rPr>
                <w:rFonts w:cs="Times New Roman"/>
                <w:b/>
                <w:bCs/>
                <w:szCs w:val="20"/>
              </w:rPr>
              <w:t>Angličtina IIIb</w:t>
            </w:r>
          </w:p>
        </w:tc>
      </w:tr>
      <w:tr w:rsidR="00C21666" w:rsidRPr="003F3367" w14:paraId="3B16E2AF" w14:textId="77777777" w:rsidTr="001463B4">
        <w:tblPrEx>
          <w:jc w:val="left"/>
        </w:tblPrEx>
        <w:trPr>
          <w:gridAfter w:val="3"/>
          <w:wAfter w:w="431" w:type="dxa"/>
        </w:trPr>
        <w:tc>
          <w:tcPr>
            <w:tcW w:w="3387" w:type="dxa"/>
            <w:gridSpan w:val="4"/>
            <w:shd w:val="clear" w:color="auto" w:fill="F7CAAC"/>
          </w:tcPr>
          <w:p w14:paraId="0D731C37"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140E15F7"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7B6D701B"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3072B1AC" w14:textId="77777777" w:rsidR="00C21666" w:rsidRPr="003F3367" w:rsidRDefault="00C21666" w:rsidP="00C21666">
            <w:pPr>
              <w:jc w:val="both"/>
              <w:rPr>
                <w:rFonts w:cs="Times New Roman"/>
                <w:szCs w:val="20"/>
              </w:rPr>
            </w:pPr>
            <w:r w:rsidRPr="003F3367">
              <w:rPr>
                <w:rFonts w:cs="Times New Roman"/>
                <w:szCs w:val="20"/>
              </w:rPr>
              <w:t>2/LS</w:t>
            </w:r>
          </w:p>
        </w:tc>
      </w:tr>
      <w:tr w:rsidR="00C21666" w:rsidRPr="003F3367" w14:paraId="1E7D2E81" w14:textId="77777777" w:rsidTr="001463B4">
        <w:tblPrEx>
          <w:jc w:val="left"/>
        </w:tblPrEx>
        <w:trPr>
          <w:gridAfter w:val="3"/>
          <w:wAfter w:w="431" w:type="dxa"/>
        </w:trPr>
        <w:tc>
          <w:tcPr>
            <w:tcW w:w="3387" w:type="dxa"/>
            <w:gridSpan w:val="4"/>
            <w:shd w:val="clear" w:color="auto" w:fill="F7CAAC"/>
          </w:tcPr>
          <w:p w14:paraId="78032D2F"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2CE96D92"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121D3982"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0633DDF0"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0ED5EC06"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3FCC5F9F"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272CB8EF" w14:textId="77777777" w:rsidTr="001463B4">
        <w:tblPrEx>
          <w:jc w:val="left"/>
        </w:tblPrEx>
        <w:trPr>
          <w:gridAfter w:val="3"/>
          <w:wAfter w:w="431" w:type="dxa"/>
        </w:trPr>
        <w:tc>
          <w:tcPr>
            <w:tcW w:w="3387" w:type="dxa"/>
            <w:gridSpan w:val="4"/>
            <w:shd w:val="clear" w:color="auto" w:fill="F7CAAC"/>
          </w:tcPr>
          <w:p w14:paraId="436DD93D"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6833D2D9" w14:textId="77777777" w:rsidR="00C21666" w:rsidRPr="003F3367" w:rsidRDefault="00C21666" w:rsidP="00C21666">
            <w:pPr>
              <w:jc w:val="both"/>
              <w:rPr>
                <w:rFonts w:cs="Times New Roman"/>
                <w:szCs w:val="20"/>
              </w:rPr>
            </w:pPr>
          </w:p>
        </w:tc>
      </w:tr>
      <w:tr w:rsidR="00C21666" w:rsidRPr="003F3367" w14:paraId="54C6C2F7" w14:textId="77777777" w:rsidTr="001463B4">
        <w:tblPrEx>
          <w:jc w:val="left"/>
        </w:tblPrEx>
        <w:trPr>
          <w:gridAfter w:val="3"/>
          <w:wAfter w:w="431" w:type="dxa"/>
        </w:trPr>
        <w:tc>
          <w:tcPr>
            <w:tcW w:w="3387" w:type="dxa"/>
            <w:gridSpan w:val="4"/>
            <w:shd w:val="clear" w:color="auto" w:fill="F7CAAC"/>
          </w:tcPr>
          <w:p w14:paraId="79BF6417"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3E6FBA32" w14:textId="77777777" w:rsidR="00C21666" w:rsidRPr="003F3367" w:rsidRDefault="00C21666" w:rsidP="00C21666">
            <w:pPr>
              <w:jc w:val="both"/>
              <w:rPr>
                <w:rFonts w:cs="Times New Roman"/>
                <w:szCs w:val="20"/>
              </w:rPr>
            </w:pPr>
            <w:r w:rsidRPr="003F3367">
              <w:rPr>
                <w:rFonts w:cs="Times New Roman"/>
                <w:szCs w:val="20"/>
              </w:rPr>
              <w:t>klasifikovaný zápočet</w:t>
            </w:r>
          </w:p>
        </w:tc>
        <w:tc>
          <w:tcPr>
            <w:tcW w:w="1353" w:type="dxa"/>
            <w:gridSpan w:val="7"/>
            <w:tcBorders>
              <w:bottom w:val="single" w:sz="4" w:space="0" w:color="auto"/>
            </w:tcBorders>
            <w:shd w:val="clear" w:color="auto" w:fill="F7CAAC"/>
          </w:tcPr>
          <w:p w14:paraId="5F46E31C"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3D8385EF" w14:textId="77777777" w:rsidR="00C21666" w:rsidRPr="003F3367" w:rsidRDefault="00C21666" w:rsidP="00C21666">
            <w:pPr>
              <w:rPr>
                <w:rFonts w:cs="Times New Roman"/>
                <w:szCs w:val="20"/>
              </w:rPr>
            </w:pPr>
            <w:r w:rsidRPr="003F3367">
              <w:rPr>
                <w:rFonts w:cs="Times New Roman"/>
                <w:szCs w:val="20"/>
              </w:rPr>
              <w:t>semináře</w:t>
            </w:r>
          </w:p>
          <w:p w14:paraId="79B5F6B7" w14:textId="77777777" w:rsidR="00C21666" w:rsidRPr="003F3367" w:rsidRDefault="00C21666" w:rsidP="00C21666">
            <w:pPr>
              <w:jc w:val="both"/>
              <w:rPr>
                <w:rFonts w:cs="Times New Roman"/>
                <w:szCs w:val="20"/>
              </w:rPr>
            </w:pPr>
          </w:p>
        </w:tc>
      </w:tr>
      <w:tr w:rsidR="00C21666" w:rsidRPr="003F3367" w14:paraId="55488BE2" w14:textId="77777777" w:rsidTr="001463B4">
        <w:tblPrEx>
          <w:jc w:val="left"/>
        </w:tblPrEx>
        <w:trPr>
          <w:gridAfter w:val="3"/>
          <w:wAfter w:w="431" w:type="dxa"/>
        </w:trPr>
        <w:tc>
          <w:tcPr>
            <w:tcW w:w="3387" w:type="dxa"/>
            <w:gridSpan w:val="4"/>
            <w:shd w:val="clear" w:color="auto" w:fill="F7CAAC"/>
          </w:tcPr>
          <w:p w14:paraId="68325A91"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6EC9488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Klasifikovaný zápočet – požadavky k úspěšnému zakončení předmětu:</w:t>
            </w:r>
          </w:p>
          <w:p w14:paraId="3AF0A422"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3CD589A3"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670E1186"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21C31D52"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w:t>
            </w:r>
          </w:p>
        </w:tc>
      </w:tr>
      <w:tr w:rsidR="00C21666" w:rsidRPr="003F3367" w14:paraId="7AE47A22" w14:textId="77777777" w:rsidTr="001463B4">
        <w:tblPrEx>
          <w:jc w:val="left"/>
        </w:tblPrEx>
        <w:trPr>
          <w:gridAfter w:val="3"/>
          <w:wAfter w:w="431" w:type="dxa"/>
          <w:trHeight w:val="197"/>
        </w:trPr>
        <w:tc>
          <w:tcPr>
            <w:tcW w:w="3387" w:type="dxa"/>
            <w:gridSpan w:val="4"/>
            <w:tcBorders>
              <w:top w:val="nil"/>
            </w:tcBorders>
            <w:shd w:val="clear" w:color="auto" w:fill="F7CAAC"/>
          </w:tcPr>
          <w:p w14:paraId="5B2B46AD"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26433211" w14:textId="77777777" w:rsidR="00C21666" w:rsidRPr="003F3367" w:rsidRDefault="00C21666" w:rsidP="00C21666">
            <w:pPr>
              <w:jc w:val="both"/>
              <w:rPr>
                <w:rFonts w:cs="Times New Roman"/>
                <w:szCs w:val="20"/>
              </w:rPr>
            </w:pPr>
          </w:p>
        </w:tc>
      </w:tr>
      <w:tr w:rsidR="00C21666" w:rsidRPr="003F3367" w14:paraId="6D6D7036" w14:textId="77777777" w:rsidTr="001463B4">
        <w:tblPrEx>
          <w:jc w:val="left"/>
        </w:tblPrEx>
        <w:trPr>
          <w:gridAfter w:val="3"/>
          <w:wAfter w:w="431" w:type="dxa"/>
          <w:trHeight w:val="243"/>
        </w:trPr>
        <w:tc>
          <w:tcPr>
            <w:tcW w:w="3387" w:type="dxa"/>
            <w:gridSpan w:val="4"/>
            <w:tcBorders>
              <w:top w:val="nil"/>
            </w:tcBorders>
            <w:shd w:val="clear" w:color="auto" w:fill="F7CAAC"/>
          </w:tcPr>
          <w:p w14:paraId="2A2E60E4"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5047CC17" w14:textId="77777777" w:rsidR="00C21666" w:rsidRPr="003F3367" w:rsidRDefault="00C21666" w:rsidP="00C21666">
            <w:pPr>
              <w:jc w:val="both"/>
              <w:rPr>
                <w:rFonts w:cs="Times New Roman"/>
                <w:szCs w:val="20"/>
              </w:rPr>
            </w:pPr>
          </w:p>
        </w:tc>
      </w:tr>
      <w:tr w:rsidR="00C21666" w:rsidRPr="003F3367" w14:paraId="0CD5BA26" w14:textId="77777777" w:rsidTr="001463B4">
        <w:tblPrEx>
          <w:jc w:val="left"/>
        </w:tblPrEx>
        <w:trPr>
          <w:gridAfter w:val="3"/>
          <w:wAfter w:w="431" w:type="dxa"/>
        </w:trPr>
        <w:tc>
          <w:tcPr>
            <w:tcW w:w="3387" w:type="dxa"/>
            <w:gridSpan w:val="4"/>
            <w:shd w:val="clear" w:color="auto" w:fill="F7CAAC"/>
          </w:tcPr>
          <w:p w14:paraId="1A76AA00"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55648882" w14:textId="77777777" w:rsidR="00C21666" w:rsidRPr="003F3367" w:rsidRDefault="00C21666" w:rsidP="00C21666">
            <w:pPr>
              <w:jc w:val="both"/>
              <w:rPr>
                <w:rFonts w:cs="Times New Roman"/>
                <w:szCs w:val="20"/>
              </w:rPr>
            </w:pPr>
          </w:p>
        </w:tc>
      </w:tr>
      <w:tr w:rsidR="00C21666" w:rsidRPr="003F3367" w14:paraId="4E306A7C" w14:textId="77777777" w:rsidTr="001463B4">
        <w:tblPrEx>
          <w:jc w:val="left"/>
        </w:tblPrEx>
        <w:trPr>
          <w:gridAfter w:val="3"/>
          <w:wAfter w:w="431" w:type="dxa"/>
          <w:trHeight w:val="194"/>
        </w:trPr>
        <w:tc>
          <w:tcPr>
            <w:tcW w:w="9912" w:type="dxa"/>
            <w:gridSpan w:val="54"/>
            <w:tcBorders>
              <w:top w:val="nil"/>
            </w:tcBorders>
          </w:tcPr>
          <w:p w14:paraId="7E52EBE3"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5D9B1C2C" w14:textId="77777777" w:rsidTr="001463B4">
        <w:tblPrEx>
          <w:jc w:val="left"/>
        </w:tblPrEx>
        <w:trPr>
          <w:gridAfter w:val="3"/>
          <w:wAfter w:w="431" w:type="dxa"/>
        </w:trPr>
        <w:tc>
          <w:tcPr>
            <w:tcW w:w="3387" w:type="dxa"/>
            <w:gridSpan w:val="4"/>
            <w:shd w:val="clear" w:color="auto" w:fill="F7CAAC"/>
          </w:tcPr>
          <w:p w14:paraId="3271FD2D"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5A0A70ED" w14:textId="77777777" w:rsidR="00C21666" w:rsidRPr="003F3367" w:rsidRDefault="00C21666" w:rsidP="00C21666">
            <w:pPr>
              <w:jc w:val="both"/>
              <w:rPr>
                <w:rFonts w:cs="Times New Roman"/>
                <w:szCs w:val="20"/>
              </w:rPr>
            </w:pPr>
          </w:p>
        </w:tc>
      </w:tr>
      <w:tr w:rsidR="00C21666" w:rsidRPr="003F3367" w14:paraId="64B552F4" w14:textId="77777777" w:rsidTr="001463B4">
        <w:tblPrEx>
          <w:jc w:val="left"/>
        </w:tblPrEx>
        <w:trPr>
          <w:gridAfter w:val="3"/>
          <w:wAfter w:w="431" w:type="dxa"/>
          <w:trHeight w:val="3770"/>
        </w:trPr>
        <w:tc>
          <w:tcPr>
            <w:tcW w:w="9912" w:type="dxa"/>
            <w:gridSpan w:val="54"/>
            <w:tcBorders>
              <w:top w:val="nil"/>
              <w:bottom w:val="single" w:sz="12" w:space="0" w:color="auto"/>
            </w:tcBorders>
          </w:tcPr>
          <w:p w14:paraId="2294A94A"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B2+ až C1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3C2F458A"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Použití průběhových tvarů.</w:t>
            </w:r>
          </w:p>
          <w:p w14:paraId="7C8B87CF"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Aproximace.</w:t>
            </w:r>
          </w:p>
          <w:p w14:paraId="0FE617BF"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Srovnávání.</w:t>
            </w:r>
          </w:p>
          <w:p w14:paraId="0929C47F"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Fráze a slovní spojení s podstatnými jmény.</w:t>
            </w:r>
          </w:p>
          <w:p w14:paraId="2263E1E7"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„Perfect“ časy.</w:t>
            </w:r>
          </w:p>
          <w:p w14:paraId="6CDE235F"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Fráze se jmény.</w:t>
            </w:r>
          </w:p>
          <w:p w14:paraId="20FFE627"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Předložkové vazby.</w:t>
            </w:r>
          </w:p>
          <w:p w14:paraId="142D3CB7"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Členy.</w:t>
            </w:r>
          </w:p>
          <w:p w14:paraId="267EE417"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Konotace.</w:t>
            </w:r>
          </w:p>
          <w:p w14:paraId="6D011541"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Složená podstatná a přídavná jména.</w:t>
            </w:r>
          </w:p>
          <w:p w14:paraId="5D9942B7"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Vztažné věty.</w:t>
            </w:r>
          </w:p>
          <w:p w14:paraId="5BA15A18"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Písemný popis grafu.</w:t>
            </w:r>
          </w:p>
          <w:p w14:paraId="580A2EF9" w14:textId="77777777" w:rsidR="00C21666" w:rsidRPr="00A878FA" w:rsidRDefault="00C21666" w:rsidP="00A45818">
            <w:pPr>
              <w:pStyle w:val="Odstavecseseznamem"/>
              <w:numPr>
                <w:ilvl w:val="0"/>
                <w:numId w:val="43"/>
              </w:numPr>
              <w:ind w:left="170" w:hanging="170"/>
              <w:jc w:val="both"/>
              <w:rPr>
                <w:color w:val="000000"/>
                <w:shd w:val="clear" w:color="auto" w:fill="FFFFFF"/>
              </w:rPr>
            </w:pPr>
            <w:r w:rsidRPr="00A878FA">
              <w:rPr>
                <w:color w:val="000000"/>
                <w:shd w:val="clear" w:color="auto" w:fill="FFFFFF"/>
              </w:rPr>
              <w:t>Písemná shrnutí.</w:t>
            </w:r>
          </w:p>
          <w:p w14:paraId="19B8E1A6" w14:textId="77777777" w:rsidR="00C21666" w:rsidRPr="003F3367" w:rsidRDefault="00C21666" w:rsidP="00A45818">
            <w:pPr>
              <w:pStyle w:val="Odstavecseseznamem"/>
              <w:numPr>
                <w:ilvl w:val="0"/>
                <w:numId w:val="43"/>
              </w:numPr>
              <w:ind w:left="170" w:hanging="170"/>
              <w:jc w:val="both"/>
            </w:pPr>
            <w:r w:rsidRPr="00A878FA">
              <w:rPr>
                <w:color w:val="000000"/>
                <w:shd w:val="clear" w:color="auto" w:fill="FFFFFF"/>
              </w:rPr>
              <w:t>Napojování sloves.</w:t>
            </w:r>
          </w:p>
        </w:tc>
      </w:tr>
      <w:tr w:rsidR="00C21666" w:rsidRPr="003F3367" w14:paraId="49512563" w14:textId="77777777" w:rsidTr="001463B4">
        <w:tblPrEx>
          <w:jc w:val="left"/>
        </w:tblPrEx>
        <w:trPr>
          <w:gridAfter w:val="3"/>
          <w:wAfter w:w="431" w:type="dxa"/>
          <w:trHeight w:val="265"/>
        </w:trPr>
        <w:tc>
          <w:tcPr>
            <w:tcW w:w="3387" w:type="dxa"/>
            <w:gridSpan w:val="4"/>
            <w:tcBorders>
              <w:top w:val="nil"/>
            </w:tcBorders>
            <w:shd w:val="clear" w:color="auto" w:fill="F7CAAC"/>
          </w:tcPr>
          <w:p w14:paraId="1B3C3695"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7006A0BB" w14:textId="77777777" w:rsidR="00C21666" w:rsidRPr="003F3367" w:rsidRDefault="00C21666" w:rsidP="00C21666">
            <w:pPr>
              <w:jc w:val="both"/>
              <w:rPr>
                <w:rFonts w:cs="Times New Roman"/>
                <w:szCs w:val="20"/>
              </w:rPr>
            </w:pPr>
          </w:p>
        </w:tc>
      </w:tr>
      <w:tr w:rsidR="00C21666" w:rsidRPr="003F3367" w14:paraId="5A92C798" w14:textId="77777777" w:rsidTr="001463B4">
        <w:tblPrEx>
          <w:jc w:val="left"/>
        </w:tblPrEx>
        <w:trPr>
          <w:gridAfter w:val="3"/>
          <w:wAfter w:w="431" w:type="dxa"/>
          <w:trHeight w:val="1332"/>
        </w:trPr>
        <w:tc>
          <w:tcPr>
            <w:tcW w:w="9912" w:type="dxa"/>
            <w:gridSpan w:val="54"/>
            <w:tcBorders>
              <w:top w:val="nil"/>
            </w:tcBorders>
          </w:tcPr>
          <w:p w14:paraId="49141FC1" w14:textId="77777777" w:rsidR="00C21666" w:rsidRPr="003F3367" w:rsidRDefault="00C21666" w:rsidP="00C21666">
            <w:pPr>
              <w:jc w:val="both"/>
              <w:rPr>
                <w:rFonts w:cs="Times New Roman"/>
                <w:color w:val="000000"/>
                <w:szCs w:val="20"/>
                <w:u w:val="single"/>
              </w:rPr>
            </w:pPr>
            <w:r w:rsidRPr="003F3367">
              <w:rPr>
                <w:rFonts w:cs="Times New Roman"/>
                <w:color w:val="000000"/>
                <w:szCs w:val="20"/>
                <w:u w:val="single"/>
              </w:rPr>
              <w:t>Povinná literatura:</w:t>
            </w:r>
          </w:p>
          <w:p w14:paraId="24131252" w14:textId="77777777" w:rsidR="00C21666" w:rsidRPr="003F3367" w:rsidRDefault="009C0F4A" w:rsidP="00C21666">
            <w:pPr>
              <w:shd w:val="clear" w:color="auto" w:fill="FFFFFF"/>
              <w:jc w:val="both"/>
              <w:rPr>
                <w:rFonts w:cs="Times New Roman"/>
                <w:color w:val="000000"/>
                <w:szCs w:val="20"/>
              </w:rPr>
            </w:pPr>
            <w:hyperlink r:id="rId55" w:tgtFrame="_blank" w:history="1">
              <w:r w:rsidR="00C21666" w:rsidRPr="003F3367">
                <w:rPr>
                  <w:rFonts w:cs="Times New Roman"/>
                  <w:caps/>
                  <w:color w:val="000000"/>
                  <w:szCs w:val="20"/>
                </w:rPr>
                <w:t>Bartram, M., Pickering, K</w:t>
              </w:r>
              <w:r w:rsidR="00C21666" w:rsidRPr="003F3367">
                <w:rPr>
                  <w:rFonts w:cs="Times New Roman"/>
                  <w:color w:val="000000"/>
                  <w:szCs w:val="20"/>
                </w:rPr>
                <w:t>. Navigate Coursebook with Video and Oxford Online Skills Advanced C1. Oxford: Oxford University Press, 2016. ISBN 978-0-19-456688-9.</w:t>
              </w:r>
            </w:hyperlink>
          </w:p>
          <w:p w14:paraId="0AB29A26" w14:textId="77777777" w:rsidR="00C21666" w:rsidRPr="003F3367" w:rsidRDefault="00C21666" w:rsidP="00C21666">
            <w:pPr>
              <w:jc w:val="both"/>
              <w:rPr>
                <w:rFonts w:cs="Times New Roman"/>
                <w:color w:val="000000"/>
                <w:szCs w:val="20"/>
              </w:rPr>
            </w:pPr>
          </w:p>
          <w:p w14:paraId="00D06CCA" w14:textId="77777777" w:rsidR="00C21666" w:rsidRPr="003F3367" w:rsidRDefault="00C21666" w:rsidP="00C21666">
            <w:pPr>
              <w:jc w:val="both"/>
              <w:rPr>
                <w:rFonts w:cs="Times New Roman"/>
                <w:color w:val="000000"/>
                <w:szCs w:val="20"/>
                <w:u w:val="single"/>
              </w:rPr>
            </w:pPr>
            <w:r w:rsidRPr="003F3367">
              <w:rPr>
                <w:rFonts w:cs="Times New Roman"/>
                <w:color w:val="000000"/>
                <w:szCs w:val="20"/>
                <w:u w:val="single"/>
              </w:rPr>
              <w:t>Doporučená literatura:</w:t>
            </w:r>
          </w:p>
          <w:p w14:paraId="56EA31B6"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Hewings, M. </w:t>
            </w:r>
            <w:r w:rsidRPr="003F3367">
              <w:rPr>
                <w:rFonts w:cs="Times New Roman"/>
                <w:color w:val="000000"/>
                <w:szCs w:val="20"/>
              </w:rPr>
              <w:t>Advanced Grammar in Use. 3rd Ed. Cambridge: Cambridge University Press, 2013. ISBN 9781107697386.</w:t>
            </w:r>
          </w:p>
          <w:p w14:paraId="7181F306" w14:textId="77777777" w:rsidR="00C21666" w:rsidRPr="003F3367" w:rsidRDefault="00C21666" w:rsidP="00C21666">
            <w:pPr>
              <w:shd w:val="clear" w:color="auto" w:fill="FFFFFF"/>
              <w:jc w:val="both"/>
              <w:rPr>
                <w:rFonts w:cs="Times New Roman"/>
                <w:color w:val="000000"/>
                <w:szCs w:val="20"/>
              </w:rPr>
            </w:pPr>
          </w:p>
          <w:p w14:paraId="215525AB"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345D69A1"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4BFFEE15"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0EA2713D"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7EAA22B2"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6002055E"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4894C6FB"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6C3AB8C3" w14:textId="77777777" w:rsidTr="001463B4">
        <w:tblPrEx>
          <w:jc w:val="left"/>
        </w:tblPrEx>
        <w:trPr>
          <w:gridAfter w:val="3"/>
          <w:wAfter w:w="431" w:type="dxa"/>
        </w:trPr>
        <w:tc>
          <w:tcPr>
            <w:tcW w:w="9912" w:type="dxa"/>
            <w:gridSpan w:val="54"/>
            <w:shd w:val="clear" w:color="auto" w:fill="F7CAAC"/>
          </w:tcPr>
          <w:p w14:paraId="08DEF3C6"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286562D3" w14:textId="77777777" w:rsidTr="001463B4">
        <w:tblPrEx>
          <w:jc w:val="left"/>
        </w:tblPrEx>
        <w:trPr>
          <w:gridAfter w:val="3"/>
          <w:wAfter w:w="431" w:type="dxa"/>
          <w:trHeight w:val="552"/>
        </w:trPr>
        <w:tc>
          <w:tcPr>
            <w:tcW w:w="9912" w:type="dxa"/>
            <w:gridSpan w:val="54"/>
          </w:tcPr>
          <w:p w14:paraId="23CEF5C5" w14:textId="77777777" w:rsidR="00C21666" w:rsidRPr="003F3367" w:rsidRDefault="00C21666" w:rsidP="00C21666">
            <w:pPr>
              <w:jc w:val="both"/>
              <w:rPr>
                <w:rFonts w:cs="Times New Roman"/>
                <w:szCs w:val="20"/>
              </w:rPr>
            </w:pPr>
          </w:p>
          <w:p w14:paraId="55B753D1" w14:textId="77777777" w:rsidR="00C21666" w:rsidRPr="003F3367" w:rsidRDefault="00C21666" w:rsidP="00C21666">
            <w:pPr>
              <w:jc w:val="both"/>
              <w:rPr>
                <w:rFonts w:cs="Times New Roman"/>
                <w:szCs w:val="20"/>
              </w:rPr>
            </w:pPr>
          </w:p>
          <w:p w14:paraId="75175D2D" w14:textId="77777777" w:rsidR="00C21666" w:rsidRPr="003F3367" w:rsidRDefault="00C21666" w:rsidP="00C21666">
            <w:pPr>
              <w:jc w:val="both"/>
              <w:rPr>
                <w:rFonts w:cs="Times New Roman"/>
                <w:szCs w:val="20"/>
              </w:rPr>
            </w:pPr>
          </w:p>
          <w:p w14:paraId="1C5E88E7" w14:textId="77777777" w:rsidR="00C21666" w:rsidRPr="003F3367" w:rsidRDefault="00C21666" w:rsidP="00C21666">
            <w:pPr>
              <w:jc w:val="both"/>
              <w:rPr>
                <w:rFonts w:cs="Times New Roman"/>
                <w:szCs w:val="20"/>
              </w:rPr>
            </w:pPr>
          </w:p>
          <w:p w14:paraId="71B6BBA4" w14:textId="77777777" w:rsidR="00C21666" w:rsidRPr="003F3367" w:rsidRDefault="00C21666" w:rsidP="00C21666">
            <w:pPr>
              <w:jc w:val="both"/>
              <w:rPr>
                <w:rFonts w:cs="Times New Roman"/>
                <w:szCs w:val="20"/>
              </w:rPr>
            </w:pPr>
          </w:p>
          <w:p w14:paraId="0A49657D" w14:textId="77777777" w:rsidR="00C21666" w:rsidRPr="003F3367" w:rsidRDefault="00C21666" w:rsidP="00C21666">
            <w:pPr>
              <w:jc w:val="both"/>
              <w:rPr>
                <w:rFonts w:cs="Times New Roman"/>
                <w:szCs w:val="20"/>
              </w:rPr>
            </w:pPr>
          </w:p>
          <w:p w14:paraId="3CC716E5" w14:textId="77777777" w:rsidR="00C21666" w:rsidRPr="003F3367" w:rsidRDefault="00C21666" w:rsidP="00C21666">
            <w:pPr>
              <w:jc w:val="both"/>
              <w:rPr>
                <w:rFonts w:cs="Times New Roman"/>
                <w:szCs w:val="20"/>
              </w:rPr>
            </w:pPr>
          </w:p>
          <w:p w14:paraId="3CC628A8" w14:textId="77777777" w:rsidR="00C21666" w:rsidRPr="003F3367" w:rsidRDefault="00C21666" w:rsidP="00C21666">
            <w:pPr>
              <w:jc w:val="both"/>
              <w:rPr>
                <w:rFonts w:cs="Times New Roman"/>
                <w:szCs w:val="20"/>
              </w:rPr>
            </w:pPr>
          </w:p>
          <w:p w14:paraId="19128A3A" w14:textId="77777777" w:rsidR="00C21666" w:rsidRDefault="00C21666" w:rsidP="00C21666">
            <w:pPr>
              <w:jc w:val="both"/>
              <w:rPr>
                <w:rFonts w:cs="Times New Roman"/>
                <w:szCs w:val="20"/>
              </w:rPr>
            </w:pPr>
          </w:p>
          <w:p w14:paraId="5A33E02E" w14:textId="77777777" w:rsidR="00C21666" w:rsidRDefault="00C21666" w:rsidP="00C21666">
            <w:pPr>
              <w:jc w:val="both"/>
              <w:rPr>
                <w:rFonts w:cs="Times New Roman"/>
                <w:szCs w:val="20"/>
              </w:rPr>
            </w:pPr>
          </w:p>
          <w:p w14:paraId="3C79D176" w14:textId="77777777" w:rsidR="00C21666" w:rsidRPr="003F3367" w:rsidRDefault="00C21666" w:rsidP="00C21666">
            <w:pPr>
              <w:jc w:val="both"/>
              <w:rPr>
                <w:rFonts w:cs="Times New Roman"/>
                <w:szCs w:val="20"/>
              </w:rPr>
            </w:pPr>
          </w:p>
        </w:tc>
      </w:tr>
      <w:tr w:rsidR="00C21666" w:rsidRPr="003F3367" w14:paraId="431F5C8A"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548D1304"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7716FD25"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252DFD0A"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7051397A" w14:textId="77777777" w:rsidR="00C21666" w:rsidRPr="003F3367" w:rsidRDefault="00C21666" w:rsidP="00C21666">
            <w:pPr>
              <w:jc w:val="both"/>
              <w:rPr>
                <w:rFonts w:cs="Times New Roman"/>
                <w:b/>
                <w:bCs/>
                <w:szCs w:val="20"/>
              </w:rPr>
            </w:pPr>
            <w:bookmarkStart w:id="75" w:name="Angličtina_Cambr_III"/>
            <w:bookmarkEnd w:id="75"/>
            <w:r w:rsidRPr="003F3367">
              <w:rPr>
                <w:rFonts w:cs="Times New Roman"/>
                <w:b/>
                <w:bCs/>
                <w:szCs w:val="20"/>
              </w:rPr>
              <w:t>Angličtina – Příprava na zkoušky Cambridge III</w:t>
            </w:r>
          </w:p>
        </w:tc>
      </w:tr>
      <w:tr w:rsidR="00C21666" w:rsidRPr="003F3367" w14:paraId="7D7B8235" w14:textId="77777777" w:rsidTr="001463B4">
        <w:tblPrEx>
          <w:jc w:val="left"/>
        </w:tblPrEx>
        <w:trPr>
          <w:gridAfter w:val="3"/>
          <w:wAfter w:w="431" w:type="dxa"/>
        </w:trPr>
        <w:tc>
          <w:tcPr>
            <w:tcW w:w="3387" w:type="dxa"/>
            <w:gridSpan w:val="4"/>
            <w:shd w:val="clear" w:color="auto" w:fill="F7CAAC"/>
          </w:tcPr>
          <w:p w14:paraId="47FA7026"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6DAD3772"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293501DB"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719508B2" w14:textId="77777777" w:rsidR="00C21666" w:rsidRPr="003F3367" w:rsidRDefault="00C21666" w:rsidP="00C21666">
            <w:pPr>
              <w:jc w:val="both"/>
              <w:rPr>
                <w:rFonts w:cs="Times New Roman"/>
                <w:szCs w:val="20"/>
              </w:rPr>
            </w:pPr>
            <w:r w:rsidRPr="003F3367">
              <w:rPr>
                <w:rFonts w:cs="Times New Roman"/>
                <w:szCs w:val="20"/>
              </w:rPr>
              <w:t>2/LS</w:t>
            </w:r>
          </w:p>
        </w:tc>
      </w:tr>
      <w:tr w:rsidR="00C21666" w:rsidRPr="003F3367" w14:paraId="0154770F" w14:textId="77777777" w:rsidTr="001463B4">
        <w:tblPrEx>
          <w:jc w:val="left"/>
        </w:tblPrEx>
        <w:trPr>
          <w:gridAfter w:val="3"/>
          <w:wAfter w:w="431" w:type="dxa"/>
        </w:trPr>
        <w:tc>
          <w:tcPr>
            <w:tcW w:w="3387" w:type="dxa"/>
            <w:gridSpan w:val="4"/>
            <w:shd w:val="clear" w:color="auto" w:fill="F7CAAC"/>
          </w:tcPr>
          <w:p w14:paraId="063F1AAD"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3DEF1638"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1834451A"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284BB95C"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7C12B9C3"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756D68A5"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6927C5B4" w14:textId="77777777" w:rsidTr="001463B4">
        <w:tblPrEx>
          <w:jc w:val="left"/>
        </w:tblPrEx>
        <w:trPr>
          <w:gridAfter w:val="3"/>
          <w:wAfter w:w="431" w:type="dxa"/>
        </w:trPr>
        <w:tc>
          <w:tcPr>
            <w:tcW w:w="3387" w:type="dxa"/>
            <w:gridSpan w:val="4"/>
            <w:shd w:val="clear" w:color="auto" w:fill="F7CAAC"/>
          </w:tcPr>
          <w:p w14:paraId="20682A55"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572CB4FA" w14:textId="77777777" w:rsidR="00C21666" w:rsidRPr="003F3367" w:rsidRDefault="00C21666" w:rsidP="00C21666">
            <w:pPr>
              <w:jc w:val="both"/>
              <w:rPr>
                <w:rFonts w:cs="Times New Roman"/>
                <w:szCs w:val="20"/>
              </w:rPr>
            </w:pPr>
          </w:p>
        </w:tc>
      </w:tr>
      <w:tr w:rsidR="00C21666" w:rsidRPr="003F3367" w14:paraId="406DE158" w14:textId="77777777" w:rsidTr="001463B4">
        <w:tblPrEx>
          <w:jc w:val="left"/>
        </w:tblPrEx>
        <w:trPr>
          <w:gridAfter w:val="3"/>
          <w:wAfter w:w="431" w:type="dxa"/>
        </w:trPr>
        <w:tc>
          <w:tcPr>
            <w:tcW w:w="3387" w:type="dxa"/>
            <w:gridSpan w:val="4"/>
            <w:shd w:val="clear" w:color="auto" w:fill="F7CAAC"/>
          </w:tcPr>
          <w:p w14:paraId="35D87BAF"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4D0DB4A0" w14:textId="77777777" w:rsidR="00C21666" w:rsidRPr="003F3367" w:rsidRDefault="00C21666" w:rsidP="00C21666">
            <w:pPr>
              <w:jc w:val="both"/>
              <w:rPr>
                <w:rFonts w:cs="Times New Roman"/>
                <w:szCs w:val="20"/>
              </w:rPr>
            </w:pPr>
            <w:r w:rsidRPr="003F3367">
              <w:rPr>
                <w:rFonts w:cs="Times New Roman"/>
                <w:szCs w:val="20"/>
              </w:rPr>
              <w:t>klasifikovaný zápočet</w:t>
            </w:r>
          </w:p>
        </w:tc>
        <w:tc>
          <w:tcPr>
            <w:tcW w:w="1353" w:type="dxa"/>
            <w:gridSpan w:val="7"/>
            <w:tcBorders>
              <w:bottom w:val="single" w:sz="4" w:space="0" w:color="auto"/>
            </w:tcBorders>
            <w:shd w:val="clear" w:color="auto" w:fill="F7CAAC"/>
          </w:tcPr>
          <w:p w14:paraId="21D745FA"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5AA45838" w14:textId="77777777" w:rsidR="00C21666" w:rsidRPr="003F3367" w:rsidRDefault="00C21666" w:rsidP="00C21666">
            <w:pPr>
              <w:rPr>
                <w:rFonts w:cs="Times New Roman"/>
                <w:szCs w:val="20"/>
              </w:rPr>
            </w:pPr>
            <w:r w:rsidRPr="003F3367">
              <w:rPr>
                <w:rFonts w:cs="Times New Roman"/>
                <w:szCs w:val="20"/>
              </w:rPr>
              <w:t>semináře</w:t>
            </w:r>
          </w:p>
          <w:p w14:paraId="6DD9325C" w14:textId="77777777" w:rsidR="00C21666" w:rsidRPr="003F3367" w:rsidRDefault="00C21666" w:rsidP="00C21666">
            <w:pPr>
              <w:jc w:val="both"/>
              <w:rPr>
                <w:rFonts w:cs="Times New Roman"/>
                <w:szCs w:val="20"/>
              </w:rPr>
            </w:pPr>
          </w:p>
        </w:tc>
      </w:tr>
      <w:tr w:rsidR="00C21666" w:rsidRPr="003F3367" w14:paraId="714A5864" w14:textId="77777777" w:rsidTr="001463B4">
        <w:tblPrEx>
          <w:jc w:val="left"/>
        </w:tblPrEx>
        <w:trPr>
          <w:gridAfter w:val="3"/>
          <w:wAfter w:w="431" w:type="dxa"/>
        </w:trPr>
        <w:tc>
          <w:tcPr>
            <w:tcW w:w="3387" w:type="dxa"/>
            <w:gridSpan w:val="4"/>
            <w:shd w:val="clear" w:color="auto" w:fill="F7CAAC"/>
          </w:tcPr>
          <w:p w14:paraId="526AB26D"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624BE80C"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Klasifikovaný zápočet – požadavky k úspěšnému zakončení předmětu:</w:t>
            </w:r>
          </w:p>
          <w:p w14:paraId="1511F625"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6D1C9E7D"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7DF91253"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5740F02A"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w:t>
            </w:r>
          </w:p>
        </w:tc>
      </w:tr>
      <w:tr w:rsidR="00C21666" w:rsidRPr="003F3367" w14:paraId="7FDAF5BF" w14:textId="77777777" w:rsidTr="001463B4">
        <w:tblPrEx>
          <w:jc w:val="left"/>
        </w:tblPrEx>
        <w:trPr>
          <w:gridAfter w:val="3"/>
          <w:wAfter w:w="431" w:type="dxa"/>
          <w:trHeight w:val="197"/>
        </w:trPr>
        <w:tc>
          <w:tcPr>
            <w:tcW w:w="3387" w:type="dxa"/>
            <w:gridSpan w:val="4"/>
            <w:tcBorders>
              <w:top w:val="nil"/>
            </w:tcBorders>
            <w:shd w:val="clear" w:color="auto" w:fill="F7CAAC"/>
          </w:tcPr>
          <w:p w14:paraId="4C2DEC10"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18C605D8" w14:textId="77777777" w:rsidR="00C21666" w:rsidRPr="003F3367" w:rsidRDefault="00C21666" w:rsidP="00C21666">
            <w:pPr>
              <w:jc w:val="both"/>
              <w:rPr>
                <w:rFonts w:cs="Times New Roman"/>
                <w:szCs w:val="20"/>
              </w:rPr>
            </w:pPr>
          </w:p>
        </w:tc>
      </w:tr>
      <w:tr w:rsidR="00C21666" w:rsidRPr="003F3367" w14:paraId="780C3D17" w14:textId="77777777" w:rsidTr="001463B4">
        <w:tblPrEx>
          <w:jc w:val="left"/>
        </w:tblPrEx>
        <w:trPr>
          <w:gridAfter w:val="3"/>
          <w:wAfter w:w="431" w:type="dxa"/>
          <w:trHeight w:val="243"/>
        </w:trPr>
        <w:tc>
          <w:tcPr>
            <w:tcW w:w="3387" w:type="dxa"/>
            <w:gridSpan w:val="4"/>
            <w:tcBorders>
              <w:top w:val="nil"/>
            </w:tcBorders>
            <w:shd w:val="clear" w:color="auto" w:fill="F7CAAC"/>
          </w:tcPr>
          <w:p w14:paraId="0E12AF21"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7DD53982" w14:textId="77777777" w:rsidR="00C21666" w:rsidRPr="003F3367" w:rsidRDefault="00C21666" w:rsidP="00C21666">
            <w:pPr>
              <w:jc w:val="both"/>
              <w:rPr>
                <w:rFonts w:cs="Times New Roman"/>
                <w:szCs w:val="20"/>
              </w:rPr>
            </w:pPr>
          </w:p>
        </w:tc>
      </w:tr>
      <w:tr w:rsidR="00C21666" w:rsidRPr="003F3367" w14:paraId="744DEFE2" w14:textId="77777777" w:rsidTr="001463B4">
        <w:tblPrEx>
          <w:jc w:val="left"/>
        </w:tblPrEx>
        <w:trPr>
          <w:gridAfter w:val="3"/>
          <w:wAfter w:w="431" w:type="dxa"/>
        </w:trPr>
        <w:tc>
          <w:tcPr>
            <w:tcW w:w="3387" w:type="dxa"/>
            <w:gridSpan w:val="4"/>
            <w:shd w:val="clear" w:color="auto" w:fill="F7CAAC"/>
          </w:tcPr>
          <w:p w14:paraId="089087C8"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2BB5B0D7" w14:textId="77777777" w:rsidR="00C21666" w:rsidRPr="003F3367" w:rsidRDefault="00C21666" w:rsidP="00C21666">
            <w:pPr>
              <w:jc w:val="both"/>
              <w:rPr>
                <w:rFonts w:cs="Times New Roman"/>
                <w:szCs w:val="20"/>
              </w:rPr>
            </w:pPr>
          </w:p>
        </w:tc>
      </w:tr>
      <w:tr w:rsidR="00C21666" w:rsidRPr="003F3367" w14:paraId="1BC80E4F" w14:textId="77777777" w:rsidTr="001463B4">
        <w:tblPrEx>
          <w:jc w:val="left"/>
        </w:tblPrEx>
        <w:trPr>
          <w:gridAfter w:val="3"/>
          <w:wAfter w:w="431" w:type="dxa"/>
          <w:trHeight w:val="186"/>
        </w:trPr>
        <w:tc>
          <w:tcPr>
            <w:tcW w:w="9912" w:type="dxa"/>
            <w:gridSpan w:val="54"/>
            <w:tcBorders>
              <w:top w:val="nil"/>
            </w:tcBorders>
          </w:tcPr>
          <w:p w14:paraId="6CF8B1C0"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60CB37AF" w14:textId="77777777" w:rsidTr="001463B4">
        <w:tblPrEx>
          <w:jc w:val="left"/>
        </w:tblPrEx>
        <w:trPr>
          <w:gridAfter w:val="3"/>
          <w:wAfter w:w="431" w:type="dxa"/>
        </w:trPr>
        <w:tc>
          <w:tcPr>
            <w:tcW w:w="3387" w:type="dxa"/>
            <w:gridSpan w:val="4"/>
            <w:shd w:val="clear" w:color="auto" w:fill="F7CAAC"/>
          </w:tcPr>
          <w:p w14:paraId="64D9B467"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0EEACD1B" w14:textId="77777777" w:rsidR="00C21666" w:rsidRPr="003F3367" w:rsidRDefault="00C21666" w:rsidP="00C21666">
            <w:pPr>
              <w:jc w:val="both"/>
              <w:rPr>
                <w:rFonts w:cs="Times New Roman"/>
                <w:szCs w:val="20"/>
              </w:rPr>
            </w:pPr>
          </w:p>
        </w:tc>
      </w:tr>
      <w:tr w:rsidR="00C21666" w:rsidRPr="003F3367" w14:paraId="4FEFEC86" w14:textId="77777777" w:rsidTr="001463B4">
        <w:tblPrEx>
          <w:jc w:val="left"/>
        </w:tblPrEx>
        <w:trPr>
          <w:gridAfter w:val="3"/>
          <w:wAfter w:w="431" w:type="dxa"/>
          <w:trHeight w:val="3938"/>
        </w:trPr>
        <w:tc>
          <w:tcPr>
            <w:tcW w:w="9912" w:type="dxa"/>
            <w:gridSpan w:val="54"/>
            <w:tcBorders>
              <w:top w:val="nil"/>
              <w:bottom w:val="single" w:sz="12" w:space="0" w:color="auto"/>
            </w:tcBorders>
          </w:tcPr>
          <w:p w14:paraId="6F241B3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Jedná se o kurz systematicky připravující k jazykové zkoušce Cambridge English Advanced na úrovni C1. Hlavním cílem předmětu je rozvoj jazykových dovedností nutných jako prostředek komunikace jak v mluvené, tak v písemné formě. Poskytuje studentům na úrovni C1 důkladnou přípravu a procvičování gramatiky, slovní zásoby, jazykové znalosti, témat a dovednosti potřebné pro úspěšné vykonání zkoušek Cambridge (její absolvování na konci kurzu je dobrovolné). </w:t>
            </w:r>
            <w:r w:rsidRPr="003F3367">
              <w:rPr>
                <w:rFonts w:cs="Times New Roman"/>
                <w:bCs/>
                <w:kern w:val="1"/>
                <w:szCs w:val="20"/>
              </w:rPr>
              <w:t>Obsah předmětu tvoří tyto tematické celky:</w:t>
            </w:r>
            <w:r w:rsidRPr="003F3367">
              <w:rPr>
                <w:rFonts w:cs="Times New Roman"/>
                <w:kern w:val="1"/>
                <w:szCs w:val="20"/>
              </w:rPr>
              <w:t xml:space="preserve">  </w:t>
            </w:r>
          </w:p>
          <w:p w14:paraId="57355410"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Použití minulých a přítomných časů.</w:t>
            </w:r>
          </w:p>
          <w:p w14:paraId="33E6DB7B"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Opakování budoucích časů.</w:t>
            </w:r>
          </w:p>
          <w:p w14:paraId="3A7EC637"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Participle clauses.</w:t>
            </w:r>
          </w:p>
          <w:p w14:paraId="2C86FF3A"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Nepřímá řeč.</w:t>
            </w:r>
          </w:p>
          <w:p w14:paraId="51FA2657"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Shrnutí trpného rodu.</w:t>
            </w:r>
          </w:p>
          <w:p w14:paraId="049DC262"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Causatives.</w:t>
            </w:r>
          </w:p>
          <w:p w14:paraId="3336D6DC"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Kondicionály včetně smíšených a struktur nepoužívajících „if“.</w:t>
            </w:r>
          </w:p>
          <w:p w14:paraId="59DD84AC"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Kolokace.</w:t>
            </w:r>
          </w:p>
          <w:p w14:paraId="223790A7"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Předpony.</w:t>
            </w:r>
          </w:p>
          <w:p w14:paraId="48B52C29"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Akademické výrazy.</w:t>
            </w:r>
          </w:p>
          <w:p w14:paraId="696C0466"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Složená přídavná jména.</w:t>
            </w:r>
          </w:p>
          <w:p w14:paraId="6FF19F48"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Tvoření slov.</w:t>
            </w:r>
          </w:p>
          <w:p w14:paraId="23789261" w14:textId="77777777" w:rsidR="00C21666" w:rsidRPr="00A878FA" w:rsidRDefault="00C21666" w:rsidP="00A45818">
            <w:pPr>
              <w:pStyle w:val="Odstavecseseznamem"/>
              <w:numPr>
                <w:ilvl w:val="0"/>
                <w:numId w:val="44"/>
              </w:numPr>
              <w:ind w:left="170" w:hanging="170"/>
              <w:jc w:val="both"/>
              <w:rPr>
                <w:color w:val="000000"/>
                <w:shd w:val="clear" w:color="auto" w:fill="FFFFFF"/>
              </w:rPr>
            </w:pPr>
            <w:r w:rsidRPr="00A878FA">
              <w:rPr>
                <w:color w:val="000000"/>
                <w:shd w:val="clear" w:color="auto" w:fill="FFFFFF"/>
              </w:rPr>
              <w:t>Frázová slovesa.</w:t>
            </w:r>
          </w:p>
          <w:p w14:paraId="63946B94" w14:textId="77777777" w:rsidR="00C21666" w:rsidRPr="003F3367" w:rsidRDefault="00C21666" w:rsidP="00A45818">
            <w:pPr>
              <w:pStyle w:val="Odstavecseseznamem"/>
              <w:numPr>
                <w:ilvl w:val="0"/>
                <w:numId w:val="44"/>
              </w:numPr>
              <w:ind w:left="170" w:hanging="170"/>
              <w:jc w:val="both"/>
            </w:pPr>
            <w:r w:rsidRPr="00A878FA">
              <w:rPr>
                <w:color w:val="000000"/>
                <w:shd w:val="clear" w:color="auto" w:fill="FFFFFF"/>
              </w:rPr>
              <w:t>Koncovky.</w:t>
            </w:r>
          </w:p>
        </w:tc>
      </w:tr>
      <w:tr w:rsidR="00C21666" w:rsidRPr="003F3367" w14:paraId="2C5394A6" w14:textId="77777777" w:rsidTr="001463B4">
        <w:tblPrEx>
          <w:jc w:val="left"/>
        </w:tblPrEx>
        <w:trPr>
          <w:gridAfter w:val="3"/>
          <w:wAfter w:w="431" w:type="dxa"/>
          <w:trHeight w:val="265"/>
        </w:trPr>
        <w:tc>
          <w:tcPr>
            <w:tcW w:w="3387" w:type="dxa"/>
            <w:gridSpan w:val="4"/>
            <w:tcBorders>
              <w:top w:val="nil"/>
            </w:tcBorders>
            <w:shd w:val="clear" w:color="auto" w:fill="F7CAAC"/>
          </w:tcPr>
          <w:p w14:paraId="4251AFC4"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52D0B8EF" w14:textId="77777777" w:rsidR="00C21666" w:rsidRPr="003F3367" w:rsidRDefault="00C21666" w:rsidP="00C21666">
            <w:pPr>
              <w:jc w:val="both"/>
              <w:rPr>
                <w:rFonts w:cs="Times New Roman"/>
                <w:szCs w:val="20"/>
              </w:rPr>
            </w:pPr>
          </w:p>
        </w:tc>
      </w:tr>
      <w:tr w:rsidR="00C21666" w:rsidRPr="003F3367" w14:paraId="7D57C3C7" w14:textId="77777777" w:rsidTr="001463B4">
        <w:tblPrEx>
          <w:jc w:val="left"/>
        </w:tblPrEx>
        <w:trPr>
          <w:gridAfter w:val="3"/>
          <w:wAfter w:w="431" w:type="dxa"/>
          <w:trHeight w:val="1310"/>
        </w:trPr>
        <w:tc>
          <w:tcPr>
            <w:tcW w:w="9912" w:type="dxa"/>
            <w:gridSpan w:val="54"/>
            <w:tcBorders>
              <w:top w:val="nil"/>
            </w:tcBorders>
          </w:tcPr>
          <w:p w14:paraId="1D7A6665"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7BB6EC1B"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May, P. </w:t>
            </w:r>
            <w:r w:rsidRPr="003F3367">
              <w:rPr>
                <w:rFonts w:cs="Times New Roman"/>
                <w:color w:val="000000"/>
                <w:szCs w:val="20"/>
              </w:rPr>
              <w:t>Compact Advanced (2nd Edition) Student´s Book. Cambridge: Cambridge University Press, 2014. ISBN 97811074118028.</w:t>
            </w:r>
          </w:p>
          <w:p w14:paraId="338CC996" w14:textId="77777777" w:rsidR="00C21666" w:rsidRPr="003F3367" w:rsidRDefault="00C21666" w:rsidP="00C21666">
            <w:pPr>
              <w:jc w:val="both"/>
              <w:rPr>
                <w:rFonts w:cs="Times New Roman"/>
                <w:szCs w:val="20"/>
              </w:rPr>
            </w:pPr>
          </w:p>
          <w:p w14:paraId="3B1E4A0C"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140B7DF0"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Hewings, M. </w:t>
            </w:r>
            <w:r w:rsidRPr="003F3367">
              <w:rPr>
                <w:rFonts w:cs="Times New Roman"/>
                <w:color w:val="000000"/>
                <w:szCs w:val="20"/>
              </w:rPr>
              <w:t>Advanced Grammar in Use. 3rd Ed. Cambridge: Cambridge University Press, 2013. ISBN 9781107697386.</w:t>
            </w:r>
          </w:p>
          <w:p w14:paraId="17EB0FEB" w14:textId="77777777" w:rsidR="00C21666" w:rsidRPr="003F3367" w:rsidRDefault="009C0F4A" w:rsidP="00C21666">
            <w:pPr>
              <w:shd w:val="clear" w:color="auto" w:fill="FFFFFF"/>
              <w:jc w:val="both"/>
              <w:rPr>
                <w:rFonts w:cs="Times New Roman"/>
                <w:color w:val="000000"/>
                <w:szCs w:val="20"/>
              </w:rPr>
            </w:pPr>
            <w:hyperlink r:id="rId56" w:tgtFrame="_blank" w:history="1">
              <w:r w:rsidR="00C21666" w:rsidRPr="003F3367">
                <w:rPr>
                  <w:rFonts w:cs="Times New Roman"/>
                  <w:caps/>
                  <w:color w:val="000000"/>
                  <w:szCs w:val="20"/>
                </w:rPr>
                <w:t>May, P.</w:t>
              </w:r>
              <w:r w:rsidR="00C21666" w:rsidRPr="003F3367">
                <w:rPr>
                  <w:rFonts w:cs="Times New Roman"/>
                  <w:color w:val="000000"/>
                  <w:szCs w:val="20"/>
                </w:rPr>
                <w:t> Compact Advanced (2nd Edition) Workbook with Answers. Cambridge: Cambridge University Press, 2014. ISBN 9781107417908.</w:t>
              </w:r>
            </w:hyperlink>
          </w:p>
          <w:p w14:paraId="2FCE78E6" w14:textId="77777777" w:rsidR="00C21666" w:rsidRPr="003F3367" w:rsidRDefault="00C21666" w:rsidP="00C21666">
            <w:pPr>
              <w:shd w:val="clear" w:color="auto" w:fill="FFFFFF"/>
              <w:jc w:val="both"/>
              <w:rPr>
                <w:rFonts w:cs="Times New Roman"/>
                <w:color w:val="000000"/>
                <w:szCs w:val="20"/>
              </w:rPr>
            </w:pPr>
          </w:p>
          <w:p w14:paraId="1F00D0D2"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0800F025"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2AFEB20A"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6714C648"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27096BFF"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2F80E417"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7EBB00A5"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75B4E714" w14:textId="77777777" w:rsidTr="001463B4">
        <w:tblPrEx>
          <w:jc w:val="left"/>
        </w:tblPrEx>
        <w:trPr>
          <w:gridAfter w:val="3"/>
          <w:wAfter w:w="431" w:type="dxa"/>
        </w:trPr>
        <w:tc>
          <w:tcPr>
            <w:tcW w:w="9912" w:type="dxa"/>
            <w:gridSpan w:val="54"/>
            <w:shd w:val="clear" w:color="auto" w:fill="F7CAAC"/>
          </w:tcPr>
          <w:p w14:paraId="23079A3D"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05DB2507" w14:textId="77777777" w:rsidTr="001463B4">
        <w:tblPrEx>
          <w:jc w:val="left"/>
        </w:tblPrEx>
        <w:trPr>
          <w:gridAfter w:val="3"/>
          <w:wAfter w:w="431" w:type="dxa"/>
          <w:trHeight w:val="127"/>
        </w:trPr>
        <w:tc>
          <w:tcPr>
            <w:tcW w:w="9912" w:type="dxa"/>
            <w:gridSpan w:val="54"/>
          </w:tcPr>
          <w:p w14:paraId="3811F110" w14:textId="77777777" w:rsidR="00C21666" w:rsidRPr="003F3367" w:rsidRDefault="00C21666" w:rsidP="00C21666">
            <w:pPr>
              <w:jc w:val="both"/>
              <w:rPr>
                <w:rFonts w:cs="Times New Roman"/>
                <w:szCs w:val="20"/>
              </w:rPr>
            </w:pPr>
          </w:p>
          <w:p w14:paraId="2359C3F6" w14:textId="77777777" w:rsidR="00C21666" w:rsidRPr="003F3367" w:rsidRDefault="00C21666" w:rsidP="00C21666">
            <w:pPr>
              <w:jc w:val="both"/>
              <w:rPr>
                <w:rFonts w:cs="Times New Roman"/>
                <w:szCs w:val="20"/>
              </w:rPr>
            </w:pPr>
          </w:p>
          <w:p w14:paraId="45BF8357" w14:textId="77777777" w:rsidR="00C21666" w:rsidRPr="003F3367" w:rsidRDefault="00C21666" w:rsidP="00C21666">
            <w:pPr>
              <w:jc w:val="both"/>
              <w:rPr>
                <w:rFonts w:cs="Times New Roman"/>
                <w:szCs w:val="20"/>
              </w:rPr>
            </w:pPr>
          </w:p>
          <w:p w14:paraId="5F1E8BAD" w14:textId="77777777" w:rsidR="00C21666" w:rsidRPr="003F3367" w:rsidRDefault="00C21666" w:rsidP="00C21666">
            <w:pPr>
              <w:jc w:val="both"/>
              <w:rPr>
                <w:rFonts w:cs="Times New Roman"/>
                <w:szCs w:val="20"/>
              </w:rPr>
            </w:pPr>
          </w:p>
          <w:p w14:paraId="3BF4BE77" w14:textId="77777777" w:rsidR="00C21666" w:rsidRDefault="00C21666" w:rsidP="00C21666">
            <w:pPr>
              <w:jc w:val="both"/>
              <w:rPr>
                <w:rFonts w:cs="Times New Roman"/>
                <w:szCs w:val="20"/>
              </w:rPr>
            </w:pPr>
          </w:p>
          <w:p w14:paraId="6B944EE2" w14:textId="77777777" w:rsidR="00C21666" w:rsidRDefault="00C21666" w:rsidP="00C21666">
            <w:pPr>
              <w:jc w:val="both"/>
              <w:rPr>
                <w:rFonts w:cs="Times New Roman"/>
                <w:szCs w:val="20"/>
              </w:rPr>
            </w:pPr>
          </w:p>
          <w:p w14:paraId="373BA2A3" w14:textId="77777777" w:rsidR="00C21666" w:rsidRPr="003F3367" w:rsidRDefault="00C21666" w:rsidP="00C21666">
            <w:pPr>
              <w:jc w:val="both"/>
              <w:rPr>
                <w:rFonts w:cs="Times New Roman"/>
                <w:szCs w:val="20"/>
              </w:rPr>
            </w:pPr>
          </w:p>
        </w:tc>
      </w:tr>
      <w:tr w:rsidR="00C21666" w:rsidRPr="003F3367" w14:paraId="7A4EC311"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432840E7"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szCs w:val="20"/>
              </w:rPr>
              <w:br w:type="page"/>
            </w:r>
            <w:r w:rsidRPr="003F3367">
              <w:rPr>
                <w:rFonts w:cs="Times New Roman"/>
                <w:b/>
                <w:sz w:val="28"/>
                <w:szCs w:val="28"/>
              </w:rPr>
              <w:t>B-III – Charakteristika studijního předmětu</w:t>
            </w:r>
          </w:p>
        </w:tc>
      </w:tr>
      <w:tr w:rsidR="00C21666" w:rsidRPr="003F3367" w14:paraId="383290E1"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3A9E6B9F"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6A9383C2" w14:textId="77777777" w:rsidR="00C21666" w:rsidRPr="003F3367" w:rsidRDefault="00C21666" w:rsidP="00C21666">
            <w:pPr>
              <w:jc w:val="both"/>
              <w:rPr>
                <w:rFonts w:cs="Times New Roman"/>
                <w:b/>
                <w:bCs/>
                <w:szCs w:val="20"/>
              </w:rPr>
            </w:pPr>
            <w:bookmarkStart w:id="76" w:name="Angličtina_IVa"/>
            <w:bookmarkEnd w:id="76"/>
            <w:r w:rsidRPr="003F3367">
              <w:rPr>
                <w:rFonts w:cs="Times New Roman"/>
                <w:b/>
                <w:bCs/>
                <w:szCs w:val="20"/>
              </w:rPr>
              <w:t>Angličtina IVa</w:t>
            </w:r>
          </w:p>
        </w:tc>
      </w:tr>
      <w:tr w:rsidR="00C21666" w:rsidRPr="003F3367" w14:paraId="7EEA510E" w14:textId="77777777" w:rsidTr="001463B4">
        <w:tblPrEx>
          <w:jc w:val="left"/>
        </w:tblPrEx>
        <w:trPr>
          <w:gridAfter w:val="3"/>
          <w:wAfter w:w="431" w:type="dxa"/>
        </w:trPr>
        <w:tc>
          <w:tcPr>
            <w:tcW w:w="3387" w:type="dxa"/>
            <w:gridSpan w:val="4"/>
            <w:shd w:val="clear" w:color="auto" w:fill="F7CAAC"/>
          </w:tcPr>
          <w:p w14:paraId="06ECD4B2"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46A852AE"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4278C8E2"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2EBF609E" w14:textId="77777777" w:rsidR="00C21666" w:rsidRPr="003F3367" w:rsidRDefault="00C21666" w:rsidP="00C21666">
            <w:pPr>
              <w:jc w:val="both"/>
              <w:rPr>
                <w:rFonts w:cs="Times New Roman"/>
                <w:szCs w:val="20"/>
              </w:rPr>
            </w:pPr>
            <w:r w:rsidRPr="003F3367">
              <w:rPr>
                <w:rFonts w:cs="Times New Roman"/>
                <w:szCs w:val="20"/>
              </w:rPr>
              <w:t>3/ZS</w:t>
            </w:r>
          </w:p>
        </w:tc>
      </w:tr>
      <w:tr w:rsidR="00C21666" w:rsidRPr="003F3367" w14:paraId="49D6C439" w14:textId="77777777" w:rsidTr="001463B4">
        <w:tblPrEx>
          <w:jc w:val="left"/>
        </w:tblPrEx>
        <w:trPr>
          <w:gridAfter w:val="3"/>
          <w:wAfter w:w="431" w:type="dxa"/>
        </w:trPr>
        <w:tc>
          <w:tcPr>
            <w:tcW w:w="3387" w:type="dxa"/>
            <w:gridSpan w:val="4"/>
            <w:shd w:val="clear" w:color="auto" w:fill="F7CAAC"/>
          </w:tcPr>
          <w:p w14:paraId="7E34871C"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40303548"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1478EB98"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7DF2D0ED"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67460277"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03D97E81"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0109EFEE" w14:textId="77777777" w:rsidTr="001463B4">
        <w:tblPrEx>
          <w:jc w:val="left"/>
        </w:tblPrEx>
        <w:trPr>
          <w:gridAfter w:val="3"/>
          <w:wAfter w:w="431" w:type="dxa"/>
        </w:trPr>
        <w:tc>
          <w:tcPr>
            <w:tcW w:w="3387" w:type="dxa"/>
            <w:gridSpan w:val="4"/>
            <w:shd w:val="clear" w:color="auto" w:fill="F7CAAC"/>
          </w:tcPr>
          <w:p w14:paraId="4F32A2BC"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6499F2F1" w14:textId="77777777" w:rsidR="00C21666" w:rsidRPr="003F3367" w:rsidRDefault="00C21666" w:rsidP="00C21666">
            <w:pPr>
              <w:jc w:val="both"/>
              <w:rPr>
                <w:rFonts w:cs="Times New Roman"/>
                <w:szCs w:val="20"/>
              </w:rPr>
            </w:pPr>
          </w:p>
        </w:tc>
      </w:tr>
      <w:tr w:rsidR="00C21666" w:rsidRPr="003F3367" w14:paraId="5ACD7867" w14:textId="77777777" w:rsidTr="001463B4">
        <w:tblPrEx>
          <w:jc w:val="left"/>
        </w:tblPrEx>
        <w:trPr>
          <w:gridAfter w:val="3"/>
          <w:wAfter w:w="431" w:type="dxa"/>
        </w:trPr>
        <w:tc>
          <w:tcPr>
            <w:tcW w:w="3387" w:type="dxa"/>
            <w:gridSpan w:val="4"/>
            <w:shd w:val="clear" w:color="auto" w:fill="F7CAAC"/>
          </w:tcPr>
          <w:p w14:paraId="754631E8"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20F5972E"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08B59582"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39354EE1" w14:textId="77777777" w:rsidR="00C21666" w:rsidRPr="003F3367" w:rsidRDefault="00C21666" w:rsidP="00C21666">
            <w:pPr>
              <w:rPr>
                <w:rFonts w:cs="Times New Roman"/>
                <w:szCs w:val="20"/>
              </w:rPr>
            </w:pPr>
            <w:r w:rsidRPr="003F3367">
              <w:rPr>
                <w:rFonts w:cs="Times New Roman"/>
                <w:szCs w:val="20"/>
              </w:rPr>
              <w:t>semináře</w:t>
            </w:r>
          </w:p>
          <w:p w14:paraId="4D1FDF7C" w14:textId="77777777" w:rsidR="00C21666" w:rsidRPr="003F3367" w:rsidRDefault="00C21666" w:rsidP="00C21666">
            <w:pPr>
              <w:jc w:val="both"/>
              <w:rPr>
                <w:rFonts w:cs="Times New Roman"/>
                <w:szCs w:val="20"/>
              </w:rPr>
            </w:pPr>
          </w:p>
        </w:tc>
      </w:tr>
      <w:tr w:rsidR="00C21666" w:rsidRPr="003F3367" w14:paraId="01C35657" w14:textId="77777777" w:rsidTr="001463B4">
        <w:tblPrEx>
          <w:jc w:val="left"/>
        </w:tblPrEx>
        <w:trPr>
          <w:gridAfter w:val="3"/>
          <w:wAfter w:w="431" w:type="dxa"/>
        </w:trPr>
        <w:tc>
          <w:tcPr>
            <w:tcW w:w="3387" w:type="dxa"/>
            <w:gridSpan w:val="4"/>
            <w:shd w:val="clear" w:color="auto" w:fill="F7CAAC"/>
          </w:tcPr>
          <w:p w14:paraId="1790F7E3"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2F828B98"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3E320EAD"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2169CF20"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733BD504"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5967E4DA"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543CD07A" w14:textId="77777777" w:rsidTr="001463B4">
        <w:tblPrEx>
          <w:jc w:val="left"/>
        </w:tblPrEx>
        <w:trPr>
          <w:gridAfter w:val="3"/>
          <w:wAfter w:w="431" w:type="dxa"/>
          <w:trHeight w:val="197"/>
        </w:trPr>
        <w:tc>
          <w:tcPr>
            <w:tcW w:w="3387" w:type="dxa"/>
            <w:gridSpan w:val="4"/>
            <w:tcBorders>
              <w:top w:val="nil"/>
            </w:tcBorders>
            <w:shd w:val="clear" w:color="auto" w:fill="F7CAAC"/>
          </w:tcPr>
          <w:p w14:paraId="3DD40499"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09C135E2" w14:textId="77777777" w:rsidR="00C21666" w:rsidRPr="003F3367" w:rsidRDefault="00C21666" w:rsidP="00C21666">
            <w:pPr>
              <w:jc w:val="both"/>
              <w:rPr>
                <w:rFonts w:cs="Times New Roman"/>
                <w:szCs w:val="20"/>
              </w:rPr>
            </w:pPr>
          </w:p>
        </w:tc>
      </w:tr>
      <w:tr w:rsidR="00C21666" w:rsidRPr="003F3367" w14:paraId="238432D1" w14:textId="77777777" w:rsidTr="001463B4">
        <w:tblPrEx>
          <w:jc w:val="left"/>
        </w:tblPrEx>
        <w:trPr>
          <w:gridAfter w:val="3"/>
          <w:wAfter w:w="431" w:type="dxa"/>
          <w:trHeight w:val="243"/>
        </w:trPr>
        <w:tc>
          <w:tcPr>
            <w:tcW w:w="3387" w:type="dxa"/>
            <w:gridSpan w:val="4"/>
            <w:tcBorders>
              <w:top w:val="nil"/>
            </w:tcBorders>
            <w:shd w:val="clear" w:color="auto" w:fill="F7CAAC"/>
          </w:tcPr>
          <w:p w14:paraId="3C16CD0F"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51C59223" w14:textId="77777777" w:rsidR="00C21666" w:rsidRPr="003F3367" w:rsidRDefault="00C21666" w:rsidP="00C21666">
            <w:pPr>
              <w:jc w:val="both"/>
              <w:rPr>
                <w:rFonts w:cs="Times New Roman"/>
                <w:szCs w:val="20"/>
              </w:rPr>
            </w:pPr>
          </w:p>
        </w:tc>
      </w:tr>
      <w:tr w:rsidR="00C21666" w:rsidRPr="003F3367" w14:paraId="317AD460" w14:textId="77777777" w:rsidTr="001463B4">
        <w:tblPrEx>
          <w:jc w:val="left"/>
        </w:tblPrEx>
        <w:trPr>
          <w:gridAfter w:val="3"/>
          <w:wAfter w:w="431" w:type="dxa"/>
        </w:trPr>
        <w:tc>
          <w:tcPr>
            <w:tcW w:w="3387" w:type="dxa"/>
            <w:gridSpan w:val="4"/>
            <w:shd w:val="clear" w:color="auto" w:fill="F7CAAC"/>
          </w:tcPr>
          <w:p w14:paraId="219E3732"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4DB846A4" w14:textId="77777777" w:rsidR="00C21666" w:rsidRPr="003F3367" w:rsidRDefault="00C21666" w:rsidP="00C21666">
            <w:pPr>
              <w:jc w:val="both"/>
              <w:rPr>
                <w:rFonts w:cs="Times New Roman"/>
                <w:szCs w:val="20"/>
              </w:rPr>
            </w:pPr>
          </w:p>
        </w:tc>
      </w:tr>
      <w:tr w:rsidR="00C21666" w:rsidRPr="003F3367" w14:paraId="3142F12A" w14:textId="77777777" w:rsidTr="001463B4">
        <w:tblPrEx>
          <w:jc w:val="left"/>
        </w:tblPrEx>
        <w:trPr>
          <w:gridAfter w:val="3"/>
          <w:wAfter w:w="431" w:type="dxa"/>
          <w:trHeight w:val="256"/>
        </w:trPr>
        <w:tc>
          <w:tcPr>
            <w:tcW w:w="9912" w:type="dxa"/>
            <w:gridSpan w:val="54"/>
            <w:tcBorders>
              <w:top w:val="nil"/>
            </w:tcBorders>
          </w:tcPr>
          <w:p w14:paraId="503235B3"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1D6919EF" w14:textId="77777777" w:rsidTr="001463B4">
        <w:tblPrEx>
          <w:jc w:val="left"/>
        </w:tblPrEx>
        <w:trPr>
          <w:gridAfter w:val="3"/>
          <w:wAfter w:w="431" w:type="dxa"/>
        </w:trPr>
        <w:tc>
          <w:tcPr>
            <w:tcW w:w="3387" w:type="dxa"/>
            <w:gridSpan w:val="4"/>
            <w:shd w:val="clear" w:color="auto" w:fill="F7CAAC"/>
          </w:tcPr>
          <w:p w14:paraId="702AA9A1"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2FBA695E" w14:textId="77777777" w:rsidR="00C21666" w:rsidRPr="003F3367" w:rsidRDefault="00C21666" w:rsidP="00C21666">
            <w:pPr>
              <w:jc w:val="both"/>
              <w:rPr>
                <w:rFonts w:cs="Times New Roman"/>
                <w:szCs w:val="20"/>
              </w:rPr>
            </w:pPr>
          </w:p>
        </w:tc>
      </w:tr>
      <w:tr w:rsidR="00C21666" w:rsidRPr="003F3367" w14:paraId="2B580AA7" w14:textId="77777777" w:rsidTr="001463B4">
        <w:tblPrEx>
          <w:jc w:val="left"/>
        </w:tblPrEx>
        <w:trPr>
          <w:gridAfter w:val="3"/>
          <w:wAfter w:w="431" w:type="dxa"/>
          <w:trHeight w:val="3710"/>
        </w:trPr>
        <w:tc>
          <w:tcPr>
            <w:tcW w:w="9912" w:type="dxa"/>
            <w:gridSpan w:val="54"/>
            <w:tcBorders>
              <w:top w:val="nil"/>
              <w:bottom w:val="single" w:sz="12" w:space="0" w:color="auto"/>
            </w:tcBorders>
          </w:tcPr>
          <w:p w14:paraId="6414B70B"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B2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09BF1D4E"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Členy.</w:t>
            </w:r>
          </w:p>
          <w:p w14:paraId="03D3F9EE"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Determiners, quantifiers.</w:t>
            </w:r>
          </w:p>
          <w:p w14:paraId="7627C299"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Modální slovesa v přítomnosti.</w:t>
            </w:r>
          </w:p>
          <w:p w14:paraId="6E616F0D"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Modální slovesa dedukce v minulosti.</w:t>
            </w:r>
          </w:p>
          <w:p w14:paraId="2AEE2F26"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Porozumění použití předpon.</w:t>
            </w:r>
          </w:p>
          <w:p w14:paraId="0E938E2A"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Slovní zásoba pro souhlas a nesouhlas.</w:t>
            </w:r>
          </w:p>
          <w:p w14:paraId="4DC18E10"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Slovesa a předložky.</w:t>
            </w:r>
          </w:p>
          <w:p w14:paraId="1573ED7B"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Vztažné věty.</w:t>
            </w:r>
          </w:p>
          <w:p w14:paraId="1B6A5037"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Participle clauses.</w:t>
            </w:r>
          </w:p>
          <w:p w14:paraId="5894213A"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Popis osoby.</w:t>
            </w:r>
          </w:p>
          <w:p w14:paraId="45CB8057"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Přídavná jména, jejich správné pořadí a předložkové vazby.</w:t>
            </w:r>
          </w:p>
          <w:p w14:paraId="2B077461"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Příslovce a jejich užití.</w:t>
            </w:r>
          </w:p>
          <w:p w14:paraId="580880DB" w14:textId="77777777" w:rsidR="00C21666" w:rsidRPr="00A878FA" w:rsidRDefault="00C21666" w:rsidP="00A45818">
            <w:pPr>
              <w:pStyle w:val="Odstavecseseznamem"/>
              <w:numPr>
                <w:ilvl w:val="0"/>
                <w:numId w:val="45"/>
              </w:numPr>
              <w:ind w:left="170" w:hanging="170"/>
              <w:jc w:val="both"/>
              <w:rPr>
                <w:color w:val="000000"/>
                <w:shd w:val="clear" w:color="auto" w:fill="FFFFFF"/>
              </w:rPr>
            </w:pPr>
            <w:r w:rsidRPr="00A878FA">
              <w:rPr>
                <w:color w:val="000000"/>
                <w:shd w:val="clear" w:color="auto" w:fill="FFFFFF"/>
              </w:rPr>
              <w:t>Přítomné a minulé zvyky.</w:t>
            </w:r>
          </w:p>
          <w:p w14:paraId="594446AC" w14:textId="77777777" w:rsidR="00C21666" w:rsidRPr="003F3367" w:rsidRDefault="00C21666" w:rsidP="00A45818">
            <w:pPr>
              <w:pStyle w:val="Odstavecseseznamem"/>
              <w:numPr>
                <w:ilvl w:val="0"/>
                <w:numId w:val="45"/>
              </w:numPr>
              <w:ind w:left="170" w:hanging="170"/>
              <w:jc w:val="both"/>
            </w:pPr>
            <w:r w:rsidRPr="00A878FA">
              <w:rPr>
                <w:color w:val="000000"/>
                <w:shd w:val="clear" w:color="auto" w:fill="FFFFFF"/>
              </w:rPr>
              <w:t>Synonyma a antonyma.</w:t>
            </w:r>
          </w:p>
        </w:tc>
      </w:tr>
      <w:tr w:rsidR="00C21666" w:rsidRPr="003F3367" w14:paraId="0AE4014A" w14:textId="77777777" w:rsidTr="001463B4">
        <w:tblPrEx>
          <w:jc w:val="left"/>
        </w:tblPrEx>
        <w:trPr>
          <w:gridAfter w:val="3"/>
          <w:wAfter w:w="431" w:type="dxa"/>
          <w:trHeight w:val="265"/>
        </w:trPr>
        <w:tc>
          <w:tcPr>
            <w:tcW w:w="3387" w:type="dxa"/>
            <w:gridSpan w:val="4"/>
            <w:tcBorders>
              <w:top w:val="nil"/>
            </w:tcBorders>
            <w:shd w:val="clear" w:color="auto" w:fill="F7CAAC"/>
          </w:tcPr>
          <w:p w14:paraId="6B9D7E29"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13FDCE67" w14:textId="77777777" w:rsidR="00C21666" w:rsidRPr="003F3367" w:rsidRDefault="00C21666" w:rsidP="00C21666">
            <w:pPr>
              <w:jc w:val="both"/>
              <w:rPr>
                <w:rFonts w:cs="Times New Roman"/>
                <w:szCs w:val="20"/>
              </w:rPr>
            </w:pPr>
          </w:p>
        </w:tc>
      </w:tr>
      <w:tr w:rsidR="00C21666" w:rsidRPr="003F3367" w14:paraId="0FF95E02" w14:textId="77777777" w:rsidTr="001463B4">
        <w:tblPrEx>
          <w:jc w:val="left"/>
        </w:tblPrEx>
        <w:trPr>
          <w:gridAfter w:val="3"/>
          <w:wAfter w:w="431" w:type="dxa"/>
          <w:trHeight w:val="1281"/>
        </w:trPr>
        <w:tc>
          <w:tcPr>
            <w:tcW w:w="9912" w:type="dxa"/>
            <w:gridSpan w:val="54"/>
            <w:tcBorders>
              <w:top w:val="nil"/>
            </w:tcBorders>
          </w:tcPr>
          <w:p w14:paraId="68122C60"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1C3D5D6E" w14:textId="77777777" w:rsidR="00C21666" w:rsidRPr="003F3367" w:rsidRDefault="009C0F4A" w:rsidP="00C21666">
            <w:pPr>
              <w:shd w:val="clear" w:color="auto" w:fill="FFFFFF"/>
              <w:jc w:val="both"/>
              <w:rPr>
                <w:rFonts w:cs="Times New Roman"/>
                <w:color w:val="000000"/>
                <w:szCs w:val="20"/>
              </w:rPr>
            </w:pPr>
            <w:hyperlink r:id="rId57" w:tgtFrame="_blank" w:history="1">
              <w:r w:rsidR="00C21666" w:rsidRPr="003F3367">
                <w:rPr>
                  <w:rFonts w:cs="Times New Roman"/>
                  <w:color w:val="000000"/>
                  <w:szCs w:val="20"/>
                </w:rPr>
                <w:t>K</w:t>
              </w:r>
              <w:r w:rsidR="00C21666" w:rsidRPr="003F3367">
                <w:rPr>
                  <w:rFonts w:cs="Times New Roman"/>
                  <w:caps/>
                  <w:color w:val="000000"/>
                  <w:szCs w:val="20"/>
                </w:rPr>
                <w:t>rantz, C., Roberts, R.</w:t>
              </w:r>
              <w:r w:rsidR="00C21666" w:rsidRPr="003F3367">
                <w:rPr>
                  <w:rFonts w:cs="Times New Roman"/>
                  <w:color w:val="000000"/>
                  <w:szCs w:val="20"/>
                </w:rPr>
                <w:t> Navigate Coursebook with Video and Oxford Online Skills Upper-Intermediate B2. Oxford: Oxford University Press, 2015. ISBN 978-0-19-456675-9.</w:t>
              </w:r>
            </w:hyperlink>
          </w:p>
          <w:p w14:paraId="793616C8" w14:textId="77777777" w:rsidR="00C21666" w:rsidRPr="003F3367" w:rsidRDefault="00C21666" w:rsidP="00C21666">
            <w:pPr>
              <w:jc w:val="both"/>
              <w:rPr>
                <w:rFonts w:cs="Times New Roman"/>
                <w:szCs w:val="20"/>
              </w:rPr>
            </w:pPr>
          </w:p>
          <w:p w14:paraId="2B14DDFC"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5A94D29B" w14:textId="77777777" w:rsidR="00C21666" w:rsidRPr="003F3367" w:rsidRDefault="00C21666" w:rsidP="00C21666">
            <w:pPr>
              <w:jc w:val="both"/>
              <w:rPr>
                <w:rFonts w:cs="Times New Roman"/>
                <w:color w:val="000000"/>
                <w:szCs w:val="20"/>
              </w:rPr>
            </w:pPr>
            <w:r w:rsidRPr="003F3367">
              <w:rPr>
                <w:rFonts w:cs="Times New Roman"/>
                <w:caps/>
                <w:color w:val="000000"/>
                <w:szCs w:val="20"/>
              </w:rPr>
              <w:t>Murphy, R</w:t>
            </w:r>
            <w:r w:rsidRPr="003F3367">
              <w:rPr>
                <w:rFonts w:cs="Times New Roman"/>
                <w:color w:val="000000"/>
                <w:szCs w:val="20"/>
              </w:rPr>
              <w:t xml:space="preserve">. English Grammar in Use. 5th Ed. Cambridge: Cambridge University Press, 2019. ISBN </w:t>
            </w:r>
            <w:r w:rsidRPr="003F3367">
              <w:rPr>
                <w:rFonts w:cs="Times New Roman"/>
                <w:szCs w:val="20"/>
              </w:rPr>
              <w:t>9781108457651</w:t>
            </w:r>
            <w:r w:rsidRPr="003F3367">
              <w:rPr>
                <w:rFonts w:cs="Times New Roman"/>
                <w:color w:val="000000"/>
                <w:szCs w:val="20"/>
              </w:rPr>
              <w:t>.</w:t>
            </w:r>
          </w:p>
          <w:p w14:paraId="1A6057C8" w14:textId="77777777" w:rsidR="00C21666" w:rsidRPr="003F3367" w:rsidRDefault="00C21666" w:rsidP="00C21666">
            <w:pPr>
              <w:shd w:val="clear" w:color="auto" w:fill="FFFFFF"/>
              <w:jc w:val="both"/>
              <w:rPr>
                <w:rFonts w:cs="Times New Roman"/>
                <w:color w:val="000000"/>
                <w:szCs w:val="20"/>
              </w:rPr>
            </w:pPr>
          </w:p>
          <w:p w14:paraId="7D145477"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233AF35C"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6C98211B"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190C5DEA"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2796CF4A"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5F9B0C91"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5A3E09D7"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44D7F2B7" w14:textId="77777777" w:rsidTr="001463B4">
        <w:tblPrEx>
          <w:jc w:val="left"/>
        </w:tblPrEx>
        <w:trPr>
          <w:gridAfter w:val="3"/>
          <w:wAfter w:w="431" w:type="dxa"/>
        </w:trPr>
        <w:tc>
          <w:tcPr>
            <w:tcW w:w="9912" w:type="dxa"/>
            <w:gridSpan w:val="54"/>
            <w:shd w:val="clear" w:color="auto" w:fill="F7CAAC"/>
          </w:tcPr>
          <w:p w14:paraId="0A7BA790"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4131ADD6" w14:textId="77777777" w:rsidTr="001463B4">
        <w:tblPrEx>
          <w:jc w:val="left"/>
        </w:tblPrEx>
        <w:trPr>
          <w:gridAfter w:val="3"/>
          <w:wAfter w:w="431" w:type="dxa"/>
          <w:trHeight w:val="1373"/>
        </w:trPr>
        <w:tc>
          <w:tcPr>
            <w:tcW w:w="9912" w:type="dxa"/>
            <w:gridSpan w:val="54"/>
          </w:tcPr>
          <w:p w14:paraId="2B872130" w14:textId="77777777" w:rsidR="00C21666" w:rsidRPr="003F3367" w:rsidRDefault="00C21666" w:rsidP="00C21666">
            <w:pPr>
              <w:jc w:val="both"/>
              <w:rPr>
                <w:rFonts w:cs="Times New Roman"/>
                <w:szCs w:val="20"/>
              </w:rPr>
            </w:pPr>
          </w:p>
          <w:p w14:paraId="7A10E595" w14:textId="77777777" w:rsidR="00C21666" w:rsidRPr="003F3367" w:rsidRDefault="00C21666" w:rsidP="00C21666">
            <w:pPr>
              <w:jc w:val="both"/>
              <w:rPr>
                <w:rFonts w:cs="Times New Roman"/>
                <w:szCs w:val="20"/>
              </w:rPr>
            </w:pPr>
          </w:p>
          <w:p w14:paraId="75447957" w14:textId="77777777" w:rsidR="00C21666" w:rsidRPr="003F3367" w:rsidRDefault="00C21666" w:rsidP="00C21666">
            <w:pPr>
              <w:jc w:val="both"/>
              <w:rPr>
                <w:rFonts w:cs="Times New Roman"/>
                <w:szCs w:val="20"/>
              </w:rPr>
            </w:pPr>
          </w:p>
          <w:p w14:paraId="5EEFF451" w14:textId="77777777" w:rsidR="00C21666" w:rsidRPr="003F3367" w:rsidRDefault="00C21666" w:rsidP="00C21666">
            <w:pPr>
              <w:jc w:val="both"/>
              <w:rPr>
                <w:rFonts w:cs="Times New Roman"/>
                <w:szCs w:val="20"/>
              </w:rPr>
            </w:pPr>
          </w:p>
          <w:p w14:paraId="367CAF0D" w14:textId="77777777" w:rsidR="00C21666" w:rsidRPr="003F3367" w:rsidRDefault="00C21666" w:rsidP="00C21666">
            <w:pPr>
              <w:jc w:val="both"/>
              <w:rPr>
                <w:rFonts w:cs="Times New Roman"/>
                <w:szCs w:val="20"/>
              </w:rPr>
            </w:pPr>
          </w:p>
          <w:p w14:paraId="68546794" w14:textId="77777777" w:rsidR="00C21666" w:rsidRPr="003F3367" w:rsidRDefault="00C21666" w:rsidP="00C21666">
            <w:pPr>
              <w:jc w:val="both"/>
              <w:rPr>
                <w:rFonts w:cs="Times New Roman"/>
                <w:szCs w:val="20"/>
              </w:rPr>
            </w:pPr>
          </w:p>
          <w:p w14:paraId="09167B26" w14:textId="77777777" w:rsidR="00C21666" w:rsidRPr="003F3367" w:rsidRDefault="00C21666" w:rsidP="00C21666">
            <w:pPr>
              <w:jc w:val="both"/>
              <w:rPr>
                <w:rFonts w:cs="Times New Roman"/>
                <w:szCs w:val="20"/>
              </w:rPr>
            </w:pPr>
          </w:p>
          <w:p w14:paraId="3E7F273D" w14:textId="77777777" w:rsidR="00C21666" w:rsidRDefault="00C21666" w:rsidP="00C21666">
            <w:pPr>
              <w:jc w:val="both"/>
              <w:rPr>
                <w:rFonts w:cs="Times New Roman"/>
                <w:szCs w:val="20"/>
              </w:rPr>
            </w:pPr>
          </w:p>
          <w:p w14:paraId="4DF0C692" w14:textId="77777777" w:rsidR="00C21666" w:rsidRDefault="00C21666" w:rsidP="00C21666">
            <w:pPr>
              <w:jc w:val="both"/>
              <w:rPr>
                <w:rFonts w:cs="Times New Roman"/>
                <w:szCs w:val="20"/>
              </w:rPr>
            </w:pPr>
          </w:p>
          <w:p w14:paraId="4FA10EE1" w14:textId="77777777" w:rsidR="00C21666" w:rsidRDefault="00C21666" w:rsidP="00C21666">
            <w:pPr>
              <w:jc w:val="both"/>
              <w:rPr>
                <w:rFonts w:cs="Times New Roman"/>
                <w:szCs w:val="20"/>
              </w:rPr>
            </w:pPr>
          </w:p>
          <w:p w14:paraId="3044244F" w14:textId="77777777" w:rsidR="00C21666" w:rsidRPr="003F3367" w:rsidRDefault="00C21666" w:rsidP="00C21666">
            <w:pPr>
              <w:jc w:val="both"/>
              <w:rPr>
                <w:rFonts w:cs="Times New Roman"/>
                <w:szCs w:val="20"/>
              </w:rPr>
            </w:pPr>
          </w:p>
        </w:tc>
      </w:tr>
      <w:tr w:rsidR="00C21666" w:rsidRPr="003F3367" w14:paraId="13A06A5C"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29E6BAFE"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3387101D"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0C1CF4DC"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4DEA608E" w14:textId="77777777" w:rsidR="00C21666" w:rsidRPr="003F3367" w:rsidRDefault="00C21666" w:rsidP="00C21666">
            <w:pPr>
              <w:jc w:val="both"/>
              <w:rPr>
                <w:rFonts w:cs="Times New Roman"/>
                <w:b/>
                <w:bCs/>
                <w:szCs w:val="20"/>
              </w:rPr>
            </w:pPr>
            <w:bookmarkStart w:id="77" w:name="Angličtina_IVb"/>
            <w:bookmarkEnd w:id="77"/>
            <w:r w:rsidRPr="003F3367">
              <w:rPr>
                <w:rFonts w:cs="Times New Roman"/>
                <w:b/>
                <w:bCs/>
                <w:szCs w:val="20"/>
              </w:rPr>
              <w:t>Angličtina IVb</w:t>
            </w:r>
          </w:p>
        </w:tc>
      </w:tr>
      <w:tr w:rsidR="00C21666" w:rsidRPr="003F3367" w14:paraId="49C58C94" w14:textId="77777777" w:rsidTr="001463B4">
        <w:tblPrEx>
          <w:jc w:val="left"/>
        </w:tblPrEx>
        <w:trPr>
          <w:gridAfter w:val="3"/>
          <w:wAfter w:w="431" w:type="dxa"/>
        </w:trPr>
        <w:tc>
          <w:tcPr>
            <w:tcW w:w="3387" w:type="dxa"/>
            <w:gridSpan w:val="4"/>
            <w:shd w:val="clear" w:color="auto" w:fill="F7CAAC"/>
          </w:tcPr>
          <w:p w14:paraId="5F81EAEC"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161E3707"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2031D279"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32643803" w14:textId="77777777" w:rsidR="00C21666" w:rsidRPr="003F3367" w:rsidRDefault="00C21666" w:rsidP="00C21666">
            <w:pPr>
              <w:jc w:val="both"/>
              <w:rPr>
                <w:rFonts w:cs="Times New Roman"/>
                <w:szCs w:val="20"/>
              </w:rPr>
            </w:pPr>
            <w:r w:rsidRPr="003F3367">
              <w:rPr>
                <w:rFonts w:cs="Times New Roman"/>
                <w:szCs w:val="20"/>
              </w:rPr>
              <w:t>3/ZS</w:t>
            </w:r>
          </w:p>
        </w:tc>
      </w:tr>
      <w:tr w:rsidR="00C21666" w:rsidRPr="003F3367" w14:paraId="2F259EEC" w14:textId="77777777" w:rsidTr="001463B4">
        <w:tblPrEx>
          <w:jc w:val="left"/>
        </w:tblPrEx>
        <w:trPr>
          <w:gridAfter w:val="3"/>
          <w:wAfter w:w="431" w:type="dxa"/>
        </w:trPr>
        <w:tc>
          <w:tcPr>
            <w:tcW w:w="3387" w:type="dxa"/>
            <w:gridSpan w:val="4"/>
            <w:shd w:val="clear" w:color="auto" w:fill="F7CAAC"/>
          </w:tcPr>
          <w:p w14:paraId="3AAEDA2A"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60F45346"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182B925A"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5A9A4C14"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6C657CBF"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0C6F914B"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0561DB76" w14:textId="77777777" w:rsidTr="001463B4">
        <w:tblPrEx>
          <w:jc w:val="left"/>
        </w:tblPrEx>
        <w:trPr>
          <w:gridAfter w:val="3"/>
          <w:wAfter w:w="431" w:type="dxa"/>
        </w:trPr>
        <w:tc>
          <w:tcPr>
            <w:tcW w:w="3387" w:type="dxa"/>
            <w:gridSpan w:val="4"/>
            <w:shd w:val="clear" w:color="auto" w:fill="F7CAAC"/>
          </w:tcPr>
          <w:p w14:paraId="514E91CF"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4E3C9661" w14:textId="77777777" w:rsidR="00C21666" w:rsidRPr="003F3367" w:rsidRDefault="00C21666" w:rsidP="00C21666">
            <w:pPr>
              <w:jc w:val="both"/>
              <w:rPr>
                <w:rFonts w:cs="Times New Roman"/>
                <w:szCs w:val="20"/>
              </w:rPr>
            </w:pPr>
          </w:p>
        </w:tc>
      </w:tr>
      <w:tr w:rsidR="00C21666" w:rsidRPr="003F3367" w14:paraId="0991F79F" w14:textId="77777777" w:rsidTr="001463B4">
        <w:tblPrEx>
          <w:jc w:val="left"/>
        </w:tblPrEx>
        <w:trPr>
          <w:gridAfter w:val="3"/>
          <w:wAfter w:w="431" w:type="dxa"/>
        </w:trPr>
        <w:tc>
          <w:tcPr>
            <w:tcW w:w="3387" w:type="dxa"/>
            <w:gridSpan w:val="4"/>
            <w:shd w:val="clear" w:color="auto" w:fill="F7CAAC"/>
          </w:tcPr>
          <w:p w14:paraId="162CF7A4"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562503C7"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650EC1C8"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022D035B" w14:textId="77777777" w:rsidR="00C21666" w:rsidRPr="003F3367" w:rsidRDefault="00C21666" w:rsidP="00C21666">
            <w:pPr>
              <w:rPr>
                <w:rFonts w:cs="Times New Roman"/>
                <w:szCs w:val="20"/>
              </w:rPr>
            </w:pPr>
            <w:r w:rsidRPr="003F3367">
              <w:rPr>
                <w:rFonts w:cs="Times New Roman"/>
                <w:szCs w:val="20"/>
              </w:rPr>
              <w:t>semináře</w:t>
            </w:r>
          </w:p>
          <w:p w14:paraId="13E66A8A" w14:textId="77777777" w:rsidR="00C21666" w:rsidRPr="003F3367" w:rsidRDefault="00C21666" w:rsidP="00C21666">
            <w:pPr>
              <w:jc w:val="both"/>
              <w:rPr>
                <w:rFonts w:cs="Times New Roman"/>
                <w:szCs w:val="20"/>
              </w:rPr>
            </w:pPr>
          </w:p>
        </w:tc>
      </w:tr>
      <w:tr w:rsidR="00C21666" w:rsidRPr="003F3367" w14:paraId="5BF9677E" w14:textId="77777777" w:rsidTr="001463B4">
        <w:tblPrEx>
          <w:jc w:val="left"/>
        </w:tblPrEx>
        <w:trPr>
          <w:gridAfter w:val="3"/>
          <w:wAfter w:w="431" w:type="dxa"/>
        </w:trPr>
        <w:tc>
          <w:tcPr>
            <w:tcW w:w="3387" w:type="dxa"/>
            <w:gridSpan w:val="4"/>
            <w:shd w:val="clear" w:color="auto" w:fill="F7CAAC"/>
          </w:tcPr>
          <w:p w14:paraId="3FD53DD1"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72B15776"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1875303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62C7B2FA"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222A0A7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41E07BC7"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467444B8" w14:textId="77777777" w:rsidTr="001463B4">
        <w:tblPrEx>
          <w:jc w:val="left"/>
        </w:tblPrEx>
        <w:trPr>
          <w:gridAfter w:val="3"/>
          <w:wAfter w:w="431" w:type="dxa"/>
          <w:trHeight w:val="197"/>
        </w:trPr>
        <w:tc>
          <w:tcPr>
            <w:tcW w:w="3387" w:type="dxa"/>
            <w:gridSpan w:val="4"/>
            <w:tcBorders>
              <w:top w:val="nil"/>
            </w:tcBorders>
            <w:shd w:val="clear" w:color="auto" w:fill="F7CAAC"/>
          </w:tcPr>
          <w:p w14:paraId="0A0443B0"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60A57487" w14:textId="77777777" w:rsidR="00C21666" w:rsidRPr="003F3367" w:rsidRDefault="00C21666" w:rsidP="00C21666">
            <w:pPr>
              <w:jc w:val="both"/>
              <w:rPr>
                <w:rFonts w:cs="Times New Roman"/>
                <w:szCs w:val="20"/>
              </w:rPr>
            </w:pPr>
          </w:p>
        </w:tc>
      </w:tr>
      <w:tr w:rsidR="00C21666" w:rsidRPr="003F3367" w14:paraId="06426821" w14:textId="77777777" w:rsidTr="001463B4">
        <w:tblPrEx>
          <w:jc w:val="left"/>
        </w:tblPrEx>
        <w:trPr>
          <w:gridAfter w:val="3"/>
          <w:wAfter w:w="431" w:type="dxa"/>
          <w:trHeight w:val="243"/>
        </w:trPr>
        <w:tc>
          <w:tcPr>
            <w:tcW w:w="3387" w:type="dxa"/>
            <w:gridSpan w:val="4"/>
            <w:tcBorders>
              <w:top w:val="nil"/>
            </w:tcBorders>
            <w:shd w:val="clear" w:color="auto" w:fill="F7CAAC"/>
          </w:tcPr>
          <w:p w14:paraId="757D3356"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5F276B0B" w14:textId="77777777" w:rsidR="00C21666" w:rsidRPr="003F3367" w:rsidRDefault="00C21666" w:rsidP="00C21666">
            <w:pPr>
              <w:jc w:val="both"/>
              <w:rPr>
                <w:rFonts w:cs="Times New Roman"/>
                <w:szCs w:val="20"/>
              </w:rPr>
            </w:pPr>
          </w:p>
        </w:tc>
      </w:tr>
      <w:tr w:rsidR="00C21666" w:rsidRPr="003F3367" w14:paraId="1AE91EED" w14:textId="77777777" w:rsidTr="001463B4">
        <w:tblPrEx>
          <w:jc w:val="left"/>
        </w:tblPrEx>
        <w:trPr>
          <w:gridAfter w:val="3"/>
          <w:wAfter w:w="431" w:type="dxa"/>
        </w:trPr>
        <w:tc>
          <w:tcPr>
            <w:tcW w:w="3387" w:type="dxa"/>
            <w:gridSpan w:val="4"/>
            <w:shd w:val="clear" w:color="auto" w:fill="F7CAAC"/>
          </w:tcPr>
          <w:p w14:paraId="3CA17961"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19BA4B58" w14:textId="77777777" w:rsidR="00C21666" w:rsidRPr="003F3367" w:rsidRDefault="00C21666" w:rsidP="00C21666">
            <w:pPr>
              <w:jc w:val="both"/>
              <w:rPr>
                <w:rFonts w:cs="Times New Roman"/>
                <w:szCs w:val="20"/>
              </w:rPr>
            </w:pPr>
          </w:p>
        </w:tc>
      </w:tr>
      <w:tr w:rsidR="00C21666" w:rsidRPr="003F3367" w14:paraId="436F5185" w14:textId="77777777" w:rsidTr="001463B4">
        <w:tblPrEx>
          <w:jc w:val="left"/>
        </w:tblPrEx>
        <w:trPr>
          <w:gridAfter w:val="3"/>
          <w:wAfter w:w="431" w:type="dxa"/>
          <w:trHeight w:val="256"/>
        </w:trPr>
        <w:tc>
          <w:tcPr>
            <w:tcW w:w="9912" w:type="dxa"/>
            <w:gridSpan w:val="54"/>
            <w:tcBorders>
              <w:top w:val="nil"/>
            </w:tcBorders>
          </w:tcPr>
          <w:p w14:paraId="7C542729"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69BF1BB8" w14:textId="77777777" w:rsidTr="001463B4">
        <w:tblPrEx>
          <w:jc w:val="left"/>
        </w:tblPrEx>
        <w:trPr>
          <w:gridAfter w:val="3"/>
          <w:wAfter w:w="431" w:type="dxa"/>
        </w:trPr>
        <w:tc>
          <w:tcPr>
            <w:tcW w:w="3387" w:type="dxa"/>
            <w:gridSpan w:val="4"/>
            <w:shd w:val="clear" w:color="auto" w:fill="F7CAAC"/>
          </w:tcPr>
          <w:p w14:paraId="20973E73"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6543812A" w14:textId="77777777" w:rsidR="00C21666" w:rsidRPr="003F3367" w:rsidRDefault="00C21666" w:rsidP="00C21666">
            <w:pPr>
              <w:jc w:val="both"/>
              <w:rPr>
                <w:rFonts w:cs="Times New Roman"/>
                <w:szCs w:val="20"/>
              </w:rPr>
            </w:pPr>
          </w:p>
        </w:tc>
      </w:tr>
      <w:tr w:rsidR="00C21666" w:rsidRPr="003F3367" w14:paraId="24553D03" w14:textId="77777777" w:rsidTr="001463B4">
        <w:tblPrEx>
          <w:jc w:val="left"/>
        </w:tblPrEx>
        <w:trPr>
          <w:gridAfter w:val="3"/>
          <w:wAfter w:w="431" w:type="dxa"/>
          <w:trHeight w:val="3710"/>
        </w:trPr>
        <w:tc>
          <w:tcPr>
            <w:tcW w:w="9912" w:type="dxa"/>
            <w:gridSpan w:val="54"/>
            <w:tcBorders>
              <w:top w:val="nil"/>
              <w:bottom w:val="single" w:sz="12" w:space="0" w:color="auto"/>
            </w:tcBorders>
          </w:tcPr>
          <w:p w14:paraId="63975E86"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Cílem předmětu je prohloubení jazykových znalostí a dovedností, aby student byl schopen komunikovat ústně i písemně v každodenních situacích na úrovni C1 podle Společného evropského referenčního rámce pro jazyk. </w:t>
            </w:r>
            <w:r w:rsidRPr="003F3367">
              <w:rPr>
                <w:rFonts w:cs="Times New Roman"/>
                <w:bCs/>
                <w:kern w:val="1"/>
                <w:szCs w:val="20"/>
              </w:rPr>
              <w:t>Obsah předmětu tvoří tyto tematické celky:</w:t>
            </w:r>
            <w:r w:rsidRPr="003F3367">
              <w:rPr>
                <w:rFonts w:cs="Times New Roman"/>
                <w:kern w:val="1"/>
                <w:szCs w:val="20"/>
              </w:rPr>
              <w:t xml:space="preserve">  </w:t>
            </w:r>
          </w:p>
          <w:p w14:paraId="41121E1C"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Vztažné věty.</w:t>
            </w:r>
          </w:p>
          <w:p w14:paraId="6F19F36F"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Zájmena určování množství.</w:t>
            </w:r>
          </w:p>
          <w:p w14:paraId="519CCC4E"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Složené tvary (z přídavných a podstatných jmen).</w:t>
            </w:r>
          </w:p>
          <w:p w14:paraId="0756A43B"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Fráze s „of“.</w:t>
            </w:r>
          </w:p>
          <w:p w14:paraId="21E72162"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Použití would.</w:t>
            </w:r>
          </w:p>
          <w:p w14:paraId="3AF87E0D"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Perfect infinitiv a perfect -ing forma.</w:t>
            </w:r>
          </w:p>
          <w:p w14:paraId="6A087D34"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Mnohovýznamová slova.</w:t>
            </w:r>
          </w:p>
          <w:p w14:paraId="62B834D7"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Vyjádření hypotéz.</w:t>
            </w:r>
          </w:p>
          <w:p w14:paraId="4FD00D19"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Nereálné podmínky.</w:t>
            </w:r>
          </w:p>
          <w:p w14:paraId="7B934E9F"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Vyjádření možnosti a spekulace.</w:t>
            </w:r>
          </w:p>
          <w:p w14:paraId="5D3C2218"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Neúplné věty.</w:t>
            </w:r>
          </w:p>
          <w:p w14:paraId="66F4E821"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Neformální jednání.</w:t>
            </w:r>
          </w:p>
          <w:p w14:paraId="5C7A2C07" w14:textId="77777777" w:rsidR="00C21666" w:rsidRPr="00A878FA" w:rsidRDefault="00C21666" w:rsidP="00A45818">
            <w:pPr>
              <w:pStyle w:val="Odstavecseseznamem"/>
              <w:numPr>
                <w:ilvl w:val="0"/>
                <w:numId w:val="46"/>
              </w:numPr>
              <w:ind w:left="170" w:hanging="170"/>
              <w:jc w:val="both"/>
              <w:rPr>
                <w:color w:val="000000"/>
                <w:shd w:val="clear" w:color="auto" w:fill="FFFFFF"/>
              </w:rPr>
            </w:pPr>
            <w:r w:rsidRPr="00A878FA">
              <w:rPr>
                <w:color w:val="000000"/>
                <w:shd w:val="clear" w:color="auto" w:fill="FFFFFF"/>
              </w:rPr>
              <w:t>Intonace při jednání.</w:t>
            </w:r>
          </w:p>
          <w:p w14:paraId="55F7F3EA" w14:textId="77777777" w:rsidR="00C21666" w:rsidRPr="003F3367" w:rsidRDefault="00C21666" w:rsidP="00A45818">
            <w:pPr>
              <w:pStyle w:val="Odstavecseseznamem"/>
              <w:numPr>
                <w:ilvl w:val="0"/>
                <w:numId w:val="46"/>
              </w:numPr>
              <w:ind w:left="170" w:hanging="170"/>
              <w:jc w:val="both"/>
            </w:pPr>
            <w:r w:rsidRPr="00A878FA">
              <w:rPr>
                <w:color w:val="000000"/>
                <w:shd w:val="clear" w:color="auto" w:fill="FFFFFF"/>
              </w:rPr>
              <w:t>Participle clauses.</w:t>
            </w:r>
          </w:p>
        </w:tc>
      </w:tr>
      <w:tr w:rsidR="00C21666" w:rsidRPr="003F3367" w14:paraId="480E6B33" w14:textId="77777777" w:rsidTr="001463B4">
        <w:tblPrEx>
          <w:jc w:val="left"/>
        </w:tblPrEx>
        <w:trPr>
          <w:gridAfter w:val="3"/>
          <w:wAfter w:w="431" w:type="dxa"/>
          <w:trHeight w:val="265"/>
        </w:trPr>
        <w:tc>
          <w:tcPr>
            <w:tcW w:w="3387" w:type="dxa"/>
            <w:gridSpan w:val="4"/>
            <w:tcBorders>
              <w:top w:val="nil"/>
            </w:tcBorders>
            <w:shd w:val="clear" w:color="auto" w:fill="F7CAAC"/>
          </w:tcPr>
          <w:p w14:paraId="7512703B"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5F6886F6" w14:textId="77777777" w:rsidR="00C21666" w:rsidRPr="003F3367" w:rsidRDefault="00C21666" w:rsidP="00C21666">
            <w:pPr>
              <w:jc w:val="both"/>
              <w:rPr>
                <w:rFonts w:cs="Times New Roman"/>
                <w:szCs w:val="20"/>
              </w:rPr>
            </w:pPr>
          </w:p>
        </w:tc>
      </w:tr>
      <w:tr w:rsidR="00C21666" w:rsidRPr="003F3367" w14:paraId="645DF53A" w14:textId="77777777" w:rsidTr="001463B4">
        <w:tblPrEx>
          <w:jc w:val="left"/>
        </w:tblPrEx>
        <w:trPr>
          <w:gridAfter w:val="3"/>
          <w:wAfter w:w="431" w:type="dxa"/>
          <w:trHeight w:val="1280"/>
        </w:trPr>
        <w:tc>
          <w:tcPr>
            <w:tcW w:w="9912" w:type="dxa"/>
            <w:gridSpan w:val="54"/>
            <w:tcBorders>
              <w:top w:val="nil"/>
            </w:tcBorders>
          </w:tcPr>
          <w:p w14:paraId="6C336994"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0B663BBE" w14:textId="77777777" w:rsidR="00C21666" w:rsidRPr="003F3367" w:rsidRDefault="009C0F4A" w:rsidP="00C21666">
            <w:pPr>
              <w:shd w:val="clear" w:color="auto" w:fill="FFFFFF"/>
              <w:jc w:val="both"/>
              <w:rPr>
                <w:rFonts w:cs="Times New Roman"/>
                <w:color w:val="000000"/>
                <w:szCs w:val="20"/>
              </w:rPr>
            </w:pPr>
            <w:hyperlink r:id="rId58" w:tgtFrame="_blank" w:history="1">
              <w:r w:rsidR="00C21666" w:rsidRPr="003F3367">
                <w:rPr>
                  <w:rFonts w:cs="Times New Roman"/>
                  <w:caps/>
                  <w:color w:val="000000"/>
                  <w:szCs w:val="20"/>
                </w:rPr>
                <w:t xml:space="preserve">Bartram, M., Pickering, </w:t>
              </w:r>
              <w:r w:rsidR="00C21666" w:rsidRPr="003F3367">
                <w:rPr>
                  <w:rFonts w:cs="Times New Roman"/>
                  <w:color w:val="000000"/>
                  <w:szCs w:val="20"/>
                </w:rPr>
                <w:t>K. Navigate Coursebook with Video and Oxford Online Skills Advanced C1. Oxford: Oxford University Press, 2016. ISBN 978-0-19-456688-9.</w:t>
              </w:r>
            </w:hyperlink>
          </w:p>
          <w:p w14:paraId="6C0EADEE" w14:textId="77777777" w:rsidR="00C21666" w:rsidRPr="003F3367" w:rsidRDefault="00C21666" w:rsidP="00C21666">
            <w:pPr>
              <w:jc w:val="both"/>
              <w:rPr>
                <w:rFonts w:cs="Times New Roman"/>
                <w:szCs w:val="20"/>
              </w:rPr>
            </w:pPr>
          </w:p>
          <w:p w14:paraId="0A336F5C"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7243E579"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Hewings, M. </w:t>
            </w:r>
            <w:r w:rsidRPr="003F3367">
              <w:rPr>
                <w:rFonts w:cs="Times New Roman"/>
                <w:color w:val="000000"/>
                <w:szCs w:val="20"/>
              </w:rPr>
              <w:t>Advanced Grammar in Use. 3rd Ed. Cambridge: Cambridge University Press, 2013. ISBN 9781107697386.</w:t>
            </w:r>
          </w:p>
          <w:p w14:paraId="31C756FB" w14:textId="77777777" w:rsidR="00C21666" w:rsidRPr="003F3367" w:rsidRDefault="00C21666" w:rsidP="00C21666">
            <w:pPr>
              <w:shd w:val="clear" w:color="auto" w:fill="FFFFFF"/>
              <w:jc w:val="both"/>
              <w:rPr>
                <w:rFonts w:cs="Times New Roman"/>
                <w:color w:val="000000"/>
                <w:szCs w:val="20"/>
              </w:rPr>
            </w:pPr>
          </w:p>
          <w:p w14:paraId="4760B71F" w14:textId="77777777" w:rsidR="00C21666" w:rsidRPr="003F3367" w:rsidRDefault="00C21666" w:rsidP="00C21666">
            <w:pPr>
              <w:shd w:val="clear" w:color="auto" w:fill="FFFFFF"/>
              <w:jc w:val="both"/>
              <w:rPr>
                <w:rFonts w:cs="Times New Roman"/>
                <w:szCs w:val="20"/>
                <w:u w:val="single"/>
              </w:rPr>
            </w:pPr>
            <w:r w:rsidRPr="003F3367">
              <w:rPr>
                <w:rFonts w:cs="Times New Roman"/>
                <w:szCs w:val="20"/>
              </w:rPr>
              <w:t>Vlastní doplňující materiály v e-learningové podobě.</w:t>
            </w:r>
          </w:p>
        </w:tc>
      </w:tr>
      <w:tr w:rsidR="00C21666" w:rsidRPr="003F3367" w14:paraId="20C83A66"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0395B187"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3B72CAD2"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3C7510EE"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721744F0"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01BC9A29"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2FE526D0" w14:textId="77777777" w:rsidTr="001463B4">
        <w:tblPrEx>
          <w:jc w:val="left"/>
        </w:tblPrEx>
        <w:trPr>
          <w:gridAfter w:val="3"/>
          <w:wAfter w:w="431" w:type="dxa"/>
        </w:trPr>
        <w:tc>
          <w:tcPr>
            <w:tcW w:w="9912" w:type="dxa"/>
            <w:gridSpan w:val="54"/>
            <w:shd w:val="clear" w:color="auto" w:fill="F7CAAC"/>
          </w:tcPr>
          <w:p w14:paraId="3DDBAF69"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2CE2B258" w14:textId="77777777" w:rsidTr="001463B4">
        <w:tblPrEx>
          <w:jc w:val="left"/>
        </w:tblPrEx>
        <w:trPr>
          <w:gridAfter w:val="3"/>
          <w:wAfter w:w="431" w:type="dxa"/>
          <w:trHeight w:val="1373"/>
        </w:trPr>
        <w:tc>
          <w:tcPr>
            <w:tcW w:w="9912" w:type="dxa"/>
            <w:gridSpan w:val="54"/>
          </w:tcPr>
          <w:p w14:paraId="050EC0F9" w14:textId="77777777" w:rsidR="00C21666" w:rsidRPr="003F3367" w:rsidRDefault="00C21666" w:rsidP="00C21666">
            <w:pPr>
              <w:jc w:val="both"/>
              <w:rPr>
                <w:rFonts w:cs="Times New Roman"/>
                <w:szCs w:val="20"/>
              </w:rPr>
            </w:pPr>
          </w:p>
          <w:p w14:paraId="220DC7E8" w14:textId="77777777" w:rsidR="00C21666" w:rsidRPr="003F3367" w:rsidRDefault="00C21666" w:rsidP="00C21666">
            <w:pPr>
              <w:jc w:val="both"/>
              <w:rPr>
                <w:rFonts w:cs="Times New Roman"/>
                <w:szCs w:val="20"/>
              </w:rPr>
            </w:pPr>
          </w:p>
          <w:p w14:paraId="05BAD2A5" w14:textId="77777777" w:rsidR="00C21666" w:rsidRPr="003F3367" w:rsidRDefault="00C21666" w:rsidP="00C21666">
            <w:pPr>
              <w:jc w:val="both"/>
              <w:rPr>
                <w:rFonts w:cs="Times New Roman"/>
                <w:szCs w:val="20"/>
              </w:rPr>
            </w:pPr>
          </w:p>
          <w:p w14:paraId="6B2FC2BB" w14:textId="77777777" w:rsidR="00C21666" w:rsidRPr="003F3367" w:rsidRDefault="00C21666" w:rsidP="00C21666">
            <w:pPr>
              <w:jc w:val="both"/>
              <w:rPr>
                <w:rFonts w:cs="Times New Roman"/>
                <w:szCs w:val="20"/>
              </w:rPr>
            </w:pPr>
          </w:p>
          <w:p w14:paraId="224E6204" w14:textId="77777777" w:rsidR="00C21666" w:rsidRPr="003F3367" w:rsidRDefault="00C21666" w:rsidP="00C21666">
            <w:pPr>
              <w:jc w:val="both"/>
              <w:rPr>
                <w:rFonts w:cs="Times New Roman"/>
                <w:szCs w:val="20"/>
              </w:rPr>
            </w:pPr>
          </w:p>
          <w:p w14:paraId="34130474" w14:textId="77777777" w:rsidR="00C21666" w:rsidRPr="003F3367" w:rsidRDefault="00C21666" w:rsidP="00C21666">
            <w:pPr>
              <w:jc w:val="both"/>
              <w:rPr>
                <w:rFonts w:cs="Times New Roman"/>
                <w:szCs w:val="20"/>
              </w:rPr>
            </w:pPr>
          </w:p>
          <w:p w14:paraId="571A8CA9" w14:textId="77777777" w:rsidR="00C21666" w:rsidRPr="003F3367" w:rsidRDefault="00C21666" w:rsidP="00C21666">
            <w:pPr>
              <w:jc w:val="both"/>
              <w:rPr>
                <w:rFonts w:cs="Times New Roman"/>
                <w:szCs w:val="20"/>
              </w:rPr>
            </w:pPr>
          </w:p>
          <w:p w14:paraId="30931E24" w14:textId="77777777" w:rsidR="00C21666" w:rsidRDefault="00C21666" w:rsidP="00C21666">
            <w:pPr>
              <w:jc w:val="both"/>
              <w:rPr>
                <w:rFonts w:cs="Times New Roman"/>
                <w:szCs w:val="20"/>
              </w:rPr>
            </w:pPr>
          </w:p>
          <w:p w14:paraId="1317218A" w14:textId="77777777" w:rsidR="00C21666" w:rsidRPr="003F3367" w:rsidRDefault="00C21666" w:rsidP="00C21666">
            <w:pPr>
              <w:jc w:val="both"/>
              <w:rPr>
                <w:rFonts w:cs="Times New Roman"/>
                <w:szCs w:val="20"/>
              </w:rPr>
            </w:pPr>
          </w:p>
          <w:p w14:paraId="4599807A" w14:textId="77777777" w:rsidR="00C21666" w:rsidRPr="003F3367" w:rsidRDefault="00C21666" w:rsidP="00C21666">
            <w:pPr>
              <w:jc w:val="both"/>
              <w:rPr>
                <w:rFonts w:cs="Times New Roman"/>
                <w:szCs w:val="20"/>
              </w:rPr>
            </w:pPr>
          </w:p>
        </w:tc>
      </w:tr>
      <w:tr w:rsidR="00C21666" w:rsidRPr="003F3367" w14:paraId="3A7E7C73" w14:textId="77777777" w:rsidTr="001463B4">
        <w:tblPrEx>
          <w:jc w:val="left"/>
        </w:tblPrEx>
        <w:trPr>
          <w:gridAfter w:val="3"/>
          <w:wAfter w:w="431" w:type="dxa"/>
        </w:trPr>
        <w:tc>
          <w:tcPr>
            <w:tcW w:w="9912" w:type="dxa"/>
            <w:gridSpan w:val="54"/>
            <w:tcBorders>
              <w:bottom w:val="double" w:sz="4" w:space="0" w:color="auto"/>
            </w:tcBorders>
            <w:shd w:val="clear" w:color="auto" w:fill="BDD6EE"/>
          </w:tcPr>
          <w:p w14:paraId="0FE0B4A3" w14:textId="77777777" w:rsidR="00C21666" w:rsidRPr="003F3367" w:rsidRDefault="00C21666" w:rsidP="00C21666">
            <w:pPr>
              <w:jc w:val="both"/>
              <w:rPr>
                <w:rFonts w:cs="Times New Roman"/>
                <w:b/>
                <w:sz w:val="28"/>
                <w:szCs w:val="28"/>
              </w:rPr>
            </w:pPr>
            <w:r w:rsidRPr="003F3367">
              <w:rPr>
                <w:rFonts w:cs="Times New Roman"/>
                <w:szCs w:val="20"/>
              </w:rPr>
              <w:lastRenderedPageBreak/>
              <w:br w:type="page"/>
            </w:r>
            <w:r w:rsidRPr="003F3367">
              <w:rPr>
                <w:rFonts w:cs="Times New Roman"/>
                <w:b/>
                <w:sz w:val="28"/>
                <w:szCs w:val="28"/>
              </w:rPr>
              <w:t>B-III – Charakteristika studijního předmětu</w:t>
            </w:r>
          </w:p>
        </w:tc>
      </w:tr>
      <w:tr w:rsidR="00C21666" w:rsidRPr="003F3367" w14:paraId="1168A4C2" w14:textId="77777777" w:rsidTr="001463B4">
        <w:tblPrEx>
          <w:jc w:val="left"/>
        </w:tblPrEx>
        <w:trPr>
          <w:gridAfter w:val="3"/>
          <w:wAfter w:w="431" w:type="dxa"/>
        </w:trPr>
        <w:tc>
          <w:tcPr>
            <w:tcW w:w="3387" w:type="dxa"/>
            <w:gridSpan w:val="4"/>
            <w:tcBorders>
              <w:top w:val="double" w:sz="4" w:space="0" w:color="auto"/>
            </w:tcBorders>
            <w:shd w:val="clear" w:color="auto" w:fill="F7CAAC"/>
          </w:tcPr>
          <w:p w14:paraId="21791A33" w14:textId="77777777" w:rsidR="00C21666" w:rsidRPr="003F3367" w:rsidRDefault="00C21666" w:rsidP="00C21666">
            <w:pPr>
              <w:jc w:val="both"/>
              <w:rPr>
                <w:rFonts w:cs="Times New Roman"/>
                <w:b/>
                <w:szCs w:val="20"/>
              </w:rPr>
            </w:pPr>
            <w:r w:rsidRPr="003F3367">
              <w:rPr>
                <w:rFonts w:cs="Times New Roman"/>
                <w:b/>
                <w:szCs w:val="20"/>
              </w:rPr>
              <w:t>Název studijního předmětu</w:t>
            </w:r>
          </w:p>
        </w:tc>
        <w:tc>
          <w:tcPr>
            <w:tcW w:w="6525" w:type="dxa"/>
            <w:gridSpan w:val="50"/>
            <w:tcBorders>
              <w:top w:val="double" w:sz="4" w:space="0" w:color="auto"/>
            </w:tcBorders>
          </w:tcPr>
          <w:p w14:paraId="3DEEE8E0" w14:textId="77777777" w:rsidR="00C21666" w:rsidRPr="003F3367" w:rsidRDefault="00C21666" w:rsidP="00C21666">
            <w:pPr>
              <w:jc w:val="both"/>
              <w:rPr>
                <w:rFonts w:cs="Times New Roman"/>
                <w:b/>
                <w:bCs/>
                <w:szCs w:val="20"/>
              </w:rPr>
            </w:pPr>
            <w:bookmarkStart w:id="78" w:name="Angličtina_Cambr_IV"/>
            <w:bookmarkEnd w:id="78"/>
            <w:r w:rsidRPr="003F3367">
              <w:rPr>
                <w:rFonts w:cs="Times New Roman"/>
                <w:b/>
                <w:bCs/>
                <w:szCs w:val="20"/>
              </w:rPr>
              <w:t>Angličtina – Příprava na zkoušky Cambridge IV</w:t>
            </w:r>
          </w:p>
        </w:tc>
      </w:tr>
      <w:tr w:rsidR="00C21666" w:rsidRPr="003F3367" w14:paraId="1032B1DA" w14:textId="77777777" w:rsidTr="001463B4">
        <w:tblPrEx>
          <w:jc w:val="left"/>
        </w:tblPrEx>
        <w:trPr>
          <w:gridAfter w:val="3"/>
          <w:wAfter w:w="431" w:type="dxa"/>
        </w:trPr>
        <w:tc>
          <w:tcPr>
            <w:tcW w:w="3387" w:type="dxa"/>
            <w:gridSpan w:val="4"/>
            <w:shd w:val="clear" w:color="auto" w:fill="F7CAAC"/>
          </w:tcPr>
          <w:p w14:paraId="76854F9C" w14:textId="77777777" w:rsidR="00C21666" w:rsidRPr="003F3367" w:rsidRDefault="00C21666" w:rsidP="00C21666">
            <w:pPr>
              <w:jc w:val="both"/>
              <w:rPr>
                <w:rFonts w:cs="Times New Roman"/>
                <w:b/>
                <w:szCs w:val="20"/>
              </w:rPr>
            </w:pPr>
            <w:r w:rsidRPr="003F3367">
              <w:rPr>
                <w:rFonts w:cs="Times New Roman"/>
                <w:b/>
                <w:szCs w:val="20"/>
              </w:rPr>
              <w:t>Typ předmětu</w:t>
            </w:r>
          </w:p>
        </w:tc>
        <w:tc>
          <w:tcPr>
            <w:tcW w:w="3271" w:type="dxa"/>
            <w:gridSpan w:val="31"/>
          </w:tcPr>
          <w:p w14:paraId="734C0928" w14:textId="77777777" w:rsidR="00C21666" w:rsidRPr="003F3367" w:rsidRDefault="00C21666" w:rsidP="00C21666">
            <w:pPr>
              <w:jc w:val="both"/>
              <w:rPr>
                <w:rFonts w:cs="Times New Roman"/>
                <w:szCs w:val="20"/>
              </w:rPr>
            </w:pPr>
            <w:r w:rsidRPr="003F3367">
              <w:rPr>
                <w:rFonts w:cs="Times New Roman"/>
                <w:szCs w:val="20"/>
              </w:rPr>
              <w:t>povinně volitelný</w:t>
            </w:r>
          </w:p>
        </w:tc>
        <w:tc>
          <w:tcPr>
            <w:tcW w:w="2617" w:type="dxa"/>
            <w:gridSpan w:val="15"/>
            <w:shd w:val="clear" w:color="auto" w:fill="F7CAAC"/>
          </w:tcPr>
          <w:p w14:paraId="47083C8A" w14:textId="77777777" w:rsidR="00C21666" w:rsidRPr="003F3367" w:rsidRDefault="00C21666" w:rsidP="00C21666">
            <w:pPr>
              <w:jc w:val="both"/>
              <w:rPr>
                <w:rFonts w:cs="Times New Roman"/>
                <w:szCs w:val="20"/>
              </w:rPr>
            </w:pPr>
            <w:r w:rsidRPr="003F3367">
              <w:rPr>
                <w:rFonts w:cs="Times New Roman"/>
                <w:b/>
                <w:szCs w:val="20"/>
              </w:rPr>
              <w:t>doporučený ročník / semestr</w:t>
            </w:r>
          </w:p>
        </w:tc>
        <w:tc>
          <w:tcPr>
            <w:tcW w:w="637" w:type="dxa"/>
            <w:gridSpan w:val="4"/>
          </w:tcPr>
          <w:p w14:paraId="22076176" w14:textId="77777777" w:rsidR="00C21666" w:rsidRPr="003F3367" w:rsidRDefault="00C21666" w:rsidP="00C21666">
            <w:pPr>
              <w:jc w:val="both"/>
              <w:rPr>
                <w:rFonts w:cs="Times New Roman"/>
                <w:szCs w:val="20"/>
              </w:rPr>
            </w:pPr>
            <w:r w:rsidRPr="003F3367">
              <w:rPr>
                <w:rFonts w:cs="Times New Roman"/>
                <w:szCs w:val="20"/>
              </w:rPr>
              <w:t>3/ZS</w:t>
            </w:r>
          </w:p>
        </w:tc>
      </w:tr>
      <w:tr w:rsidR="00C21666" w:rsidRPr="003F3367" w14:paraId="00B54F94" w14:textId="77777777" w:rsidTr="001463B4">
        <w:tblPrEx>
          <w:jc w:val="left"/>
        </w:tblPrEx>
        <w:trPr>
          <w:gridAfter w:val="3"/>
          <w:wAfter w:w="431" w:type="dxa"/>
        </w:trPr>
        <w:tc>
          <w:tcPr>
            <w:tcW w:w="3387" w:type="dxa"/>
            <w:gridSpan w:val="4"/>
            <w:shd w:val="clear" w:color="auto" w:fill="F7CAAC"/>
          </w:tcPr>
          <w:p w14:paraId="03DDC4B3" w14:textId="77777777" w:rsidR="00C21666" w:rsidRPr="003F3367" w:rsidRDefault="00C21666" w:rsidP="00C21666">
            <w:pPr>
              <w:jc w:val="both"/>
              <w:rPr>
                <w:rFonts w:cs="Times New Roman"/>
                <w:b/>
                <w:szCs w:val="20"/>
              </w:rPr>
            </w:pPr>
            <w:r w:rsidRPr="003F3367">
              <w:rPr>
                <w:rFonts w:cs="Times New Roman"/>
                <w:b/>
                <w:szCs w:val="20"/>
              </w:rPr>
              <w:t>Rozsah studijního předmětu</w:t>
            </w:r>
          </w:p>
        </w:tc>
        <w:tc>
          <w:tcPr>
            <w:tcW w:w="1475" w:type="dxa"/>
            <w:gridSpan w:val="13"/>
          </w:tcPr>
          <w:p w14:paraId="6DCFCBF5" w14:textId="77777777" w:rsidR="00C21666" w:rsidRPr="003F3367" w:rsidRDefault="00C21666" w:rsidP="00C21666">
            <w:pPr>
              <w:jc w:val="both"/>
              <w:rPr>
                <w:rFonts w:cs="Times New Roman"/>
                <w:szCs w:val="20"/>
              </w:rPr>
            </w:pPr>
            <w:r w:rsidRPr="003F3367">
              <w:rPr>
                <w:rFonts w:cs="Times New Roman"/>
                <w:szCs w:val="20"/>
              </w:rPr>
              <w:t>0p+28s+0</w:t>
            </w:r>
            <w:r>
              <w:rPr>
                <w:rFonts w:cs="Times New Roman"/>
                <w:szCs w:val="20"/>
              </w:rPr>
              <w:t>c</w:t>
            </w:r>
          </w:p>
        </w:tc>
        <w:tc>
          <w:tcPr>
            <w:tcW w:w="922" w:type="dxa"/>
            <w:gridSpan w:val="10"/>
            <w:shd w:val="clear" w:color="auto" w:fill="F7CAAC"/>
          </w:tcPr>
          <w:p w14:paraId="57D07A67" w14:textId="77777777" w:rsidR="00C21666" w:rsidRPr="003F3367" w:rsidRDefault="00C21666" w:rsidP="00C21666">
            <w:pPr>
              <w:jc w:val="both"/>
              <w:rPr>
                <w:rFonts w:cs="Times New Roman"/>
                <w:b/>
                <w:szCs w:val="20"/>
              </w:rPr>
            </w:pPr>
            <w:r w:rsidRPr="003F3367">
              <w:rPr>
                <w:rFonts w:cs="Times New Roman"/>
                <w:b/>
                <w:szCs w:val="20"/>
              </w:rPr>
              <w:t xml:space="preserve">hod. </w:t>
            </w:r>
          </w:p>
        </w:tc>
        <w:tc>
          <w:tcPr>
            <w:tcW w:w="874" w:type="dxa"/>
            <w:gridSpan w:val="8"/>
          </w:tcPr>
          <w:p w14:paraId="73F499C1" w14:textId="77777777" w:rsidR="00C21666" w:rsidRPr="003F3367" w:rsidRDefault="00C21666" w:rsidP="00C21666">
            <w:pPr>
              <w:jc w:val="both"/>
              <w:rPr>
                <w:rFonts w:cs="Times New Roman"/>
                <w:szCs w:val="20"/>
              </w:rPr>
            </w:pPr>
            <w:r w:rsidRPr="003F3367">
              <w:rPr>
                <w:rFonts w:cs="Times New Roman"/>
                <w:szCs w:val="20"/>
              </w:rPr>
              <w:t>28</w:t>
            </w:r>
          </w:p>
        </w:tc>
        <w:tc>
          <w:tcPr>
            <w:tcW w:w="1353" w:type="dxa"/>
            <w:gridSpan w:val="7"/>
            <w:shd w:val="clear" w:color="auto" w:fill="F7CAAC"/>
          </w:tcPr>
          <w:p w14:paraId="09BB873D" w14:textId="77777777" w:rsidR="00C21666" w:rsidRPr="003F3367" w:rsidRDefault="00C21666" w:rsidP="00C21666">
            <w:pPr>
              <w:jc w:val="both"/>
              <w:rPr>
                <w:rFonts w:cs="Times New Roman"/>
                <w:b/>
                <w:szCs w:val="20"/>
              </w:rPr>
            </w:pPr>
            <w:r w:rsidRPr="003F3367">
              <w:rPr>
                <w:rFonts w:cs="Times New Roman"/>
                <w:b/>
                <w:szCs w:val="20"/>
              </w:rPr>
              <w:t>kreditů</w:t>
            </w:r>
          </w:p>
        </w:tc>
        <w:tc>
          <w:tcPr>
            <w:tcW w:w="1901" w:type="dxa"/>
            <w:gridSpan w:val="12"/>
          </w:tcPr>
          <w:p w14:paraId="7A3FE807" w14:textId="77777777" w:rsidR="00C21666" w:rsidRPr="003F3367" w:rsidRDefault="00C21666" w:rsidP="00C21666">
            <w:pPr>
              <w:jc w:val="both"/>
              <w:rPr>
                <w:rFonts w:cs="Times New Roman"/>
                <w:szCs w:val="20"/>
              </w:rPr>
            </w:pPr>
            <w:r w:rsidRPr="003F3367">
              <w:rPr>
                <w:rFonts w:cs="Times New Roman"/>
                <w:szCs w:val="20"/>
              </w:rPr>
              <w:t>2</w:t>
            </w:r>
          </w:p>
        </w:tc>
      </w:tr>
      <w:tr w:rsidR="00C21666" w:rsidRPr="003F3367" w14:paraId="4A555C96" w14:textId="77777777" w:rsidTr="001463B4">
        <w:tblPrEx>
          <w:jc w:val="left"/>
        </w:tblPrEx>
        <w:trPr>
          <w:gridAfter w:val="3"/>
          <w:wAfter w:w="431" w:type="dxa"/>
        </w:trPr>
        <w:tc>
          <w:tcPr>
            <w:tcW w:w="3387" w:type="dxa"/>
            <w:gridSpan w:val="4"/>
            <w:shd w:val="clear" w:color="auto" w:fill="F7CAAC"/>
          </w:tcPr>
          <w:p w14:paraId="46BA9E22" w14:textId="77777777" w:rsidR="00C21666" w:rsidRPr="003F3367" w:rsidRDefault="00C21666" w:rsidP="00C21666">
            <w:pPr>
              <w:jc w:val="both"/>
              <w:rPr>
                <w:rFonts w:cs="Times New Roman"/>
                <w:b/>
                <w:szCs w:val="20"/>
              </w:rPr>
            </w:pPr>
            <w:r w:rsidRPr="003F3367">
              <w:rPr>
                <w:rFonts w:cs="Times New Roman"/>
                <w:b/>
                <w:szCs w:val="20"/>
              </w:rPr>
              <w:t>Prerekvizity, korekvizity, ekvivalence</w:t>
            </w:r>
          </w:p>
        </w:tc>
        <w:tc>
          <w:tcPr>
            <w:tcW w:w="6525" w:type="dxa"/>
            <w:gridSpan w:val="50"/>
          </w:tcPr>
          <w:p w14:paraId="00514F21" w14:textId="77777777" w:rsidR="00C21666" w:rsidRPr="003F3367" w:rsidRDefault="00C21666" w:rsidP="00C21666">
            <w:pPr>
              <w:jc w:val="both"/>
              <w:rPr>
                <w:rFonts w:cs="Times New Roman"/>
                <w:szCs w:val="20"/>
              </w:rPr>
            </w:pPr>
          </w:p>
        </w:tc>
      </w:tr>
      <w:tr w:rsidR="00C21666" w:rsidRPr="003F3367" w14:paraId="79F32B35" w14:textId="77777777" w:rsidTr="001463B4">
        <w:tblPrEx>
          <w:jc w:val="left"/>
        </w:tblPrEx>
        <w:trPr>
          <w:gridAfter w:val="3"/>
          <w:wAfter w:w="431" w:type="dxa"/>
        </w:trPr>
        <w:tc>
          <w:tcPr>
            <w:tcW w:w="3387" w:type="dxa"/>
            <w:gridSpan w:val="4"/>
            <w:shd w:val="clear" w:color="auto" w:fill="F7CAAC"/>
          </w:tcPr>
          <w:p w14:paraId="47CDB7CA" w14:textId="77777777" w:rsidR="00C21666" w:rsidRPr="003F3367" w:rsidRDefault="00C21666" w:rsidP="00C21666">
            <w:pPr>
              <w:jc w:val="both"/>
              <w:rPr>
                <w:rFonts w:cs="Times New Roman"/>
                <w:b/>
                <w:szCs w:val="20"/>
              </w:rPr>
            </w:pPr>
            <w:r w:rsidRPr="003F3367">
              <w:rPr>
                <w:rFonts w:cs="Times New Roman"/>
                <w:b/>
                <w:szCs w:val="20"/>
              </w:rPr>
              <w:t>Způsob ověření studijních výsledků</w:t>
            </w:r>
          </w:p>
        </w:tc>
        <w:tc>
          <w:tcPr>
            <w:tcW w:w="3271" w:type="dxa"/>
            <w:gridSpan w:val="31"/>
            <w:tcBorders>
              <w:bottom w:val="single" w:sz="4" w:space="0" w:color="auto"/>
            </w:tcBorders>
          </w:tcPr>
          <w:p w14:paraId="3A10ABAE" w14:textId="77777777" w:rsidR="00C21666" w:rsidRPr="003F3367" w:rsidRDefault="00C21666" w:rsidP="00C21666">
            <w:pPr>
              <w:jc w:val="both"/>
              <w:rPr>
                <w:rFonts w:cs="Times New Roman"/>
                <w:szCs w:val="20"/>
              </w:rPr>
            </w:pPr>
            <w:r w:rsidRPr="003F3367">
              <w:rPr>
                <w:rFonts w:cs="Times New Roman"/>
                <w:szCs w:val="20"/>
              </w:rPr>
              <w:t>zápočet, zkouška</w:t>
            </w:r>
          </w:p>
        </w:tc>
        <w:tc>
          <w:tcPr>
            <w:tcW w:w="1353" w:type="dxa"/>
            <w:gridSpan w:val="7"/>
            <w:tcBorders>
              <w:bottom w:val="single" w:sz="4" w:space="0" w:color="auto"/>
            </w:tcBorders>
            <w:shd w:val="clear" w:color="auto" w:fill="F7CAAC"/>
          </w:tcPr>
          <w:p w14:paraId="2C97103F" w14:textId="77777777" w:rsidR="00C21666" w:rsidRPr="003F3367" w:rsidRDefault="00C21666" w:rsidP="00C21666">
            <w:pPr>
              <w:jc w:val="both"/>
              <w:rPr>
                <w:rFonts w:cs="Times New Roman"/>
                <w:b/>
                <w:szCs w:val="20"/>
              </w:rPr>
            </w:pPr>
            <w:r w:rsidRPr="003F3367">
              <w:rPr>
                <w:rFonts w:cs="Times New Roman"/>
                <w:b/>
                <w:szCs w:val="20"/>
              </w:rPr>
              <w:t>Forma výuky</w:t>
            </w:r>
          </w:p>
        </w:tc>
        <w:tc>
          <w:tcPr>
            <w:tcW w:w="1901" w:type="dxa"/>
            <w:gridSpan w:val="12"/>
            <w:tcBorders>
              <w:bottom w:val="single" w:sz="4" w:space="0" w:color="auto"/>
            </w:tcBorders>
          </w:tcPr>
          <w:p w14:paraId="3A571927" w14:textId="77777777" w:rsidR="00C21666" w:rsidRPr="003F3367" w:rsidRDefault="00C21666" w:rsidP="00C21666">
            <w:pPr>
              <w:rPr>
                <w:rFonts w:cs="Times New Roman"/>
                <w:szCs w:val="20"/>
              </w:rPr>
            </w:pPr>
            <w:r w:rsidRPr="003F3367">
              <w:rPr>
                <w:rFonts w:cs="Times New Roman"/>
                <w:szCs w:val="20"/>
              </w:rPr>
              <w:t>semináře</w:t>
            </w:r>
          </w:p>
          <w:p w14:paraId="3A6CC5F5" w14:textId="77777777" w:rsidR="00C21666" w:rsidRPr="003F3367" w:rsidRDefault="00C21666" w:rsidP="00C21666">
            <w:pPr>
              <w:jc w:val="both"/>
              <w:rPr>
                <w:rFonts w:cs="Times New Roman"/>
                <w:szCs w:val="20"/>
              </w:rPr>
            </w:pPr>
          </w:p>
        </w:tc>
      </w:tr>
      <w:tr w:rsidR="00C21666" w:rsidRPr="003F3367" w14:paraId="4DFD3D71" w14:textId="77777777" w:rsidTr="001463B4">
        <w:tblPrEx>
          <w:jc w:val="left"/>
        </w:tblPrEx>
        <w:trPr>
          <w:gridAfter w:val="3"/>
          <w:wAfter w:w="431" w:type="dxa"/>
        </w:trPr>
        <w:tc>
          <w:tcPr>
            <w:tcW w:w="3387" w:type="dxa"/>
            <w:gridSpan w:val="4"/>
            <w:shd w:val="clear" w:color="auto" w:fill="F7CAAC"/>
          </w:tcPr>
          <w:p w14:paraId="00CD7CFB" w14:textId="77777777" w:rsidR="00C21666" w:rsidRPr="003F3367" w:rsidRDefault="00C21666" w:rsidP="00C21666">
            <w:pPr>
              <w:jc w:val="both"/>
              <w:rPr>
                <w:rFonts w:cs="Times New Roman"/>
                <w:b/>
                <w:szCs w:val="20"/>
              </w:rPr>
            </w:pPr>
            <w:r w:rsidRPr="003F3367">
              <w:rPr>
                <w:rFonts w:cs="Times New Roman"/>
                <w:b/>
                <w:szCs w:val="20"/>
              </w:rPr>
              <w:t>Forma způsobu ověření studijních výsledků a další požadavky na studenta</w:t>
            </w:r>
          </w:p>
        </w:tc>
        <w:tc>
          <w:tcPr>
            <w:tcW w:w="6525" w:type="dxa"/>
            <w:gridSpan w:val="50"/>
            <w:tcBorders>
              <w:bottom w:val="single" w:sz="4" w:space="0" w:color="auto"/>
            </w:tcBorders>
          </w:tcPr>
          <w:p w14:paraId="66404BE0"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Zápočet, zkouška – požadavky k úspěšnému zakončení předmětu:</w:t>
            </w:r>
          </w:p>
          <w:p w14:paraId="4BABAE09"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1. Docházka (minimum: 80 %).</w:t>
            </w:r>
          </w:p>
          <w:p w14:paraId="14407686"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2. Aktivní účast v semináři (pravidelné úkoly).</w:t>
            </w:r>
          </w:p>
          <w:p w14:paraId="080FB1B3"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3. Plnění kurzu v programu Moodle.</w:t>
            </w:r>
          </w:p>
          <w:p w14:paraId="5D20CA49" w14:textId="77777777" w:rsidR="00C21666" w:rsidRPr="003F3367" w:rsidRDefault="00C21666" w:rsidP="00C21666">
            <w:pPr>
              <w:jc w:val="both"/>
              <w:rPr>
                <w:rFonts w:cs="Times New Roman"/>
                <w:szCs w:val="20"/>
                <w:highlight w:val="cyan"/>
              </w:rPr>
            </w:pPr>
            <w:r w:rsidRPr="003F3367">
              <w:rPr>
                <w:rFonts w:cs="Times New Roman"/>
                <w:color w:val="000000"/>
                <w:szCs w:val="20"/>
                <w:shd w:val="clear" w:color="auto" w:fill="FFFFFF"/>
              </w:rPr>
              <w:t>4. Absolvování průběžného a zápočtového testu s minimální úspěšností 60 %, ústní zkouška.</w:t>
            </w:r>
          </w:p>
        </w:tc>
      </w:tr>
      <w:tr w:rsidR="00C21666" w:rsidRPr="003F3367" w14:paraId="769267A0" w14:textId="77777777" w:rsidTr="001463B4">
        <w:tblPrEx>
          <w:jc w:val="left"/>
        </w:tblPrEx>
        <w:trPr>
          <w:gridAfter w:val="3"/>
          <w:wAfter w:w="431" w:type="dxa"/>
          <w:trHeight w:val="197"/>
        </w:trPr>
        <w:tc>
          <w:tcPr>
            <w:tcW w:w="3387" w:type="dxa"/>
            <w:gridSpan w:val="4"/>
            <w:tcBorders>
              <w:top w:val="nil"/>
            </w:tcBorders>
            <w:shd w:val="clear" w:color="auto" w:fill="F7CAAC"/>
          </w:tcPr>
          <w:p w14:paraId="072AF99C" w14:textId="77777777" w:rsidR="00C21666" w:rsidRPr="003F3367" w:rsidRDefault="00C21666" w:rsidP="00C21666">
            <w:pPr>
              <w:jc w:val="both"/>
              <w:rPr>
                <w:rFonts w:cs="Times New Roman"/>
                <w:b/>
                <w:szCs w:val="20"/>
              </w:rPr>
            </w:pPr>
            <w:r w:rsidRPr="003F3367">
              <w:rPr>
                <w:rFonts w:cs="Times New Roman"/>
                <w:b/>
                <w:szCs w:val="20"/>
              </w:rPr>
              <w:t>Garant předmětu</w:t>
            </w:r>
          </w:p>
        </w:tc>
        <w:tc>
          <w:tcPr>
            <w:tcW w:w="6525" w:type="dxa"/>
            <w:gridSpan w:val="50"/>
            <w:tcBorders>
              <w:top w:val="nil"/>
            </w:tcBorders>
          </w:tcPr>
          <w:p w14:paraId="16B69C2F" w14:textId="77777777" w:rsidR="00C21666" w:rsidRPr="003F3367" w:rsidRDefault="00C21666" w:rsidP="00C21666">
            <w:pPr>
              <w:jc w:val="both"/>
              <w:rPr>
                <w:rFonts w:cs="Times New Roman"/>
                <w:szCs w:val="20"/>
              </w:rPr>
            </w:pPr>
          </w:p>
        </w:tc>
      </w:tr>
      <w:tr w:rsidR="00C21666" w:rsidRPr="003F3367" w14:paraId="77E12050" w14:textId="77777777" w:rsidTr="001463B4">
        <w:tblPrEx>
          <w:jc w:val="left"/>
        </w:tblPrEx>
        <w:trPr>
          <w:gridAfter w:val="3"/>
          <w:wAfter w:w="431" w:type="dxa"/>
          <w:trHeight w:val="243"/>
        </w:trPr>
        <w:tc>
          <w:tcPr>
            <w:tcW w:w="3387" w:type="dxa"/>
            <w:gridSpan w:val="4"/>
            <w:tcBorders>
              <w:top w:val="nil"/>
            </w:tcBorders>
            <w:shd w:val="clear" w:color="auto" w:fill="F7CAAC"/>
          </w:tcPr>
          <w:p w14:paraId="699E59F0" w14:textId="77777777" w:rsidR="00C21666" w:rsidRPr="003F3367" w:rsidRDefault="00C21666" w:rsidP="00C21666">
            <w:pPr>
              <w:jc w:val="both"/>
              <w:rPr>
                <w:rFonts w:cs="Times New Roman"/>
                <w:b/>
                <w:szCs w:val="20"/>
              </w:rPr>
            </w:pPr>
            <w:r w:rsidRPr="003F3367">
              <w:rPr>
                <w:rFonts w:cs="Times New Roman"/>
                <w:b/>
                <w:szCs w:val="20"/>
              </w:rPr>
              <w:t>Zapojení garanta do výuky předmětu</w:t>
            </w:r>
          </w:p>
        </w:tc>
        <w:tc>
          <w:tcPr>
            <w:tcW w:w="6525" w:type="dxa"/>
            <w:gridSpan w:val="50"/>
            <w:tcBorders>
              <w:top w:val="nil"/>
            </w:tcBorders>
          </w:tcPr>
          <w:p w14:paraId="7AED2CEB" w14:textId="77777777" w:rsidR="00C21666" w:rsidRPr="003F3367" w:rsidRDefault="00C21666" w:rsidP="00C21666">
            <w:pPr>
              <w:jc w:val="both"/>
              <w:rPr>
                <w:rFonts w:cs="Times New Roman"/>
                <w:szCs w:val="20"/>
              </w:rPr>
            </w:pPr>
          </w:p>
        </w:tc>
      </w:tr>
      <w:tr w:rsidR="00C21666" w:rsidRPr="003F3367" w14:paraId="10FA4504" w14:textId="77777777" w:rsidTr="001463B4">
        <w:tblPrEx>
          <w:jc w:val="left"/>
        </w:tblPrEx>
        <w:trPr>
          <w:gridAfter w:val="3"/>
          <w:wAfter w:w="431" w:type="dxa"/>
        </w:trPr>
        <w:tc>
          <w:tcPr>
            <w:tcW w:w="3387" w:type="dxa"/>
            <w:gridSpan w:val="4"/>
            <w:shd w:val="clear" w:color="auto" w:fill="F7CAAC"/>
          </w:tcPr>
          <w:p w14:paraId="12A1A177" w14:textId="77777777" w:rsidR="00C21666" w:rsidRPr="003F3367" w:rsidRDefault="00C21666" w:rsidP="00C21666">
            <w:pPr>
              <w:jc w:val="both"/>
              <w:rPr>
                <w:rFonts w:cs="Times New Roman"/>
                <w:b/>
                <w:szCs w:val="20"/>
              </w:rPr>
            </w:pPr>
            <w:r w:rsidRPr="003F3367">
              <w:rPr>
                <w:rFonts w:cs="Times New Roman"/>
                <w:b/>
                <w:szCs w:val="20"/>
              </w:rPr>
              <w:t>Vyučující</w:t>
            </w:r>
          </w:p>
        </w:tc>
        <w:tc>
          <w:tcPr>
            <w:tcW w:w="6525" w:type="dxa"/>
            <w:gridSpan w:val="50"/>
            <w:tcBorders>
              <w:bottom w:val="nil"/>
            </w:tcBorders>
          </w:tcPr>
          <w:p w14:paraId="5DBC0435" w14:textId="77777777" w:rsidR="00C21666" w:rsidRPr="003F3367" w:rsidRDefault="00C21666" w:rsidP="00C21666">
            <w:pPr>
              <w:jc w:val="both"/>
              <w:rPr>
                <w:rFonts w:cs="Times New Roman"/>
                <w:szCs w:val="20"/>
              </w:rPr>
            </w:pPr>
          </w:p>
        </w:tc>
      </w:tr>
      <w:tr w:rsidR="00C21666" w:rsidRPr="003F3367" w14:paraId="7D877C14" w14:textId="77777777" w:rsidTr="001463B4">
        <w:tblPrEx>
          <w:jc w:val="left"/>
        </w:tblPrEx>
        <w:trPr>
          <w:gridAfter w:val="3"/>
          <w:wAfter w:w="431" w:type="dxa"/>
          <w:trHeight w:val="256"/>
        </w:trPr>
        <w:tc>
          <w:tcPr>
            <w:tcW w:w="9912" w:type="dxa"/>
            <w:gridSpan w:val="54"/>
            <w:tcBorders>
              <w:top w:val="nil"/>
            </w:tcBorders>
          </w:tcPr>
          <w:p w14:paraId="6C36632C" w14:textId="77777777" w:rsidR="00C21666" w:rsidRPr="003F3367" w:rsidRDefault="00C21666" w:rsidP="00C21666">
            <w:pPr>
              <w:spacing w:before="60" w:after="60"/>
              <w:jc w:val="both"/>
              <w:rPr>
                <w:rFonts w:cs="Times New Roman"/>
                <w:i/>
                <w:iCs/>
                <w:szCs w:val="20"/>
              </w:rPr>
            </w:pPr>
            <w:r w:rsidRPr="007A33D4">
              <w:rPr>
                <w:rFonts w:cs="Times New Roman"/>
                <w:i/>
                <w:szCs w:val="20"/>
              </w:rPr>
              <w:t>Předmět má pro zaměření SP doplňující charakter.</w:t>
            </w:r>
          </w:p>
        </w:tc>
      </w:tr>
      <w:tr w:rsidR="00C21666" w:rsidRPr="003F3367" w14:paraId="2D3F83B4" w14:textId="77777777" w:rsidTr="001463B4">
        <w:tblPrEx>
          <w:jc w:val="left"/>
        </w:tblPrEx>
        <w:trPr>
          <w:gridAfter w:val="3"/>
          <w:wAfter w:w="431" w:type="dxa"/>
        </w:trPr>
        <w:tc>
          <w:tcPr>
            <w:tcW w:w="3387" w:type="dxa"/>
            <w:gridSpan w:val="4"/>
            <w:shd w:val="clear" w:color="auto" w:fill="F7CAAC"/>
          </w:tcPr>
          <w:p w14:paraId="51AFF716" w14:textId="77777777" w:rsidR="00C21666" w:rsidRPr="003F3367" w:rsidRDefault="00C21666" w:rsidP="00C21666">
            <w:pPr>
              <w:jc w:val="both"/>
              <w:rPr>
                <w:rFonts w:cs="Times New Roman"/>
                <w:b/>
                <w:szCs w:val="20"/>
              </w:rPr>
            </w:pPr>
            <w:r w:rsidRPr="003F3367">
              <w:rPr>
                <w:rFonts w:cs="Times New Roman"/>
                <w:b/>
                <w:szCs w:val="20"/>
              </w:rPr>
              <w:t>Stručná anotace předmětu</w:t>
            </w:r>
          </w:p>
        </w:tc>
        <w:tc>
          <w:tcPr>
            <w:tcW w:w="6525" w:type="dxa"/>
            <w:gridSpan w:val="50"/>
            <w:tcBorders>
              <w:bottom w:val="nil"/>
            </w:tcBorders>
          </w:tcPr>
          <w:p w14:paraId="66A6EF84" w14:textId="77777777" w:rsidR="00C21666" w:rsidRPr="003F3367" w:rsidRDefault="00C21666" w:rsidP="00C21666">
            <w:pPr>
              <w:jc w:val="both"/>
              <w:rPr>
                <w:rFonts w:cs="Times New Roman"/>
                <w:szCs w:val="20"/>
              </w:rPr>
            </w:pPr>
          </w:p>
        </w:tc>
      </w:tr>
      <w:tr w:rsidR="00C21666" w:rsidRPr="003F3367" w14:paraId="5AAA8052" w14:textId="77777777" w:rsidTr="001463B4">
        <w:tblPrEx>
          <w:jc w:val="left"/>
        </w:tblPrEx>
        <w:trPr>
          <w:gridAfter w:val="3"/>
          <w:wAfter w:w="431" w:type="dxa"/>
          <w:trHeight w:val="3938"/>
        </w:trPr>
        <w:tc>
          <w:tcPr>
            <w:tcW w:w="9912" w:type="dxa"/>
            <w:gridSpan w:val="54"/>
            <w:tcBorders>
              <w:top w:val="nil"/>
              <w:bottom w:val="single" w:sz="12" w:space="0" w:color="auto"/>
            </w:tcBorders>
          </w:tcPr>
          <w:p w14:paraId="78AC67AE" w14:textId="77777777" w:rsidR="00C21666" w:rsidRPr="003F3367" w:rsidRDefault="00C21666" w:rsidP="00C21666">
            <w:pPr>
              <w:jc w:val="both"/>
              <w:rPr>
                <w:rFonts w:cs="Times New Roman"/>
                <w:color w:val="000000"/>
                <w:szCs w:val="20"/>
                <w:shd w:val="clear" w:color="auto" w:fill="FFFFFF"/>
              </w:rPr>
            </w:pPr>
            <w:r w:rsidRPr="003F3367">
              <w:rPr>
                <w:rFonts w:cs="Times New Roman"/>
                <w:color w:val="000000"/>
                <w:szCs w:val="20"/>
                <w:shd w:val="clear" w:color="auto" w:fill="FFFFFF"/>
              </w:rPr>
              <w:t xml:space="preserve">Jedná se o kurz systematicky připravující k jazykové zkoušce Cambridge English Advanced na úrovni C1. Hlavním cílem předmětu je rozvoj jazykových dovedností nutných jako prostředek komunikace jak v mluvené, tak v písemné formě. Poskytuje studentům na úrovni C1 důkladnou přípravu a procvičování gramatiky, slovní zásoby, jazykové znalosti, témat a dovednosti potřebné pro úspěšné vykonání zkoušek Cambridge (její absolvování na konci kurzu je dobrovolné). </w:t>
            </w:r>
            <w:r w:rsidRPr="003F3367">
              <w:rPr>
                <w:rFonts w:cs="Times New Roman"/>
                <w:bCs/>
                <w:kern w:val="1"/>
                <w:szCs w:val="20"/>
              </w:rPr>
              <w:t>Obsah předmětu tvoří tyto tematické celky:</w:t>
            </w:r>
            <w:r w:rsidRPr="003F3367">
              <w:rPr>
                <w:rFonts w:cs="Times New Roman"/>
                <w:kern w:val="1"/>
                <w:szCs w:val="20"/>
              </w:rPr>
              <w:t xml:space="preserve">  </w:t>
            </w:r>
          </w:p>
          <w:p w14:paraId="09126F82"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Opakování časů.</w:t>
            </w:r>
          </w:p>
          <w:p w14:paraId="234C73EB"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Stálá slovní spojení.</w:t>
            </w:r>
          </w:p>
          <w:p w14:paraId="4707BFDC"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Členy.</w:t>
            </w:r>
          </w:p>
          <w:p w14:paraId="0F582B53"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Frázová slovesa.</w:t>
            </w:r>
          </w:p>
          <w:p w14:paraId="4482BECF"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Vztažné věty.</w:t>
            </w:r>
          </w:p>
          <w:p w14:paraId="66DED2C1"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Uvádějící „it“ a „what“.</w:t>
            </w:r>
          </w:p>
          <w:p w14:paraId="0D4821DD"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Modální slovesa včetně průběhových a trpných tvarů.</w:t>
            </w:r>
          </w:p>
          <w:p w14:paraId="2347D668"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Vyjádření přání a lítosti.</w:t>
            </w:r>
          </w:p>
          <w:p w14:paraId="15F91353"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Předpony.</w:t>
            </w:r>
          </w:p>
          <w:p w14:paraId="0F670BD5"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Přípony.</w:t>
            </w:r>
          </w:p>
          <w:p w14:paraId="7F3D9216"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Předložky ve vazbách.</w:t>
            </w:r>
          </w:p>
          <w:p w14:paraId="781A6088"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Složená frázová slovesa.</w:t>
            </w:r>
          </w:p>
          <w:p w14:paraId="26F63C11" w14:textId="77777777" w:rsidR="00C21666" w:rsidRPr="00A878FA" w:rsidRDefault="00C21666" w:rsidP="00A45818">
            <w:pPr>
              <w:pStyle w:val="Odstavecseseznamem"/>
              <w:numPr>
                <w:ilvl w:val="0"/>
                <w:numId w:val="47"/>
              </w:numPr>
              <w:ind w:left="170" w:hanging="170"/>
              <w:jc w:val="both"/>
              <w:rPr>
                <w:color w:val="000000"/>
                <w:shd w:val="clear" w:color="auto" w:fill="FFFFFF"/>
              </w:rPr>
            </w:pPr>
            <w:r w:rsidRPr="00A878FA">
              <w:rPr>
                <w:color w:val="000000"/>
                <w:shd w:val="clear" w:color="auto" w:fill="FFFFFF"/>
              </w:rPr>
              <w:t>Idiomy.</w:t>
            </w:r>
          </w:p>
          <w:p w14:paraId="4F6B18FD" w14:textId="77777777" w:rsidR="00C21666" w:rsidRPr="003F3367" w:rsidRDefault="00C21666" w:rsidP="00A45818">
            <w:pPr>
              <w:pStyle w:val="Odstavecseseznamem"/>
              <w:numPr>
                <w:ilvl w:val="0"/>
                <w:numId w:val="47"/>
              </w:numPr>
              <w:ind w:left="170" w:hanging="170"/>
              <w:jc w:val="both"/>
            </w:pPr>
            <w:r w:rsidRPr="00A878FA">
              <w:rPr>
                <w:color w:val="000000"/>
                <w:shd w:val="clear" w:color="auto" w:fill="FFFFFF"/>
              </w:rPr>
              <w:t>Příslovcové fráze.</w:t>
            </w:r>
          </w:p>
        </w:tc>
      </w:tr>
      <w:tr w:rsidR="00C21666" w:rsidRPr="003F3367" w14:paraId="149EC2B9" w14:textId="77777777" w:rsidTr="001463B4">
        <w:tblPrEx>
          <w:jc w:val="left"/>
        </w:tblPrEx>
        <w:trPr>
          <w:gridAfter w:val="3"/>
          <w:wAfter w:w="431" w:type="dxa"/>
          <w:trHeight w:val="265"/>
        </w:trPr>
        <w:tc>
          <w:tcPr>
            <w:tcW w:w="3387" w:type="dxa"/>
            <w:gridSpan w:val="4"/>
            <w:tcBorders>
              <w:top w:val="nil"/>
            </w:tcBorders>
            <w:shd w:val="clear" w:color="auto" w:fill="F7CAAC"/>
          </w:tcPr>
          <w:p w14:paraId="5A099E88" w14:textId="77777777" w:rsidR="00C21666" w:rsidRPr="003F3367" w:rsidRDefault="00C21666" w:rsidP="00C21666">
            <w:pPr>
              <w:jc w:val="both"/>
              <w:rPr>
                <w:rFonts w:cs="Times New Roman"/>
                <w:szCs w:val="20"/>
              </w:rPr>
            </w:pPr>
            <w:r w:rsidRPr="003F3367">
              <w:rPr>
                <w:rFonts w:cs="Times New Roman"/>
                <w:b/>
                <w:szCs w:val="20"/>
              </w:rPr>
              <w:t>Studijní literatura a studijní pomůcky</w:t>
            </w:r>
          </w:p>
        </w:tc>
        <w:tc>
          <w:tcPr>
            <w:tcW w:w="6525" w:type="dxa"/>
            <w:gridSpan w:val="50"/>
            <w:tcBorders>
              <w:top w:val="nil"/>
              <w:bottom w:val="nil"/>
            </w:tcBorders>
          </w:tcPr>
          <w:p w14:paraId="3E13B1F4" w14:textId="77777777" w:rsidR="00C21666" w:rsidRPr="003F3367" w:rsidRDefault="00C21666" w:rsidP="00C21666">
            <w:pPr>
              <w:jc w:val="both"/>
              <w:rPr>
                <w:rFonts w:cs="Times New Roman"/>
                <w:szCs w:val="20"/>
              </w:rPr>
            </w:pPr>
          </w:p>
        </w:tc>
      </w:tr>
      <w:tr w:rsidR="00C21666" w:rsidRPr="003F3367" w14:paraId="60E1C31F" w14:textId="77777777" w:rsidTr="001463B4">
        <w:tblPrEx>
          <w:jc w:val="left"/>
        </w:tblPrEx>
        <w:trPr>
          <w:gridAfter w:val="3"/>
          <w:wAfter w:w="431" w:type="dxa"/>
          <w:trHeight w:val="1286"/>
        </w:trPr>
        <w:tc>
          <w:tcPr>
            <w:tcW w:w="9912" w:type="dxa"/>
            <w:gridSpan w:val="54"/>
            <w:tcBorders>
              <w:top w:val="nil"/>
            </w:tcBorders>
          </w:tcPr>
          <w:p w14:paraId="29A0E7F5" w14:textId="77777777" w:rsidR="00C21666" w:rsidRPr="003F3367" w:rsidRDefault="00C21666" w:rsidP="00C21666">
            <w:pPr>
              <w:jc w:val="both"/>
              <w:rPr>
                <w:rFonts w:cs="Times New Roman"/>
                <w:szCs w:val="20"/>
                <w:u w:val="single"/>
              </w:rPr>
            </w:pPr>
            <w:r w:rsidRPr="003F3367">
              <w:rPr>
                <w:rFonts w:cs="Times New Roman"/>
                <w:szCs w:val="20"/>
                <w:u w:val="single"/>
              </w:rPr>
              <w:t>Povinná literatura:</w:t>
            </w:r>
          </w:p>
          <w:p w14:paraId="1CEF770D" w14:textId="77777777" w:rsidR="00C21666" w:rsidRPr="003F3367" w:rsidRDefault="00C21666" w:rsidP="00C21666">
            <w:pPr>
              <w:jc w:val="both"/>
              <w:rPr>
                <w:rFonts w:cs="Times New Roman"/>
                <w:color w:val="000000"/>
                <w:szCs w:val="20"/>
              </w:rPr>
            </w:pPr>
            <w:r w:rsidRPr="003F3367">
              <w:rPr>
                <w:rFonts w:cs="Times New Roman"/>
                <w:caps/>
                <w:color w:val="000000"/>
                <w:szCs w:val="20"/>
              </w:rPr>
              <w:t xml:space="preserve">May, </w:t>
            </w:r>
            <w:r w:rsidRPr="003F3367">
              <w:rPr>
                <w:rFonts w:cs="Times New Roman"/>
                <w:color w:val="000000"/>
                <w:szCs w:val="20"/>
              </w:rPr>
              <w:t xml:space="preserve">P. Compact Advanced (2nd Edition) Student´s Book. Cambridge: Cambridge University Press, 2014. ISBN 97811074118028. </w:t>
            </w:r>
          </w:p>
          <w:p w14:paraId="29B6E76B" w14:textId="77777777" w:rsidR="00C21666" w:rsidRPr="003F3367" w:rsidRDefault="00C21666" w:rsidP="00C21666">
            <w:pPr>
              <w:jc w:val="both"/>
              <w:rPr>
                <w:rFonts w:cs="Times New Roman"/>
                <w:szCs w:val="20"/>
              </w:rPr>
            </w:pPr>
          </w:p>
          <w:p w14:paraId="68D8C877" w14:textId="77777777" w:rsidR="00C21666" w:rsidRPr="003F3367" w:rsidRDefault="00C21666" w:rsidP="00C21666">
            <w:pPr>
              <w:jc w:val="both"/>
              <w:rPr>
                <w:rFonts w:cs="Times New Roman"/>
                <w:szCs w:val="20"/>
                <w:u w:val="single"/>
              </w:rPr>
            </w:pPr>
            <w:r w:rsidRPr="003F3367">
              <w:rPr>
                <w:rFonts w:cs="Times New Roman"/>
                <w:szCs w:val="20"/>
                <w:u w:val="single"/>
              </w:rPr>
              <w:t>Doporučená literatura:</w:t>
            </w:r>
          </w:p>
          <w:p w14:paraId="5F8F59D7" w14:textId="77777777" w:rsidR="00C21666" w:rsidRPr="003F3367" w:rsidRDefault="00C21666" w:rsidP="00C21666">
            <w:pPr>
              <w:shd w:val="clear" w:color="auto" w:fill="FFFFFF"/>
              <w:jc w:val="both"/>
              <w:rPr>
                <w:rFonts w:cs="Times New Roman"/>
                <w:color w:val="000000"/>
                <w:szCs w:val="20"/>
              </w:rPr>
            </w:pPr>
            <w:r w:rsidRPr="003F3367">
              <w:rPr>
                <w:rFonts w:cs="Times New Roman"/>
                <w:caps/>
                <w:color w:val="000000"/>
                <w:szCs w:val="20"/>
              </w:rPr>
              <w:t>Hewings, M. </w:t>
            </w:r>
            <w:r w:rsidRPr="003F3367">
              <w:rPr>
                <w:rFonts w:cs="Times New Roman"/>
                <w:color w:val="000000"/>
                <w:szCs w:val="20"/>
              </w:rPr>
              <w:t>Advanced Grammar in Use. 3rd Ed. Cambridge: Cambridge University Press, 2013. ISBN 9781107697386.</w:t>
            </w:r>
          </w:p>
          <w:p w14:paraId="19767A6E" w14:textId="77777777" w:rsidR="00C21666" w:rsidRPr="003F3367" w:rsidRDefault="009C0F4A" w:rsidP="00C21666">
            <w:pPr>
              <w:jc w:val="both"/>
              <w:rPr>
                <w:rFonts w:cs="Times New Roman"/>
                <w:color w:val="000000"/>
                <w:szCs w:val="20"/>
              </w:rPr>
            </w:pPr>
            <w:hyperlink r:id="rId59" w:tgtFrame="_blank" w:history="1">
              <w:r w:rsidR="00C21666" w:rsidRPr="003F3367">
                <w:rPr>
                  <w:rFonts w:cs="Times New Roman"/>
                  <w:caps/>
                  <w:color w:val="000000"/>
                  <w:szCs w:val="20"/>
                </w:rPr>
                <w:t>May</w:t>
              </w:r>
              <w:r w:rsidR="00C21666" w:rsidRPr="003F3367">
                <w:rPr>
                  <w:rFonts w:cs="Times New Roman"/>
                  <w:color w:val="000000"/>
                  <w:szCs w:val="20"/>
                </w:rPr>
                <w:t>, P. Compact Advanced (2nd Edition) Workbook with Answers. Cambridge: Cambridge University Press, 2014. ISBN 9781107417908.</w:t>
              </w:r>
            </w:hyperlink>
          </w:p>
          <w:p w14:paraId="714381F5" w14:textId="77777777" w:rsidR="00C21666" w:rsidRPr="003F3367" w:rsidRDefault="00C21666" w:rsidP="00C21666">
            <w:pPr>
              <w:jc w:val="both"/>
              <w:rPr>
                <w:rFonts w:cs="Times New Roman"/>
                <w:color w:val="000000"/>
                <w:szCs w:val="20"/>
              </w:rPr>
            </w:pPr>
          </w:p>
          <w:p w14:paraId="45DD9674" w14:textId="77777777" w:rsidR="00C21666" w:rsidRPr="003F3367" w:rsidRDefault="00C21666" w:rsidP="00C21666">
            <w:pPr>
              <w:jc w:val="both"/>
              <w:rPr>
                <w:rFonts w:cs="Times New Roman"/>
                <w:szCs w:val="20"/>
                <w:u w:val="single"/>
              </w:rPr>
            </w:pPr>
            <w:r w:rsidRPr="003F3367">
              <w:rPr>
                <w:rFonts w:cs="Times New Roman"/>
                <w:szCs w:val="20"/>
              </w:rPr>
              <w:t>Vlastní doplňující materiály v e-learningové podobě.</w:t>
            </w:r>
          </w:p>
        </w:tc>
      </w:tr>
      <w:tr w:rsidR="00C21666" w:rsidRPr="003F3367" w14:paraId="4431589C" w14:textId="77777777" w:rsidTr="001463B4">
        <w:tblPrEx>
          <w:jc w:val="left"/>
        </w:tblPrEx>
        <w:trPr>
          <w:gridAfter w:val="3"/>
          <w:wAfter w:w="431" w:type="dxa"/>
        </w:trPr>
        <w:tc>
          <w:tcPr>
            <w:tcW w:w="9912" w:type="dxa"/>
            <w:gridSpan w:val="54"/>
            <w:tcBorders>
              <w:top w:val="single" w:sz="12" w:space="0" w:color="auto"/>
              <w:left w:val="single" w:sz="2" w:space="0" w:color="auto"/>
              <w:bottom w:val="single" w:sz="2" w:space="0" w:color="auto"/>
              <w:right w:val="single" w:sz="2" w:space="0" w:color="auto"/>
            </w:tcBorders>
            <w:shd w:val="clear" w:color="auto" w:fill="F7CAAC"/>
          </w:tcPr>
          <w:p w14:paraId="50075414" w14:textId="77777777" w:rsidR="00C21666" w:rsidRPr="003F3367" w:rsidRDefault="00C21666" w:rsidP="00C21666">
            <w:pPr>
              <w:jc w:val="center"/>
              <w:rPr>
                <w:rFonts w:cs="Times New Roman"/>
                <w:b/>
                <w:szCs w:val="20"/>
              </w:rPr>
            </w:pPr>
            <w:r w:rsidRPr="003F3367">
              <w:rPr>
                <w:rFonts w:cs="Times New Roman"/>
                <w:b/>
                <w:szCs w:val="20"/>
              </w:rPr>
              <w:t>Informace ke kombinované nebo distanční formě</w:t>
            </w:r>
          </w:p>
        </w:tc>
      </w:tr>
      <w:tr w:rsidR="00C21666" w:rsidRPr="003F3367" w14:paraId="5444B49A" w14:textId="77777777" w:rsidTr="001463B4">
        <w:tblPrEx>
          <w:jc w:val="left"/>
        </w:tblPrEx>
        <w:trPr>
          <w:gridAfter w:val="3"/>
          <w:wAfter w:w="431" w:type="dxa"/>
        </w:trPr>
        <w:tc>
          <w:tcPr>
            <w:tcW w:w="4862" w:type="dxa"/>
            <w:gridSpan w:val="17"/>
            <w:tcBorders>
              <w:top w:val="single" w:sz="2" w:space="0" w:color="auto"/>
            </w:tcBorders>
            <w:shd w:val="clear" w:color="auto" w:fill="F7CAAC"/>
          </w:tcPr>
          <w:p w14:paraId="34212E3E" w14:textId="77777777" w:rsidR="00C21666" w:rsidRPr="003F3367" w:rsidRDefault="00C21666" w:rsidP="00C21666">
            <w:pPr>
              <w:jc w:val="both"/>
              <w:rPr>
                <w:rFonts w:cs="Times New Roman"/>
                <w:szCs w:val="20"/>
              </w:rPr>
            </w:pPr>
            <w:r w:rsidRPr="003F3367">
              <w:rPr>
                <w:rFonts w:cs="Times New Roman"/>
                <w:b/>
                <w:szCs w:val="20"/>
              </w:rPr>
              <w:t>Rozsah konzultací (soustředění)</w:t>
            </w:r>
          </w:p>
        </w:tc>
        <w:tc>
          <w:tcPr>
            <w:tcW w:w="922" w:type="dxa"/>
            <w:gridSpan w:val="10"/>
            <w:tcBorders>
              <w:top w:val="single" w:sz="2" w:space="0" w:color="auto"/>
            </w:tcBorders>
          </w:tcPr>
          <w:p w14:paraId="77F7C4A1" w14:textId="77777777" w:rsidR="00C21666" w:rsidRPr="003F3367" w:rsidRDefault="00C21666" w:rsidP="00C21666">
            <w:pPr>
              <w:jc w:val="both"/>
              <w:rPr>
                <w:rFonts w:cs="Times New Roman"/>
                <w:szCs w:val="20"/>
              </w:rPr>
            </w:pPr>
          </w:p>
        </w:tc>
        <w:tc>
          <w:tcPr>
            <w:tcW w:w="4128" w:type="dxa"/>
            <w:gridSpan w:val="27"/>
            <w:tcBorders>
              <w:top w:val="single" w:sz="2" w:space="0" w:color="auto"/>
            </w:tcBorders>
            <w:shd w:val="clear" w:color="auto" w:fill="F7CAAC"/>
          </w:tcPr>
          <w:p w14:paraId="773F58F5" w14:textId="77777777" w:rsidR="00C21666" w:rsidRPr="003F3367" w:rsidRDefault="00C21666" w:rsidP="00C21666">
            <w:pPr>
              <w:jc w:val="both"/>
              <w:rPr>
                <w:rFonts w:cs="Times New Roman"/>
                <w:b/>
                <w:szCs w:val="20"/>
              </w:rPr>
            </w:pPr>
            <w:r w:rsidRPr="003F3367">
              <w:rPr>
                <w:rFonts w:cs="Times New Roman"/>
                <w:b/>
                <w:szCs w:val="20"/>
              </w:rPr>
              <w:t xml:space="preserve">hodin </w:t>
            </w:r>
          </w:p>
        </w:tc>
      </w:tr>
      <w:tr w:rsidR="00C21666" w:rsidRPr="003F3367" w14:paraId="7A77E67B" w14:textId="77777777" w:rsidTr="001463B4">
        <w:tblPrEx>
          <w:jc w:val="left"/>
        </w:tblPrEx>
        <w:trPr>
          <w:gridAfter w:val="3"/>
          <w:wAfter w:w="431" w:type="dxa"/>
        </w:trPr>
        <w:tc>
          <w:tcPr>
            <w:tcW w:w="9912" w:type="dxa"/>
            <w:gridSpan w:val="54"/>
            <w:shd w:val="clear" w:color="auto" w:fill="F7CAAC"/>
          </w:tcPr>
          <w:p w14:paraId="6AD14CB0" w14:textId="77777777" w:rsidR="00C21666" w:rsidRPr="003F3367" w:rsidRDefault="00C21666" w:rsidP="00C21666">
            <w:pPr>
              <w:jc w:val="both"/>
              <w:rPr>
                <w:rFonts w:cs="Times New Roman"/>
                <w:b/>
                <w:szCs w:val="20"/>
              </w:rPr>
            </w:pPr>
            <w:r w:rsidRPr="003F3367">
              <w:rPr>
                <w:rFonts w:cs="Times New Roman"/>
                <w:b/>
                <w:szCs w:val="20"/>
              </w:rPr>
              <w:t>Informace o způsobu kontaktu s vyučujícím</w:t>
            </w:r>
          </w:p>
        </w:tc>
      </w:tr>
      <w:tr w:rsidR="00C21666" w:rsidRPr="003F3367" w14:paraId="451765A5" w14:textId="77777777" w:rsidTr="001463B4">
        <w:tblPrEx>
          <w:jc w:val="left"/>
        </w:tblPrEx>
        <w:trPr>
          <w:gridAfter w:val="3"/>
          <w:wAfter w:w="431" w:type="dxa"/>
          <w:trHeight w:val="836"/>
        </w:trPr>
        <w:tc>
          <w:tcPr>
            <w:tcW w:w="9912" w:type="dxa"/>
            <w:gridSpan w:val="54"/>
          </w:tcPr>
          <w:p w14:paraId="64D20846" w14:textId="77777777" w:rsidR="00C21666" w:rsidRPr="003F3367" w:rsidRDefault="00C21666" w:rsidP="00C21666">
            <w:pPr>
              <w:jc w:val="both"/>
              <w:rPr>
                <w:rFonts w:cs="Times New Roman"/>
                <w:szCs w:val="20"/>
              </w:rPr>
            </w:pPr>
          </w:p>
          <w:p w14:paraId="68944E8D" w14:textId="77777777" w:rsidR="00C21666" w:rsidRPr="003F3367" w:rsidRDefault="00C21666" w:rsidP="00C21666">
            <w:pPr>
              <w:jc w:val="both"/>
              <w:rPr>
                <w:rFonts w:cs="Times New Roman"/>
                <w:szCs w:val="20"/>
              </w:rPr>
            </w:pPr>
          </w:p>
          <w:p w14:paraId="1C96715C" w14:textId="77777777" w:rsidR="00C21666" w:rsidRPr="003F3367" w:rsidRDefault="00C21666" w:rsidP="00C21666">
            <w:pPr>
              <w:jc w:val="both"/>
              <w:rPr>
                <w:rFonts w:cs="Times New Roman"/>
                <w:szCs w:val="20"/>
              </w:rPr>
            </w:pPr>
          </w:p>
          <w:p w14:paraId="721C584D" w14:textId="77777777" w:rsidR="00C21666" w:rsidRDefault="00C21666" w:rsidP="00C21666">
            <w:pPr>
              <w:jc w:val="both"/>
              <w:rPr>
                <w:rFonts w:cs="Times New Roman"/>
                <w:szCs w:val="20"/>
              </w:rPr>
            </w:pPr>
          </w:p>
          <w:p w14:paraId="20E1DB3F" w14:textId="77777777" w:rsidR="00C21666" w:rsidRPr="003F3367" w:rsidRDefault="00C21666" w:rsidP="00C21666">
            <w:pPr>
              <w:jc w:val="both"/>
              <w:rPr>
                <w:rFonts w:cs="Times New Roman"/>
                <w:szCs w:val="20"/>
              </w:rPr>
            </w:pPr>
          </w:p>
          <w:p w14:paraId="447484CC" w14:textId="77777777" w:rsidR="00C21666" w:rsidRPr="003F3367" w:rsidRDefault="00C21666" w:rsidP="00C21666">
            <w:pPr>
              <w:jc w:val="both"/>
              <w:rPr>
                <w:rFonts w:cs="Times New Roman"/>
                <w:szCs w:val="20"/>
              </w:rPr>
            </w:pPr>
          </w:p>
        </w:tc>
      </w:tr>
      <w:tr w:rsidR="00C21666" w:rsidRPr="00344654" w14:paraId="6939B95B" w14:textId="77777777" w:rsidTr="001463B4">
        <w:tblPrEx>
          <w:jc w:val="left"/>
        </w:tblPrEx>
        <w:trPr>
          <w:gridAfter w:val="1"/>
          <w:wAfter w:w="116" w:type="dxa"/>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2DA3351F"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66FC19DB" w14:textId="77777777" w:rsidTr="001463B4">
        <w:tblPrEx>
          <w:jc w:val="left"/>
        </w:tblPrEx>
        <w:trPr>
          <w:gridAfter w:val="1"/>
          <w:wAfter w:w="116" w:type="dxa"/>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6688C2C1"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27A45921" w14:textId="77777777" w:rsidR="00C21666" w:rsidRPr="002761BA" w:rsidRDefault="00C21666" w:rsidP="00C21666">
            <w:pPr>
              <w:jc w:val="both"/>
              <w:rPr>
                <w:rFonts w:cs="Times New Roman"/>
                <w:b/>
                <w:bCs/>
                <w:szCs w:val="20"/>
              </w:rPr>
            </w:pPr>
            <w:bookmarkStart w:id="79" w:name="Exper_z_fyz_I"/>
            <w:bookmarkEnd w:id="79"/>
            <w:r>
              <w:rPr>
                <w:rFonts w:eastAsia="Calibri" w:cs="Times New Roman"/>
                <w:b/>
                <w:bCs/>
                <w:szCs w:val="20"/>
              </w:rPr>
              <w:t>Experimenty z fyziky I</w:t>
            </w:r>
          </w:p>
        </w:tc>
      </w:tr>
      <w:tr w:rsidR="00C21666" w:rsidRPr="00344654" w14:paraId="33D3BAF9"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78E2B6"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71" w:type="dxa"/>
            <w:gridSpan w:val="31"/>
            <w:tcBorders>
              <w:top w:val="single" w:sz="4" w:space="0" w:color="auto"/>
              <w:left w:val="single" w:sz="4" w:space="0" w:color="auto"/>
              <w:bottom w:val="single" w:sz="4" w:space="0" w:color="auto"/>
              <w:right w:val="single" w:sz="4" w:space="0" w:color="auto"/>
            </w:tcBorders>
          </w:tcPr>
          <w:p w14:paraId="689E5F7E" w14:textId="77777777" w:rsidR="00C21666" w:rsidRPr="00344654" w:rsidRDefault="00C21666" w:rsidP="00C21666">
            <w:pPr>
              <w:jc w:val="both"/>
              <w:rPr>
                <w:rFonts w:cs="Times New Roman"/>
                <w:szCs w:val="20"/>
              </w:rPr>
            </w:pPr>
            <w:r>
              <w:rPr>
                <w:rFonts w:cs="Times New Roman"/>
                <w:szCs w:val="20"/>
              </w:rPr>
              <w:t>volitelný</w:t>
            </w:r>
          </w:p>
        </w:tc>
        <w:tc>
          <w:tcPr>
            <w:tcW w:w="2617" w:type="dxa"/>
            <w:gridSpan w:val="15"/>
            <w:tcBorders>
              <w:top w:val="single" w:sz="4" w:space="0" w:color="auto"/>
              <w:left w:val="single" w:sz="4" w:space="0" w:color="auto"/>
              <w:bottom w:val="single" w:sz="4" w:space="0" w:color="auto"/>
              <w:right w:val="single" w:sz="4" w:space="0" w:color="auto"/>
            </w:tcBorders>
            <w:shd w:val="clear" w:color="auto" w:fill="F7CAAC"/>
          </w:tcPr>
          <w:p w14:paraId="1EC25CE3"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952" w:type="dxa"/>
            <w:gridSpan w:val="6"/>
            <w:tcBorders>
              <w:top w:val="single" w:sz="4" w:space="0" w:color="auto"/>
              <w:left w:val="single" w:sz="4" w:space="0" w:color="auto"/>
              <w:bottom w:val="single" w:sz="4" w:space="0" w:color="auto"/>
              <w:right w:val="single" w:sz="4" w:space="0" w:color="auto"/>
            </w:tcBorders>
          </w:tcPr>
          <w:p w14:paraId="21722A76" w14:textId="275316A8" w:rsidR="00C21666" w:rsidRPr="00344654" w:rsidRDefault="00C21666" w:rsidP="00C21666">
            <w:pPr>
              <w:jc w:val="both"/>
              <w:rPr>
                <w:rFonts w:cs="Times New Roman"/>
                <w:szCs w:val="20"/>
              </w:rPr>
            </w:pPr>
            <w:r>
              <w:rPr>
                <w:rFonts w:cs="Times New Roman"/>
                <w:szCs w:val="20"/>
              </w:rPr>
              <w:t>LS</w:t>
            </w:r>
          </w:p>
        </w:tc>
      </w:tr>
      <w:tr w:rsidR="00C21666" w:rsidRPr="00344654" w14:paraId="3A81CF67"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B8AE95"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75" w:type="dxa"/>
            <w:gridSpan w:val="13"/>
            <w:tcBorders>
              <w:top w:val="single" w:sz="4" w:space="0" w:color="auto"/>
              <w:left w:val="single" w:sz="4" w:space="0" w:color="auto"/>
              <w:bottom w:val="single" w:sz="4" w:space="0" w:color="auto"/>
              <w:right w:val="single" w:sz="4" w:space="0" w:color="auto"/>
            </w:tcBorders>
          </w:tcPr>
          <w:p w14:paraId="340E78F3" w14:textId="77777777" w:rsidR="00C21666" w:rsidRPr="00344654" w:rsidRDefault="00C21666" w:rsidP="00C21666">
            <w:pPr>
              <w:rPr>
                <w:rFonts w:cs="Times New Roman"/>
                <w:szCs w:val="20"/>
              </w:rPr>
            </w:pPr>
            <w:r>
              <w:rPr>
                <w:rFonts w:eastAsia="Calibri" w:cs="Times New Roman"/>
                <w:szCs w:val="20"/>
              </w:rPr>
              <w:t>0p+14s+0c</w:t>
            </w:r>
          </w:p>
        </w:tc>
        <w:tc>
          <w:tcPr>
            <w:tcW w:w="922" w:type="dxa"/>
            <w:gridSpan w:val="10"/>
            <w:tcBorders>
              <w:top w:val="single" w:sz="4" w:space="0" w:color="auto"/>
              <w:left w:val="single" w:sz="4" w:space="0" w:color="auto"/>
              <w:bottom w:val="single" w:sz="4" w:space="0" w:color="auto"/>
              <w:right w:val="single" w:sz="4" w:space="0" w:color="auto"/>
            </w:tcBorders>
            <w:shd w:val="clear" w:color="auto" w:fill="F7CAAC"/>
          </w:tcPr>
          <w:p w14:paraId="2A42CE8E" w14:textId="77777777" w:rsidR="00C21666" w:rsidRPr="00344654" w:rsidRDefault="00C21666" w:rsidP="00C21666">
            <w:pPr>
              <w:jc w:val="both"/>
              <w:rPr>
                <w:rFonts w:cs="Times New Roman"/>
                <w:b/>
                <w:szCs w:val="20"/>
              </w:rPr>
            </w:pPr>
            <w:r w:rsidRPr="00344654">
              <w:rPr>
                <w:rFonts w:cs="Times New Roman"/>
                <w:b/>
                <w:szCs w:val="20"/>
              </w:rPr>
              <w:t>hod.</w:t>
            </w:r>
          </w:p>
        </w:tc>
        <w:tc>
          <w:tcPr>
            <w:tcW w:w="874" w:type="dxa"/>
            <w:gridSpan w:val="8"/>
            <w:tcBorders>
              <w:top w:val="single" w:sz="4" w:space="0" w:color="auto"/>
              <w:left w:val="single" w:sz="4" w:space="0" w:color="auto"/>
              <w:bottom w:val="single" w:sz="4" w:space="0" w:color="auto"/>
              <w:right w:val="single" w:sz="4" w:space="0" w:color="auto"/>
            </w:tcBorders>
          </w:tcPr>
          <w:p w14:paraId="5FFAF3FA" w14:textId="77777777" w:rsidR="00C21666" w:rsidRPr="00344654" w:rsidRDefault="00C21666" w:rsidP="00C21666">
            <w:pPr>
              <w:jc w:val="both"/>
              <w:rPr>
                <w:rFonts w:cs="Times New Roman"/>
                <w:szCs w:val="20"/>
              </w:rPr>
            </w:pPr>
            <w:r>
              <w:rPr>
                <w:rFonts w:cs="Times New Roman"/>
                <w:szCs w:val="20"/>
              </w:rPr>
              <w:t>14</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396EA838" w14:textId="77777777" w:rsidR="00C21666" w:rsidRPr="00344654" w:rsidRDefault="00C21666" w:rsidP="00C21666">
            <w:pPr>
              <w:jc w:val="both"/>
              <w:rPr>
                <w:rFonts w:cs="Times New Roman"/>
                <w:b/>
                <w:szCs w:val="20"/>
              </w:rPr>
            </w:pPr>
            <w:r w:rsidRPr="00344654">
              <w:rPr>
                <w:rFonts w:cs="Times New Roman"/>
                <w:b/>
                <w:szCs w:val="20"/>
              </w:rPr>
              <w:t>kreditů</w:t>
            </w:r>
          </w:p>
        </w:tc>
        <w:tc>
          <w:tcPr>
            <w:tcW w:w="2216" w:type="dxa"/>
            <w:gridSpan w:val="14"/>
            <w:tcBorders>
              <w:top w:val="single" w:sz="4" w:space="0" w:color="auto"/>
              <w:left w:val="single" w:sz="4" w:space="0" w:color="auto"/>
              <w:bottom w:val="single" w:sz="4" w:space="0" w:color="auto"/>
              <w:right w:val="single" w:sz="4" w:space="0" w:color="auto"/>
            </w:tcBorders>
          </w:tcPr>
          <w:p w14:paraId="6538437C" w14:textId="77777777" w:rsidR="00C21666" w:rsidRPr="00344654" w:rsidRDefault="00C21666" w:rsidP="00C21666">
            <w:pPr>
              <w:jc w:val="both"/>
              <w:rPr>
                <w:rFonts w:cs="Times New Roman"/>
                <w:szCs w:val="20"/>
              </w:rPr>
            </w:pPr>
            <w:r>
              <w:rPr>
                <w:rFonts w:cs="Times New Roman"/>
                <w:szCs w:val="20"/>
              </w:rPr>
              <w:t>2</w:t>
            </w:r>
          </w:p>
        </w:tc>
      </w:tr>
      <w:tr w:rsidR="00C21666" w:rsidRPr="00344654" w14:paraId="3E443AC9"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FE76B7"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5D1D0B38" w14:textId="77777777" w:rsidR="00C21666" w:rsidRPr="00344654" w:rsidRDefault="00C21666" w:rsidP="00C21666">
            <w:pPr>
              <w:jc w:val="both"/>
              <w:rPr>
                <w:rFonts w:cs="Times New Roman"/>
                <w:szCs w:val="20"/>
              </w:rPr>
            </w:pPr>
          </w:p>
        </w:tc>
      </w:tr>
      <w:tr w:rsidR="00C21666" w:rsidRPr="00344654" w14:paraId="0D062CE5"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A9009E2"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71" w:type="dxa"/>
            <w:gridSpan w:val="31"/>
            <w:tcBorders>
              <w:top w:val="single" w:sz="4" w:space="0" w:color="auto"/>
              <w:left w:val="single" w:sz="4" w:space="0" w:color="auto"/>
              <w:bottom w:val="single" w:sz="4" w:space="0" w:color="auto"/>
              <w:right w:val="single" w:sz="4" w:space="0" w:color="auto"/>
            </w:tcBorders>
          </w:tcPr>
          <w:p w14:paraId="62D80D46"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15821F08"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16" w:type="dxa"/>
            <w:gridSpan w:val="14"/>
            <w:tcBorders>
              <w:top w:val="single" w:sz="4" w:space="0" w:color="auto"/>
              <w:left w:val="single" w:sz="4" w:space="0" w:color="auto"/>
              <w:bottom w:val="single" w:sz="4" w:space="0" w:color="auto"/>
              <w:right w:val="single" w:sz="4" w:space="0" w:color="auto"/>
            </w:tcBorders>
          </w:tcPr>
          <w:p w14:paraId="3BED3F43" w14:textId="77777777" w:rsidR="00C21666" w:rsidRPr="00E72265" w:rsidRDefault="00C21666" w:rsidP="00C21666">
            <w:pPr>
              <w:jc w:val="both"/>
              <w:rPr>
                <w:rFonts w:cs="Times New Roman"/>
                <w:szCs w:val="20"/>
              </w:rPr>
            </w:pPr>
            <w:r w:rsidRPr="00E72265">
              <w:rPr>
                <w:rFonts w:cs="Times New Roman"/>
                <w:szCs w:val="20"/>
              </w:rPr>
              <w:t>semináře</w:t>
            </w:r>
          </w:p>
          <w:p w14:paraId="17A0C083" w14:textId="77777777" w:rsidR="00C21666" w:rsidRPr="00344654" w:rsidRDefault="00C21666" w:rsidP="00C21666">
            <w:pPr>
              <w:jc w:val="both"/>
              <w:rPr>
                <w:rFonts w:cs="Times New Roman"/>
                <w:color w:val="FF0000"/>
                <w:szCs w:val="20"/>
              </w:rPr>
            </w:pPr>
          </w:p>
        </w:tc>
      </w:tr>
      <w:tr w:rsidR="00C21666" w:rsidRPr="00344654" w14:paraId="198F8D6A"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F515B9"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154F2D75" w14:textId="77777777" w:rsidR="00C21666" w:rsidRPr="00780123" w:rsidRDefault="00C21666" w:rsidP="00C21666">
            <w:pPr>
              <w:jc w:val="both"/>
              <w:rPr>
                <w:rFonts w:cs="Times New Roman"/>
                <w:color w:val="FF0000"/>
                <w:szCs w:val="20"/>
              </w:rPr>
            </w:pPr>
            <w:r w:rsidRPr="00780123">
              <w:rPr>
                <w:rFonts w:cs="Times New Roman"/>
                <w:color w:val="000000"/>
                <w:szCs w:val="20"/>
                <w:shd w:val="clear" w:color="auto" w:fill="FFFFFF"/>
              </w:rPr>
              <w:t>Pro udělení zápočtu je nutné absolvovat</w:t>
            </w:r>
            <w:r>
              <w:rPr>
                <w:rFonts w:cs="Times New Roman"/>
                <w:color w:val="000000"/>
                <w:szCs w:val="20"/>
                <w:shd w:val="clear" w:color="auto" w:fill="FFFFFF"/>
              </w:rPr>
              <w:t xml:space="preserve"> min.</w:t>
            </w:r>
            <w:r w:rsidRPr="00780123">
              <w:rPr>
                <w:rFonts w:cs="Times New Roman"/>
                <w:color w:val="000000"/>
                <w:szCs w:val="20"/>
                <w:shd w:val="clear" w:color="auto" w:fill="FFFFFF"/>
              </w:rPr>
              <w:t xml:space="preserve"> 60 % docházky.</w:t>
            </w:r>
          </w:p>
        </w:tc>
      </w:tr>
      <w:tr w:rsidR="00C21666" w:rsidRPr="00D612B0" w14:paraId="44249806" w14:textId="77777777" w:rsidTr="001463B4">
        <w:tblPrEx>
          <w:jc w:val="left"/>
        </w:tblPrEx>
        <w:trPr>
          <w:gridAfter w:val="1"/>
          <w:wAfter w:w="116" w:type="dxa"/>
          <w:trHeight w:val="227"/>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330DFEB"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750B0DFD" w14:textId="77777777" w:rsidR="00C21666" w:rsidRPr="00D612B0" w:rsidRDefault="00C21666" w:rsidP="00C21666">
            <w:pPr>
              <w:jc w:val="both"/>
              <w:rPr>
                <w:rFonts w:cs="Times New Roman"/>
                <w:szCs w:val="20"/>
              </w:rPr>
            </w:pPr>
          </w:p>
        </w:tc>
      </w:tr>
      <w:tr w:rsidR="00C21666" w:rsidRPr="00344654" w14:paraId="1D621F0D" w14:textId="77777777" w:rsidTr="001463B4">
        <w:tblPrEx>
          <w:jc w:val="left"/>
        </w:tblPrEx>
        <w:trPr>
          <w:gridAfter w:val="1"/>
          <w:wAfter w:w="116" w:type="dxa"/>
          <w:trHeight w:val="250"/>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AE8F46C"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65F5AFB2" w14:textId="77777777" w:rsidR="00C21666" w:rsidRPr="00344654" w:rsidRDefault="00C21666" w:rsidP="00C21666">
            <w:pPr>
              <w:jc w:val="both"/>
              <w:rPr>
                <w:rFonts w:cs="Times New Roman"/>
                <w:szCs w:val="20"/>
              </w:rPr>
            </w:pPr>
          </w:p>
        </w:tc>
      </w:tr>
      <w:tr w:rsidR="00C21666" w:rsidRPr="00344654" w14:paraId="1266B221"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4DF1F7"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41486C11" w14:textId="77777777" w:rsidR="00C21666" w:rsidRPr="00344654" w:rsidRDefault="00C21666" w:rsidP="00C21666">
            <w:pPr>
              <w:jc w:val="both"/>
              <w:rPr>
                <w:rFonts w:cs="Times New Roman"/>
                <w:szCs w:val="20"/>
              </w:rPr>
            </w:pPr>
          </w:p>
        </w:tc>
      </w:tr>
      <w:tr w:rsidR="00C21666" w:rsidRPr="00344654" w14:paraId="2025A482" w14:textId="77777777" w:rsidTr="001463B4">
        <w:tblPrEx>
          <w:jc w:val="left"/>
        </w:tblPrEx>
        <w:trPr>
          <w:gridAfter w:val="1"/>
          <w:wAfter w:w="116" w:type="dxa"/>
        </w:trPr>
        <w:tc>
          <w:tcPr>
            <w:tcW w:w="10227" w:type="dxa"/>
            <w:gridSpan w:val="56"/>
            <w:tcBorders>
              <w:top w:val="nil"/>
              <w:left w:val="single" w:sz="4" w:space="0" w:color="auto"/>
              <w:bottom w:val="single" w:sz="4" w:space="0" w:color="auto"/>
              <w:right w:val="single" w:sz="4" w:space="0" w:color="auto"/>
            </w:tcBorders>
            <w:shd w:val="clear" w:color="auto" w:fill="auto"/>
          </w:tcPr>
          <w:p w14:paraId="08CC4953" w14:textId="77777777" w:rsidR="00C21666" w:rsidRPr="00344654" w:rsidRDefault="00C21666" w:rsidP="00C21666">
            <w:pPr>
              <w:tabs>
                <w:tab w:val="left" w:pos="1603"/>
              </w:tabs>
              <w:spacing w:before="60" w:after="60"/>
              <w:jc w:val="both"/>
              <w:rPr>
                <w:rFonts w:cs="Times New Roman"/>
                <w:szCs w:val="20"/>
              </w:rPr>
            </w:pPr>
            <w:r w:rsidRPr="007A33D4">
              <w:rPr>
                <w:rFonts w:cs="Times New Roman"/>
                <w:i/>
                <w:szCs w:val="20"/>
              </w:rPr>
              <w:t>Předmět má pro zaměření SP doplňující charakter.</w:t>
            </w:r>
          </w:p>
        </w:tc>
      </w:tr>
      <w:tr w:rsidR="00C21666" w:rsidRPr="00344654" w14:paraId="35F51398"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24E145"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24E3104D" w14:textId="77777777" w:rsidR="00C21666" w:rsidRPr="00344654" w:rsidRDefault="00C21666" w:rsidP="00C21666">
            <w:pPr>
              <w:jc w:val="both"/>
              <w:rPr>
                <w:rFonts w:cs="Times New Roman"/>
                <w:szCs w:val="20"/>
              </w:rPr>
            </w:pPr>
          </w:p>
        </w:tc>
      </w:tr>
      <w:tr w:rsidR="00C21666" w:rsidRPr="009B4DAD" w14:paraId="29154D19" w14:textId="77777777" w:rsidTr="001463B4">
        <w:tblPrEx>
          <w:jc w:val="left"/>
        </w:tblPrEx>
        <w:trPr>
          <w:gridAfter w:val="1"/>
          <w:wAfter w:w="116" w:type="dxa"/>
          <w:trHeight w:val="1984"/>
        </w:trPr>
        <w:tc>
          <w:tcPr>
            <w:tcW w:w="10227" w:type="dxa"/>
            <w:gridSpan w:val="56"/>
            <w:tcBorders>
              <w:top w:val="nil"/>
              <w:left w:val="single" w:sz="4" w:space="0" w:color="auto"/>
              <w:bottom w:val="single" w:sz="12" w:space="0" w:color="auto"/>
              <w:right w:val="single" w:sz="4" w:space="0" w:color="auto"/>
            </w:tcBorders>
          </w:tcPr>
          <w:p w14:paraId="15FD7BD9" w14:textId="77777777" w:rsidR="00C21666" w:rsidRDefault="00C21666" w:rsidP="00C21666">
            <w:pPr>
              <w:jc w:val="both"/>
              <w:rPr>
                <w:rFonts w:cs="Times New Roman"/>
                <w:color w:val="000000"/>
                <w:szCs w:val="20"/>
                <w:shd w:val="clear" w:color="auto" w:fill="FFFFFF"/>
              </w:rPr>
            </w:pPr>
            <w:r>
              <w:rPr>
                <w:rFonts w:cs="Times New Roman"/>
                <w:color w:val="000000"/>
                <w:szCs w:val="20"/>
                <w:shd w:val="clear" w:color="auto" w:fill="FFFFFF"/>
              </w:rPr>
              <w:t>Cí</w:t>
            </w:r>
            <w:r w:rsidRPr="00780123">
              <w:rPr>
                <w:rFonts w:cs="Times New Roman"/>
                <w:color w:val="000000"/>
                <w:szCs w:val="20"/>
                <w:shd w:val="clear" w:color="auto" w:fill="FFFFFF"/>
              </w:rPr>
              <w:t>lem předmětu je předvést studentům základního kursu fyziky experimenty navazující na látku probíranou na přednáškách. Tyto experimenty mají studentům usnadnit pochopení přednášené látky.</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3884EE34" w14:textId="77777777" w:rsidR="00C21666" w:rsidRPr="00780123" w:rsidRDefault="00C21666" w:rsidP="00A45818">
            <w:pPr>
              <w:pStyle w:val="Odstavecseseznamem"/>
              <w:numPr>
                <w:ilvl w:val="0"/>
                <w:numId w:val="34"/>
              </w:numPr>
              <w:ind w:left="170" w:hanging="170"/>
              <w:jc w:val="both"/>
              <w:rPr>
                <w:color w:val="000000"/>
                <w:shd w:val="clear" w:color="auto" w:fill="FFFFFF"/>
              </w:rPr>
            </w:pPr>
            <w:r w:rsidRPr="00780123">
              <w:rPr>
                <w:color w:val="000000"/>
                <w:shd w:val="clear" w:color="auto" w:fill="FFFFFF"/>
              </w:rPr>
              <w:t>Mechanika hmotného bodu – opakování.</w:t>
            </w:r>
          </w:p>
          <w:p w14:paraId="5EB30779"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Pohyb soustavy hmotných bodů – srážky.</w:t>
            </w:r>
          </w:p>
          <w:p w14:paraId="15328AD8"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Pohyb soustavy hmotných bodů – rotace.</w:t>
            </w:r>
          </w:p>
          <w:p w14:paraId="4F054ACC"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Hydrostatika.</w:t>
            </w:r>
          </w:p>
          <w:p w14:paraId="19135525"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Hydrodynamika.</w:t>
            </w:r>
          </w:p>
          <w:p w14:paraId="15B62889"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Gravitační pole.</w:t>
            </w:r>
          </w:p>
          <w:p w14:paraId="083DDD2D"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Mechanické kmity.</w:t>
            </w:r>
          </w:p>
          <w:p w14:paraId="485AACD0"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Skládání kmitů, Fourierova analýza.</w:t>
            </w:r>
          </w:p>
          <w:p w14:paraId="59A47A82"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Vlnění spojitého prostředí.</w:t>
            </w:r>
          </w:p>
          <w:p w14:paraId="15FCA9FE"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Akustika.</w:t>
            </w:r>
          </w:p>
          <w:p w14:paraId="191223CE"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Vnitřní energie, teplo, teplota.</w:t>
            </w:r>
          </w:p>
          <w:p w14:paraId="67F467F5"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Zákony termodynamiky, entropie.</w:t>
            </w:r>
          </w:p>
          <w:p w14:paraId="2644FED8" w14:textId="77777777" w:rsidR="00C21666" w:rsidRDefault="00C21666" w:rsidP="00A45818">
            <w:pPr>
              <w:pStyle w:val="Odstavecseseznamem"/>
              <w:numPr>
                <w:ilvl w:val="0"/>
                <w:numId w:val="34"/>
              </w:numPr>
              <w:ind w:left="170" w:hanging="170"/>
              <w:jc w:val="both"/>
            </w:pPr>
            <w:r w:rsidRPr="00780123">
              <w:rPr>
                <w:color w:val="000000"/>
                <w:shd w:val="clear" w:color="auto" w:fill="FFFFFF"/>
              </w:rPr>
              <w:t>Fázové přechody.</w:t>
            </w:r>
          </w:p>
          <w:p w14:paraId="3FF159F8" w14:textId="77777777" w:rsidR="00C21666" w:rsidRPr="00780123" w:rsidRDefault="00C21666" w:rsidP="00A45818">
            <w:pPr>
              <w:pStyle w:val="Odstavecseseznamem"/>
              <w:numPr>
                <w:ilvl w:val="0"/>
                <w:numId w:val="34"/>
              </w:numPr>
              <w:ind w:left="170" w:hanging="170"/>
              <w:jc w:val="both"/>
            </w:pPr>
            <w:r w:rsidRPr="00780123">
              <w:rPr>
                <w:color w:val="000000"/>
                <w:shd w:val="clear" w:color="auto" w:fill="FFFFFF"/>
              </w:rPr>
              <w:t>Kinetická teorie plynů.</w:t>
            </w:r>
          </w:p>
        </w:tc>
      </w:tr>
      <w:tr w:rsidR="00C21666" w:rsidRPr="00344654" w14:paraId="48F6303B" w14:textId="77777777" w:rsidTr="001463B4">
        <w:tblPrEx>
          <w:jc w:val="left"/>
        </w:tblPrEx>
        <w:trPr>
          <w:gridAfter w:val="1"/>
          <w:wAfter w:w="116" w:type="dxa"/>
          <w:trHeight w:val="265"/>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313B6EEE"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501B78CD" w14:textId="77777777" w:rsidR="00C21666" w:rsidRPr="00344654" w:rsidRDefault="00C21666" w:rsidP="00C21666">
            <w:pPr>
              <w:jc w:val="both"/>
              <w:rPr>
                <w:rFonts w:cs="Times New Roman"/>
                <w:color w:val="FF0000"/>
                <w:szCs w:val="20"/>
              </w:rPr>
            </w:pPr>
          </w:p>
        </w:tc>
      </w:tr>
      <w:tr w:rsidR="00C21666" w:rsidRPr="00344654" w14:paraId="5C22CCF3" w14:textId="77777777" w:rsidTr="001463B4">
        <w:tblPrEx>
          <w:jc w:val="left"/>
        </w:tblPrEx>
        <w:trPr>
          <w:gridAfter w:val="1"/>
          <w:wAfter w:w="116" w:type="dxa"/>
          <w:trHeight w:val="1497"/>
        </w:trPr>
        <w:tc>
          <w:tcPr>
            <w:tcW w:w="10227" w:type="dxa"/>
            <w:gridSpan w:val="56"/>
            <w:tcBorders>
              <w:top w:val="nil"/>
              <w:left w:val="single" w:sz="4" w:space="0" w:color="auto"/>
              <w:bottom w:val="single" w:sz="4" w:space="0" w:color="auto"/>
              <w:right w:val="single" w:sz="4" w:space="0" w:color="auto"/>
            </w:tcBorders>
            <w:shd w:val="clear" w:color="auto" w:fill="auto"/>
          </w:tcPr>
          <w:p w14:paraId="27A52685"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05C3830D" w14:textId="77777777" w:rsidR="00C21666" w:rsidRPr="00CF04A7" w:rsidRDefault="00C21666" w:rsidP="00C21666">
            <w:pPr>
              <w:jc w:val="both"/>
              <w:rPr>
                <w:lang w:eastAsia="cs-CZ"/>
              </w:rPr>
            </w:pPr>
            <w:r w:rsidRPr="00C13A7A">
              <w:rPr>
                <w:caps/>
                <w:lang w:eastAsia="cs-CZ"/>
              </w:rPr>
              <w:t>Fey</w:t>
            </w:r>
            <w:r w:rsidRPr="00C13A7A">
              <w:rPr>
                <w:caps/>
              </w:rPr>
              <w:t>n</w:t>
            </w:r>
            <w:r w:rsidRPr="00C13A7A">
              <w:rPr>
                <w:caps/>
                <w:lang w:eastAsia="cs-CZ"/>
              </w:rPr>
              <w:t>man,</w:t>
            </w:r>
            <w:r w:rsidRPr="00C13A7A">
              <w:rPr>
                <w:lang w:eastAsia="cs-CZ"/>
              </w:rPr>
              <w:t xml:space="preserve"> </w:t>
            </w:r>
            <w:r w:rsidRPr="00C13A7A">
              <w:t>R</w:t>
            </w:r>
            <w:r w:rsidRPr="00C13A7A">
              <w:rPr>
                <w:lang w:eastAsia="cs-CZ"/>
              </w:rPr>
              <w:t>.</w:t>
            </w:r>
            <w:r w:rsidRPr="00C13A7A">
              <w:t>P.</w:t>
            </w:r>
            <w:r w:rsidRPr="00C13A7A">
              <w:rPr>
                <w:lang w:eastAsia="cs-CZ"/>
              </w:rPr>
              <w:t> Feynmanovy přednášky z fyziky s řešenými příklady. Havlíčkův Brod: Fragment, 2000.</w:t>
            </w:r>
            <w:r w:rsidRPr="00C13A7A">
              <w:t xml:space="preserve"> </w:t>
            </w:r>
            <w:r w:rsidRPr="00C13A7A">
              <w:rPr>
                <w:lang w:eastAsia="cs-CZ"/>
              </w:rPr>
              <w:t>ISBN 978-80-7200-405-8.</w:t>
            </w:r>
          </w:p>
          <w:p w14:paraId="38874F2F" w14:textId="77777777" w:rsidR="00C21666" w:rsidRPr="00CF04A7" w:rsidRDefault="00C21666" w:rsidP="00C21666">
            <w:pPr>
              <w:jc w:val="both"/>
              <w:rPr>
                <w:lang w:eastAsia="cs-CZ"/>
              </w:rPr>
            </w:pPr>
            <w:r w:rsidRPr="00CF04A7">
              <w:rPr>
                <w:lang w:eastAsia="cs-CZ"/>
              </w:rPr>
              <w:t>HALLIDAY, D., RESNICK, R., WALKER, J. Fyzika</w:t>
            </w:r>
            <w:r>
              <w:rPr>
                <w:lang w:eastAsia="cs-CZ"/>
              </w:rPr>
              <w:t xml:space="preserve">. </w:t>
            </w:r>
            <w:r w:rsidRPr="00CF04A7">
              <w:rPr>
                <w:lang w:eastAsia="cs-CZ"/>
              </w:rPr>
              <w:t xml:space="preserve">2. přeprac. vyd. </w:t>
            </w:r>
            <w:r>
              <w:rPr>
                <w:lang w:eastAsia="cs-CZ"/>
              </w:rPr>
              <w:t xml:space="preserve">Brno: </w:t>
            </w:r>
            <w:r w:rsidRPr="00CF04A7">
              <w:rPr>
                <w:lang w:eastAsia="cs-CZ"/>
              </w:rPr>
              <w:t>VUTIUM, 2013. ISBN 978-80-214-4123-1.</w:t>
            </w:r>
          </w:p>
          <w:p w14:paraId="39F58029" w14:textId="77777777" w:rsidR="00C21666" w:rsidRPr="00CF04A7" w:rsidRDefault="00C21666" w:rsidP="00C21666">
            <w:pPr>
              <w:jc w:val="both"/>
              <w:rPr>
                <w:lang w:eastAsia="cs-CZ"/>
              </w:rPr>
            </w:pPr>
            <w:r w:rsidRPr="00CF04A7">
              <w:rPr>
                <w:lang w:eastAsia="cs-CZ"/>
              </w:rPr>
              <w:t>LEWIN, W. Z lásky k fyzice. Praha: ARGO, 2020. ISBN 978-80-257-0704-3.</w:t>
            </w:r>
          </w:p>
          <w:p w14:paraId="1A4286AE" w14:textId="77777777" w:rsidR="00C21666" w:rsidRPr="00F95AC9" w:rsidRDefault="00C21666" w:rsidP="00C21666">
            <w:pPr>
              <w:jc w:val="both"/>
              <w:rPr>
                <w:rFonts w:cs="Times New Roman"/>
                <w:szCs w:val="20"/>
              </w:rPr>
            </w:pPr>
          </w:p>
          <w:p w14:paraId="05357644" w14:textId="77777777" w:rsidR="00C21666" w:rsidRDefault="00C21666" w:rsidP="00C21666">
            <w:pPr>
              <w:jc w:val="both"/>
              <w:rPr>
                <w:rFonts w:cs="Times New Roman"/>
                <w:szCs w:val="20"/>
                <w:u w:val="single"/>
              </w:rPr>
            </w:pPr>
            <w:r w:rsidRPr="00F95AC9">
              <w:rPr>
                <w:rFonts w:cs="Times New Roman"/>
                <w:szCs w:val="20"/>
                <w:u w:val="single"/>
              </w:rPr>
              <w:t>Doporučená literatura:</w:t>
            </w:r>
          </w:p>
          <w:p w14:paraId="6F06B2E4" w14:textId="77777777" w:rsidR="00C21666" w:rsidRDefault="00C21666" w:rsidP="00C21666">
            <w:pPr>
              <w:shd w:val="clear" w:color="auto" w:fill="FFFFFF"/>
              <w:jc w:val="both"/>
              <w:rPr>
                <w:rFonts w:eastAsia="Times New Roman" w:cs="Times New Roman"/>
                <w:szCs w:val="20"/>
                <w:lang w:eastAsia="cs-CZ"/>
              </w:rPr>
            </w:pPr>
            <w:r w:rsidRPr="00A5352F">
              <w:rPr>
                <w:rFonts w:eastAsia="Times New Roman" w:cs="Times New Roman"/>
                <w:szCs w:val="20"/>
                <w:lang w:eastAsia="cs-CZ"/>
              </w:rPr>
              <w:t>PONÍŽIL, P., MRÁČEK, A. </w:t>
            </w:r>
            <w:hyperlink r:id="rId60" w:tgtFrame="_blank" w:history="1">
              <w:r w:rsidRPr="00D03DFE">
                <w:rPr>
                  <w:rFonts w:eastAsia="Times New Roman" w:cs="Times New Roman"/>
                  <w:szCs w:val="20"/>
                  <w:lang w:eastAsia="cs-CZ"/>
                </w:rPr>
                <w:t>Učební texty k</w:t>
              </w:r>
              <w:r>
                <w:rPr>
                  <w:rFonts w:eastAsia="Times New Roman" w:cs="Times New Roman"/>
                  <w:szCs w:val="20"/>
                  <w:lang w:eastAsia="cs-CZ"/>
                </w:rPr>
                <w:t xml:space="preserve"> předmětu Fyzika I – viz </w:t>
              </w:r>
              <w:r>
                <w:t>webové stránky Ústavu fyziky a materiálového inženýrství FT UTB</w:t>
              </w:r>
            </w:hyperlink>
            <w:r>
              <w:rPr>
                <w:rFonts w:eastAsia="Times New Roman" w:cs="Times New Roman"/>
                <w:szCs w:val="20"/>
                <w:lang w:eastAsia="cs-CZ"/>
              </w:rPr>
              <w:t xml:space="preserve"> </w:t>
            </w:r>
            <w:hyperlink r:id="rId61" w:history="1">
              <w:r w:rsidRPr="009721EA">
                <w:rPr>
                  <w:rStyle w:val="Hypertextovodkaz"/>
                  <w:rFonts w:eastAsia="Times New Roman" w:cs="Times New Roman"/>
                  <w:szCs w:val="20"/>
                  <w:lang w:eastAsia="cs-CZ"/>
                </w:rPr>
                <w:t>https://ufmi.ft.utb.cz/index.php?page=fyzika_1</w:t>
              </w:r>
            </w:hyperlink>
            <w:r>
              <w:rPr>
                <w:rFonts w:eastAsia="Times New Roman" w:cs="Times New Roman"/>
                <w:szCs w:val="20"/>
                <w:lang w:eastAsia="cs-CZ"/>
              </w:rPr>
              <w:t>.</w:t>
            </w:r>
          </w:p>
          <w:p w14:paraId="6F09CAC3" w14:textId="77777777" w:rsidR="00C21666" w:rsidRPr="00CF04A7" w:rsidRDefault="00C21666" w:rsidP="00C21666">
            <w:pPr>
              <w:jc w:val="both"/>
              <w:rPr>
                <w:lang w:eastAsia="cs-CZ"/>
              </w:rPr>
            </w:pPr>
            <w:r w:rsidRPr="00CF04A7">
              <w:rPr>
                <w:lang w:eastAsia="cs-CZ"/>
              </w:rPr>
              <w:t>HALLIDAY, D., RESNICK, R., WALKER, J. Fundamentals of Physics Extended. Wiley</w:t>
            </w:r>
            <w:r w:rsidRPr="00C13A7A">
              <w:rPr>
                <w:lang w:eastAsia="cs-CZ"/>
              </w:rPr>
              <w:t>, 2010.</w:t>
            </w:r>
            <w:r w:rsidRPr="00CF04A7">
              <w:rPr>
                <w:lang w:eastAsia="cs-CZ"/>
              </w:rPr>
              <w:t xml:space="preserve"> ISBN 978-0470469088.</w:t>
            </w:r>
          </w:p>
          <w:p w14:paraId="65B49772" w14:textId="62D0B0BB" w:rsidR="00C21666" w:rsidRPr="00344654" w:rsidRDefault="009C0F4A" w:rsidP="00C21666">
            <w:pPr>
              <w:jc w:val="both"/>
              <w:rPr>
                <w:rFonts w:cs="Times New Roman"/>
                <w:szCs w:val="20"/>
              </w:rPr>
            </w:pPr>
            <w:hyperlink r:id="rId62" w:tgtFrame="_blank" w:history="1">
              <w:r w:rsidR="003B5122" w:rsidRPr="00A5352F">
                <w:rPr>
                  <w:rFonts w:eastAsia="Times New Roman" w:cs="Times New Roman"/>
                  <w:szCs w:val="20"/>
                  <w:lang w:eastAsia="cs-CZ"/>
                </w:rPr>
                <w:t>SVOBODA, E. a kol. Přehled středoškolské fyziky</w:t>
              </w:r>
              <w:r w:rsidR="003B5122">
                <w:rPr>
                  <w:rFonts w:eastAsia="Times New Roman" w:cs="Times New Roman"/>
                  <w:szCs w:val="20"/>
                  <w:lang w:eastAsia="cs-CZ"/>
                </w:rPr>
                <w:t>. 6</w:t>
              </w:r>
              <w:r w:rsidR="003B5122" w:rsidRPr="00A5352F">
                <w:rPr>
                  <w:rFonts w:eastAsia="Times New Roman" w:cs="Times New Roman"/>
                  <w:szCs w:val="20"/>
                  <w:lang w:eastAsia="cs-CZ"/>
                </w:rPr>
                <w:t xml:space="preserve">. uprav. </w:t>
              </w:r>
              <w:r w:rsidR="003B5122">
                <w:rPr>
                  <w:rFonts w:eastAsia="Times New Roman" w:cs="Times New Roman"/>
                  <w:szCs w:val="20"/>
                  <w:lang w:eastAsia="cs-CZ"/>
                </w:rPr>
                <w:t xml:space="preserve">a dopl. </w:t>
              </w:r>
              <w:r w:rsidR="003B5122" w:rsidRPr="00A5352F">
                <w:rPr>
                  <w:rFonts w:eastAsia="Times New Roman" w:cs="Times New Roman"/>
                  <w:szCs w:val="20"/>
                  <w:lang w:eastAsia="cs-CZ"/>
                </w:rPr>
                <w:t xml:space="preserve">vyd. Praha: Prometheus, </w:t>
              </w:r>
              <w:r w:rsidR="003B5122" w:rsidRPr="000C62D4">
                <w:rPr>
                  <w:rFonts w:eastAsia="Times New Roman" w:cs="Times New Roman"/>
                  <w:szCs w:val="20"/>
                  <w:lang w:eastAsia="cs-CZ"/>
                </w:rPr>
                <w:t>2020</w:t>
              </w:r>
              <w:r w:rsidR="003B5122" w:rsidRPr="00A5352F">
                <w:rPr>
                  <w:rFonts w:eastAsia="Times New Roman" w:cs="Times New Roman"/>
                  <w:szCs w:val="20"/>
                  <w:lang w:eastAsia="cs-CZ"/>
                </w:rPr>
                <w:t xml:space="preserve">. ISBN </w:t>
              </w:r>
            </w:hyperlink>
            <w:r w:rsidR="003B5122" w:rsidRPr="000C62D4">
              <w:rPr>
                <w:rFonts w:eastAsia="Times New Roman" w:cs="Times New Roman"/>
                <w:szCs w:val="20"/>
                <w:lang w:eastAsia="cs-CZ"/>
              </w:rPr>
              <w:t>9788071964759</w:t>
            </w:r>
            <w:r w:rsidR="003B5122">
              <w:rPr>
                <w:rFonts w:eastAsia="Times New Roman" w:cs="Times New Roman"/>
                <w:szCs w:val="20"/>
                <w:lang w:eastAsia="cs-CZ"/>
              </w:rPr>
              <w:t>.</w:t>
            </w:r>
          </w:p>
        </w:tc>
      </w:tr>
      <w:tr w:rsidR="00C21666" w:rsidRPr="00B62369" w14:paraId="09DD3AFA" w14:textId="77777777" w:rsidTr="001463B4">
        <w:tblPrEx>
          <w:jc w:val="left"/>
        </w:tblPrEx>
        <w:trPr>
          <w:gridAfter w:val="1"/>
          <w:wAfter w:w="116" w:type="dxa"/>
          <w:trHeight w:val="232"/>
        </w:trPr>
        <w:tc>
          <w:tcPr>
            <w:tcW w:w="10227" w:type="dxa"/>
            <w:gridSpan w:val="56"/>
            <w:tcBorders>
              <w:top w:val="nil"/>
              <w:left w:val="single" w:sz="4" w:space="0" w:color="auto"/>
              <w:bottom w:val="single" w:sz="4" w:space="0" w:color="auto"/>
              <w:right w:val="single" w:sz="4" w:space="0" w:color="auto"/>
            </w:tcBorders>
            <w:shd w:val="clear" w:color="auto" w:fill="FBD4B4"/>
          </w:tcPr>
          <w:p w14:paraId="3E1D6CA1"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1E3D9E28" w14:textId="77777777" w:rsidTr="001463B4">
        <w:tblPrEx>
          <w:jc w:val="left"/>
        </w:tblPrEx>
        <w:trPr>
          <w:gridAfter w:val="1"/>
          <w:wAfter w:w="116" w:type="dxa"/>
        </w:trPr>
        <w:tc>
          <w:tcPr>
            <w:tcW w:w="4322"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072C3E2C"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917" w:type="dxa"/>
            <w:gridSpan w:val="11"/>
            <w:tcBorders>
              <w:top w:val="single" w:sz="2" w:space="0" w:color="auto"/>
              <w:left w:val="single" w:sz="4" w:space="0" w:color="auto"/>
              <w:bottom w:val="single" w:sz="4" w:space="0" w:color="auto"/>
              <w:right w:val="single" w:sz="4" w:space="0" w:color="auto"/>
            </w:tcBorders>
          </w:tcPr>
          <w:p w14:paraId="4759DE0C" w14:textId="77777777" w:rsidR="00C21666" w:rsidRPr="00B62369" w:rsidRDefault="00C21666" w:rsidP="00C21666">
            <w:pPr>
              <w:jc w:val="both"/>
              <w:rPr>
                <w:rFonts w:cs="Times New Roman"/>
                <w:b/>
                <w:szCs w:val="20"/>
              </w:rPr>
            </w:pPr>
          </w:p>
        </w:tc>
        <w:tc>
          <w:tcPr>
            <w:tcW w:w="4988"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DA857D0"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573C2006" w14:textId="77777777" w:rsidTr="001463B4">
        <w:tblPrEx>
          <w:jc w:val="left"/>
        </w:tblPrEx>
        <w:trPr>
          <w:gridAfter w:val="1"/>
          <w:wAfter w:w="116" w:type="dxa"/>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3CE924F8"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28E8B934" w14:textId="77777777" w:rsidTr="001463B4">
        <w:tblPrEx>
          <w:jc w:val="left"/>
        </w:tblPrEx>
        <w:trPr>
          <w:gridAfter w:val="1"/>
          <w:wAfter w:w="116" w:type="dxa"/>
          <w:trHeight w:val="843"/>
        </w:trPr>
        <w:tc>
          <w:tcPr>
            <w:tcW w:w="10227" w:type="dxa"/>
            <w:gridSpan w:val="56"/>
            <w:tcBorders>
              <w:top w:val="single" w:sz="4" w:space="0" w:color="auto"/>
              <w:left w:val="single" w:sz="4" w:space="0" w:color="auto"/>
              <w:bottom w:val="single" w:sz="4" w:space="0" w:color="auto"/>
              <w:right w:val="single" w:sz="4" w:space="0" w:color="auto"/>
            </w:tcBorders>
          </w:tcPr>
          <w:p w14:paraId="38A56F88" w14:textId="77777777" w:rsidR="00C21666" w:rsidRDefault="00C21666" w:rsidP="00C21666">
            <w:pPr>
              <w:jc w:val="both"/>
              <w:rPr>
                <w:rFonts w:cs="Times New Roman"/>
                <w:szCs w:val="20"/>
              </w:rPr>
            </w:pPr>
          </w:p>
          <w:p w14:paraId="3DB476B8" w14:textId="77777777" w:rsidR="00C21666" w:rsidRDefault="00C21666" w:rsidP="00C21666">
            <w:pPr>
              <w:jc w:val="both"/>
              <w:rPr>
                <w:rFonts w:cs="Times New Roman"/>
                <w:szCs w:val="20"/>
              </w:rPr>
            </w:pPr>
          </w:p>
          <w:p w14:paraId="4F3B412B" w14:textId="77777777" w:rsidR="00C21666" w:rsidRDefault="00C21666" w:rsidP="00C21666">
            <w:pPr>
              <w:jc w:val="both"/>
              <w:rPr>
                <w:rFonts w:cs="Times New Roman"/>
                <w:szCs w:val="20"/>
              </w:rPr>
            </w:pPr>
          </w:p>
          <w:p w14:paraId="2F3FDDAC" w14:textId="77777777" w:rsidR="00C21666" w:rsidRDefault="00C21666" w:rsidP="00C21666">
            <w:pPr>
              <w:jc w:val="both"/>
              <w:rPr>
                <w:rFonts w:cs="Times New Roman"/>
                <w:szCs w:val="20"/>
              </w:rPr>
            </w:pPr>
          </w:p>
          <w:p w14:paraId="4027DB2A" w14:textId="77777777" w:rsidR="00C21666" w:rsidRDefault="00C21666" w:rsidP="00C21666">
            <w:pPr>
              <w:jc w:val="both"/>
              <w:rPr>
                <w:rFonts w:cs="Times New Roman"/>
                <w:szCs w:val="20"/>
              </w:rPr>
            </w:pPr>
          </w:p>
          <w:p w14:paraId="540F9F44" w14:textId="77777777" w:rsidR="00C21666" w:rsidRDefault="00C21666" w:rsidP="00C21666">
            <w:pPr>
              <w:jc w:val="both"/>
              <w:rPr>
                <w:rFonts w:cs="Times New Roman"/>
                <w:szCs w:val="20"/>
              </w:rPr>
            </w:pPr>
          </w:p>
          <w:p w14:paraId="765DD8B4" w14:textId="77777777" w:rsidR="00C21666" w:rsidRDefault="00C21666" w:rsidP="00C21666">
            <w:pPr>
              <w:jc w:val="both"/>
              <w:rPr>
                <w:rFonts w:cs="Times New Roman"/>
                <w:szCs w:val="20"/>
              </w:rPr>
            </w:pPr>
          </w:p>
          <w:p w14:paraId="351C536F" w14:textId="77777777" w:rsidR="00C21666" w:rsidRDefault="00C21666" w:rsidP="00C21666">
            <w:pPr>
              <w:jc w:val="both"/>
              <w:rPr>
                <w:rFonts w:cs="Times New Roman"/>
                <w:szCs w:val="20"/>
              </w:rPr>
            </w:pPr>
          </w:p>
          <w:p w14:paraId="5330DBA7" w14:textId="6315F2E4" w:rsidR="00C21666" w:rsidRDefault="00C21666" w:rsidP="00C21666">
            <w:pPr>
              <w:jc w:val="both"/>
              <w:rPr>
                <w:rFonts w:cs="Times New Roman"/>
                <w:szCs w:val="20"/>
              </w:rPr>
            </w:pPr>
          </w:p>
          <w:p w14:paraId="47956566" w14:textId="77777777" w:rsidR="00C21666" w:rsidRDefault="00C21666" w:rsidP="00C21666">
            <w:pPr>
              <w:jc w:val="both"/>
              <w:rPr>
                <w:rFonts w:cs="Times New Roman"/>
                <w:szCs w:val="20"/>
              </w:rPr>
            </w:pPr>
          </w:p>
          <w:p w14:paraId="495FCE0D" w14:textId="77777777" w:rsidR="00C21666" w:rsidRDefault="00C21666" w:rsidP="00C21666">
            <w:pPr>
              <w:tabs>
                <w:tab w:val="left" w:pos="1340"/>
              </w:tabs>
              <w:jc w:val="both"/>
              <w:rPr>
                <w:rFonts w:cs="Times New Roman"/>
                <w:szCs w:val="20"/>
              </w:rPr>
            </w:pPr>
            <w:r>
              <w:rPr>
                <w:rFonts w:cs="Times New Roman"/>
                <w:szCs w:val="20"/>
              </w:rPr>
              <w:tab/>
            </w:r>
          </w:p>
          <w:p w14:paraId="7B7093F3" w14:textId="77777777" w:rsidR="00C21666" w:rsidRPr="00310434" w:rsidRDefault="00C21666" w:rsidP="00C21666">
            <w:pPr>
              <w:jc w:val="both"/>
              <w:rPr>
                <w:rFonts w:cs="Times New Roman"/>
                <w:szCs w:val="20"/>
              </w:rPr>
            </w:pPr>
          </w:p>
        </w:tc>
      </w:tr>
      <w:tr w:rsidR="00C21666" w:rsidRPr="00344654" w14:paraId="77F2B0BE" w14:textId="77777777" w:rsidTr="001463B4">
        <w:tblPrEx>
          <w:jc w:val="left"/>
        </w:tblPrEx>
        <w:trPr>
          <w:gridAfter w:val="1"/>
          <w:wAfter w:w="116" w:type="dxa"/>
        </w:trPr>
        <w:tc>
          <w:tcPr>
            <w:tcW w:w="10227" w:type="dxa"/>
            <w:gridSpan w:val="56"/>
            <w:tcBorders>
              <w:top w:val="single" w:sz="4" w:space="0" w:color="auto"/>
              <w:left w:val="single" w:sz="4" w:space="0" w:color="auto"/>
              <w:bottom w:val="double" w:sz="4" w:space="0" w:color="auto"/>
              <w:right w:val="single" w:sz="4" w:space="0" w:color="auto"/>
            </w:tcBorders>
            <w:shd w:val="clear" w:color="auto" w:fill="BDD6EE"/>
            <w:hideMark/>
          </w:tcPr>
          <w:p w14:paraId="0315D756" w14:textId="77777777" w:rsidR="00C21666" w:rsidRPr="00344654" w:rsidRDefault="00C21666" w:rsidP="00C21666">
            <w:pPr>
              <w:jc w:val="both"/>
              <w:rPr>
                <w:rFonts w:cs="Times New Roman"/>
                <w:b/>
                <w:sz w:val="28"/>
                <w:szCs w:val="28"/>
              </w:rPr>
            </w:pPr>
            <w:r w:rsidRPr="00846688">
              <w:rPr>
                <w:rFonts w:cs="Times New Roman"/>
                <w:sz w:val="24"/>
                <w:szCs w:val="24"/>
              </w:rPr>
              <w:lastRenderedPageBreak/>
              <w:br w:type="page"/>
            </w:r>
            <w:r w:rsidRPr="00344654">
              <w:rPr>
                <w:rFonts w:cs="Times New Roman"/>
                <w:b/>
                <w:sz w:val="28"/>
                <w:szCs w:val="28"/>
              </w:rPr>
              <w:t>B-III – Charakteristika studijního předmětu</w:t>
            </w:r>
          </w:p>
        </w:tc>
      </w:tr>
      <w:tr w:rsidR="00C21666" w:rsidRPr="002761BA" w14:paraId="3BFCD9DB" w14:textId="77777777" w:rsidTr="001463B4">
        <w:tblPrEx>
          <w:jc w:val="left"/>
        </w:tblPrEx>
        <w:trPr>
          <w:gridAfter w:val="1"/>
          <w:wAfter w:w="116" w:type="dxa"/>
        </w:trPr>
        <w:tc>
          <w:tcPr>
            <w:tcW w:w="33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34735333" w14:textId="77777777" w:rsidR="00C21666" w:rsidRPr="00344654" w:rsidRDefault="00C21666" w:rsidP="00C21666">
            <w:pPr>
              <w:jc w:val="both"/>
              <w:rPr>
                <w:rFonts w:cs="Times New Roman"/>
                <w:b/>
                <w:szCs w:val="20"/>
              </w:rPr>
            </w:pPr>
            <w:r w:rsidRPr="00344654">
              <w:rPr>
                <w:rFonts w:cs="Times New Roman"/>
                <w:b/>
                <w:szCs w:val="20"/>
              </w:rPr>
              <w:t>Název studijního předmětu</w:t>
            </w:r>
          </w:p>
        </w:tc>
        <w:tc>
          <w:tcPr>
            <w:tcW w:w="6840" w:type="dxa"/>
            <w:gridSpan w:val="52"/>
            <w:tcBorders>
              <w:top w:val="double" w:sz="4" w:space="0" w:color="auto"/>
              <w:left w:val="single" w:sz="4" w:space="0" w:color="auto"/>
              <w:bottom w:val="single" w:sz="4" w:space="0" w:color="auto"/>
              <w:right w:val="single" w:sz="4" w:space="0" w:color="auto"/>
            </w:tcBorders>
          </w:tcPr>
          <w:p w14:paraId="474BA4C4" w14:textId="77777777" w:rsidR="00C21666" w:rsidRPr="002761BA" w:rsidRDefault="00C21666" w:rsidP="00C21666">
            <w:pPr>
              <w:jc w:val="both"/>
              <w:rPr>
                <w:rFonts w:cs="Times New Roman"/>
                <w:b/>
                <w:bCs/>
                <w:szCs w:val="20"/>
              </w:rPr>
            </w:pPr>
            <w:bookmarkStart w:id="80" w:name="Exper_z_fyz_II"/>
            <w:bookmarkEnd w:id="80"/>
            <w:r>
              <w:rPr>
                <w:rFonts w:eastAsia="Calibri" w:cs="Times New Roman"/>
                <w:b/>
                <w:bCs/>
                <w:szCs w:val="20"/>
              </w:rPr>
              <w:t>Experimenty z fyziky II</w:t>
            </w:r>
          </w:p>
        </w:tc>
      </w:tr>
      <w:tr w:rsidR="00C21666" w:rsidRPr="00344654" w14:paraId="11C56D10"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3E7A8D" w14:textId="77777777" w:rsidR="00C21666" w:rsidRPr="00344654" w:rsidRDefault="00C21666" w:rsidP="00C21666">
            <w:pPr>
              <w:jc w:val="both"/>
              <w:rPr>
                <w:rFonts w:cs="Times New Roman"/>
                <w:b/>
                <w:szCs w:val="20"/>
              </w:rPr>
            </w:pPr>
            <w:r w:rsidRPr="00344654">
              <w:rPr>
                <w:rFonts w:cs="Times New Roman"/>
                <w:b/>
                <w:szCs w:val="20"/>
              </w:rPr>
              <w:t>Typ předmětu</w:t>
            </w:r>
          </w:p>
        </w:tc>
        <w:tc>
          <w:tcPr>
            <w:tcW w:w="3271" w:type="dxa"/>
            <w:gridSpan w:val="31"/>
            <w:tcBorders>
              <w:top w:val="single" w:sz="4" w:space="0" w:color="auto"/>
              <w:left w:val="single" w:sz="4" w:space="0" w:color="auto"/>
              <w:bottom w:val="single" w:sz="4" w:space="0" w:color="auto"/>
              <w:right w:val="single" w:sz="4" w:space="0" w:color="auto"/>
            </w:tcBorders>
          </w:tcPr>
          <w:p w14:paraId="6DF064D0" w14:textId="77777777" w:rsidR="00C21666" w:rsidRPr="00344654" w:rsidRDefault="00C21666" w:rsidP="00C21666">
            <w:pPr>
              <w:jc w:val="both"/>
              <w:rPr>
                <w:rFonts w:cs="Times New Roman"/>
                <w:szCs w:val="20"/>
              </w:rPr>
            </w:pPr>
            <w:r>
              <w:rPr>
                <w:rFonts w:cs="Times New Roman"/>
                <w:szCs w:val="20"/>
              </w:rPr>
              <w:t>volitelný</w:t>
            </w:r>
          </w:p>
        </w:tc>
        <w:tc>
          <w:tcPr>
            <w:tcW w:w="2617" w:type="dxa"/>
            <w:gridSpan w:val="15"/>
            <w:tcBorders>
              <w:top w:val="single" w:sz="4" w:space="0" w:color="auto"/>
              <w:left w:val="single" w:sz="4" w:space="0" w:color="auto"/>
              <w:bottom w:val="single" w:sz="4" w:space="0" w:color="auto"/>
              <w:right w:val="single" w:sz="4" w:space="0" w:color="auto"/>
            </w:tcBorders>
            <w:shd w:val="clear" w:color="auto" w:fill="F7CAAC"/>
          </w:tcPr>
          <w:p w14:paraId="3A58677D" w14:textId="77777777" w:rsidR="00C21666" w:rsidRPr="00344654" w:rsidRDefault="00C21666" w:rsidP="00C21666">
            <w:pPr>
              <w:jc w:val="both"/>
              <w:rPr>
                <w:rFonts w:cs="Times New Roman"/>
                <w:szCs w:val="20"/>
              </w:rPr>
            </w:pPr>
            <w:r w:rsidRPr="00344654">
              <w:rPr>
                <w:rFonts w:cs="Times New Roman"/>
                <w:b/>
                <w:szCs w:val="20"/>
              </w:rPr>
              <w:t>doporučený ročník / semestr</w:t>
            </w:r>
          </w:p>
        </w:tc>
        <w:tc>
          <w:tcPr>
            <w:tcW w:w="952" w:type="dxa"/>
            <w:gridSpan w:val="6"/>
            <w:tcBorders>
              <w:top w:val="single" w:sz="4" w:space="0" w:color="auto"/>
              <w:left w:val="single" w:sz="4" w:space="0" w:color="auto"/>
              <w:bottom w:val="single" w:sz="4" w:space="0" w:color="auto"/>
              <w:right w:val="single" w:sz="4" w:space="0" w:color="auto"/>
            </w:tcBorders>
          </w:tcPr>
          <w:p w14:paraId="6C86FDD9" w14:textId="3998FE21" w:rsidR="00C21666" w:rsidRPr="00344654" w:rsidRDefault="00C21666" w:rsidP="00C21666">
            <w:pPr>
              <w:jc w:val="both"/>
              <w:rPr>
                <w:rFonts w:cs="Times New Roman"/>
                <w:szCs w:val="20"/>
              </w:rPr>
            </w:pPr>
            <w:r>
              <w:rPr>
                <w:rFonts w:cs="Times New Roman"/>
                <w:szCs w:val="20"/>
              </w:rPr>
              <w:t>ZS</w:t>
            </w:r>
          </w:p>
        </w:tc>
      </w:tr>
      <w:tr w:rsidR="00C21666" w:rsidRPr="00344654" w14:paraId="57F4B374"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DF5C2C5" w14:textId="77777777" w:rsidR="00C21666" w:rsidRPr="00344654" w:rsidRDefault="00C21666" w:rsidP="00C21666">
            <w:pPr>
              <w:jc w:val="both"/>
              <w:rPr>
                <w:rFonts w:cs="Times New Roman"/>
                <w:b/>
                <w:szCs w:val="20"/>
              </w:rPr>
            </w:pPr>
            <w:r w:rsidRPr="00344654">
              <w:rPr>
                <w:rFonts w:cs="Times New Roman"/>
                <w:b/>
                <w:szCs w:val="20"/>
              </w:rPr>
              <w:t>Rozsah studijního předmětu</w:t>
            </w:r>
          </w:p>
        </w:tc>
        <w:tc>
          <w:tcPr>
            <w:tcW w:w="1475" w:type="dxa"/>
            <w:gridSpan w:val="13"/>
            <w:tcBorders>
              <w:top w:val="single" w:sz="4" w:space="0" w:color="auto"/>
              <w:left w:val="single" w:sz="4" w:space="0" w:color="auto"/>
              <w:bottom w:val="single" w:sz="4" w:space="0" w:color="auto"/>
              <w:right w:val="single" w:sz="4" w:space="0" w:color="auto"/>
            </w:tcBorders>
          </w:tcPr>
          <w:p w14:paraId="383DF61B" w14:textId="77777777" w:rsidR="00C21666" w:rsidRPr="00344654" w:rsidRDefault="00C21666" w:rsidP="00C21666">
            <w:pPr>
              <w:rPr>
                <w:rFonts w:cs="Times New Roman"/>
                <w:szCs w:val="20"/>
              </w:rPr>
            </w:pPr>
            <w:r>
              <w:rPr>
                <w:rFonts w:eastAsia="Calibri" w:cs="Times New Roman"/>
                <w:szCs w:val="20"/>
              </w:rPr>
              <w:t>0p+14s+0c</w:t>
            </w:r>
          </w:p>
        </w:tc>
        <w:tc>
          <w:tcPr>
            <w:tcW w:w="922" w:type="dxa"/>
            <w:gridSpan w:val="10"/>
            <w:tcBorders>
              <w:top w:val="single" w:sz="4" w:space="0" w:color="auto"/>
              <w:left w:val="single" w:sz="4" w:space="0" w:color="auto"/>
              <w:bottom w:val="single" w:sz="4" w:space="0" w:color="auto"/>
              <w:right w:val="single" w:sz="4" w:space="0" w:color="auto"/>
            </w:tcBorders>
            <w:shd w:val="clear" w:color="auto" w:fill="F7CAAC"/>
          </w:tcPr>
          <w:p w14:paraId="3C172AEC" w14:textId="77777777" w:rsidR="00C21666" w:rsidRPr="00344654" w:rsidRDefault="00C21666" w:rsidP="00C21666">
            <w:pPr>
              <w:jc w:val="both"/>
              <w:rPr>
                <w:rFonts w:cs="Times New Roman"/>
                <w:b/>
                <w:szCs w:val="20"/>
              </w:rPr>
            </w:pPr>
            <w:r w:rsidRPr="00344654">
              <w:rPr>
                <w:rFonts w:cs="Times New Roman"/>
                <w:b/>
                <w:szCs w:val="20"/>
              </w:rPr>
              <w:t>hod.</w:t>
            </w:r>
          </w:p>
        </w:tc>
        <w:tc>
          <w:tcPr>
            <w:tcW w:w="874" w:type="dxa"/>
            <w:gridSpan w:val="8"/>
            <w:tcBorders>
              <w:top w:val="single" w:sz="4" w:space="0" w:color="auto"/>
              <w:left w:val="single" w:sz="4" w:space="0" w:color="auto"/>
              <w:bottom w:val="single" w:sz="4" w:space="0" w:color="auto"/>
              <w:right w:val="single" w:sz="4" w:space="0" w:color="auto"/>
            </w:tcBorders>
          </w:tcPr>
          <w:p w14:paraId="5FD673A7" w14:textId="77777777" w:rsidR="00C21666" w:rsidRPr="00344654" w:rsidRDefault="00C21666" w:rsidP="00C21666">
            <w:pPr>
              <w:jc w:val="both"/>
              <w:rPr>
                <w:rFonts w:cs="Times New Roman"/>
                <w:szCs w:val="20"/>
              </w:rPr>
            </w:pPr>
            <w:r>
              <w:rPr>
                <w:rFonts w:cs="Times New Roman"/>
                <w:szCs w:val="20"/>
              </w:rPr>
              <w:t>14</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411FB84B" w14:textId="77777777" w:rsidR="00C21666" w:rsidRPr="00344654" w:rsidRDefault="00C21666" w:rsidP="00C21666">
            <w:pPr>
              <w:jc w:val="both"/>
              <w:rPr>
                <w:rFonts w:cs="Times New Roman"/>
                <w:b/>
                <w:szCs w:val="20"/>
              </w:rPr>
            </w:pPr>
            <w:r w:rsidRPr="00344654">
              <w:rPr>
                <w:rFonts w:cs="Times New Roman"/>
                <w:b/>
                <w:szCs w:val="20"/>
              </w:rPr>
              <w:t>kreditů</w:t>
            </w:r>
          </w:p>
        </w:tc>
        <w:tc>
          <w:tcPr>
            <w:tcW w:w="2216" w:type="dxa"/>
            <w:gridSpan w:val="14"/>
            <w:tcBorders>
              <w:top w:val="single" w:sz="4" w:space="0" w:color="auto"/>
              <w:left w:val="single" w:sz="4" w:space="0" w:color="auto"/>
              <w:bottom w:val="single" w:sz="4" w:space="0" w:color="auto"/>
              <w:right w:val="single" w:sz="4" w:space="0" w:color="auto"/>
            </w:tcBorders>
          </w:tcPr>
          <w:p w14:paraId="78EDDAED" w14:textId="77777777" w:rsidR="00C21666" w:rsidRPr="00344654" w:rsidRDefault="00C21666" w:rsidP="00C21666">
            <w:pPr>
              <w:jc w:val="both"/>
              <w:rPr>
                <w:rFonts w:cs="Times New Roman"/>
                <w:szCs w:val="20"/>
              </w:rPr>
            </w:pPr>
            <w:r>
              <w:rPr>
                <w:rFonts w:cs="Times New Roman"/>
                <w:szCs w:val="20"/>
              </w:rPr>
              <w:t>2</w:t>
            </w:r>
          </w:p>
        </w:tc>
      </w:tr>
      <w:tr w:rsidR="00C21666" w:rsidRPr="00344654" w14:paraId="0ACA754B"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1953EA2" w14:textId="77777777" w:rsidR="00C21666" w:rsidRPr="00344654" w:rsidRDefault="00C21666" w:rsidP="00C21666">
            <w:pPr>
              <w:jc w:val="both"/>
              <w:rPr>
                <w:rFonts w:cs="Times New Roman"/>
                <w:b/>
                <w:szCs w:val="20"/>
              </w:rPr>
            </w:pPr>
            <w:r w:rsidRPr="00344654">
              <w:rPr>
                <w:rFonts w:cs="Times New Roman"/>
                <w:b/>
                <w:szCs w:val="20"/>
              </w:rPr>
              <w:t>Prerekvizity, korekvizity, ekvivalence</w:t>
            </w:r>
          </w:p>
        </w:tc>
        <w:tc>
          <w:tcPr>
            <w:tcW w:w="6840" w:type="dxa"/>
            <w:gridSpan w:val="52"/>
            <w:tcBorders>
              <w:top w:val="single" w:sz="4" w:space="0" w:color="auto"/>
              <w:left w:val="single" w:sz="4" w:space="0" w:color="auto"/>
              <w:bottom w:val="single" w:sz="4" w:space="0" w:color="auto"/>
              <w:right w:val="single" w:sz="4" w:space="0" w:color="auto"/>
            </w:tcBorders>
          </w:tcPr>
          <w:p w14:paraId="3590B05B" w14:textId="77777777" w:rsidR="00C21666" w:rsidRPr="00344654" w:rsidRDefault="00C21666" w:rsidP="00C21666">
            <w:pPr>
              <w:jc w:val="both"/>
              <w:rPr>
                <w:rFonts w:cs="Times New Roman"/>
                <w:szCs w:val="20"/>
              </w:rPr>
            </w:pPr>
          </w:p>
        </w:tc>
      </w:tr>
      <w:tr w:rsidR="00C21666" w:rsidRPr="00344654" w14:paraId="66A49C01"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40276BF" w14:textId="77777777" w:rsidR="00C21666" w:rsidRPr="00344654" w:rsidRDefault="00C21666" w:rsidP="00C21666">
            <w:pPr>
              <w:jc w:val="both"/>
              <w:rPr>
                <w:rFonts w:cs="Times New Roman"/>
                <w:b/>
                <w:szCs w:val="20"/>
              </w:rPr>
            </w:pPr>
            <w:r w:rsidRPr="00344654">
              <w:rPr>
                <w:rFonts w:cs="Times New Roman"/>
                <w:b/>
                <w:szCs w:val="20"/>
              </w:rPr>
              <w:t>Způsob ověření studijních výsledků</w:t>
            </w:r>
          </w:p>
        </w:tc>
        <w:tc>
          <w:tcPr>
            <w:tcW w:w="3271" w:type="dxa"/>
            <w:gridSpan w:val="31"/>
            <w:tcBorders>
              <w:top w:val="single" w:sz="4" w:space="0" w:color="auto"/>
              <w:left w:val="single" w:sz="4" w:space="0" w:color="auto"/>
              <w:bottom w:val="single" w:sz="4" w:space="0" w:color="auto"/>
              <w:right w:val="single" w:sz="4" w:space="0" w:color="auto"/>
            </w:tcBorders>
          </w:tcPr>
          <w:p w14:paraId="3D922F37" w14:textId="77777777" w:rsidR="00C21666" w:rsidRPr="00344654" w:rsidRDefault="00C21666" w:rsidP="00C21666">
            <w:pPr>
              <w:jc w:val="both"/>
              <w:rPr>
                <w:rFonts w:cs="Times New Roman"/>
                <w:szCs w:val="20"/>
              </w:rPr>
            </w:pPr>
            <w:r>
              <w:rPr>
                <w:rFonts w:cs="Times New Roman"/>
                <w:szCs w:val="20"/>
              </w:rPr>
              <w:t>zápočet</w:t>
            </w:r>
          </w:p>
        </w:tc>
        <w:tc>
          <w:tcPr>
            <w:tcW w:w="1353" w:type="dxa"/>
            <w:gridSpan w:val="7"/>
            <w:tcBorders>
              <w:top w:val="single" w:sz="4" w:space="0" w:color="auto"/>
              <w:left w:val="single" w:sz="4" w:space="0" w:color="auto"/>
              <w:bottom w:val="single" w:sz="4" w:space="0" w:color="auto"/>
              <w:right w:val="single" w:sz="4" w:space="0" w:color="auto"/>
            </w:tcBorders>
            <w:shd w:val="clear" w:color="auto" w:fill="F7CAAC"/>
          </w:tcPr>
          <w:p w14:paraId="2C2A22CE" w14:textId="77777777" w:rsidR="00C21666" w:rsidRPr="00344654" w:rsidRDefault="00C21666" w:rsidP="00C21666">
            <w:pPr>
              <w:jc w:val="both"/>
              <w:rPr>
                <w:rFonts w:cs="Times New Roman"/>
                <w:b/>
                <w:szCs w:val="20"/>
              </w:rPr>
            </w:pPr>
            <w:r w:rsidRPr="00344654">
              <w:rPr>
                <w:rFonts w:cs="Times New Roman"/>
                <w:b/>
                <w:szCs w:val="20"/>
              </w:rPr>
              <w:t>Forma výuky</w:t>
            </w:r>
          </w:p>
        </w:tc>
        <w:tc>
          <w:tcPr>
            <w:tcW w:w="2216" w:type="dxa"/>
            <w:gridSpan w:val="14"/>
            <w:tcBorders>
              <w:top w:val="single" w:sz="4" w:space="0" w:color="auto"/>
              <w:left w:val="single" w:sz="4" w:space="0" w:color="auto"/>
              <w:bottom w:val="single" w:sz="4" w:space="0" w:color="auto"/>
              <w:right w:val="single" w:sz="4" w:space="0" w:color="auto"/>
            </w:tcBorders>
          </w:tcPr>
          <w:p w14:paraId="6785F9CC" w14:textId="77777777" w:rsidR="00C21666" w:rsidRPr="00E72265" w:rsidRDefault="00C21666" w:rsidP="00C21666">
            <w:pPr>
              <w:jc w:val="both"/>
              <w:rPr>
                <w:rFonts w:cs="Times New Roman"/>
                <w:szCs w:val="20"/>
              </w:rPr>
            </w:pPr>
            <w:r w:rsidRPr="00E72265">
              <w:rPr>
                <w:rFonts w:cs="Times New Roman"/>
                <w:szCs w:val="20"/>
              </w:rPr>
              <w:t>semináře</w:t>
            </w:r>
          </w:p>
          <w:p w14:paraId="19CCF375" w14:textId="77777777" w:rsidR="00C21666" w:rsidRPr="00344654" w:rsidRDefault="00C21666" w:rsidP="00C21666">
            <w:pPr>
              <w:jc w:val="both"/>
              <w:rPr>
                <w:rFonts w:cs="Times New Roman"/>
                <w:color w:val="FF0000"/>
                <w:szCs w:val="20"/>
              </w:rPr>
            </w:pPr>
          </w:p>
        </w:tc>
      </w:tr>
      <w:tr w:rsidR="00C21666" w:rsidRPr="00344654" w14:paraId="64298639"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401BDA9" w14:textId="77777777" w:rsidR="00C21666" w:rsidRPr="00344654" w:rsidRDefault="00C21666" w:rsidP="00C21666">
            <w:pPr>
              <w:jc w:val="both"/>
              <w:rPr>
                <w:rFonts w:cs="Times New Roman"/>
                <w:b/>
                <w:szCs w:val="20"/>
              </w:rPr>
            </w:pPr>
            <w:r w:rsidRPr="00344654">
              <w:rPr>
                <w:rFonts w:cs="Times New Roman"/>
                <w:b/>
                <w:szCs w:val="20"/>
              </w:rPr>
              <w:t>Forma způsobu ověření studijních výsledků a další požadavky na studenta</w:t>
            </w:r>
          </w:p>
        </w:tc>
        <w:tc>
          <w:tcPr>
            <w:tcW w:w="6840" w:type="dxa"/>
            <w:gridSpan w:val="52"/>
            <w:tcBorders>
              <w:top w:val="single" w:sz="4" w:space="0" w:color="auto"/>
              <w:left w:val="single" w:sz="4" w:space="0" w:color="auto"/>
              <w:bottom w:val="single" w:sz="4" w:space="0" w:color="auto"/>
              <w:right w:val="single" w:sz="4" w:space="0" w:color="auto"/>
            </w:tcBorders>
          </w:tcPr>
          <w:p w14:paraId="61D5DA6E" w14:textId="77777777" w:rsidR="00C21666" w:rsidRPr="00640338" w:rsidRDefault="00C21666" w:rsidP="00C21666">
            <w:pPr>
              <w:jc w:val="both"/>
              <w:rPr>
                <w:rFonts w:cs="Times New Roman"/>
                <w:color w:val="FF0000"/>
                <w:szCs w:val="20"/>
              </w:rPr>
            </w:pPr>
            <w:r w:rsidRPr="00780123">
              <w:rPr>
                <w:rFonts w:cs="Times New Roman"/>
                <w:color w:val="000000"/>
                <w:szCs w:val="20"/>
                <w:shd w:val="clear" w:color="auto" w:fill="FFFFFF"/>
              </w:rPr>
              <w:t>Pro udělení zápočtu je nutné absolvovat</w:t>
            </w:r>
            <w:r>
              <w:rPr>
                <w:rFonts w:cs="Times New Roman"/>
                <w:color w:val="000000"/>
                <w:szCs w:val="20"/>
                <w:shd w:val="clear" w:color="auto" w:fill="FFFFFF"/>
              </w:rPr>
              <w:t xml:space="preserve"> min.</w:t>
            </w:r>
            <w:r w:rsidRPr="00780123">
              <w:rPr>
                <w:rFonts w:cs="Times New Roman"/>
                <w:color w:val="000000"/>
                <w:szCs w:val="20"/>
                <w:shd w:val="clear" w:color="auto" w:fill="FFFFFF"/>
              </w:rPr>
              <w:t xml:space="preserve"> 60 % docházky.</w:t>
            </w:r>
          </w:p>
        </w:tc>
      </w:tr>
      <w:tr w:rsidR="00C21666" w:rsidRPr="00D612B0" w14:paraId="01C9765A" w14:textId="77777777" w:rsidTr="001463B4">
        <w:tblPrEx>
          <w:jc w:val="left"/>
        </w:tblPrEx>
        <w:trPr>
          <w:gridAfter w:val="1"/>
          <w:wAfter w:w="116" w:type="dxa"/>
          <w:trHeight w:val="227"/>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280F37DD" w14:textId="77777777" w:rsidR="00C21666" w:rsidRPr="00344654" w:rsidRDefault="00C21666" w:rsidP="00C21666">
            <w:pPr>
              <w:jc w:val="both"/>
              <w:rPr>
                <w:rFonts w:cs="Times New Roman"/>
                <w:b/>
                <w:szCs w:val="20"/>
              </w:rPr>
            </w:pPr>
            <w:r w:rsidRPr="00344654">
              <w:rPr>
                <w:rFonts w:cs="Times New Roman"/>
                <w:b/>
                <w:szCs w:val="20"/>
              </w:rPr>
              <w:t>Garant předmětu</w:t>
            </w:r>
          </w:p>
        </w:tc>
        <w:tc>
          <w:tcPr>
            <w:tcW w:w="6840" w:type="dxa"/>
            <w:gridSpan w:val="52"/>
            <w:tcBorders>
              <w:top w:val="single" w:sz="4" w:space="0" w:color="auto"/>
              <w:left w:val="single" w:sz="4" w:space="0" w:color="auto"/>
              <w:bottom w:val="single" w:sz="4" w:space="0" w:color="auto"/>
              <w:right w:val="single" w:sz="4" w:space="0" w:color="auto"/>
            </w:tcBorders>
          </w:tcPr>
          <w:p w14:paraId="6ADED620" w14:textId="77777777" w:rsidR="00C21666" w:rsidRPr="00D612B0" w:rsidRDefault="00C21666" w:rsidP="00C21666">
            <w:pPr>
              <w:jc w:val="both"/>
              <w:rPr>
                <w:rFonts w:cs="Times New Roman"/>
                <w:szCs w:val="20"/>
              </w:rPr>
            </w:pPr>
          </w:p>
        </w:tc>
      </w:tr>
      <w:tr w:rsidR="00C21666" w:rsidRPr="00344654" w14:paraId="714B98EA" w14:textId="77777777" w:rsidTr="001463B4">
        <w:tblPrEx>
          <w:jc w:val="left"/>
        </w:tblPrEx>
        <w:trPr>
          <w:gridAfter w:val="1"/>
          <w:wAfter w:w="116" w:type="dxa"/>
          <w:trHeight w:val="250"/>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28CDFD64" w14:textId="77777777" w:rsidR="00C21666" w:rsidRPr="00344654" w:rsidRDefault="00C21666" w:rsidP="00C21666">
            <w:pPr>
              <w:jc w:val="both"/>
              <w:rPr>
                <w:rFonts w:cs="Times New Roman"/>
                <w:b/>
                <w:szCs w:val="20"/>
              </w:rPr>
            </w:pPr>
            <w:r w:rsidRPr="00344654">
              <w:rPr>
                <w:rFonts w:cs="Times New Roman"/>
                <w:b/>
                <w:szCs w:val="20"/>
              </w:rPr>
              <w:t>Zapojení garanta do výuky předmětu</w:t>
            </w:r>
          </w:p>
        </w:tc>
        <w:tc>
          <w:tcPr>
            <w:tcW w:w="6840" w:type="dxa"/>
            <w:gridSpan w:val="52"/>
            <w:tcBorders>
              <w:top w:val="nil"/>
              <w:left w:val="single" w:sz="4" w:space="0" w:color="auto"/>
              <w:bottom w:val="single" w:sz="4" w:space="0" w:color="auto"/>
              <w:right w:val="single" w:sz="4" w:space="0" w:color="auto"/>
            </w:tcBorders>
          </w:tcPr>
          <w:p w14:paraId="017E9CA2" w14:textId="77777777" w:rsidR="00C21666" w:rsidRPr="00344654" w:rsidRDefault="00C21666" w:rsidP="00C21666">
            <w:pPr>
              <w:jc w:val="both"/>
              <w:rPr>
                <w:rFonts w:cs="Times New Roman"/>
                <w:szCs w:val="20"/>
              </w:rPr>
            </w:pPr>
          </w:p>
        </w:tc>
      </w:tr>
      <w:tr w:rsidR="00C21666" w:rsidRPr="00344654" w14:paraId="613692F9"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362D56" w14:textId="77777777" w:rsidR="00C21666" w:rsidRPr="00344654" w:rsidRDefault="00C21666" w:rsidP="00C21666">
            <w:pPr>
              <w:jc w:val="both"/>
              <w:rPr>
                <w:rFonts w:cs="Times New Roman"/>
                <w:b/>
                <w:szCs w:val="20"/>
              </w:rPr>
            </w:pPr>
            <w:r w:rsidRPr="00344654">
              <w:rPr>
                <w:rFonts w:cs="Times New Roman"/>
                <w:b/>
                <w:szCs w:val="20"/>
              </w:rPr>
              <w:t>Vyučující</w:t>
            </w:r>
          </w:p>
        </w:tc>
        <w:tc>
          <w:tcPr>
            <w:tcW w:w="6840" w:type="dxa"/>
            <w:gridSpan w:val="52"/>
            <w:tcBorders>
              <w:top w:val="single" w:sz="4" w:space="0" w:color="auto"/>
              <w:left w:val="single" w:sz="4" w:space="0" w:color="auto"/>
              <w:bottom w:val="nil"/>
              <w:right w:val="single" w:sz="4" w:space="0" w:color="auto"/>
            </w:tcBorders>
          </w:tcPr>
          <w:p w14:paraId="45762A03" w14:textId="77777777" w:rsidR="00C21666" w:rsidRPr="00344654" w:rsidRDefault="00C21666" w:rsidP="00C21666">
            <w:pPr>
              <w:jc w:val="both"/>
              <w:rPr>
                <w:rFonts w:cs="Times New Roman"/>
                <w:szCs w:val="20"/>
              </w:rPr>
            </w:pPr>
          </w:p>
        </w:tc>
      </w:tr>
      <w:tr w:rsidR="00C21666" w:rsidRPr="00344654" w14:paraId="7D9CD1D5" w14:textId="77777777" w:rsidTr="001463B4">
        <w:tblPrEx>
          <w:jc w:val="left"/>
        </w:tblPrEx>
        <w:trPr>
          <w:gridAfter w:val="1"/>
          <w:wAfter w:w="116" w:type="dxa"/>
        </w:trPr>
        <w:tc>
          <w:tcPr>
            <w:tcW w:w="10227" w:type="dxa"/>
            <w:gridSpan w:val="56"/>
            <w:tcBorders>
              <w:top w:val="nil"/>
              <w:left w:val="single" w:sz="4" w:space="0" w:color="auto"/>
              <w:bottom w:val="single" w:sz="4" w:space="0" w:color="auto"/>
              <w:right w:val="single" w:sz="4" w:space="0" w:color="auto"/>
            </w:tcBorders>
            <w:shd w:val="clear" w:color="auto" w:fill="auto"/>
          </w:tcPr>
          <w:p w14:paraId="05B14B27" w14:textId="77777777" w:rsidR="00C21666" w:rsidRPr="00344654" w:rsidRDefault="00C21666" w:rsidP="00C21666">
            <w:pPr>
              <w:tabs>
                <w:tab w:val="left" w:pos="1603"/>
              </w:tabs>
              <w:spacing w:before="60" w:after="60"/>
              <w:jc w:val="both"/>
              <w:rPr>
                <w:rFonts w:cs="Times New Roman"/>
                <w:szCs w:val="20"/>
              </w:rPr>
            </w:pPr>
            <w:r w:rsidRPr="007A33D4">
              <w:rPr>
                <w:rFonts w:cs="Times New Roman"/>
                <w:i/>
                <w:szCs w:val="20"/>
              </w:rPr>
              <w:t>Předmět má pro zaměření SP doplňující charakter.</w:t>
            </w:r>
          </w:p>
        </w:tc>
      </w:tr>
      <w:tr w:rsidR="00C21666" w:rsidRPr="00344654" w14:paraId="4730EC08" w14:textId="77777777" w:rsidTr="001463B4">
        <w:tblPrEx>
          <w:jc w:val="left"/>
        </w:tblPrEx>
        <w:trPr>
          <w:gridAfter w:val="1"/>
          <w:wAfter w:w="116" w:type="dxa"/>
        </w:trPr>
        <w:tc>
          <w:tcPr>
            <w:tcW w:w="33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42AE134" w14:textId="77777777" w:rsidR="00C21666" w:rsidRPr="00344654" w:rsidRDefault="00C21666" w:rsidP="00C21666">
            <w:pPr>
              <w:jc w:val="both"/>
              <w:rPr>
                <w:rFonts w:cs="Times New Roman"/>
                <w:b/>
                <w:szCs w:val="20"/>
              </w:rPr>
            </w:pPr>
            <w:r w:rsidRPr="00344654">
              <w:rPr>
                <w:rFonts w:cs="Times New Roman"/>
                <w:b/>
                <w:szCs w:val="20"/>
              </w:rPr>
              <w:t>Stručná anotace předmětu</w:t>
            </w:r>
          </w:p>
        </w:tc>
        <w:tc>
          <w:tcPr>
            <w:tcW w:w="6840" w:type="dxa"/>
            <w:gridSpan w:val="52"/>
            <w:tcBorders>
              <w:top w:val="single" w:sz="4" w:space="0" w:color="auto"/>
              <w:left w:val="single" w:sz="4" w:space="0" w:color="auto"/>
              <w:bottom w:val="nil"/>
              <w:right w:val="single" w:sz="4" w:space="0" w:color="auto"/>
            </w:tcBorders>
          </w:tcPr>
          <w:p w14:paraId="7C0E2F13" w14:textId="77777777" w:rsidR="00C21666" w:rsidRPr="00344654" w:rsidRDefault="00C21666" w:rsidP="00C21666">
            <w:pPr>
              <w:jc w:val="both"/>
              <w:rPr>
                <w:rFonts w:cs="Times New Roman"/>
                <w:szCs w:val="20"/>
              </w:rPr>
            </w:pPr>
          </w:p>
        </w:tc>
      </w:tr>
      <w:tr w:rsidR="00C21666" w:rsidRPr="009B4DAD" w14:paraId="0D3F2B00" w14:textId="77777777" w:rsidTr="001463B4">
        <w:tblPrEx>
          <w:jc w:val="left"/>
        </w:tblPrEx>
        <w:trPr>
          <w:gridAfter w:val="1"/>
          <w:wAfter w:w="116" w:type="dxa"/>
          <w:trHeight w:val="1984"/>
        </w:trPr>
        <w:tc>
          <w:tcPr>
            <w:tcW w:w="10227" w:type="dxa"/>
            <w:gridSpan w:val="56"/>
            <w:tcBorders>
              <w:top w:val="nil"/>
              <w:left w:val="single" w:sz="4" w:space="0" w:color="auto"/>
              <w:bottom w:val="single" w:sz="12" w:space="0" w:color="auto"/>
              <w:right w:val="single" w:sz="4" w:space="0" w:color="auto"/>
            </w:tcBorders>
          </w:tcPr>
          <w:p w14:paraId="3ADBB9C3" w14:textId="77777777" w:rsidR="00C21666" w:rsidRPr="00780123" w:rsidRDefault="00C21666" w:rsidP="00C21666">
            <w:pPr>
              <w:jc w:val="both"/>
              <w:rPr>
                <w:rFonts w:cs="Times New Roman"/>
                <w:szCs w:val="20"/>
              </w:rPr>
            </w:pPr>
            <w:r w:rsidRPr="00780123">
              <w:rPr>
                <w:rFonts w:cs="Times New Roman"/>
                <w:color w:val="000000"/>
                <w:szCs w:val="20"/>
                <w:shd w:val="clear" w:color="auto" w:fill="FFFFFF"/>
              </w:rPr>
              <w:t>Cílem předmětu je předvést studentům základního kurzu fyziky experimenty navazující na látku probíranou na přednáškách. Tyto experimenty mají studentům usnadnit pochopení přednášené látky.</w:t>
            </w:r>
            <w:r>
              <w:rPr>
                <w:rFonts w:cs="Times New Roman"/>
                <w:color w:val="000000"/>
                <w:szCs w:val="20"/>
                <w:shd w:val="clear" w:color="auto" w:fill="FFFFFF"/>
              </w:rPr>
              <w:t xml:space="preserve"> </w:t>
            </w:r>
            <w:r w:rsidRPr="00F95AC9">
              <w:rPr>
                <w:rFonts w:cs="Times New Roman"/>
                <w:bCs/>
                <w:kern w:val="1"/>
                <w:szCs w:val="20"/>
              </w:rPr>
              <w:t>Obsah předmětu tvoří tyto tematické celky:</w:t>
            </w:r>
            <w:r w:rsidRPr="00F95AC9">
              <w:rPr>
                <w:rFonts w:cs="Times New Roman"/>
                <w:kern w:val="1"/>
                <w:szCs w:val="20"/>
              </w:rPr>
              <w:t xml:space="preserve">  </w:t>
            </w:r>
          </w:p>
          <w:p w14:paraId="1A7232ED" w14:textId="77777777" w:rsidR="00C21666"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Vedení el. proudu v kapalinách a plynech.</w:t>
            </w:r>
            <w:r>
              <w:rPr>
                <w:color w:val="000000"/>
                <w:shd w:val="clear" w:color="auto" w:fill="FFFFFF"/>
              </w:rPr>
              <w:t xml:space="preserve"> </w:t>
            </w:r>
          </w:p>
          <w:p w14:paraId="2A1873B5"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Kmity I.</w:t>
            </w:r>
          </w:p>
          <w:p w14:paraId="071BB6C8"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Kmity II.</w:t>
            </w:r>
          </w:p>
          <w:p w14:paraId="4D3FC9D5"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Vlny.</w:t>
            </w:r>
          </w:p>
          <w:p w14:paraId="232ECC8B"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Akustika.</w:t>
            </w:r>
          </w:p>
          <w:p w14:paraId="5569B401"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Elektromagnetické vlny.</w:t>
            </w:r>
          </w:p>
          <w:p w14:paraId="532B7D74"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Geometrická optika.</w:t>
            </w:r>
          </w:p>
          <w:p w14:paraId="4678A4FB"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Optické přístroje.</w:t>
            </w:r>
          </w:p>
          <w:p w14:paraId="1D5E02DC"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Termodynamika I (teplo, teplota).</w:t>
            </w:r>
          </w:p>
          <w:p w14:paraId="3AA064F3"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Termodynamika II (ideální plyn).</w:t>
            </w:r>
          </w:p>
          <w:p w14:paraId="364D8C81"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Fyzika v kuchyni.</w:t>
            </w:r>
          </w:p>
          <w:p w14:paraId="5813FC9D"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Záření absolutně černého tělesa.</w:t>
            </w:r>
          </w:p>
          <w:p w14:paraId="11CF0561" w14:textId="77777777" w:rsidR="00C21666" w:rsidRPr="00780123" w:rsidRDefault="00C21666" w:rsidP="00A45818">
            <w:pPr>
              <w:pStyle w:val="Odstavecseseznamem"/>
              <w:numPr>
                <w:ilvl w:val="0"/>
                <w:numId w:val="35"/>
              </w:numPr>
              <w:ind w:left="170" w:hanging="170"/>
              <w:jc w:val="both"/>
              <w:rPr>
                <w:color w:val="000000"/>
                <w:shd w:val="clear" w:color="auto" w:fill="FFFFFF"/>
              </w:rPr>
            </w:pPr>
            <w:r w:rsidRPr="00780123">
              <w:rPr>
                <w:color w:val="000000"/>
                <w:shd w:val="clear" w:color="auto" w:fill="FFFFFF"/>
              </w:rPr>
              <w:t>Kvantová fyzika.</w:t>
            </w:r>
          </w:p>
          <w:p w14:paraId="4E0E14C2" w14:textId="77777777" w:rsidR="00C21666" w:rsidRPr="00780123" w:rsidRDefault="00C21666" w:rsidP="00A45818">
            <w:pPr>
              <w:pStyle w:val="Odstavecseseznamem"/>
              <w:numPr>
                <w:ilvl w:val="0"/>
                <w:numId w:val="35"/>
              </w:numPr>
              <w:ind w:left="170" w:hanging="170"/>
              <w:jc w:val="both"/>
            </w:pPr>
            <w:r w:rsidRPr="00780123">
              <w:rPr>
                <w:color w:val="000000"/>
                <w:shd w:val="clear" w:color="auto" w:fill="FFFFFF"/>
              </w:rPr>
              <w:t>Opakování.</w:t>
            </w:r>
          </w:p>
        </w:tc>
      </w:tr>
      <w:tr w:rsidR="00C21666" w:rsidRPr="00344654" w14:paraId="2AC136CA" w14:textId="77777777" w:rsidTr="001463B4">
        <w:tblPrEx>
          <w:jc w:val="left"/>
        </w:tblPrEx>
        <w:trPr>
          <w:gridAfter w:val="1"/>
          <w:wAfter w:w="116" w:type="dxa"/>
          <w:trHeight w:val="265"/>
        </w:trPr>
        <w:tc>
          <w:tcPr>
            <w:tcW w:w="3387" w:type="dxa"/>
            <w:gridSpan w:val="4"/>
            <w:tcBorders>
              <w:top w:val="nil"/>
              <w:left w:val="single" w:sz="4" w:space="0" w:color="auto"/>
              <w:bottom w:val="single" w:sz="4" w:space="0" w:color="auto"/>
              <w:right w:val="single" w:sz="4" w:space="0" w:color="auto"/>
            </w:tcBorders>
            <w:shd w:val="clear" w:color="auto" w:fill="F7CAAC"/>
            <w:hideMark/>
          </w:tcPr>
          <w:p w14:paraId="4B614E48" w14:textId="77777777" w:rsidR="00C21666" w:rsidRPr="00344654" w:rsidRDefault="00C21666" w:rsidP="00C21666">
            <w:pPr>
              <w:jc w:val="both"/>
              <w:rPr>
                <w:rFonts w:cs="Times New Roman"/>
                <w:szCs w:val="20"/>
              </w:rPr>
            </w:pPr>
            <w:r w:rsidRPr="00344654">
              <w:rPr>
                <w:rFonts w:cs="Times New Roman"/>
                <w:b/>
                <w:szCs w:val="20"/>
              </w:rPr>
              <w:t>Studijní literatura a studijní pomůcky</w:t>
            </w:r>
          </w:p>
        </w:tc>
        <w:tc>
          <w:tcPr>
            <w:tcW w:w="6840" w:type="dxa"/>
            <w:gridSpan w:val="52"/>
            <w:tcBorders>
              <w:top w:val="nil"/>
              <w:left w:val="single" w:sz="4" w:space="0" w:color="auto"/>
              <w:bottom w:val="nil"/>
              <w:right w:val="single" w:sz="4" w:space="0" w:color="auto"/>
            </w:tcBorders>
          </w:tcPr>
          <w:p w14:paraId="6F04EB3B" w14:textId="77777777" w:rsidR="00C21666" w:rsidRPr="00344654" w:rsidRDefault="00C21666" w:rsidP="00C21666">
            <w:pPr>
              <w:jc w:val="both"/>
              <w:rPr>
                <w:rFonts w:cs="Times New Roman"/>
                <w:color w:val="FF0000"/>
                <w:szCs w:val="20"/>
              </w:rPr>
            </w:pPr>
          </w:p>
        </w:tc>
      </w:tr>
      <w:tr w:rsidR="00C21666" w:rsidRPr="00344654" w14:paraId="34CFAAEC" w14:textId="77777777" w:rsidTr="001463B4">
        <w:tblPrEx>
          <w:jc w:val="left"/>
        </w:tblPrEx>
        <w:trPr>
          <w:gridAfter w:val="1"/>
          <w:wAfter w:w="116" w:type="dxa"/>
          <w:trHeight w:val="1497"/>
        </w:trPr>
        <w:tc>
          <w:tcPr>
            <w:tcW w:w="10227" w:type="dxa"/>
            <w:gridSpan w:val="56"/>
            <w:tcBorders>
              <w:top w:val="nil"/>
              <w:left w:val="single" w:sz="4" w:space="0" w:color="auto"/>
              <w:bottom w:val="single" w:sz="4" w:space="0" w:color="auto"/>
              <w:right w:val="single" w:sz="4" w:space="0" w:color="auto"/>
            </w:tcBorders>
            <w:shd w:val="clear" w:color="auto" w:fill="auto"/>
          </w:tcPr>
          <w:p w14:paraId="515F9CB4" w14:textId="77777777" w:rsidR="00C21666" w:rsidRPr="00F95AC9" w:rsidRDefault="00C21666" w:rsidP="00C21666">
            <w:pPr>
              <w:jc w:val="both"/>
              <w:rPr>
                <w:rFonts w:cs="Times New Roman"/>
                <w:szCs w:val="20"/>
                <w:u w:val="single"/>
              </w:rPr>
            </w:pPr>
            <w:r w:rsidRPr="00F95AC9">
              <w:rPr>
                <w:rFonts w:cs="Times New Roman"/>
                <w:szCs w:val="20"/>
                <w:u w:val="single"/>
              </w:rPr>
              <w:t>Povinná literatura:</w:t>
            </w:r>
          </w:p>
          <w:p w14:paraId="3FDAAF15" w14:textId="77777777" w:rsidR="00C21666" w:rsidRPr="00D03DFE" w:rsidRDefault="009C0F4A" w:rsidP="00C21666">
            <w:pPr>
              <w:shd w:val="clear" w:color="auto" w:fill="FFFFFF"/>
              <w:jc w:val="both"/>
              <w:rPr>
                <w:rFonts w:eastAsia="Times New Roman" w:cs="Times New Roman"/>
                <w:szCs w:val="20"/>
                <w:lang w:eastAsia="cs-CZ"/>
              </w:rPr>
            </w:pPr>
            <w:hyperlink r:id="rId63" w:tgtFrame="_blank" w:history="1">
              <w:r w:rsidR="00C21666" w:rsidRPr="00A5352F">
                <w:rPr>
                  <w:rFonts w:eastAsia="Times New Roman" w:cs="Times New Roman"/>
                  <w:szCs w:val="20"/>
                  <w:lang w:eastAsia="cs-CZ"/>
                </w:rPr>
                <w:t>HALLIDAY, D., RESNICK, R., WALKER, J. Fyzika</w:t>
              </w:r>
              <w:r w:rsidR="00C21666">
                <w:rPr>
                  <w:rFonts w:eastAsia="Times New Roman" w:cs="Times New Roman"/>
                  <w:szCs w:val="20"/>
                  <w:lang w:eastAsia="cs-CZ"/>
                </w:rPr>
                <w:t xml:space="preserve">. </w:t>
              </w:r>
              <w:r w:rsidR="00C21666" w:rsidRPr="00A5352F">
                <w:rPr>
                  <w:rFonts w:eastAsia="Times New Roman" w:cs="Times New Roman"/>
                  <w:szCs w:val="20"/>
                  <w:lang w:eastAsia="cs-CZ"/>
                </w:rPr>
                <w:t>2. přeprac. vyd. Brno</w:t>
              </w:r>
              <w:r w:rsidR="00C21666">
                <w:rPr>
                  <w:rFonts w:eastAsia="Times New Roman" w:cs="Times New Roman"/>
                  <w:szCs w:val="20"/>
                  <w:lang w:eastAsia="cs-CZ"/>
                </w:rPr>
                <w:t xml:space="preserve">: </w:t>
              </w:r>
              <w:r w:rsidR="00C21666" w:rsidRPr="00A5352F">
                <w:rPr>
                  <w:rFonts w:eastAsia="Times New Roman" w:cs="Times New Roman"/>
                  <w:szCs w:val="20"/>
                  <w:lang w:eastAsia="cs-CZ"/>
                </w:rPr>
                <w:t>VUTIUM, 2013. ISBN 978-80-214-4123-1.</w:t>
              </w:r>
            </w:hyperlink>
          </w:p>
          <w:p w14:paraId="6D8E95D8" w14:textId="77777777" w:rsidR="00A674A7" w:rsidRPr="00CF04A7" w:rsidRDefault="00A674A7" w:rsidP="00A674A7">
            <w:pPr>
              <w:jc w:val="both"/>
              <w:rPr>
                <w:lang w:eastAsia="cs-CZ"/>
              </w:rPr>
            </w:pPr>
            <w:r w:rsidRPr="00CF04A7">
              <w:rPr>
                <w:lang w:eastAsia="cs-CZ"/>
              </w:rPr>
              <w:t>LEWIN, W. Z lásky k fyzice. Praha: ARGO, 2020. ISBN 978-80-257-0704-3.</w:t>
            </w:r>
          </w:p>
          <w:p w14:paraId="73929B16" w14:textId="77777777" w:rsidR="00C21666" w:rsidRPr="00F95AC9" w:rsidRDefault="00C21666" w:rsidP="00C21666">
            <w:pPr>
              <w:jc w:val="both"/>
              <w:rPr>
                <w:rFonts w:cs="Times New Roman"/>
                <w:szCs w:val="20"/>
              </w:rPr>
            </w:pPr>
            <w:r>
              <w:rPr>
                <w:rFonts w:cs="Times New Roman"/>
                <w:szCs w:val="20"/>
              </w:rPr>
              <w:t xml:space="preserve"> </w:t>
            </w:r>
          </w:p>
          <w:p w14:paraId="5A549161" w14:textId="77777777" w:rsidR="00C21666" w:rsidRDefault="00C21666" w:rsidP="00C21666">
            <w:pPr>
              <w:jc w:val="both"/>
              <w:rPr>
                <w:rFonts w:cs="Times New Roman"/>
                <w:szCs w:val="20"/>
                <w:u w:val="single"/>
              </w:rPr>
            </w:pPr>
            <w:r w:rsidRPr="00F95AC9">
              <w:rPr>
                <w:rFonts w:cs="Times New Roman"/>
                <w:szCs w:val="20"/>
                <w:u w:val="single"/>
              </w:rPr>
              <w:t>Doporučená literatura:</w:t>
            </w:r>
          </w:p>
          <w:p w14:paraId="795A0FC6" w14:textId="77777777" w:rsidR="00C21666" w:rsidRDefault="00C21666" w:rsidP="00C21666">
            <w:pPr>
              <w:shd w:val="clear" w:color="auto" w:fill="FFFFFF"/>
              <w:jc w:val="both"/>
              <w:rPr>
                <w:rFonts w:eastAsia="Times New Roman" w:cs="Times New Roman"/>
                <w:szCs w:val="20"/>
                <w:lang w:eastAsia="cs-CZ"/>
              </w:rPr>
            </w:pPr>
            <w:r w:rsidRPr="00EB79B8">
              <w:rPr>
                <w:lang w:eastAsia="cs-CZ"/>
              </w:rPr>
              <w:t>PONÍŽIL, P., MRÁČEK, A. </w:t>
            </w:r>
            <w:hyperlink r:id="rId64" w:tgtFrame="_blank" w:history="1">
              <w:r w:rsidRPr="00D03DFE">
                <w:rPr>
                  <w:rFonts w:eastAsia="Times New Roman" w:cs="Times New Roman"/>
                  <w:szCs w:val="20"/>
                  <w:lang w:eastAsia="cs-CZ"/>
                </w:rPr>
                <w:t>Učební texty k</w:t>
              </w:r>
              <w:r>
                <w:rPr>
                  <w:rFonts w:eastAsia="Times New Roman" w:cs="Times New Roman"/>
                  <w:szCs w:val="20"/>
                  <w:lang w:eastAsia="cs-CZ"/>
                </w:rPr>
                <w:t xml:space="preserve"> předmětu Fyzika II – viz </w:t>
              </w:r>
              <w:r>
                <w:t>webové stránky Ústavu fyziky a materiálového inženýrství FT UTB</w:t>
              </w:r>
            </w:hyperlink>
            <w:r>
              <w:rPr>
                <w:rFonts w:eastAsia="Times New Roman" w:cs="Times New Roman"/>
                <w:szCs w:val="20"/>
                <w:lang w:eastAsia="cs-CZ"/>
              </w:rPr>
              <w:t xml:space="preserve"> </w:t>
            </w:r>
            <w:hyperlink r:id="rId65" w:history="1">
              <w:r w:rsidRPr="009721EA">
                <w:rPr>
                  <w:rStyle w:val="Hypertextovodkaz"/>
                  <w:rFonts w:eastAsia="Times New Roman" w:cs="Times New Roman"/>
                  <w:szCs w:val="20"/>
                  <w:lang w:eastAsia="cs-CZ"/>
                </w:rPr>
                <w:t>https://ufmi.ft.utb.cz/index.php?page=fyzika_2</w:t>
              </w:r>
            </w:hyperlink>
            <w:r>
              <w:rPr>
                <w:rFonts w:eastAsia="Times New Roman" w:cs="Times New Roman"/>
                <w:szCs w:val="20"/>
                <w:lang w:eastAsia="cs-CZ"/>
              </w:rPr>
              <w:t>.</w:t>
            </w:r>
          </w:p>
          <w:p w14:paraId="4C3B5467" w14:textId="77777777" w:rsidR="00C21666" w:rsidRPr="00C13A7A" w:rsidRDefault="00C21666" w:rsidP="00C21666">
            <w:pPr>
              <w:jc w:val="both"/>
              <w:rPr>
                <w:lang w:eastAsia="cs-CZ"/>
              </w:rPr>
            </w:pPr>
            <w:r w:rsidRPr="00C13A7A">
              <w:rPr>
                <w:caps/>
                <w:lang w:eastAsia="cs-CZ"/>
              </w:rPr>
              <w:t>Fey</w:t>
            </w:r>
            <w:r w:rsidRPr="00C13A7A">
              <w:rPr>
                <w:caps/>
              </w:rPr>
              <w:t>n</w:t>
            </w:r>
            <w:r w:rsidRPr="00C13A7A">
              <w:rPr>
                <w:caps/>
                <w:lang w:eastAsia="cs-CZ"/>
              </w:rPr>
              <w:t xml:space="preserve">man, </w:t>
            </w:r>
            <w:r w:rsidRPr="00C13A7A">
              <w:rPr>
                <w:caps/>
              </w:rPr>
              <w:t>R</w:t>
            </w:r>
            <w:r w:rsidRPr="00C13A7A">
              <w:rPr>
                <w:lang w:eastAsia="cs-CZ"/>
              </w:rPr>
              <w:t>.</w:t>
            </w:r>
            <w:r w:rsidRPr="00C13A7A">
              <w:t>P.</w:t>
            </w:r>
            <w:r w:rsidRPr="00C13A7A">
              <w:rPr>
                <w:lang w:eastAsia="cs-CZ"/>
              </w:rPr>
              <w:t> Feynmanovy přednášky z fyziky s řešenými příklady. Havlíčkův Brod: Fragment, 2000.</w:t>
            </w:r>
            <w:r w:rsidRPr="00C13A7A">
              <w:t xml:space="preserve"> </w:t>
            </w:r>
            <w:r w:rsidRPr="00C13A7A">
              <w:rPr>
                <w:lang w:eastAsia="cs-CZ"/>
              </w:rPr>
              <w:t>ISBN 978-80-7200-405-8.</w:t>
            </w:r>
          </w:p>
          <w:p w14:paraId="453C492A" w14:textId="79B27B52" w:rsidR="003F3352" w:rsidRPr="00344654" w:rsidRDefault="003F3352" w:rsidP="003F3352">
            <w:pPr>
              <w:jc w:val="both"/>
              <w:rPr>
                <w:rFonts w:cs="Times New Roman"/>
                <w:szCs w:val="20"/>
              </w:rPr>
            </w:pPr>
            <w:r w:rsidRPr="00BA3351">
              <w:rPr>
                <w:lang w:eastAsia="cs-CZ"/>
              </w:rPr>
              <w:t>DOSTÁL, J., JANÁČEK, Z. Fyzika. Brno: VUT, 1987.</w:t>
            </w:r>
          </w:p>
        </w:tc>
      </w:tr>
      <w:tr w:rsidR="00C21666" w:rsidRPr="00B62369" w14:paraId="40231C4D" w14:textId="77777777" w:rsidTr="001463B4">
        <w:tblPrEx>
          <w:jc w:val="left"/>
        </w:tblPrEx>
        <w:trPr>
          <w:gridAfter w:val="1"/>
          <w:wAfter w:w="116" w:type="dxa"/>
          <w:trHeight w:val="232"/>
        </w:trPr>
        <w:tc>
          <w:tcPr>
            <w:tcW w:w="10227" w:type="dxa"/>
            <w:gridSpan w:val="56"/>
            <w:tcBorders>
              <w:top w:val="nil"/>
              <w:left w:val="single" w:sz="4" w:space="0" w:color="auto"/>
              <w:bottom w:val="single" w:sz="4" w:space="0" w:color="auto"/>
              <w:right w:val="single" w:sz="4" w:space="0" w:color="auto"/>
            </w:tcBorders>
            <w:shd w:val="clear" w:color="auto" w:fill="FBD4B4"/>
          </w:tcPr>
          <w:p w14:paraId="1DDCF155" w14:textId="77777777" w:rsidR="00C21666" w:rsidRPr="00B62369" w:rsidRDefault="00C21666" w:rsidP="00C21666">
            <w:pPr>
              <w:jc w:val="center"/>
              <w:rPr>
                <w:rFonts w:cs="Times New Roman"/>
                <w:b/>
                <w:szCs w:val="20"/>
              </w:rPr>
            </w:pPr>
            <w:r w:rsidRPr="00B62369">
              <w:rPr>
                <w:rFonts w:cs="Times New Roman"/>
                <w:b/>
                <w:szCs w:val="20"/>
              </w:rPr>
              <w:t>Informace ke kombinované nebo distanční formě</w:t>
            </w:r>
          </w:p>
        </w:tc>
      </w:tr>
      <w:tr w:rsidR="00C21666" w:rsidRPr="00B62369" w14:paraId="23303663" w14:textId="77777777" w:rsidTr="001463B4">
        <w:tblPrEx>
          <w:jc w:val="left"/>
        </w:tblPrEx>
        <w:trPr>
          <w:gridAfter w:val="1"/>
          <w:wAfter w:w="116" w:type="dxa"/>
        </w:trPr>
        <w:tc>
          <w:tcPr>
            <w:tcW w:w="4537"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1E018852" w14:textId="77777777" w:rsidR="00C21666" w:rsidRPr="00B62369" w:rsidRDefault="00C21666" w:rsidP="00C21666">
            <w:pPr>
              <w:jc w:val="both"/>
              <w:rPr>
                <w:rFonts w:cs="Times New Roman"/>
                <w:b/>
                <w:szCs w:val="20"/>
              </w:rPr>
            </w:pPr>
            <w:r w:rsidRPr="00B62369">
              <w:rPr>
                <w:rFonts w:cs="Times New Roman"/>
                <w:b/>
                <w:szCs w:val="20"/>
              </w:rPr>
              <w:t>Rozsah konzultací (soustředění)</w:t>
            </w:r>
          </w:p>
        </w:tc>
        <w:tc>
          <w:tcPr>
            <w:tcW w:w="1247" w:type="dxa"/>
            <w:gridSpan w:val="15"/>
            <w:tcBorders>
              <w:top w:val="single" w:sz="2" w:space="0" w:color="auto"/>
              <w:left w:val="single" w:sz="4" w:space="0" w:color="auto"/>
              <w:bottom w:val="single" w:sz="4" w:space="0" w:color="auto"/>
              <w:right w:val="single" w:sz="4" w:space="0" w:color="auto"/>
            </w:tcBorders>
          </w:tcPr>
          <w:p w14:paraId="3BD77D2B" w14:textId="77777777" w:rsidR="00C21666" w:rsidRPr="00B62369" w:rsidRDefault="00C21666" w:rsidP="00C21666">
            <w:pPr>
              <w:jc w:val="both"/>
              <w:rPr>
                <w:rFonts w:cs="Times New Roman"/>
                <w:b/>
                <w:szCs w:val="20"/>
              </w:rPr>
            </w:pPr>
          </w:p>
        </w:tc>
        <w:tc>
          <w:tcPr>
            <w:tcW w:w="4443" w:type="dxa"/>
            <w:gridSpan w:val="29"/>
            <w:tcBorders>
              <w:top w:val="single" w:sz="2" w:space="0" w:color="auto"/>
              <w:left w:val="single" w:sz="4" w:space="0" w:color="auto"/>
              <w:bottom w:val="single" w:sz="4" w:space="0" w:color="auto"/>
              <w:right w:val="single" w:sz="4" w:space="0" w:color="auto"/>
            </w:tcBorders>
            <w:shd w:val="clear" w:color="auto" w:fill="F7CAAC"/>
            <w:hideMark/>
          </w:tcPr>
          <w:p w14:paraId="54E9AA1E" w14:textId="77777777" w:rsidR="00C21666" w:rsidRPr="00B62369" w:rsidRDefault="00C21666" w:rsidP="00C21666">
            <w:pPr>
              <w:jc w:val="both"/>
              <w:rPr>
                <w:rFonts w:cs="Times New Roman"/>
                <w:b/>
                <w:szCs w:val="20"/>
              </w:rPr>
            </w:pPr>
            <w:r w:rsidRPr="00B62369">
              <w:rPr>
                <w:rFonts w:cs="Times New Roman"/>
                <w:b/>
                <w:szCs w:val="20"/>
              </w:rPr>
              <w:t xml:space="preserve">hodin </w:t>
            </w:r>
          </w:p>
        </w:tc>
      </w:tr>
      <w:tr w:rsidR="00C21666" w:rsidRPr="00B62369" w14:paraId="11D8B5ED" w14:textId="77777777" w:rsidTr="001463B4">
        <w:tblPrEx>
          <w:jc w:val="left"/>
        </w:tblPrEx>
        <w:trPr>
          <w:gridAfter w:val="1"/>
          <w:wAfter w:w="116" w:type="dxa"/>
        </w:trPr>
        <w:tc>
          <w:tcPr>
            <w:tcW w:w="10227" w:type="dxa"/>
            <w:gridSpan w:val="56"/>
            <w:tcBorders>
              <w:top w:val="single" w:sz="4" w:space="0" w:color="auto"/>
              <w:left w:val="single" w:sz="4" w:space="0" w:color="auto"/>
              <w:bottom w:val="single" w:sz="4" w:space="0" w:color="auto"/>
              <w:right w:val="single" w:sz="4" w:space="0" w:color="auto"/>
            </w:tcBorders>
            <w:shd w:val="clear" w:color="auto" w:fill="F7CAAC"/>
            <w:hideMark/>
          </w:tcPr>
          <w:p w14:paraId="0BA3469D" w14:textId="77777777" w:rsidR="00C21666" w:rsidRPr="00B62369" w:rsidRDefault="00C21666" w:rsidP="00C21666">
            <w:pPr>
              <w:jc w:val="both"/>
              <w:rPr>
                <w:rFonts w:cs="Times New Roman"/>
                <w:b/>
                <w:szCs w:val="20"/>
              </w:rPr>
            </w:pPr>
            <w:r w:rsidRPr="00B62369">
              <w:rPr>
                <w:rFonts w:cs="Times New Roman"/>
                <w:b/>
                <w:szCs w:val="20"/>
              </w:rPr>
              <w:t>Informace o způsobu kontaktu s vyučujícím</w:t>
            </w:r>
          </w:p>
        </w:tc>
      </w:tr>
      <w:tr w:rsidR="00C21666" w:rsidRPr="00310434" w14:paraId="01F88F9C" w14:textId="77777777" w:rsidTr="001463B4">
        <w:tblPrEx>
          <w:jc w:val="left"/>
        </w:tblPrEx>
        <w:trPr>
          <w:gridAfter w:val="1"/>
          <w:wAfter w:w="116" w:type="dxa"/>
          <w:trHeight w:val="843"/>
        </w:trPr>
        <w:tc>
          <w:tcPr>
            <w:tcW w:w="10227" w:type="dxa"/>
            <w:gridSpan w:val="56"/>
            <w:tcBorders>
              <w:top w:val="single" w:sz="4" w:space="0" w:color="auto"/>
              <w:left w:val="single" w:sz="4" w:space="0" w:color="auto"/>
              <w:bottom w:val="single" w:sz="4" w:space="0" w:color="auto"/>
              <w:right w:val="single" w:sz="4" w:space="0" w:color="auto"/>
            </w:tcBorders>
          </w:tcPr>
          <w:p w14:paraId="41C8041D" w14:textId="77777777" w:rsidR="00C21666" w:rsidRDefault="00C21666" w:rsidP="00C21666">
            <w:pPr>
              <w:jc w:val="both"/>
              <w:rPr>
                <w:rFonts w:cs="Times New Roman"/>
                <w:szCs w:val="20"/>
              </w:rPr>
            </w:pPr>
          </w:p>
          <w:p w14:paraId="31529D29" w14:textId="77777777" w:rsidR="00C21666" w:rsidRPr="00780123" w:rsidRDefault="00C21666" w:rsidP="00C21666"/>
          <w:p w14:paraId="4963F274" w14:textId="77777777" w:rsidR="00C21666" w:rsidRDefault="00C21666" w:rsidP="00C21666">
            <w:pPr>
              <w:jc w:val="both"/>
              <w:rPr>
                <w:rFonts w:cs="Times New Roman"/>
                <w:szCs w:val="20"/>
              </w:rPr>
            </w:pPr>
          </w:p>
          <w:p w14:paraId="1A592DB3" w14:textId="77777777" w:rsidR="00C21666" w:rsidRDefault="00C21666" w:rsidP="00C21666">
            <w:pPr>
              <w:jc w:val="both"/>
              <w:rPr>
                <w:rFonts w:cs="Times New Roman"/>
                <w:szCs w:val="20"/>
              </w:rPr>
            </w:pPr>
          </w:p>
          <w:p w14:paraId="6A3AF288" w14:textId="77777777" w:rsidR="00C21666" w:rsidRDefault="00C21666" w:rsidP="00C21666">
            <w:pPr>
              <w:jc w:val="both"/>
              <w:rPr>
                <w:rFonts w:cs="Times New Roman"/>
                <w:szCs w:val="20"/>
              </w:rPr>
            </w:pPr>
          </w:p>
          <w:p w14:paraId="727748AF" w14:textId="77777777" w:rsidR="00C21666" w:rsidRDefault="00C21666" w:rsidP="00C21666">
            <w:pPr>
              <w:jc w:val="both"/>
              <w:rPr>
                <w:rFonts w:cs="Times New Roman"/>
                <w:szCs w:val="20"/>
              </w:rPr>
            </w:pPr>
          </w:p>
          <w:p w14:paraId="652C5663" w14:textId="77777777" w:rsidR="00C21666" w:rsidRDefault="00C21666" w:rsidP="00C21666">
            <w:pPr>
              <w:jc w:val="both"/>
              <w:rPr>
                <w:rFonts w:cs="Times New Roman"/>
                <w:szCs w:val="20"/>
              </w:rPr>
            </w:pPr>
          </w:p>
          <w:p w14:paraId="70FAF4B2" w14:textId="77777777" w:rsidR="00C21666" w:rsidRDefault="00C21666" w:rsidP="00C21666">
            <w:pPr>
              <w:jc w:val="both"/>
              <w:rPr>
                <w:rFonts w:cs="Times New Roman"/>
                <w:szCs w:val="20"/>
              </w:rPr>
            </w:pPr>
          </w:p>
          <w:p w14:paraId="03A5CDF5" w14:textId="77777777" w:rsidR="00C21666" w:rsidRDefault="00C21666" w:rsidP="00C21666">
            <w:pPr>
              <w:jc w:val="both"/>
              <w:rPr>
                <w:rFonts w:cs="Times New Roman"/>
                <w:szCs w:val="20"/>
              </w:rPr>
            </w:pPr>
          </w:p>
          <w:p w14:paraId="09478384" w14:textId="77777777" w:rsidR="00461C4D" w:rsidRDefault="00461C4D" w:rsidP="00C21666">
            <w:pPr>
              <w:jc w:val="both"/>
              <w:rPr>
                <w:rFonts w:cs="Times New Roman"/>
                <w:szCs w:val="20"/>
              </w:rPr>
            </w:pPr>
          </w:p>
          <w:p w14:paraId="7F8FE7D2" w14:textId="187094B6" w:rsidR="00461C4D" w:rsidRDefault="00461C4D" w:rsidP="00C21666">
            <w:pPr>
              <w:jc w:val="both"/>
              <w:rPr>
                <w:rFonts w:cs="Times New Roman"/>
                <w:szCs w:val="20"/>
              </w:rPr>
            </w:pPr>
          </w:p>
          <w:p w14:paraId="3205C097" w14:textId="77777777" w:rsidR="007C57AC" w:rsidRDefault="007C57AC" w:rsidP="00C21666">
            <w:pPr>
              <w:jc w:val="both"/>
              <w:rPr>
                <w:rFonts w:cs="Times New Roman"/>
                <w:szCs w:val="20"/>
              </w:rPr>
            </w:pPr>
          </w:p>
          <w:p w14:paraId="6D196304" w14:textId="7FE7ED84" w:rsidR="00A674A7" w:rsidRPr="00310434" w:rsidRDefault="00A674A7" w:rsidP="00C21666">
            <w:pPr>
              <w:jc w:val="both"/>
              <w:rPr>
                <w:rFonts w:cs="Times New Roman"/>
                <w:szCs w:val="20"/>
              </w:rPr>
            </w:pPr>
          </w:p>
        </w:tc>
      </w:tr>
    </w:tbl>
    <w:p w14:paraId="729C5BBC" w14:textId="11220308" w:rsidR="00EE059C" w:rsidRPr="00EE059C" w:rsidRDefault="00EE059C">
      <w:pPr>
        <w:rPr>
          <w:sz w:val="2"/>
          <w:szCs w:val="2"/>
        </w:rPr>
      </w:pPr>
      <w:bookmarkStart w:id="81" w:name="_Hlk149204164"/>
      <w:bookmarkStart w:id="82" w:name="_Hlk149203855"/>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1"/>
        <w:gridCol w:w="2914"/>
        <w:gridCol w:w="2342"/>
        <w:gridCol w:w="1909"/>
        <w:gridCol w:w="2054"/>
      </w:tblGrid>
      <w:tr w:rsidR="002A3936" w:rsidRPr="00777734" w14:paraId="01D90BC9" w14:textId="77777777" w:rsidTr="00EE059C">
        <w:trPr>
          <w:trHeight w:val="341"/>
        </w:trPr>
        <w:tc>
          <w:tcPr>
            <w:tcW w:w="10490" w:type="dxa"/>
            <w:gridSpan w:val="5"/>
            <w:tcBorders>
              <w:top w:val="single" w:sz="4" w:space="0" w:color="auto"/>
              <w:left w:val="single" w:sz="4" w:space="0" w:color="auto"/>
              <w:bottom w:val="single" w:sz="4" w:space="0" w:color="auto"/>
              <w:right w:val="single" w:sz="4" w:space="0" w:color="auto"/>
            </w:tcBorders>
            <w:shd w:val="clear" w:color="auto" w:fill="BDD6EE"/>
          </w:tcPr>
          <w:p w14:paraId="5C03336F" w14:textId="7F120D7C" w:rsidR="002A3936" w:rsidRPr="00777734" w:rsidRDefault="002A3936" w:rsidP="00EF1854">
            <w:pPr>
              <w:jc w:val="both"/>
              <w:rPr>
                <w:rFonts w:cs="Times New Roman"/>
                <w:b/>
                <w:bCs/>
                <w:sz w:val="28"/>
                <w:szCs w:val="28"/>
              </w:rPr>
            </w:pPr>
            <w:r w:rsidRPr="00777734">
              <w:rPr>
                <w:rFonts w:cs="Times New Roman"/>
                <w:b/>
                <w:bCs/>
                <w:sz w:val="28"/>
                <w:szCs w:val="28"/>
              </w:rPr>
              <w:lastRenderedPageBreak/>
              <w:t>B-IV – Údaje o odborné praxi/praktické výuce</w:t>
            </w:r>
          </w:p>
        </w:tc>
      </w:tr>
      <w:tr w:rsidR="002A3936" w:rsidRPr="00777734" w14:paraId="38859C48" w14:textId="77777777" w:rsidTr="00EE059C">
        <w:trPr>
          <w:trHeight w:val="138"/>
        </w:trPr>
        <w:tc>
          <w:tcPr>
            <w:tcW w:w="10490" w:type="dxa"/>
            <w:gridSpan w:val="5"/>
            <w:tcBorders>
              <w:top w:val="single" w:sz="4" w:space="0" w:color="auto"/>
              <w:left w:val="single" w:sz="4" w:space="0" w:color="auto"/>
              <w:bottom w:val="single" w:sz="4" w:space="0" w:color="auto"/>
              <w:right w:val="single" w:sz="4" w:space="0" w:color="auto"/>
            </w:tcBorders>
            <w:shd w:val="clear" w:color="auto" w:fill="F7CAAC"/>
          </w:tcPr>
          <w:p w14:paraId="7EA5C50E" w14:textId="77777777" w:rsidR="002A3936" w:rsidRPr="00777734" w:rsidRDefault="002A3936" w:rsidP="00EF1854">
            <w:pPr>
              <w:jc w:val="both"/>
              <w:rPr>
                <w:rFonts w:cs="Times New Roman"/>
                <w:b/>
                <w:bCs/>
                <w:szCs w:val="20"/>
              </w:rPr>
            </w:pPr>
            <w:r w:rsidRPr="00777734">
              <w:rPr>
                <w:rFonts w:cs="Times New Roman"/>
                <w:b/>
                <w:bCs/>
                <w:szCs w:val="20"/>
              </w:rPr>
              <w:t>Charakteristika povinné odborné praxe/praktické výuce</w:t>
            </w:r>
          </w:p>
        </w:tc>
      </w:tr>
      <w:tr w:rsidR="00BD0856" w:rsidRPr="00777734" w14:paraId="752D4BEB" w14:textId="77777777" w:rsidTr="00EE059C">
        <w:trPr>
          <w:trHeight w:val="836"/>
        </w:trPr>
        <w:tc>
          <w:tcPr>
            <w:tcW w:w="10490" w:type="dxa"/>
            <w:gridSpan w:val="5"/>
            <w:tcBorders>
              <w:top w:val="single" w:sz="4" w:space="0" w:color="auto"/>
              <w:left w:val="single" w:sz="4" w:space="0" w:color="auto"/>
              <w:bottom w:val="single" w:sz="4" w:space="0" w:color="auto"/>
              <w:right w:val="single" w:sz="4" w:space="0" w:color="auto"/>
            </w:tcBorders>
          </w:tcPr>
          <w:p w14:paraId="222CCFD4" w14:textId="4D633D08" w:rsidR="00BD0856" w:rsidRPr="009277F8" w:rsidRDefault="00BD0856" w:rsidP="00BD0856">
            <w:pPr>
              <w:spacing w:before="120" w:after="120" w:line="259" w:lineRule="auto"/>
              <w:jc w:val="both"/>
              <w:rPr>
                <w:rFonts w:cs="Times New Roman"/>
                <w:szCs w:val="20"/>
              </w:rPr>
            </w:pPr>
            <w:r w:rsidRPr="00D75F7D">
              <w:rPr>
                <w:rFonts w:cs="Times New Roman"/>
                <w:szCs w:val="20"/>
              </w:rPr>
              <w:t>Cílem odborné praxe je umožnit studentům aplikovat v podmínkách poskytovatele zdravotních služeb teoretické vědomosti a praktické dovednosti, které získali studiem teoreticko-praktických disciplín</w:t>
            </w:r>
            <w:r>
              <w:rPr>
                <w:rFonts w:cs="Times New Roman"/>
                <w:szCs w:val="20"/>
              </w:rPr>
              <w:t>, a zdokonalit</w:t>
            </w:r>
            <w:r w:rsidRPr="00D75F7D">
              <w:rPr>
                <w:rFonts w:cs="Times New Roman"/>
                <w:szCs w:val="20"/>
              </w:rPr>
              <w:t xml:space="preserve"> svoje praktické dovednosti se zaměřením na kompetence pracovní, organizační a komunikační. Odborná praxe </w:t>
            </w:r>
            <w:r>
              <w:rPr>
                <w:rFonts w:cs="Times New Roman"/>
                <w:szCs w:val="20"/>
              </w:rPr>
              <w:t xml:space="preserve">vychází z koncepčního modelu hlavních determinant zdraví WHO a IAEA, je orientována na oblast podpory zdraví a prevence vzniku onemocnění a na nácvik a osvojení činností nutných pro výkon povolání radiologického asistenta. Z počátku se studenti seznámí se zásadami první pomoci a s ošetřovatelskou péčí, získají znalosti a dovednosti v předlékařské první pomoci a seznámí se s organizací zdravotnického pracoviště. Převážná část odborné praxe </w:t>
            </w:r>
            <w:r w:rsidRPr="00D75F7D">
              <w:rPr>
                <w:rFonts w:cs="Times New Roman"/>
                <w:szCs w:val="20"/>
              </w:rPr>
              <w:t>je</w:t>
            </w:r>
            <w:r>
              <w:rPr>
                <w:rFonts w:cs="Times New Roman"/>
                <w:szCs w:val="20"/>
              </w:rPr>
              <w:t xml:space="preserve"> orientována na oblast specifické radiologické péče, jejímž cílem je prohloubení znalostí a praktických dovedností při ovládání a samostatném provádění radiologických zobrazovacích postupů a ozařovacích technik, včetně radiologických postupů používaných při lékařském ozáření, ve zdravotnických zařízeních na pracovištích radiologických, radioterapeutických, nukleárně medicínských a na dalších pracovištích, kde se provádějí radiologické výkony u pacientů všech věkových skupin. Součástí odborné praxe v radiodiagnostice je účast na vyšetření gastrointestinálního traktu, vyšetření pomocí CT, vyšetření s použitím kontrastních látek, účast při skiagrafických i skiaskopických metodách, asistence při angiografických výkonech a účast na zobrazení pomocí nukleární magnetické rezonance. Součástí praxe v radioterapii je seznámení praktickou formou s problematikou lokalizace pacientů pro RT, výrobou fixačních pomůcek, bloků, prováděním plánovacích CT vyšetření a prací se získaným obrazovým materiálem. V nukleární medicíně budou studenti provádět jednotlivé radionuklidové diagnostické postupy a asistovat u terapeutických metod</w:t>
            </w:r>
            <w:r w:rsidRPr="00FA24DC">
              <w:rPr>
                <w:rFonts w:cs="Times New Roman"/>
                <w:szCs w:val="20"/>
              </w:rPr>
              <w:t>. N</w:t>
            </w:r>
            <w:r>
              <w:rPr>
                <w:rFonts w:cs="Times New Roman"/>
                <w:szCs w:val="20"/>
              </w:rPr>
              <w:t xml:space="preserve">edílnou součástí praxe je také procvičení obsluhy diagnostických přístrojů v nukleární medicíně: snímání a počítačové zpracování scintigrafických vyšetření včetně SPECT, praktické provádění jednotlivých scintigrafických vyšetření. </w:t>
            </w:r>
            <w:r w:rsidRPr="00FA24DC">
              <w:rPr>
                <w:rFonts w:cs="Times New Roman"/>
                <w:szCs w:val="20"/>
              </w:rPr>
              <w:t>Díky tomu budou absolventi odborné praxe disponovat pracovní zkušeností, která je vysoce ceněna na trhu práce.</w:t>
            </w:r>
          </w:p>
          <w:p w14:paraId="2C2DC558" w14:textId="77777777" w:rsidR="00BD0856" w:rsidRPr="00AD5DEC" w:rsidRDefault="00BD0856" w:rsidP="00BD0856">
            <w:pPr>
              <w:spacing w:before="120" w:after="120" w:line="259" w:lineRule="auto"/>
              <w:jc w:val="both"/>
              <w:rPr>
                <w:rFonts w:cs="Times New Roman"/>
                <w:szCs w:val="20"/>
              </w:rPr>
            </w:pPr>
            <w:r w:rsidRPr="00163F25">
              <w:rPr>
                <w:rFonts w:cs="Times New Roman"/>
                <w:szCs w:val="20"/>
              </w:rPr>
              <w:t xml:space="preserve">Délka odborné praxe u poskytovatele zdravotních služeb je omezena pouze minimální délkou stanovenou studijním plánem v daném roce studia. V prvním roce je minimální délka odborné praxe stanovena na 120 hodin, v druhém roce 240 hodin a 120 hodin v třetím </w:t>
            </w:r>
            <w:r w:rsidRPr="00AD5DEC">
              <w:rPr>
                <w:rFonts w:cs="Times New Roman"/>
                <w:szCs w:val="20"/>
              </w:rPr>
              <w:t xml:space="preserve">roce studia. </w:t>
            </w:r>
          </w:p>
          <w:p w14:paraId="5E488B5F" w14:textId="4983BBB5" w:rsidR="005A2F24" w:rsidRDefault="00BD0856" w:rsidP="00BD0856">
            <w:pPr>
              <w:spacing w:before="120" w:after="120" w:line="259" w:lineRule="auto"/>
              <w:jc w:val="both"/>
            </w:pPr>
            <w:r w:rsidRPr="00AD5DEC">
              <w:rPr>
                <w:rFonts w:cs="Times New Roman"/>
                <w:szCs w:val="20"/>
              </w:rPr>
              <w:t xml:space="preserve">Pro výkon odborné praxe jsou zajištěna místa na spolupracujících pracovištích, jejichž seznam je uveden níže. Spolupráce s pracovišti je ošetřena smluvně – viz </w:t>
            </w:r>
            <w:r w:rsidR="006548CC" w:rsidRPr="00BA3351">
              <w:rPr>
                <w:rFonts w:cs="Times New Roman"/>
                <w:szCs w:val="20"/>
              </w:rPr>
              <w:t>P</w:t>
            </w:r>
            <w:r w:rsidRPr="00BA3351">
              <w:rPr>
                <w:rFonts w:cs="Times New Roman"/>
                <w:szCs w:val="20"/>
              </w:rPr>
              <w:t>říloh</w:t>
            </w:r>
            <w:r w:rsidR="006548CC" w:rsidRPr="00BA3351">
              <w:rPr>
                <w:rFonts w:cs="Times New Roman"/>
                <w:szCs w:val="20"/>
              </w:rPr>
              <w:t>a 2</w:t>
            </w:r>
            <w:r w:rsidRPr="00BA3351">
              <w:rPr>
                <w:rFonts w:cs="Times New Roman"/>
                <w:szCs w:val="20"/>
              </w:rPr>
              <w:t xml:space="preserve"> akreditačního spisu. </w:t>
            </w:r>
            <w:bookmarkStart w:id="83" w:name="_Hlk163479080"/>
            <w:r w:rsidR="00B256FA" w:rsidRPr="00BA3351">
              <w:t>Indikativní seznam zařízení Krajské nemocnice T. Bati, které může být využito pro účely realizace studentských odborných praxí, je uveden v příloze C-IV.</w:t>
            </w:r>
            <w:r w:rsidR="00B256FA">
              <w:t xml:space="preserve"> </w:t>
            </w:r>
            <w:bookmarkEnd w:id="83"/>
            <w:r w:rsidR="005A2F24">
              <w:t xml:space="preserve">Na zajištění studijního programu se budou rovněž podílet odborníci z praxe – zaměstnanci Krajské nemocnice T. Bati, kteří </w:t>
            </w:r>
            <w:r w:rsidR="005A2F24" w:rsidRPr="005A2F24">
              <w:rPr>
                <w:rFonts w:cs="Times New Roman"/>
                <w:szCs w:val="20"/>
              </w:rPr>
              <w:t xml:space="preserve">svojí odbornou erudicí pokrývají zaměření jednotlivých studijních předmětů, na jejichž výuce budou participovat. S ohledem na profesní zaměření studijního programu </w:t>
            </w:r>
            <w:r w:rsidR="005A2F24">
              <w:rPr>
                <w:rFonts w:cs="Times New Roman"/>
                <w:szCs w:val="20"/>
              </w:rPr>
              <w:t>jsou stěžejní pracovní pozice</w:t>
            </w:r>
            <w:r w:rsidR="005A2F24" w:rsidRPr="005A2F24">
              <w:rPr>
                <w:rFonts w:cs="Times New Roman"/>
                <w:szCs w:val="20"/>
              </w:rPr>
              <w:t xml:space="preserve"> radiologický fyzik (Mgr. Kašpárková, Ing. Konečný, Ing. Tomšů) a radiologický asistent </w:t>
            </w:r>
            <w:r w:rsidR="005A2F24">
              <w:rPr>
                <w:rFonts w:cs="Times New Roman"/>
                <w:szCs w:val="20"/>
              </w:rPr>
              <w:t>(</w:t>
            </w:r>
            <w:r w:rsidR="005A2F24" w:rsidRPr="005A2F24">
              <w:rPr>
                <w:rFonts w:cs="Times New Roman"/>
                <w:szCs w:val="20"/>
              </w:rPr>
              <w:t>Mgr. Bc. Mazánek</w:t>
            </w:r>
            <w:r w:rsidR="005A2F24">
              <w:rPr>
                <w:rFonts w:cs="Times New Roman"/>
                <w:szCs w:val="20"/>
              </w:rPr>
              <w:t xml:space="preserve">, </w:t>
            </w:r>
            <w:r w:rsidR="005A2F24" w:rsidRPr="005A2F24">
              <w:rPr>
                <w:rFonts w:cs="Times New Roman"/>
                <w:szCs w:val="20"/>
              </w:rPr>
              <w:t>Bc. Pavelková</w:t>
            </w:r>
            <w:r w:rsidR="005A2F24">
              <w:rPr>
                <w:rFonts w:cs="Times New Roman"/>
                <w:szCs w:val="20"/>
              </w:rPr>
              <w:t xml:space="preserve">, </w:t>
            </w:r>
            <w:r w:rsidR="005A2F24" w:rsidRPr="005A2F24">
              <w:rPr>
                <w:rFonts w:cs="Times New Roman"/>
                <w:szCs w:val="20"/>
              </w:rPr>
              <w:t>Bc. Sečkařová</w:t>
            </w:r>
            <w:r w:rsidR="005A2F24">
              <w:rPr>
                <w:rFonts w:cs="Times New Roman"/>
                <w:szCs w:val="20"/>
              </w:rPr>
              <w:t xml:space="preserve">, Ing. </w:t>
            </w:r>
            <w:r w:rsidR="000A55D0">
              <w:rPr>
                <w:rFonts w:cs="Times New Roman"/>
                <w:szCs w:val="20"/>
              </w:rPr>
              <w:t xml:space="preserve">Bc. </w:t>
            </w:r>
            <w:r w:rsidR="005A2F24">
              <w:rPr>
                <w:rFonts w:cs="Times New Roman"/>
                <w:szCs w:val="20"/>
              </w:rPr>
              <w:t>Hájková, Bc. H</w:t>
            </w:r>
            <w:r w:rsidR="005A2F24" w:rsidRPr="005A2F24">
              <w:rPr>
                <w:rFonts w:cs="Times New Roman"/>
                <w:szCs w:val="20"/>
              </w:rPr>
              <w:t>ü</w:t>
            </w:r>
            <w:r w:rsidR="005A2F24">
              <w:rPr>
                <w:rFonts w:cs="Times New Roman"/>
                <w:szCs w:val="20"/>
              </w:rPr>
              <w:t>bnerová, Bc. Kovaříková, dipl. Žůrková</w:t>
            </w:r>
            <w:r w:rsidR="005A2F24" w:rsidRPr="005A2F24">
              <w:rPr>
                <w:rFonts w:cs="Times New Roman"/>
                <w:szCs w:val="20"/>
              </w:rPr>
              <w:t>), kteří se budou podílet primárně na praktické výuce seminářů, cvičení a zajištění odborné praxe.</w:t>
            </w:r>
          </w:p>
          <w:p w14:paraId="55D20597" w14:textId="2182ACD7" w:rsidR="00B256FA" w:rsidRPr="00777734" w:rsidRDefault="00BD0856" w:rsidP="00B256FA">
            <w:pPr>
              <w:spacing w:before="120" w:after="120" w:line="259" w:lineRule="auto"/>
              <w:jc w:val="both"/>
              <w:rPr>
                <w:rFonts w:cs="Times New Roman"/>
                <w:szCs w:val="20"/>
              </w:rPr>
            </w:pPr>
            <w:r w:rsidRPr="006E35CF">
              <w:rPr>
                <w:rFonts w:cs="Times New Roman"/>
                <w:szCs w:val="20"/>
              </w:rPr>
              <w:t xml:space="preserve">Základní kritéria pro udělení zápočtu za jednotlivé ročníky (podrobně viz přílohy B-III předmětů Odborná praxe I, II, III) jsou: absolvování odborné praxe ve stanovené délce za daný ročník studia a zpracování a odevzdání </w:t>
            </w:r>
            <w:r w:rsidRPr="006E35CF">
              <w:rPr>
                <w:rFonts w:cs="Times New Roman"/>
                <w:color w:val="000000"/>
                <w:szCs w:val="20"/>
                <w:shd w:val="clear" w:color="auto" w:fill="FFFFFF"/>
              </w:rPr>
              <w:t xml:space="preserve">Záznamníku výkonů a jiných odborných aktivit radiologického asistenta (tzv. LOGBOOK). Studenti si údaje o provedených výkonech vpisují do Logbooku sami, akademický pracovník VŠ nebo školitel tuto skutečnost stvrzuje čitelným podpisem. </w:t>
            </w:r>
            <w:r w:rsidRPr="006E35CF">
              <w:rPr>
                <w:rFonts w:cs="Times New Roman"/>
                <w:szCs w:val="20"/>
              </w:rPr>
              <w:t xml:space="preserve">Veškeré pokyny, požadavky, dokumentace a termíny (aktualizované pro konkrétní akademický rok), které souvisí s výkonem odborné praxe, budou dostupné na internetových stránkách fakulty, v kartách předmětu Odborná praxe I, II, III v Portálu IS/STAG nebo jiným, pro studenty přístupným, způsobem. </w:t>
            </w:r>
          </w:p>
        </w:tc>
      </w:tr>
      <w:tr w:rsidR="00BD0856" w:rsidRPr="00777734" w14:paraId="0E192477" w14:textId="77777777" w:rsidTr="00EE059C">
        <w:tc>
          <w:tcPr>
            <w:tcW w:w="1271" w:type="dxa"/>
            <w:shd w:val="clear" w:color="auto" w:fill="F7CAAC"/>
          </w:tcPr>
          <w:p w14:paraId="65C65CF2" w14:textId="77777777" w:rsidR="00BD0856" w:rsidRPr="00777734" w:rsidRDefault="00BD0856" w:rsidP="00BD0856">
            <w:pPr>
              <w:jc w:val="both"/>
              <w:rPr>
                <w:rFonts w:cs="Times New Roman"/>
                <w:b/>
                <w:szCs w:val="20"/>
              </w:rPr>
            </w:pPr>
            <w:r w:rsidRPr="00777734">
              <w:rPr>
                <w:rFonts w:cs="Times New Roman"/>
                <w:b/>
                <w:szCs w:val="20"/>
              </w:rPr>
              <w:t>Rozsah</w:t>
            </w:r>
          </w:p>
        </w:tc>
        <w:tc>
          <w:tcPr>
            <w:tcW w:w="2914" w:type="dxa"/>
          </w:tcPr>
          <w:p w14:paraId="05E8A362" w14:textId="67A99F8C" w:rsidR="00BD0856" w:rsidRPr="00777734" w:rsidRDefault="00BD0856" w:rsidP="00BD0856">
            <w:pPr>
              <w:jc w:val="both"/>
              <w:rPr>
                <w:rFonts w:cs="Times New Roman"/>
                <w:szCs w:val="20"/>
              </w:rPr>
            </w:pPr>
            <w:r w:rsidRPr="00BD0856">
              <w:rPr>
                <w:rFonts w:cs="Times New Roman"/>
                <w:szCs w:val="20"/>
              </w:rPr>
              <w:t>12</w:t>
            </w:r>
          </w:p>
        </w:tc>
        <w:tc>
          <w:tcPr>
            <w:tcW w:w="2342" w:type="dxa"/>
            <w:shd w:val="clear" w:color="auto" w:fill="F7CAAC"/>
          </w:tcPr>
          <w:p w14:paraId="48D0968E" w14:textId="77777777" w:rsidR="00BD0856" w:rsidRPr="00777734" w:rsidRDefault="00BD0856" w:rsidP="00BD0856">
            <w:pPr>
              <w:jc w:val="both"/>
              <w:rPr>
                <w:rFonts w:cs="Times New Roman"/>
                <w:b/>
                <w:szCs w:val="20"/>
              </w:rPr>
            </w:pPr>
            <w:r w:rsidRPr="00777734">
              <w:rPr>
                <w:rFonts w:cs="Times New Roman"/>
                <w:b/>
                <w:szCs w:val="20"/>
              </w:rPr>
              <w:t>týdnů</w:t>
            </w:r>
          </w:p>
        </w:tc>
        <w:tc>
          <w:tcPr>
            <w:tcW w:w="1909" w:type="dxa"/>
          </w:tcPr>
          <w:p w14:paraId="052CA905" w14:textId="1A239699" w:rsidR="00BD0856" w:rsidRPr="00777734" w:rsidRDefault="00BD0856" w:rsidP="00BD0856">
            <w:pPr>
              <w:jc w:val="both"/>
              <w:rPr>
                <w:rFonts w:cs="Times New Roman"/>
                <w:szCs w:val="20"/>
              </w:rPr>
            </w:pPr>
            <w:r>
              <w:rPr>
                <w:rFonts w:cs="Times New Roman"/>
                <w:szCs w:val="20"/>
              </w:rPr>
              <w:t>480</w:t>
            </w:r>
          </w:p>
        </w:tc>
        <w:tc>
          <w:tcPr>
            <w:tcW w:w="2054" w:type="dxa"/>
            <w:shd w:val="clear" w:color="auto" w:fill="F7CAAC"/>
          </w:tcPr>
          <w:p w14:paraId="1D5CD9B8" w14:textId="77777777" w:rsidR="00BD0856" w:rsidRPr="00777734" w:rsidRDefault="00BD0856" w:rsidP="00BD0856">
            <w:pPr>
              <w:jc w:val="both"/>
              <w:rPr>
                <w:rFonts w:cs="Times New Roman"/>
                <w:szCs w:val="20"/>
              </w:rPr>
            </w:pPr>
            <w:r w:rsidRPr="00777734">
              <w:rPr>
                <w:rFonts w:cs="Times New Roman"/>
                <w:b/>
                <w:szCs w:val="20"/>
              </w:rPr>
              <w:t>hodin</w:t>
            </w:r>
          </w:p>
        </w:tc>
      </w:tr>
      <w:tr w:rsidR="00BD0856" w:rsidRPr="00777734" w14:paraId="28F70D04" w14:textId="77777777" w:rsidTr="00EE059C">
        <w:tc>
          <w:tcPr>
            <w:tcW w:w="8436" w:type="dxa"/>
            <w:gridSpan w:val="4"/>
            <w:shd w:val="clear" w:color="auto" w:fill="F7CAAC"/>
          </w:tcPr>
          <w:p w14:paraId="75989AAE" w14:textId="77777777" w:rsidR="00BD0856" w:rsidRPr="00777734" w:rsidRDefault="00BD0856" w:rsidP="00BD0856">
            <w:pPr>
              <w:jc w:val="both"/>
              <w:rPr>
                <w:rFonts w:cs="Times New Roman"/>
                <w:b/>
                <w:szCs w:val="20"/>
              </w:rPr>
            </w:pPr>
            <w:r w:rsidRPr="00777734">
              <w:rPr>
                <w:rFonts w:cs="Times New Roman"/>
                <w:b/>
                <w:szCs w:val="20"/>
              </w:rPr>
              <w:t>Přehled pracovišť, na kterých má být odborná praxe/praktická výuka uskutečňována</w:t>
            </w:r>
          </w:p>
        </w:tc>
        <w:tc>
          <w:tcPr>
            <w:tcW w:w="2054" w:type="dxa"/>
            <w:shd w:val="clear" w:color="auto" w:fill="F7CAAC"/>
          </w:tcPr>
          <w:p w14:paraId="7A7300EA" w14:textId="77777777" w:rsidR="00BD0856" w:rsidRPr="00777734" w:rsidRDefault="00BD0856" w:rsidP="00BD0856">
            <w:pPr>
              <w:jc w:val="both"/>
              <w:rPr>
                <w:rFonts w:cs="Times New Roman"/>
                <w:b/>
                <w:szCs w:val="20"/>
              </w:rPr>
            </w:pPr>
            <w:r w:rsidRPr="00777734">
              <w:rPr>
                <w:rFonts w:cs="Times New Roman"/>
                <w:b/>
                <w:szCs w:val="20"/>
              </w:rPr>
              <w:t>Smluvně zajištěno</w:t>
            </w:r>
          </w:p>
        </w:tc>
      </w:tr>
      <w:tr w:rsidR="009869CE" w:rsidRPr="00777734" w14:paraId="1589A032" w14:textId="77777777" w:rsidTr="00EE059C">
        <w:tc>
          <w:tcPr>
            <w:tcW w:w="8436" w:type="dxa"/>
            <w:gridSpan w:val="4"/>
          </w:tcPr>
          <w:p w14:paraId="28BB1D9C" w14:textId="6FDAB28E" w:rsidR="009869CE" w:rsidRPr="00777734" w:rsidRDefault="009869CE" w:rsidP="009869CE">
            <w:pPr>
              <w:spacing w:before="60" w:after="60" w:line="264" w:lineRule="auto"/>
              <w:jc w:val="both"/>
              <w:rPr>
                <w:rFonts w:cs="Times New Roman"/>
                <w:szCs w:val="20"/>
                <w:highlight w:val="cyan"/>
              </w:rPr>
            </w:pPr>
            <w:r w:rsidRPr="007B7990">
              <w:rPr>
                <w:rFonts w:cs="Times New Roman"/>
                <w:szCs w:val="20"/>
              </w:rPr>
              <w:t>Krajská nemocnice T. Bati, a.s.</w:t>
            </w:r>
          </w:p>
        </w:tc>
        <w:tc>
          <w:tcPr>
            <w:tcW w:w="2054" w:type="dxa"/>
          </w:tcPr>
          <w:p w14:paraId="2D6BA444" w14:textId="3400DF0F" w:rsidR="009869CE" w:rsidRPr="00BD0856" w:rsidRDefault="009869CE" w:rsidP="009869CE">
            <w:pPr>
              <w:spacing w:before="60" w:after="60" w:line="264" w:lineRule="auto"/>
              <w:jc w:val="both"/>
              <w:rPr>
                <w:rFonts w:cs="Times New Roman"/>
                <w:szCs w:val="20"/>
              </w:rPr>
            </w:pPr>
            <w:r w:rsidRPr="00BD0856">
              <w:rPr>
                <w:rFonts w:cs="Times New Roman"/>
                <w:szCs w:val="20"/>
              </w:rPr>
              <w:t>ano</w:t>
            </w:r>
          </w:p>
        </w:tc>
      </w:tr>
      <w:tr w:rsidR="009869CE" w:rsidRPr="00777734" w14:paraId="3ED9D0C7" w14:textId="77777777" w:rsidTr="00EE059C">
        <w:tc>
          <w:tcPr>
            <w:tcW w:w="8436" w:type="dxa"/>
            <w:gridSpan w:val="4"/>
          </w:tcPr>
          <w:p w14:paraId="5BD34952" w14:textId="06E099C5" w:rsidR="009869CE" w:rsidRPr="00777734" w:rsidRDefault="009869CE" w:rsidP="009869CE">
            <w:pPr>
              <w:spacing w:before="60" w:after="60" w:line="264" w:lineRule="auto"/>
              <w:jc w:val="both"/>
              <w:rPr>
                <w:rFonts w:cs="Times New Roman"/>
                <w:szCs w:val="20"/>
                <w:highlight w:val="cyan"/>
              </w:rPr>
            </w:pPr>
            <w:r w:rsidRPr="007B7990">
              <w:rPr>
                <w:rFonts w:cs="Times New Roman"/>
                <w:szCs w:val="20"/>
              </w:rPr>
              <w:t>Kroměřížská nemocnice a.s.</w:t>
            </w:r>
          </w:p>
        </w:tc>
        <w:tc>
          <w:tcPr>
            <w:tcW w:w="2054" w:type="dxa"/>
          </w:tcPr>
          <w:p w14:paraId="53B0C09B" w14:textId="7177D53C" w:rsidR="009869CE" w:rsidRPr="00BD0856" w:rsidRDefault="009869CE" w:rsidP="009869CE">
            <w:pPr>
              <w:spacing w:before="60" w:after="60" w:line="264" w:lineRule="auto"/>
              <w:jc w:val="both"/>
              <w:rPr>
                <w:rFonts w:cs="Times New Roman"/>
                <w:szCs w:val="20"/>
              </w:rPr>
            </w:pPr>
            <w:r w:rsidRPr="00BD0856">
              <w:rPr>
                <w:rFonts w:cs="Times New Roman"/>
                <w:szCs w:val="20"/>
              </w:rPr>
              <w:t>ano</w:t>
            </w:r>
          </w:p>
        </w:tc>
      </w:tr>
      <w:tr w:rsidR="003208E5" w:rsidRPr="00777734" w14:paraId="433EE81E" w14:textId="77777777" w:rsidTr="00EE059C">
        <w:tc>
          <w:tcPr>
            <w:tcW w:w="8436" w:type="dxa"/>
            <w:gridSpan w:val="4"/>
          </w:tcPr>
          <w:p w14:paraId="7A11CD9A" w14:textId="5D65DD09" w:rsidR="003208E5" w:rsidRPr="001D507E" w:rsidRDefault="00744E2C" w:rsidP="009869CE">
            <w:pPr>
              <w:spacing w:before="60" w:after="60" w:line="264" w:lineRule="auto"/>
              <w:jc w:val="both"/>
              <w:rPr>
                <w:rFonts w:cs="Times New Roman"/>
                <w:szCs w:val="20"/>
              </w:rPr>
            </w:pPr>
            <w:r>
              <w:rPr>
                <w:rFonts w:cs="Times New Roman"/>
                <w:szCs w:val="20"/>
              </w:rPr>
              <w:t>Vsetínská nemocnice a.s.</w:t>
            </w:r>
          </w:p>
        </w:tc>
        <w:tc>
          <w:tcPr>
            <w:tcW w:w="2054" w:type="dxa"/>
          </w:tcPr>
          <w:p w14:paraId="180998FD" w14:textId="4778DFE2" w:rsidR="003208E5" w:rsidRPr="00BD0856" w:rsidRDefault="003208E5" w:rsidP="009869CE">
            <w:pPr>
              <w:spacing w:before="60" w:after="60" w:line="264" w:lineRule="auto"/>
              <w:jc w:val="both"/>
              <w:rPr>
                <w:rFonts w:cs="Times New Roman"/>
                <w:szCs w:val="20"/>
              </w:rPr>
            </w:pPr>
            <w:r>
              <w:rPr>
                <w:rFonts w:cs="Times New Roman"/>
                <w:szCs w:val="20"/>
              </w:rPr>
              <w:t>ano</w:t>
            </w:r>
          </w:p>
        </w:tc>
      </w:tr>
      <w:tr w:rsidR="009869CE" w:rsidRPr="00777734" w14:paraId="4D13F738" w14:textId="77777777" w:rsidTr="00EE059C">
        <w:tc>
          <w:tcPr>
            <w:tcW w:w="8436" w:type="dxa"/>
            <w:gridSpan w:val="4"/>
          </w:tcPr>
          <w:p w14:paraId="452B2D4C" w14:textId="471DE568" w:rsidR="009869CE" w:rsidRPr="00777734" w:rsidRDefault="009869CE" w:rsidP="009869CE">
            <w:pPr>
              <w:spacing w:before="60" w:after="60" w:line="264" w:lineRule="auto"/>
              <w:jc w:val="both"/>
              <w:rPr>
                <w:rFonts w:cs="Times New Roman"/>
                <w:szCs w:val="20"/>
                <w:highlight w:val="cyan"/>
              </w:rPr>
            </w:pPr>
            <w:r w:rsidRPr="001D507E">
              <w:rPr>
                <w:rFonts w:cs="Times New Roman"/>
                <w:szCs w:val="20"/>
              </w:rPr>
              <w:t>Uherskohradišťská nemocnice a.s.</w:t>
            </w:r>
          </w:p>
        </w:tc>
        <w:tc>
          <w:tcPr>
            <w:tcW w:w="2054" w:type="dxa"/>
          </w:tcPr>
          <w:p w14:paraId="24758FA2" w14:textId="60F6AC15" w:rsidR="009869CE" w:rsidRPr="00BD0856" w:rsidRDefault="009869CE" w:rsidP="009869CE">
            <w:pPr>
              <w:spacing w:before="60" w:after="60" w:line="264" w:lineRule="auto"/>
              <w:jc w:val="both"/>
              <w:rPr>
                <w:rFonts w:cs="Times New Roman"/>
                <w:szCs w:val="20"/>
              </w:rPr>
            </w:pPr>
            <w:r w:rsidRPr="00BD0856">
              <w:rPr>
                <w:rFonts w:cs="Times New Roman"/>
                <w:szCs w:val="20"/>
              </w:rPr>
              <w:t>ano</w:t>
            </w:r>
          </w:p>
        </w:tc>
      </w:tr>
      <w:tr w:rsidR="00E05AD0" w:rsidRPr="00777734" w14:paraId="05C31047" w14:textId="77777777" w:rsidTr="00EE059C">
        <w:tc>
          <w:tcPr>
            <w:tcW w:w="8436" w:type="dxa"/>
            <w:gridSpan w:val="4"/>
          </w:tcPr>
          <w:p w14:paraId="0864275C" w14:textId="6BC83121" w:rsidR="00E05AD0" w:rsidRPr="001D507E" w:rsidRDefault="00E05AD0" w:rsidP="009869CE">
            <w:pPr>
              <w:spacing w:before="60" w:after="60" w:line="264" w:lineRule="auto"/>
              <w:jc w:val="both"/>
              <w:rPr>
                <w:rFonts w:cs="Times New Roman"/>
                <w:szCs w:val="20"/>
              </w:rPr>
            </w:pPr>
            <w:r w:rsidRPr="00E05AD0">
              <w:rPr>
                <w:rFonts w:cs="Times New Roman"/>
                <w:szCs w:val="20"/>
              </w:rPr>
              <w:t>Radioterapie Holešov s.r.o.</w:t>
            </w:r>
          </w:p>
        </w:tc>
        <w:tc>
          <w:tcPr>
            <w:tcW w:w="2054" w:type="dxa"/>
          </w:tcPr>
          <w:p w14:paraId="0546BCBB" w14:textId="6418D1CF" w:rsidR="00E05AD0" w:rsidRPr="00BD0856" w:rsidRDefault="00E05AD0" w:rsidP="009869CE">
            <w:pPr>
              <w:spacing w:before="60" w:after="60" w:line="264" w:lineRule="auto"/>
              <w:jc w:val="both"/>
              <w:rPr>
                <w:rFonts w:cs="Times New Roman"/>
                <w:szCs w:val="20"/>
              </w:rPr>
            </w:pPr>
            <w:r>
              <w:rPr>
                <w:rFonts w:cs="Times New Roman"/>
                <w:szCs w:val="20"/>
              </w:rPr>
              <w:t>ano</w:t>
            </w:r>
          </w:p>
        </w:tc>
      </w:tr>
      <w:tr w:rsidR="009869CE" w:rsidRPr="00777734" w14:paraId="288FD902" w14:textId="77777777" w:rsidTr="00EE059C">
        <w:tc>
          <w:tcPr>
            <w:tcW w:w="8436" w:type="dxa"/>
            <w:gridSpan w:val="4"/>
          </w:tcPr>
          <w:p w14:paraId="11FFF01F" w14:textId="59F88EEA" w:rsidR="009869CE" w:rsidRPr="00777734" w:rsidRDefault="009869CE" w:rsidP="009869CE">
            <w:pPr>
              <w:spacing w:before="60" w:after="60" w:line="264" w:lineRule="auto"/>
              <w:jc w:val="both"/>
              <w:rPr>
                <w:rFonts w:cs="Times New Roman"/>
                <w:szCs w:val="20"/>
                <w:highlight w:val="cyan"/>
              </w:rPr>
            </w:pPr>
            <w:r w:rsidRPr="007B7990">
              <w:rPr>
                <w:rFonts w:cs="Times New Roman"/>
                <w:szCs w:val="20"/>
              </w:rPr>
              <w:t>Fakultní nemocnice u sv. Anny v Brně</w:t>
            </w:r>
          </w:p>
        </w:tc>
        <w:tc>
          <w:tcPr>
            <w:tcW w:w="2054" w:type="dxa"/>
          </w:tcPr>
          <w:p w14:paraId="22AB8166" w14:textId="2F8F93BB" w:rsidR="009869CE" w:rsidRPr="00BD0856" w:rsidRDefault="009869CE" w:rsidP="009869CE">
            <w:pPr>
              <w:spacing w:before="60" w:after="60" w:line="264" w:lineRule="auto"/>
              <w:jc w:val="both"/>
              <w:rPr>
                <w:rFonts w:cs="Times New Roman"/>
                <w:szCs w:val="20"/>
              </w:rPr>
            </w:pPr>
            <w:r w:rsidRPr="00BD0856">
              <w:rPr>
                <w:rFonts w:cs="Times New Roman"/>
                <w:szCs w:val="20"/>
              </w:rPr>
              <w:t>ano</w:t>
            </w:r>
          </w:p>
        </w:tc>
      </w:tr>
      <w:tr w:rsidR="009869CE" w:rsidRPr="00777734" w14:paraId="75EC6390" w14:textId="77777777" w:rsidTr="00EE059C">
        <w:tc>
          <w:tcPr>
            <w:tcW w:w="10490" w:type="dxa"/>
            <w:gridSpan w:val="5"/>
            <w:shd w:val="clear" w:color="auto" w:fill="F7CAAC"/>
          </w:tcPr>
          <w:p w14:paraId="24E4BB26" w14:textId="77777777" w:rsidR="009869CE" w:rsidRPr="00777734" w:rsidRDefault="009869CE" w:rsidP="009869CE">
            <w:pPr>
              <w:jc w:val="both"/>
              <w:rPr>
                <w:rFonts w:cs="Times New Roman"/>
                <w:szCs w:val="20"/>
              </w:rPr>
            </w:pPr>
            <w:r w:rsidRPr="00777734">
              <w:rPr>
                <w:rFonts w:cs="Times New Roman"/>
                <w:b/>
                <w:szCs w:val="20"/>
              </w:rPr>
              <w:t>Zajištění odborné praxe/praktické výuky v cizím jazyce (u studijních programů uskutečňovaných v cizím jazyce)</w:t>
            </w:r>
          </w:p>
        </w:tc>
      </w:tr>
      <w:tr w:rsidR="009869CE" w:rsidRPr="00777734" w14:paraId="6010CCFB" w14:textId="77777777" w:rsidTr="00EE059C">
        <w:trPr>
          <w:trHeight w:val="482"/>
        </w:trPr>
        <w:tc>
          <w:tcPr>
            <w:tcW w:w="10490" w:type="dxa"/>
            <w:gridSpan w:val="5"/>
          </w:tcPr>
          <w:p w14:paraId="0DE6888A" w14:textId="3E699588" w:rsidR="00FA1BAA" w:rsidRPr="00FA1BAA" w:rsidRDefault="00FA1BAA" w:rsidP="009869CE">
            <w:pPr>
              <w:spacing w:before="120" w:after="120" w:line="264" w:lineRule="auto"/>
              <w:jc w:val="both"/>
              <w:rPr>
                <w:rFonts w:cs="Times New Roman"/>
                <w:sz w:val="2"/>
                <w:szCs w:val="2"/>
              </w:rPr>
            </w:pPr>
          </w:p>
        </w:tc>
      </w:tr>
    </w:tbl>
    <w:tbl>
      <w:tblPr>
        <w:tblpPr w:leftFromText="141" w:rightFromText="141" w:vertAnchor="text" w:horzAnchor="margin" w:tblpXSpec="center" w:tblpY="-4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5"/>
        <w:gridCol w:w="1115"/>
        <w:gridCol w:w="2047"/>
        <w:gridCol w:w="1922"/>
        <w:gridCol w:w="1985"/>
        <w:gridCol w:w="1134"/>
        <w:gridCol w:w="992"/>
      </w:tblGrid>
      <w:tr w:rsidR="00EE059C" w:rsidRPr="006C018A" w14:paraId="7E862F3E" w14:textId="77777777" w:rsidTr="00EE059C">
        <w:trPr>
          <w:trHeight w:val="230"/>
        </w:trPr>
        <w:tc>
          <w:tcPr>
            <w:tcW w:w="10490" w:type="dxa"/>
            <w:gridSpan w:val="7"/>
            <w:tcBorders>
              <w:bottom w:val="single" w:sz="4" w:space="0" w:color="000000"/>
            </w:tcBorders>
            <w:shd w:val="clear" w:color="auto" w:fill="BDD6EE"/>
          </w:tcPr>
          <w:p w14:paraId="2109581E" w14:textId="77777777" w:rsidR="00EE059C" w:rsidRPr="006C018A" w:rsidRDefault="00EE059C" w:rsidP="00EE059C">
            <w:pPr>
              <w:pStyle w:val="TableParagraph"/>
              <w:ind w:left="68"/>
              <w:jc w:val="center"/>
              <w:rPr>
                <w:b/>
                <w:sz w:val="20"/>
                <w:szCs w:val="20"/>
                <w:lang w:val="cs-CZ"/>
              </w:rPr>
            </w:pPr>
            <w:r w:rsidRPr="006C018A">
              <w:rPr>
                <w:lang w:val="cs-CZ"/>
              </w:rPr>
              <w:lastRenderedPageBreak/>
              <w:br w:type="page"/>
            </w:r>
            <w:r w:rsidRPr="006C018A">
              <w:rPr>
                <w:sz w:val="20"/>
                <w:szCs w:val="20"/>
                <w:lang w:val="cs-CZ" w:eastAsia="cs-CZ"/>
              </w:rPr>
              <w:br w:type="page"/>
            </w:r>
            <w:r w:rsidRPr="006C018A">
              <w:rPr>
                <w:lang w:val="cs-CZ"/>
              </w:rPr>
              <w:br w:type="page"/>
            </w:r>
            <w:r w:rsidRPr="006C018A">
              <w:rPr>
                <w:b/>
                <w:sz w:val="27"/>
                <w:szCs w:val="27"/>
                <w:lang w:val="cs-CZ"/>
              </w:rPr>
              <w:t>Personální zabezpečení – přehled vyučujících</w:t>
            </w:r>
          </w:p>
        </w:tc>
      </w:tr>
      <w:tr w:rsidR="00EE059C" w:rsidRPr="006C018A" w14:paraId="636A4C99" w14:textId="77777777" w:rsidTr="001600E9">
        <w:trPr>
          <w:trHeight w:val="255"/>
        </w:trPr>
        <w:tc>
          <w:tcPr>
            <w:tcW w:w="2410" w:type="dxa"/>
            <w:gridSpan w:val="2"/>
            <w:shd w:val="clear" w:color="auto" w:fill="F7CAAC" w:themeFill="accent2" w:themeFillTint="66"/>
          </w:tcPr>
          <w:p w14:paraId="7CCF4E23" w14:textId="77777777" w:rsidR="00EE059C" w:rsidRPr="001600E9" w:rsidRDefault="00EE059C" w:rsidP="001600E9">
            <w:pPr>
              <w:pStyle w:val="TableParagraph"/>
              <w:ind w:left="57"/>
              <w:rPr>
                <w:b/>
                <w:sz w:val="19"/>
                <w:szCs w:val="19"/>
                <w:lang w:val="cs-CZ"/>
              </w:rPr>
            </w:pPr>
            <w:r w:rsidRPr="001600E9">
              <w:rPr>
                <w:b/>
                <w:sz w:val="19"/>
                <w:szCs w:val="19"/>
                <w:lang w:val="cs-CZ"/>
              </w:rPr>
              <w:t>Vysoká škola</w:t>
            </w:r>
          </w:p>
        </w:tc>
        <w:tc>
          <w:tcPr>
            <w:tcW w:w="8080" w:type="dxa"/>
            <w:gridSpan w:val="5"/>
            <w:shd w:val="clear" w:color="auto" w:fill="auto"/>
          </w:tcPr>
          <w:p w14:paraId="37F59538" w14:textId="77777777" w:rsidR="00EE059C" w:rsidRPr="001600E9" w:rsidRDefault="00EE059C" w:rsidP="001600E9">
            <w:pPr>
              <w:pStyle w:val="TableParagraph"/>
              <w:ind w:left="57"/>
              <w:rPr>
                <w:bCs/>
                <w:sz w:val="19"/>
                <w:szCs w:val="19"/>
                <w:lang w:val="cs-CZ"/>
              </w:rPr>
            </w:pPr>
            <w:r w:rsidRPr="001600E9">
              <w:rPr>
                <w:bCs/>
                <w:sz w:val="19"/>
                <w:szCs w:val="19"/>
                <w:lang w:val="cs-CZ"/>
              </w:rPr>
              <w:t>Univerzita Tomáše Bati ve Zlíně</w:t>
            </w:r>
          </w:p>
        </w:tc>
      </w:tr>
      <w:tr w:rsidR="00EE059C" w:rsidRPr="006C018A" w14:paraId="576D1D3B" w14:textId="77777777" w:rsidTr="001600E9">
        <w:trPr>
          <w:trHeight w:val="255"/>
        </w:trPr>
        <w:tc>
          <w:tcPr>
            <w:tcW w:w="2410" w:type="dxa"/>
            <w:gridSpan w:val="2"/>
            <w:shd w:val="clear" w:color="auto" w:fill="F7CAAC" w:themeFill="accent2" w:themeFillTint="66"/>
          </w:tcPr>
          <w:p w14:paraId="00097FD3" w14:textId="77777777" w:rsidR="00EE059C" w:rsidRPr="001600E9" w:rsidRDefault="00EE059C" w:rsidP="001600E9">
            <w:pPr>
              <w:pStyle w:val="TableParagraph"/>
              <w:ind w:left="57"/>
              <w:rPr>
                <w:b/>
                <w:sz w:val="19"/>
                <w:szCs w:val="19"/>
                <w:lang w:val="cs-CZ"/>
              </w:rPr>
            </w:pPr>
            <w:r w:rsidRPr="001600E9">
              <w:rPr>
                <w:b/>
                <w:sz w:val="19"/>
                <w:szCs w:val="19"/>
                <w:lang w:val="cs-CZ"/>
              </w:rPr>
              <w:t>Součást vysoké školy</w:t>
            </w:r>
          </w:p>
        </w:tc>
        <w:tc>
          <w:tcPr>
            <w:tcW w:w="8080" w:type="dxa"/>
            <w:gridSpan w:val="5"/>
            <w:shd w:val="clear" w:color="auto" w:fill="auto"/>
          </w:tcPr>
          <w:p w14:paraId="077966E5" w14:textId="77777777" w:rsidR="00EE059C" w:rsidRPr="001600E9" w:rsidRDefault="00EE059C" w:rsidP="001600E9">
            <w:pPr>
              <w:pStyle w:val="TableParagraph"/>
              <w:ind w:left="57"/>
              <w:rPr>
                <w:bCs/>
                <w:sz w:val="19"/>
                <w:szCs w:val="19"/>
                <w:lang w:val="cs-CZ"/>
              </w:rPr>
            </w:pPr>
            <w:r w:rsidRPr="001600E9">
              <w:rPr>
                <w:bCs/>
                <w:sz w:val="19"/>
                <w:szCs w:val="19"/>
                <w:lang w:val="cs-CZ"/>
              </w:rPr>
              <w:t>Fakulta technologická</w:t>
            </w:r>
          </w:p>
        </w:tc>
      </w:tr>
      <w:tr w:rsidR="00EE059C" w:rsidRPr="006C018A" w14:paraId="7B7D8822" w14:textId="77777777" w:rsidTr="001600E9">
        <w:trPr>
          <w:trHeight w:val="255"/>
        </w:trPr>
        <w:tc>
          <w:tcPr>
            <w:tcW w:w="2410" w:type="dxa"/>
            <w:gridSpan w:val="2"/>
            <w:tcBorders>
              <w:bottom w:val="single" w:sz="4" w:space="0" w:color="000000"/>
            </w:tcBorders>
            <w:shd w:val="clear" w:color="auto" w:fill="F7CAAC" w:themeFill="accent2" w:themeFillTint="66"/>
          </w:tcPr>
          <w:p w14:paraId="10075738" w14:textId="77777777" w:rsidR="00EE059C" w:rsidRPr="001600E9" w:rsidRDefault="00EE059C" w:rsidP="001600E9">
            <w:pPr>
              <w:pStyle w:val="TableParagraph"/>
              <w:ind w:left="57"/>
              <w:rPr>
                <w:b/>
                <w:sz w:val="19"/>
                <w:szCs w:val="19"/>
                <w:lang w:val="cs-CZ"/>
              </w:rPr>
            </w:pPr>
            <w:r w:rsidRPr="001600E9">
              <w:rPr>
                <w:b/>
                <w:sz w:val="19"/>
                <w:szCs w:val="19"/>
                <w:lang w:val="cs-CZ"/>
              </w:rPr>
              <w:t>Název studijního programu</w:t>
            </w:r>
          </w:p>
        </w:tc>
        <w:tc>
          <w:tcPr>
            <w:tcW w:w="8080" w:type="dxa"/>
            <w:gridSpan w:val="5"/>
            <w:tcBorders>
              <w:bottom w:val="single" w:sz="4" w:space="0" w:color="000000"/>
            </w:tcBorders>
            <w:shd w:val="clear" w:color="auto" w:fill="auto"/>
          </w:tcPr>
          <w:p w14:paraId="04A9A722" w14:textId="77777777" w:rsidR="00EE059C" w:rsidRPr="001600E9" w:rsidRDefault="00EE059C" w:rsidP="001600E9">
            <w:pPr>
              <w:pStyle w:val="TableParagraph"/>
              <w:ind w:left="57"/>
              <w:rPr>
                <w:b/>
                <w:sz w:val="19"/>
                <w:szCs w:val="19"/>
                <w:lang w:val="cs-CZ"/>
              </w:rPr>
            </w:pPr>
            <w:r w:rsidRPr="001600E9">
              <w:rPr>
                <w:b/>
                <w:sz w:val="19"/>
                <w:szCs w:val="19"/>
                <w:lang w:val="cs-CZ"/>
              </w:rPr>
              <w:t>Radiologická asistence</w:t>
            </w:r>
          </w:p>
        </w:tc>
      </w:tr>
      <w:tr w:rsidR="00EE059C" w:rsidRPr="006C018A" w14:paraId="4AB1CEAF" w14:textId="77777777" w:rsidTr="00EE059C">
        <w:trPr>
          <w:trHeight w:val="230"/>
        </w:trPr>
        <w:tc>
          <w:tcPr>
            <w:tcW w:w="1295" w:type="dxa"/>
            <w:shd w:val="clear" w:color="auto" w:fill="F7CAAC"/>
          </w:tcPr>
          <w:p w14:paraId="19DC76D1" w14:textId="77777777" w:rsidR="00EE059C" w:rsidRPr="001600E9" w:rsidRDefault="00EE059C" w:rsidP="001600E9">
            <w:pPr>
              <w:pStyle w:val="TableParagraph"/>
              <w:spacing w:line="235" w:lineRule="auto"/>
              <w:rPr>
                <w:b/>
                <w:sz w:val="18"/>
                <w:szCs w:val="18"/>
                <w:lang w:val="cs-CZ"/>
              </w:rPr>
            </w:pPr>
            <w:r w:rsidRPr="001600E9">
              <w:rPr>
                <w:b/>
                <w:sz w:val="18"/>
                <w:szCs w:val="18"/>
                <w:lang w:val="cs-CZ"/>
              </w:rPr>
              <w:t>Příjmení</w:t>
            </w:r>
          </w:p>
        </w:tc>
        <w:tc>
          <w:tcPr>
            <w:tcW w:w="1115" w:type="dxa"/>
            <w:shd w:val="clear" w:color="auto" w:fill="F7CAAC"/>
          </w:tcPr>
          <w:p w14:paraId="39C6EA25" w14:textId="77777777" w:rsidR="00EE059C" w:rsidRPr="001600E9" w:rsidRDefault="00EE059C" w:rsidP="001600E9">
            <w:pPr>
              <w:pStyle w:val="TableParagraph"/>
              <w:spacing w:line="235" w:lineRule="auto"/>
              <w:rPr>
                <w:b/>
                <w:sz w:val="18"/>
                <w:szCs w:val="18"/>
                <w:lang w:val="cs-CZ"/>
              </w:rPr>
            </w:pPr>
            <w:r w:rsidRPr="001600E9">
              <w:rPr>
                <w:b/>
                <w:sz w:val="18"/>
                <w:szCs w:val="18"/>
                <w:lang w:val="cs-CZ"/>
              </w:rPr>
              <w:t>Jméno</w:t>
            </w:r>
          </w:p>
        </w:tc>
        <w:tc>
          <w:tcPr>
            <w:tcW w:w="2047" w:type="dxa"/>
            <w:shd w:val="clear" w:color="auto" w:fill="F7CAAC"/>
          </w:tcPr>
          <w:p w14:paraId="1F116C74"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Tituly</w:t>
            </w:r>
          </w:p>
        </w:tc>
        <w:tc>
          <w:tcPr>
            <w:tcW w:w="1922" w:type="dxa"/>
            <w:shd w:val="clear" w:color="auto" w:fill="F7CAAC"/>
          </w:tcPr>
          <w:p w14:paraId="7A7A5DE7"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 xml:space="preserve">Vztah </w:t>
            </w:r>
          </w:p>
          <w:p w14:paraId="437156DC"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k VŠ*</w:t>
            </w:r>
          </w:p>
          <w:p w14:paraId="6E1E1E25"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(typ/rozsah/do kdy)</w:t>
            </w:r>
          </w:p>
        </w:tc>
        <w:tc>
          <w:tcPr>
            <w:tcW w:w="1985" w:type="dxa"/>
            <w:shd w:val="clear" w:color="auto" w:fill="F7CAAC"/>
          </w:tcPr>
          <w:p w14:paraId="147764AF"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 xml:space="preserve">Vztah </w:t>
            </w:r>
          </w:p>
          <w:p w14:paraId="435E4F23"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k součásti VŠ*</w:t>
            </w:r>
          </w:p>
          <w:p w14:paraId="140EC916"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(typ/rozsah/do kdy)</w:t>
            </w:r>
          </w:p>
        </w:tc>
        <w:tc>
          <w:tcPr>
            <w:tcW w:w="1134" w:type="dxa"/>
            <w:shd w:val="clear" w:color="auto" w:fill="F7CAAC"/>
          </w:tcPr>
          <w:p w14:paraId="1644FC87"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Garantování předmětů ZT/PZ</w:t>
            </w:r>
          </w:p>
        </w:tc>
        <w:tc>
          <w:tcPr>
            <w:tcW w:w="992" w:type="dxa"/>
            <w:shd w:val="clear" w:color="auto" w:fill="F7CAAC"/>
          </w:tcPr>
          <w:p w14:paraId="6F988EF9" w14:textId="77777777" w:rsidR="00EE059C" w:rsidRPr="001600E9" w:rsidRDefault="00EE059C" w:rsidP="001600E9">
            <w:pPr>
              <w:pStyle w:val="TableParagraph"/>
              <w:spacing w:line="235" w:lineRule="auto"/>
              <w:ind w:left="70"/>
              <w:rPr>
                <w:b/>
                <w:sz w:val="18"/>
                <w:szCs w:val="18"/>
                <w:lang w:val="cs-CZ"/>
              </w:rPr>
            </w:pPr>
            <w:r w:rsidRPr="001600E9">
              <w:rPr>
                <w:b/>
                <w:sz w:val="18"/>
                <w:szCs w:val="18"/>
                <w:lang w:val="cs-CZ"/>
              </w:rPr>
              <w:t>Odborník z praxe</w:t>
            </w:r>
          </w:p>
        </w:tc>
      </w:tr>
      <w:bookmarkStart w:id="84" w:name="_Hlk163652712"/>
      <w:tr w:rsidR="00EE059C" w:rsidRPr="006C018A" w14:paraId="6F83445E" w14:textId="77777777" w:rsidTr="001600E9">
        <w:trPr>
          <w:trHeight w:val="255"/>
        </w:trPr>
        <w:tc>
          <w:tcPr>
            <w:tcW w:w="1295" w:type="dxa"/>
            <w:shd w:val="clear" w:color="auto" w:fill="auto"/>
            <w:vAlign w:val="center"/>
          </w:tcPr>
          <w:p w14:paraId="2252DC87" w14:textId="77777777" w:rsidR="00EE059C" w:rsidRPr="001600E9" w:rsidRDefault="00EE059C" w:rsidP="001600E9">
            <w:pPr>
              <w:widowControl w:val="0"/>
              <w:autoSpaceDE w:val="0"/>
              <w:autoSpaceDN w:val="0"/>
              <w:spacing w:line="264" w:lineRule="auto"/>
              <w:ind w:left="57"/>
              <w:rPr>
                <w:color w:val="000000"/>
                <w:sz w:val="18"/>
                <w:szCs w:val="18"/>
              </w:rPr>
            </w:pPr>
            <w:r w:rsidRPr="001600E9">
              <w:fldChar w:fldCharType="begin"/>
            </w:r>
            <w:r w:rsidRPr="001600E9">
              <w:rPr>
                <w:sz w:val="18"/>
                <w:szCs w:val="18"/>
              </w:rPr>
              <w:instrText xml:space="preserve"> HYPERLINK \l "Bejtkovský" </w:instrText>
            </w:r>
            <w:r w:rsidRPr="001600E9">
              <w:fldChar w:fldCharType="separate"/>
            </w:r>
            <w:r w:rsidRPr="001600E9">
              <w:rPr>
                <w:rStyle w:val="Hypertextovodkaz"/>
                <w:rFonts w:eastAsia="Calibri"/>
                <w:sz w:val="18"/>
                <w:szCs w:val="18"/>
              </w:rPr>
              <w:t>Bejtkovský</w:t>
            </w:r>
            <w:r w:rsidRPr="001600E9">
              <w:rPr>
                <w:rStyle w:val="Hypertextovodkaz"/>
                <w:rFonts w:eastAsia="Calibri"/>
                <w:sz w:val="18"/>
                <w:szCs w:val="18"/>
              </w:rPr>
              <w:fldChar w:fldCharType="end"/>
            </w:r>
          </w:p>
        </w:tc>
        <w:tc>
          <w:tcPr>
            <w:tcW w:w="1115" w:type="dxa"/>
            <w:shd w:val="clear" w:color="auto" w:fill="auto"/>
            <w:vAlign w:val="center"/>
          </w:tcPr>
          <w:p w14:paraId="5FE2EF6C"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Jiří</w:t>
            </w:r>
          </w:p>
        </w:tc>
        <w:tc>
          <w:tcPr>
            <w:tcW w:w="2047" w:type="dxa"/>
            <w:vAlign w:val="center"/>
          </w:tcPr>
          <w:p w14:paraId="2007EDE9"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Ing., Ph.D.</w:t>
            </w:r>
          </w:p>
        </w:tc>
        <w:tc>
          <w:tcPr>
            <w:tcW w:w="1922" w:type="dxa"/>
            <w:shd w:val="clear" w:color="auto" w:fill="auto"/>
            <w:vAlign w:val="center"/>
          </w:tcPr>
          <w:p w14:paraId="6B3EB7C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601DD0C5"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72DEF04D"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DB5B8E6"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r>
      <w:tr w:rsidR="00EE059C" w:rsidRPr="006C018A" w14:paraId="6259993E" w14:textId="77777777" w:rsidTr="001600E9">
        <w:trPr>
          <w:trHeight w:val="255"/>
        </w:trPr>
        <w:tc>
          <w:tcPr>
            <w:tcW w:w="1295" w:type="dxa"/>
            <w:shd w:val="clear" w:color="auto" w:fill="auto"/>
            <w:vAlign w:val="center"/>
          </w:tcPr>
          <w:p w14:paraId="19E2AAE2" w14:textId="77777777" w:rsidR="00EE059C" w:rsidRPr="001600E9" w:rsidRDefault="009C0F4A" w:rsidP="001600E9">
            <w:pPr>
              <w:widowControl w:val="0"/>
              <w:autoSpaceDE w:val="0"/>
              <w:autoSpaceDN w:val="0"/>
              <w:spacing w:line="264" w:lineRule="auto"/>
              <w:ind w:left="57"/>
              <w:rPr>
                <w:sz w:val="18"/>
                <w:szCs w:val="18"/>
              </w:rPr>
            </w:pPr>
            <w:hyperlink w:anchor="Bernátek" w:history="1">
              <w:r w:rsidR="00EE059C" w:rsidRPr="001600E9">
                <w:rPr>
                  <w:rStyle w:val="Hypertextovodkaz"/>
                  <w:rFonts w:eastAsia="Calibri"/>
                  <w:sz w:val="18"/>
                  <w:szCs w:val="18"/>
                </w:rPr>
                <w:t>Bernátek</w:t>
              </w:r>
            </w:hyperlink>
          </w:p>
        </w:tc>
        <w:tc>
          <w:tcPr>
            <w:tcW w:w="1115" w:type="dxa"/>
            <w:shd w:val="clear" w:color="auto" w:fill="auto"/>
            <w:vAlign w:val="center"/>
          </w:tcPr>
          <w:p w14:paraId="27C266C3"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Jaromír</w:t>
            </w:r>
          </w:p>
        </w:tc>
        <w:tc>
          <w:tcPr>
            <w:tcW w:w="2047" w:type="dxa"/>
            <w:vAlign w:val="center"/>
          </w:tcPr>
          <w:p w14:paraId="67ED055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MUDr.</w:t>
            </w:r>
          </w:p>
        </w:tc>
        <w:tc>
          <w:tcPr>
            <w:tcW w:w="1922" w:type="dxa"/>
            <w:shd w:val="clear" w:color="auto" w:fill="auto"/>
            <w:vAlign w:val="center"/>
          </w:tcPr>
          <w:p w14:paraId="0AF25417"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0D90B167"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02F274FE"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ZT</w:t>
            </w:r>
          </w:p>
        </w:tc>
        <w:tc>
          <w:tcPr>
            <w:tcW w:w="992" w:type="dxa"/>
            <w:vAlign w:val="center"/>
          </w:tcPr>
          <w:p w14:paraId="2A7EED12"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ano-RA</w:t>
            </w:r>
          </w:p>
        </w:tc>
      </w:tr>
      <w:tr w:rsidR="00EE059C" w:rsidRPr="006C018A" w14:paraId="0DDDAFBE" w14:textId="77777777" w:rsidTr="001600E9">
        <w:trPr>
          <w:trHeight w:val="255"/>
        </w:trPr>
        <w:tc>
          <w:tcPr>
            <w:tcW w:w="1295" w:type="dxa"/>
            <w:shd w:val="clear" w:color="auto" w:fill="auto"/>
            <w:vAlign w:val="center"/>
          </w:tcPr>
          <w:p w14:paraId="2258B7DE" w14:textId="77777777" w:rsidR="00EE059C" w:rsidRPr="001600E9" w:rsidRDefault="009C0F4A" w:rsidP="001600E9">
            <w:pPr>
              <w:widowControl w:val="0"/>
              <w:autoSpaceDE w:val="0"/>
              <w:autoSpaceDN w:val="0"/>
              <w:spacing w:line="264" w:lineRule="auto"/>
              <w:ind w:left="57"/>
              <w:rPr>
                <w:color w:val="000000"/>
                <w:sz w:val="18"/>
                <w:szCs w:val="18"/>
              </w:rPr>
            </w:pPr>
            <w:hyperlink w:anchor="Bezděková" w:history="1">
              <w:r w:rsidR="00EE059C" w:rsidRPr="001600E9">
                <w:rPr>
                  <w:rStyle w:val="Hypertextovodkaz"/>
                  <w:rFonts w:eastAsia="Calibri"/>
                  <w:sz w:val="18"/>
                  <w:szCs w:val="18"/>
                </w:rPr>
                <w:t>Bezděková</w:t>
              </w:r>
            </w:hyperlink>
          </w:p>
        </w:tc>
        <w:tc>
          <w:tcPr>
            <w:tcW w:w="1115" w:type="dxa"/>
            <w:shd w:val="clear" w:color="auto" w:fill="auto"/>
            <w:vAlign w:val="center"/>
          </w:tcPr>
          <w:p w14:paraId="4092790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Milada</w:t>
            </w:r>
          </w:p>
        </w:tc>
        <w:tc>
          <w:tcPr>
            <w:tcW w:w="2047" w:type="dxa"/>
            <w:vAlign w:val="center"/>
          </w:tcPr>
          <w:p w14:paraId="4E3A7A1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MUDr., Ph.D.</w:t>
            </w:r>
          </w:p>
        </w:tc>
        <w:tc>
          <w:tcPr>
            <w:tcW w:w="1922" w:type="dxa"/>
            <w:shd w:val="clear" w:color="auto" w:fill="auto"/>
            <w:vAlign w:val="center"/>
          </w:tcPr>
          <w:p w14:paraId="6AE73B3E" w14:textId="325F2D8D" w:rsidR="00EE059C" w:rsidRPr="001600E9" w:rsidRDefault="00EE059C" w:rsidP="001600E9">
            <w:pPr>
              <w:pStyle w:val="TableParagraph"/>
              <w:spacing w:line="264" w:lineRule="auto"/>
              <w:ind w:left="57"/>
              <w:rPr>
                <w:sz w:val="18"/>
                <w:szCs w:val="18"/>
                <w:lang w:val="cs-CZ"/>
              </w:rPr>
            </w:pPr>
            <w:r w:rsidRPr="001600E9">
              <w:rPr>
                <w:sz w:val="18"/>
                <w:szCs w:val="18"/>
                <w:lang w:val="cs-CZ"/>
              </w:rPr>
              <w:t>DPP / 90/sem / 12/2023</w:t>
            </w:r>
          </w:p>
        </w:tc>
        <w:tc>
          <w:tcPr>
            <w:tcW w:w="1985" w:type="dxa"/>
            <w:vAlign w:val="center"/>
          </w:tcPr>
          <w:p w14:paraId="43D8A1F9"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68CAAF63"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42B75250"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ano-ZZ</w:t>
            </w:r>
          </w:p>
        </w:tc>
      </w:tr>
      <w:tr w:rsidR="00EE059C" w:rsidRPr="006C018A" w14:paraId="675B799E" w14:textId="77777777" w:rsidTr="001600E9">
        <w:trPr>
          <w:trHeight w:val="255"/>
        </w:trPr>
        <w:tc>
          <w:tcPr>
            <w:tcW w:w="1295" w:type="dxa"/>
            <w:shd w:val="clear" w:color="auto" w:fill="auto"/>
            <w:vAlign w:val="center"/>
          </w:tcPr>
          <w:p w14:paraId="0CABB5FD" w14:textId="77777777" w:rsidR="00EE059C" w:rsidRPr="001600E9" w:rsidRDefault="009C0F4A" w:rsidP="001600E9">
            <w:pPr>
              <w:widowControl w:val="0"/>
              <w:autoSpaceDE w:val="0"/>
              <w:autoSpaceDN w:val="0"/>
              <w:spacing w:line="264" w:lineRule="auto"/>
              <w:ind w:left="57"/>
              <w:rPr>
                <w:sz w:val="18"/>
                <w:szCs w:val="18"/>
              </w:rPr>
            </w:pPr>
            <w:hyperlink w:anchor="Cimflová" w:history="1">
              <w:r w:rsidR="00EE059C" w:rsidRPr="001600E9">
                <w:rPr>
                  <w:rStyle w:val="Hypertextovodkaz"/>
                  <w:sz w:val="18"/>
                  <w:szCs w:val="18"/>
                </w:rPr>
                <w:t>Cimflová</w:t>
              </w:r>
            </w:hyperlink>
          </w:p>
        </w:tc>
        <w:tc>
          <w:tcPr>
            <w:tcW w:w="1115" w:type="dxa"/>
            <w:shd w:val="clear" w:color="auto" w:fill="auto"/>
            <w:vAlign w:val="center"/>
          </w:tcPr>
          <w:p w14:paraId="32715399"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Petra</w:t>
            </w:r>
          </w:p>
        </w:tc>
        <w:tc>
          <w:tcPr>
            <w:tcW w:w="2047" w:type="dxa"/>
            <w:vAlign w:val="center"/>
          </w:tcPr>
          <w:p w14:paraId="40A0E043"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MUDr., Ph.D.</w:t>
            </w:r>
          </w:p>
        </w:tc>
        <w:tc>
          <w:tcPr>
            <w:tcW w:w="1922" w:type="dxa"/>
            <w:shd w:val="clear" w:color="auto" w:fill="auto"/>
            <w:vAlign w:val="center"/>
          </w:tcPr>
          <w:p w14:paraId="76C82F59" w14:textId="77777777" w:rsidR="00EE059C" w:rsidRPr="001600E9" w:rsidRDefault="00EE059C" w:rsidP="001600E9">
            <w:pPr>
              <w:pStyle w:val="TableParagraph"/>
              <w:spacing w:line="264" w:lineRule="auto"/>
              <w:ind w:left="57"/>
              <w:rPr>
                <w:sz w:val="18"/>
                <w:szCs w:val="18"/>
                <w:highlight w:val="red"/>
                <w:lang w:val="cs-CZ"/>
              </w:rPr>
            </w:pPr>
            <w:r w:rsidRPr="001600E9">
              <w:rPr>
                <w:sz w:val="18"/>
                <w:szCs w:val="18"/>
                <w:lang w:val="cs-CZ"/>
              </w:rPr>
              <w:t>pp. / 20 / sml. o s. bud.</w:t>
            </w:r>
          </w:p>
        </w:tc>
        <w:tc>
          <w:tcPr>
            <w:tcW w:w="1985" w:type="dxa"/>
            <w:vAlign w:val="center"/>
          </w:tcPr>
          <w:p w14:paraId="78CD4E55" w14:textId="77777777" w:rsidR="00EE059C" w:rsidRPr="001600E9" w:rsidRDefault="00EE059C" w:rsidP="001600E9">
            <w:pPr>
              <w:pStyle w:val="TableParagraph"/>
              <w:spacing w:line="264" w:lineRule="auto"/>
              <w:ind w:left="57"/>
              <w:rPr>
                <w:sz w:val="18"/>
                <w:szCs w:val="18"/>
                <w:highlight w:val="red"/>
                <w:lang w:val="cs-CZ"/>
              </w:rPr>
            </w:pPr>
            <w:r w:rsidRPr="001600E9">
              <w:rPr>
                <w:sz w:val="18"/>
                <w:szCs w:val="18"/>
                <w:lang w:val="cs-CZ"/>
              </w:rPr>
              <w:t>pp. / 20 / sml. o s. bud.</w:t>
            </w:r>
          </w:p>
        </w:tc>
        <w:tc>
          <w:tcPr>
            <w:tcW w:w="1134" w:type="dxa"/>
            <w:vAlign w:val="center"/>
          </w:tcPr>
          <w:p w14:paraId="77430D62"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ZT, PZ</w:t>
            </w:r>
          </w:p>
        </w:tc>
        <w:tc>
          <w:tcPr>
            <w:tcW w:w="992" w:type="dxa"/>
            <w:vAlign w:val="center"/>
          </w:tcPr>
          <w:p w14:paraId="6265683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r>
      <w:tr w:rsidR="00EE059C" w:rsidRPr="006C018A" w14:paraId="62B55341" w14:textId="77777777" w:rsidTr="001600E9">
        <w:trPr>
          <w:trHeight w:val="255"/>
        </w:trPr>
        <w:tc>
          <w:tcPr>
            <w:tcW w:w="1295" w:type="dxa"/>
            <w:shd w:val="clear" w:color="auto" w:fill="auto"/>
            <w:vAlign w:val="center"/>
          </w:tcPr>
          <w:p w14:paraId="3B557D5D" w14:textId="77777777" w:rsidR="00EE059C" w:rsidRPr="001600E9" w:rsidRDefault="009C0F4A" w:rsidP="001600E9">
            <w:pPr>
              <w:widowControl w:val="0"/>
              <w:autoSpaceDE w:val="0"/>
              <w:autoSpaceDN w:val="0"/>
              <w:spacing w:line="264" w:lineRule="auto"/>
              <w:ind w:left="57"/>
              <w:rPr>
                <w:color w:val="000000"/>
                <w:sz w:val="18"/>
                <w:szCs w:val="18"/>
              </w:rPr>
            </w:pPr>
            <w:hyperlink w:anchor="Čermáková" w:history="1">
              <w:r w:rsidR="00EE059C" w:rsidRPr="001600E9">
                <w:rPr>
                  <w:rStyle w:val="Hypertextovodkaz"/>
                  <w:sz w:val="18"/>
                  <w:szCs w:val="18"/>
                </w:rPr>
                <w:t>Čermáková</w:t>
              </w:r>
            </w:hyperlink>
          </w:p>
        </w:tc>
        <w:tc>
          <w:tcPr>
            <w:tcW w:w="1115" w:type="dxa"/>
            <w:shd w:val="clear" w:color="auto" w:fill="auto"/>
            <w:vAlign w:val="center"/>
          </w:tcPr>
          <w:p w14:paraId="59B71FE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Iva</w:t>
            </w:r>
          </w:p>
        </w:tc>
        <w:tc>
          <w:tcPr>
            <w:tcW w:w="2047" w:type="dxa"/>
            <w:vAlign w:val="center"/>
          </w:tcPr>
          <w:p w14:paraId="614F5620"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RNDr., Ph.D.</w:t>
            </w:r>
          </w:p>
        </w:tc>
        <w:tc>
          <w:tcPr>
            <w:tcW w:w="1922" w:type="dxa"/>
            <w:shd w:val="clear" w:color="auto" w:fill="auto"/>
            <w:vAlign w:val="center"/>
          </w:tcPr>
          <w:p w14:paraId="3BA803D5"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37A7E609"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pp. / 40 / N</w:t>
            </w:r>
          </w:p>
        </w:tc>
        <w:tc>
          <w:tcPr>
            <w:tcW w:w="1134" w:type="dxa"/>
            <w:vAlign w:val="center"/>
          </w:tcPr>
          <w:p w14:paraId="3F30B113"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4A05FC85"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r>
      <w:tr w:rsidR="00EE059C" w:rsidRPr="006C018A" w14:paraId="3514A884" w14:textId="77777777" w:rsidTr="001600E9">
        <w:trPr>
          <w:trHeight w:val="255"/>
        </w:trPr>
        <w:tc>
          <w:tcPr>
            <w:tcW w:w="1295" w:type="dxa"/>
            <w:shd w:val="clear" w:color="auto" w:fill="auto"/>
            <w:vAlign w:val="center"/>
          </w:tcPr>
          <w:p w14:paraId="6147D5C1" w14:textId="77777777" w:rsidR="00EE059C" w:rsidRPr="001600E9" w:rsidRDefault="009C0F4A" w:rsidP="001600E9">
            <w:pPr>
              <w:widowControl w:val="0"/>
              <w:autoSpaceDE w:val="0"/>
              <w:autoSpaceDN w:val="0"/>
              <w:spacing w:line="264" w:lineRule="auto"/>
              <w:ind w:left="57"/>
              <w:rPr>
                <w:sz w:val="18"/>
                <w:szCs w:val="18"/>
              </w:rPr>
            </w:pPr>
            <w:hyperlink w:anchor="Filip" w:history="1">
              <w:r w:rsidR="00EE059C" w:rsidRPr="001600E9">
                <w:rPr>
                  <w:rStyle w:val="Hypertextovodkaz"/>
                  <w:sz w:val="18"/>
                  <w:szCs w:val="18"/>
                </w:rPr>
                <w:t>Filip</w:t>
              </w:r>
            </w:hyperlink>
          </w:p>
        </w:tc>
        <w:tc>
          <w:tcPr>
            <w:tcW w:w="1115" w:type="dxa"/>
            <w:shd w:val="clear" w:color="auto" w:fill="auto"/>
            <w:vAlign w:val="center"/>
          </w:tcPr>
          <w:p w14:paraId="1BE03198"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Michal</w:t>
            </w:r>
          </w:p>
        </w:tc>
        <w:tc>
          <w:tcPr>
            <w:tcW w:w="2047" w:type="dxa"/>
            <w:vAlign w:val="center"/>
          </w:tcPr>
          <w:p w14:paraId="02DB5DF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doc. MUDr., Ph.D., MBA</w:t>
            </w:r>
          </w:p>
        </w:tc>
        <w:tc>
          <w:tcPr>
            <w:tcW w:w="1922" w:type="dxa"/>
            <w:shd w:val="clear" w:color="auto" w:fill="auto"/>
            <w:vAlign w:val="center"/>
          </w:tcPr>
          <w:p w14:paraId="34B002ED"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5F6D1B29"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77B7D54C"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27EC9E8"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ano-RA</w:t>
            </w:r>
          </w:p>
        </w:tc>
      </w:tr>
      <w:tr w:rsidR="00EE059C" w:rsidRPr="006C018A" w14:paraId="413BD129" w14:textId="77777777" w:rsidTr="001600E9">
        <w:trPr>
          <w:trHeight w:val="255"/>
        </w:trPr>
        <w:tc>
          <w:tcPr>
            <w:tcW w:w="1295" w:type="dxa"/>
            <w:shd w:val="clear" w:color="auto" w:fill="auto"/>
            <w:vAlign w:val="center"/>
          </w:tcPr>
          <w:p w14:paraId="7491A49F" w14:textId="77777777" w:rsidR="00EE059C" w:rsidRPr="001600E9" w:rsidRDefault="009C0F4A" w:rsidP="001600E9">
            <w:pPr>
              <w:widowControl w:val="0"/>
              <w:autoSpaceDE w:val="0"/>
              <w:autoSpaceDN w:val="0"/>
              <w:spacing w:line="264" w:lineRule="auto"/>
              <w:ind w:left="57"/>
              <w:rPr>
                <w:sz w:val="18"/>
                <w:szCs w:val="18"/>
              </w:rPr>
            </w:pPr>
            <w:hyperlink w:anchor="Hoffmannová" w:history="1">
              <w:r w:rsidR="00EE059C" w:rsidRPr="001600E9">
                <w:rPr>
                  <w:rStyle w:val="Hypertextovodkaz"/>
                  <w:rFonts w:eastAsia="Calibri"/>
                  <w:sz w:val="18"/>
                  <w:szCs w:val="18"/>
                </w:rPr>
                <w:t>Hoffmannová</w:t>
              </w:r>
            </w:hyperlink>
          </w:p>
        </w:tc>
        <w:tc>
          <w:tcPr>
            <w:tcW w:w="1115" w:type="dxa"/>
            <w:shd w:val="clear" w:color="auto" w:fill="auto"/>
            <w:vAlign w:val="center"/>
          </w:tcPr>
          <w:p w14:paraId="12654B58"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Andrea</w:t>
            </w:r>
          </w:p>
        </w:tc>
        <w:tc>
          <w:tcPr>
            <w:tcW w:w="2047" w:type="dxa"/>
            <w:vAlign w:val="center"/>
          </w:tcPr>
          <w:p w14:paraId="530831E1"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7C6E6671"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325CF7DC"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339D81AC"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3C8479A7"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r>
      <w:tr w:rsidR="00EE059C" w:rsidRPr="006C018A" w14:paraId="63FA8AC7" w14:textId="77777777" w:rsidTr="001600E9">
        <w:trPr>
          <w:trHeight w:val="255"/>
        </w:trPr>
        <w:tc>
          <w:tcPr>
            <w:tcW w:w="1295" w:type="dxa"/>
            <w:shd w:val="clear" w:color="auto" w:fill="auto"/>
            <w:vAlign w:val="center"/>
          </w:tcPr>
          <w:p w14:paraId="2ED3F567" w14:textId="77777777" w:rsidR="00EE059C" w:rsidRPr="001600E9" w:rsidRDefault="009C0F4A" w:rsidP="001600E9">
            <w:pPr>
              <w:widowControl w:val="0"/>
              <w:autoSpaceDE w:val="0"/>
              <w:autoSpaceDN w:val="0"/>
              <w:spacing w:line="264" w:lineRule="auto"/>
              <w:ind w:left="57"/>
              <w:rPr>
                <w:sz w:val="18"/>
                <w:szCs w:val="18"/>
              </w:rPr>
            </w:pPr>
            <w:hyperlink w:anchor="Chmelař" w:history="1">
              <w:r w:rsidR="00EE059C" w:rsidRPr="001600E9">
                <w:rPr>
                  <w:rStyle w:val="Hypertextovodkaz"/>
                  <w:sz w:val="18"/>
                  <w:szCs w:val="18"/>
                </w:rPr>
                <w:t>Chmelař</w:t>
              </w:r>
            </w:hyperlink>
          </w:p>
        </w:tc>
        <w:tc>
          <w:tcPr>
            <w:tcW w:w="1115" w:type="dxa"/>
            <w:shd w:val="clear" w:color="auto" w:fill="auto"/>
            <w:vAlign w:val="center"/>
          </w:tcPr>
          <w:p w14:paraId="147A2C4A"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Michal</w:t>
            </w:r>
          </w:p>
        </w:tc>
        <w:tc>
          <w:tcPr>
            <w:tcW w:w="2047" w:type="dxa"/>
            <w:vAlign w:val="center"/>
          </w:tcPr>
          <w:p w14:paraId="2E01CB61"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15E4206F"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6BBCEDC8"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49FAF8F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3C2EA19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ano-ZZ</w:t>
            </w:r>
          </w:p>
        </w:tc>
      </w:tr>
      <w:tr w:rsidR="00EE059C" w:rsidRPr="006C018A" w14:paraId="3275D082" w14:textId="77777777" w:rsidTr="001600E9">
        <w:trPr>
          <w:trHeight w:val="255"/>
        </w:trPr>
        <w:tc>
          <w:tcPr>
            <w:tcW w:w="1295" w:type="dxa"/>
            <w:shd w:val="clear" w:color="auto" w:fill="auto"/>
            <w:vAlign w:val="center"/>
          </w:tcPr>
          <w:p w14:paraId="1DAADB79" w14:textId="77777777" w:rsidR="00EE059C" w:rsidRPr="001600E9" w:rsidRDefault="009C0F4A" w:rsidP="001600E9">
            <w:pPr>
              <w:widowControl w:val="0"/>
              <w:autoSpaceDE w:val="0"/>
              <w:autoSpaceDN w:val="0"/>
              <w:spacing w:line="264" w:lineRule="auto"/>
              <w:ind w:left="57"/>
              <w:rPr>
                <w:sz w:val="18"/>
                <w:szCs w:val="18"/>
              </w:rPr>
            </w:pPr>
            <w:hyperlink w:anchor="Kašpárková" w:history="1">
              <w:r w:rsidR="00EE059C" w:rsidRPr="001600E9">
                <w:rPr>
                  <w:rStyle w:val="Hypertextovodkaz"/>
                  <w:sz w:val="18"/>
                  <w:szCs w:val="18"/>
                </w:rPr>
                <w:t>Kašpárková</w:t>
              </w:r>
            </w:hyperlink>
          </w:p>
        </w:tc>
        <w:tc>
          <w:tcPr>
            <w:tcW w:w="1115" w:type="dxa"/>
            <w:shd w:val="clear" w:color="auto" w:fill="auto"/>
            <w:vAlign w:val="center"/>
          </w:tcPr>
          <w:p w14:paraId="3EB26901"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Beáta</w:t>
            </w:r>
          </w:p>
        </w:tc>
        <w:tc>
          <w:tcPr>
            <w:tcW w:w="2047" w:type="dxa"/>
            <w:vAlign w:val="center"/>
          </w:tcPr>
          <w:p w14:paraId="5D73201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24A3965C"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32CC0623" w14:textId="281418B0" w:rsidR="00EE059C" w:rsidRPr="001600E9" w:rsidRDefault="00EE059C" w:rsidP="001600E9">
            <w:pPr>
              <w:pStyle w:val="TableParagraph"/>
              <w:spacing w:line="264" w:lineRule="auto"/>
              <w:ind w:left="57"/>
              <w:rPr>
                <w:sz w:val="18"/>
                <w:szCs w:val="18"/>
                <w:lang w:val="cs-CZ"/>
              </w:rPr>
            </w:pPr>
            <w:r w:rsidRPr="001600E9">
              <w:rPr>
                <w:sz w:val="18"/>
                <w:szCs w:val="18"/>
                <w:lang w:val="cs-CZ"/>
              </w:rPr>
              <w:softHyphen/>
            </w:r>
            <w:r w:rsidRPr="001600E9">
              <w:rPr>
                <w:sz w:val="18"/>
                <w:szCs w:val="18"/>
                <w:lang w:val="cs-CZ"/>
              </w:rPr>
              <w:softHyphen/>
              <w:t>DPP/DPČ bud.</w:t>
            </w:r>
          </w:p>
        </w:tc>
        <w:tc>
          <w:tcPr>
            <w:tcW w:w="1134" w:type="dxa"/>
            <w:vAlign w:val="center"/>
          </w:tcPr>
          <w:p w14:paraId="581447D4"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1D146510"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ano-RA</w:t>
            </w:r>
          </w:p>
        </w:tc>
      </w:tr>
      <w:tr w:rsidR="00EE059C" w:rsidRPr="006C018A" w14:paraId="3CA5EE2F" w14:textId="77777777" w:rsidTr="001600E9">
        <w:trPr>
          <w:trHeight w:val="255"/>
        </w:trPr>
        <w:tc>
          <w:tcPr>
            <w:tcW w:w="1295" w:type="dxa"/>
            <w:shd w:val="clear" w:color="auto" w:fill="auto"/>
            <w:vAlign w:val="center"/>
          </w:tcPr>
          <w:p w14:paraId="6CCCDFD1" w14:textId="77777777" w:rsidR="00EE059C" w:rsidRPr="001600E9" w:rsidRDefault="009C0F4A" w:rsidP="001600E9">
            <w:pPr>
              <w:widowControl w:val="0"/>
              <w:autoSpaceDE w:val="0"/>
              <w:autoSpaceDN w:val="0"/>
              <w:spacing w:line="264" w:lineRule="auto"/>
              <w:ind w:left="57"/>
              <w:rPr>
                <w:sz w:val="18"/>
                <w:szCs w:val="18"/>
              </w:rPr>
            </w:pPr>
            <w:hyperlink w:anchor="Kojecký" w:history="1">
              <w:r w:rsidR="00EE059C" w:rsidRPr="001600E9">
                <w:rPr>
                  <w:rStyle w:val="Hypertextovodkaz"/>
                  <w:sz w:val="18"/>
                  <w:szCs w:val="18"/>
                </w:rPr>
                <w:t>Kojecký</w:t>
              </w:r>
            </w:hyperlink>
          </w:p>
        </w:tc>
        <w:tc>
          <w:tcPr>
            <w:tcW w:w="1115" w:type="dxa"/>
            <w:shd w:val="clear" w:color="auto" w:fill="auto"/>
            <w:vAlign w:val="center"/>
          </w:tcPr>
          <w:p w14:paraId="0AB357E7"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Vladimír</w:t>
            </w:r>
          </w:p>
        </w:tc>
        <w:tc>
          <w:tcPr>
            <w:tcW w:w="2047" w:type="dxa"/>
            <w:vAlign w:val="center"/>
          </w:tcPr>
          <w:p w14:paraId="1D3FFFE1"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MUDr., Ph.D.</w:t>
            </w:r>
          </w:p>
        </w:tc>
        <w:tc>
          <w:tcPr>
            <w:tcW w:w="1922" w:type="dxa"/>
            <w:shd w:val="clear" w:color="auto" w:fill="auto"/>
            <w:vAlign w:val="center"/>
          </w:tcPr>
          <w:p w14:paraId="3B480EBD"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566A44BF"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45DC364B"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2C1BAC18" w14:textId="77777777" w:rsidR="00EE059C" w:rsidRPr="001600E9" w:rsidRDefault="00EE059C" w:rsidP="001600E9">
            <w:pPr>
              <w:pStyle w:val="TableParagraph"/>
              <w:spacing w:line="264" w:lineRule="auto"/>
              <w:ind w:left="57"/>
              <w:rPr>
                <w:sz w:val="18"/>
                <w:szCs w:val="18"/>
                <w:lang w:val="cs-CZ"/>
              </w:rPr>
            </w:pPr>
            <w:r w:rsidRPr="001600E9">
              <w:rPr>
                <w:sz w:val="18"/>
                <w:szCs w:val="18"/>
                <w:lang w:val="cs-CZ"/>
              </w:rPr>
              <w:t>ano-RA</w:t>
            </w:r>
          </w:p>
        </w:tc>
      </w:tr>
      <w:bookmarkEnd w:id="84"/>
      <w:tr w:rsidR="001600E9" w:rsidRPr="006C018A" w14:paraId="4E234191" w14:textId="77777777" w:rsidTr="001600E9">
        <w:trPr>
          <w:trHeight w:val="255"/>
        </w:trPr>
        <w:tc>
          <w:tcPr>
            <w:tcW w:w="1295" w:type="dxa"/>
            <w:shd w:val="clear" w:color="auto" w:fill="auto"/>
            <w:vAlign w:val="center"/>
          </w:tcPr>
          <w:p w14:paraId="4EA0E33E" w14:textId="3F96EB76" w:rsidR="001600E9" w:rsidRPr="001600E9" w:rsidRDefault="00E950A4" w:rsidP="001600E9">
            <w:pPr>
              <w:widowControl w:val="0"/>
              <w:autoSpaceDE w:val="0"/>
              <w:autoSpaceDN w:val="0"/>
              <w:spacing w:line="264" w:lineRule="auto"/>
              <w:ind w:left="57"/>
              <w:rPr>
                <w:sz w:val="18"/>
                <w:szCs w:val="18"/>
              </w:rPr>
            </w:pPr>
            <w:r>
              <w:rPr>
                <w:sz w:val="18"/>
                <w:szCs w:val="18"/>
              </w:rPr>
              <w:fldChar w:fldCharType="begin"/>
            </w:r>
            <w:r>
              <w:rPr>
                <w:sz w:val="18"/>
                <w:szCs w:val="18"/>
              </w:rPr>
              <w:instrText xml:space="preserve"> HYPERLINK  \l "Konečný" </w:instrText>
            </w:r>
            <w:r>
              <w:rPr>
                <w:sz w:val="18"/>
                <w:szCs w:val="18"/>
              </w:rPr>
              <w:fldChar w:fldCharType="separate"/>
            </w:r>
            <w:r w:rsidR="001600E9" w:rsidRPr="00E950A4">
              <w:rPr>
                <w:rStyle w:val="Hypertextovodkaz"/>
                <w:sz w:val="18"/>
                <w:szCs w:val="18"/>
              </w:rPr>
              <w:t>Konečný</w:t>
            </w:r>
            <w:r>
              <w:rPr>
                <w:sz w:val="18"/>
                <w:szCs w:val="18"/>
              </w:rPr>
              <w:fldChar w:fldCharType="end"/>
            </w:r>
          </w:p>
        </w:tc>
        <w:tc>
          <w:tcPr>
            <w:tcW w:w="1115" w:type="dxa"/>
            <w:shd w:val="clear" w:color="auto" w:fill="auto"/>
            <w:vAlign w:val="center"/>
          </w:tcPr>
          <w:p w14:paraId="0D3A9DC3" w14:textId="3D7AF312" w:rsidR="001600E9" w:rsidRPr="001600E9" w:rsidRDefault="00D21753" w:rsidP="001600E9">
            <w:pPr>
              <w:pStyle w:val="TableParagraph"/>
              <w:spacing w:line="264" w:lineRule="auto"/>
              <w:ind w:left="57"/>
              <w:rPr>
                <w:sz w:val="18"/>
                <w:szCs w:val="18"/>
                <w:lang w:val="cs-CZ"/>
              </w:rPr>
            </w:pPr>
            <w:r>
              <w:rPr>
                <w:sz w:val="18"/>
                <w:szCs w:val="18"/>
                <w:lang w:val="cs-CZ"/>
              </w:rPr>
              <w:t>Pravoslav</w:t>
            </w:r>
          </w:p>
        </w:tc>
        <w:tc>
          <w:tcPr>
            <w:tcW w:w="2047" w:type="dxa"/>
            <w:vAlign w:val="center"/>
          </w:tcPr>
          <w:p w14:paraId="1CC30C52" w14:textId="2D7B1B85" w:rsidR="001600E9" w:rsidRPr="001600E9" w:rsidRDefault="00D21753" w:rsidP="001600E9">
            <w:pPr>
              <w:pStyle w:val="TableParagraph"/>
              <w:spacing w:line="264" w:lineRule="auto"/>
              <w:ind w:left="57"/>
              <w:rPr>
                <w:sz w:val="18"/>
                <w:szCs w:val="18"/>
                <w:lang w:val="cs-CZ"/>
              </w:rPr>
            </w:pPr>
            <w:r>
              <w:rPr>
                <w:sz w:val="18"/>
                <w:szCs w:val="18"/>
                <w:lang w:val="cs-CZ"/>
              </w:rPr>
              <w:t>Ing.</w:t>
            </w:r>
          </w:p>
        </w:tc>
        <w:tc>
          <w:tcPr>
            <w:tcW w:w="1922" w:type="dxa"/>
            <w:shd w:val="clear" w:color="auto" w:fill="auto"/>
            <w:vAlign w:val="center"/>
          </w:tcPr>
          <w:p w14:paraId="01BC6E66" w14:textId="5B094FAA"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34E3F2E8" w14:textId="0F421536"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27EA7C70" w14:textId="75347408"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9B48A1C" w14:textId="785458AE"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612D97C6" w14:textId="77777777" w:rsidTr="001600E9">
        <w:trPr>
          <w:trHeight w:val="255"/>
        </w:trPr>
        <w:tc>
          <w:tcPr>
            <w:tcW w:w="1295" w:type="dxa"/>
            <w:shd w:val="clear" w:color="auto" w:fill="auto"/>
            <w:vAlign w:val="center"/>
          </w:tcPr>
          <w:p w14:paraId="44AF5645" w14:textId="77777777" w:rsidR="001600E9" w:rsidRPr="001600E9" w:rsidRDefault="009C0F4A" w:rsidP="001600E9">
            <w:pPr>
              <w:widowControl w:val="0"/>
              <w:autoSpaceDE w:val="0"/>
              <w:autoSpaceDN w:val="0"/>
              <w:spacing w:line="264" w:lineRule="auto"/>
              <w:ind w:left="57"/>
              <w:rPr>
                <w:sz w:val="18"/>
                <w:szCs w:val="18"/>
              </w:rPr>
            </w:pPr>
            <w:hyperlink w:anchor="Kračmarová" w:history="1">
              <w:r w:rsidR="001600E9" w:rsidRPr="001600E9">
                <w:rPr>
                  <w:rStyle w:val="Hypertextovodkaz"/>
                  <w:rFonts w:eastAsia="Calibri"/>
                  <w:sz w:val="18"/>
                  <w:szCs w:val="18"/>
                </w:rPr>
                <w:t>Kračmarová</w:t>
              </w:r>
            </w:hyperlink>
          </w:p>
        </w:tc>
        <w:tc>
          <w:tcPr>
            <w:tcW w:w="1115" w:type="dxa"/>
            <w:shd w:val="clear" w:color="auto" w:fill="auto"/>
            <w:vAlign w:val="center"/>
          </w:tcPr>
          <w:p w14:paraId="158D5CB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Lenka</w:t>
            </w:r>
          </w:p>
        </w:tc>
        <w:tc>
          <w:tcPr>
            <w:tcW w:w="2047" w:type="dxa"/>
            <w:vAlign w:val="center"/>
          </w:tcPr>
          <w:p w14:paraId="6B2A0B6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PharmDr., Ph.D.</w:t>
            </w:r>
          </w:p>
        </w:tc>
        <w:tc>
          <w:tcPr>
            <w:tcW w:w="1922" w:type="dxa"/>
            <w:shd w:val="clear" w:color="auto" w:fill="auto"/>
            <w:vAlign w:val="center"/>
          </w:tcPr>
          <w:p w14:paraId="4703659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685D850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66C4832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1BE9534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61E5DC42" w14:textId="77777777" w:rsidTr="001600E9">
        <w:trPr>
          <w:trHeight w:val="255"/>
        </w:trPr>
        <w:tc>
          <w:tcPr>
            <w:tcW w:w="1295" w:type="dxa"/>
            <w:shd w:val="clear" w:color="auto" w:fill="auto"/>
            <w:vAlign w:val="center"/>
          </w:tcPr>
          <w:p w14:paraId="2D2468DD" w14:textId="77777777" w:rsidR="001600E9" w:rsidRPr="001600E9" w:rsidRDefault="009C0F4A" w:rsidP="001600E9">
            <w:pPr>
              <w:widowControl w:val="0"/>
              <w:autoSpaceDE w:val="0"/>
              <w:autoSpaceDN w:val="0"/>
              <w:spacing w:line="264" w:lineRule="auto"/>
              <w:ind w:left="57"/>
              <w:rPr>
                <w:sz w:val="18"/>
                <w:szCs w:val="18"/>
              </w:rPr>
            </w:pPr>
            <w:hyperlink w:anchor="Krátká" w:history="1">
              <w:r w:rsidR="001600E9" w:rsidRPr="001600E9">
                <w:rPr>
                  <w:rStyle w:val="Hypertextovodkaz"/>
                  <w:sz w:val="18"/>
                  <w:szCs w:val="18"/>
                </w:rPr>
                <w:t>Krátká</w:t>
              </w:r>
            </w:hyperlink>
          </w:p>
        </w:tc>
        <w:tc>
          <w:tcPr>
            <w:tcW w:w="1115" w:type="dxa"/>
            <w:shd w:val="clear" w:color="auto" w:fill="auto"/>
            <w:vAlign w:val="center"/>
          </w:tcPr>
          <w:p w14:paraId="68D7A94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Anna</w:t>
            </w:r>
          </w:p>
        </w:tc>
        <w:tc>
          <w:tcPr>
            <w:tcW w:w="2047" w:type="dxa"/>
            <w:vAlign w:val="center"/>
          </w:tcPr>
          <w:p w14:paraId="3485A4B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PhDr., Ph.D.</w:t>
            </w:r>
          </w:p>
        </w:tc>
        <w:tc>
          <w:tcPr>
            <w:tcW w:w="1922" w:type="dxa"/>
            <w:shd w:val="clear" w:color="auto" w:fill="auto"/>
            <w:vAlign w:val="center"/>
          </w:tcPr>
          <w:p w14:paraId="060DDD5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5CF16E6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3524714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521A9C2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4EC31D06" w14:textId="77777777" w:rsidTr="001600E9">
        <w:trPr>
          <w:trHeight w:val="255"/>
        </w:trPr>
        <w:tc>
          <w:tcPr>
            <w:tcW w:w="1295" w:type="dxa"/>
            <w:shd w:val="clear" w:color="auto" w:fill="auto"/>
            <w:vAlign w:val="center"/>
          </w:tcPr>
          <w:p w14:paraId="4A3FCA7C" w14:textId="77777777" w:rsidR="001600E9" w:rsidRPr="001600E9" w:rsidRDefault="009C0F4A" w:rsidP="001600E9">
            <w:pPr>
              <w:widowControl w:val="0"/>
              <w:autoSpaceDE w:val="0"/>
              <w:autoSpaceDN w:val="0"/>
              <w:spacing w:line="264" w:lineRule="auto"/>
              <w:ind w:left="57"/>
              <w:rPr>
                <w:sz w:val="18"/>
                <w:szCs w:val="18"/>
              </w:rPr>
            </w:pPr>
            <w:hyperlink w:anchor="Kutálková" w:history="1">
              <w:r w:rsidR="001600E9" w:rsidRPr="001600E9">
                <w:rPr>
                  <w:rStyle w:val="Hypertextovodkaz"/>
                  <w:sz w:val="18"/>
                  <w:szCs w:val="18"/>
                </w:rPr>
                <w:t>Kutálková</w:t>
              </w:r>
            </w:hyperlink>
          </w:p>
        </w:tc>
        <w:tc>
          <w:tcPr>
            <w:tcW w:w="1115" w:type="dxa"/>
            <w:shd w:val="clear" w:color="auto" w:fill="auto"/>
            <w:vAlign w:val="center"/>
          </w:tcPr>
          <w:p w14:paraId="0C47D03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Eva</w:t>
            </w:r>
          </w:p>
        </w:tc>
        <w:tc>
          <w:tcPr>
            <w:tcW w:w="2047" w:type="dxa"/>
            <w:vAlign w:val="center"/>
          </w:tcPr>
          <w:p w14:paraId="3A0B874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RNDr., Ph.D.</w:t>
            </w:r>
          </w:p>
        </w:tc>
        <w:tc>
          <w:tcPr>
            <w:tcW w:w="1922" w:type="dxa"/>
            <w:shd w:val="clear" w:color="auto" w:fill="auto"/>
            <w:vAlign w:val="center"/>
          </w:tcPr>
          <w:p w14:paraId="67526D1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602FD63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134" w:type="dxa"/>
            <w:vAlign w:val="center"/>
          </w:tcPr>
          <w:p w14:paraId="26399AB4"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PZ</w:t>
            </w:r>
          </w:p>
        </w:tc>
        <w:tc>
          <w:tcPr>
            <w:tcW w:w="992" w:type="dxa"/>
            <w:vAlign w:val="center"/>
          </w:tcPr>
          <w:p w14:paraId="0AF0B10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19439319" w14:textId="77777777" w:rsidTr="001600E9">
        <w:trPr>
          <w:trHeight w:val="255"/>
        </w:trPr>
        <w:tc>
          <w:tcPr>
            <w:tcW w:w="1295" w:type="dxa"/>
            <w:shd w:val="clear" w:color="auto" w:fill="auto"/>
            <w:vAlign w:val="center"/>
          </w:tcPr>
          <w:p w14:paraId="2E3D48B8" w14:textId="77777777" w:rsidR="001600E9" w:rsidRPr="001600E9" w:rsidRDefault="009C0F4A" w:rsidP="001600E9">
            <w:pPr>
              <w:widowControl w:val="0"/>
              <w:autoSpaceDE w:val="0"/>
              <w:autoSpaceDN w:val="0"/>
              <w:spacing w:line="264" w:lineRule="auto"/>
              <w:ind w:left="57"/>
              <w:rPr>
                <w:sz w:val="18"/>
                <w:szCs w:val="18"/>
              </w:rPr>
            </w:pPr>
            <w:hyperlink w:anchor="Litvín" w:history="1">
              <w:r w:rsidR="001600E9" w:rsidRPr="001600E9">
                <w:rPr>
                  <w:rStyle w:val="Hypertextovodkaz"/>
                  <w:sz w:val="18"/>
                  <w:szCs w:val="18"/>
                </w:rPr>
                <w:t>Litvín</w:t>
              </w:r>
            </w:hyperlink>
          </w:p>
        </w:tc>
        <w:tc>
          <w:tcPr>
            <w:tcW w:w="1115" w:type="dxa"/>
            <w:shd w:val="clear" w:color="auto" w:fill="auto"/>
            <w:vAlign w:val="center"/>
          </w:tcPr>
          <w:p w14:paraId="001B970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Igor</w:t>
            </w:r>
          </w:p>
        </w:tc>
        <w:tc>
          <w:tcPr>
            <w:tcW w:w="2047" w:type="dxa"/>
            <w:vAlign w:val="center"/>
          </w:tcPr>
          <w:p w14:paraId="3D7CEB3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MUDr., PhD., EBIR-ES</w:t>
            </w:r>
          </w:p>
        </w:tc>
        <w:tc>
          <w:tcPr>
            <w:tcW w:w="1922" w:type="dxa"/>
            <w:shd w:val="clear" w:color="auto" w:fill="auto"/>
            <w:vAlign w:val="center"/>
          </w:tcPr>
          <w:p w14:paraId="7C594FE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095A9FB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74AD164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ZT, PZ</w:t>
            </w:r>
          </w:p>
        </w:tc>
        <w:tc>
          <w:tcPr>
            <w:tcW w:w="992" w:type="dxa"/>
            <w:vAlign w:val="center"/>
          </w:tcPr>
          <w:p w14:paraId="2F3B83F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06E82F59" w14:textId="77777777" w:rsidTr="001600E9">
        <w:trPr>
          <w:trHeight w:val="255"/>
        </w:trPr>
        <w:tc>
          <w:tcPr>
            <w:tcW w:w="1295" w:type="dxa"/>
            <w:shd w:val="clear" w:color="auto" w:fill="auto"/>
            <w:vAlign w:val="center"/>
          </w:tcPr>
          <w:p w14:paraId="506EE82B" w14:textId="77777777" w:rsidR="001600E9" w:rsidRPr="001600E9" w:rsidRDefault="009C0F4A" w:rsidP="001600E9">
            <w:pPr>
              <w:widowControl w:val="0"/>
              <w:autoSpaceDE w:val="0"/>
              <w:autoSpaceDN w:val="0"/>
              <w:spacing w:line="264" w:lineRule="auto"/>
              <w:ind w:left="57"/>
              <w:rPr>
                <w:sz w:val="18"/>
                <w:szCs w:val="18"/>
              </w:rPr>
            </w:pPr>
            <w:hyperlink w:anchor="Manková" w:history="1">
              <w:r w:rsidR="001600E9" w:rsidRPr="001600E9">
                <w:rPr>
                  <w:rStyle w:val="Hypertextovodkaz"/>
                  <w:rFonts w:eastAsia="Calibri"/>
                  <w:sz w:val="18"/>
                  <w:szCs w:val="18"/>
                </w:rPr>
                <w:t>Manková</w:t>
              </w:r>
            </w:hyperlink>
          </w:p>
        </w:tc>
        <w:tc>
          <w:tcPr>
            <w:tcW w:w="1115" w:type="dxa"/>
            <w:shd w:val="clear" w:color="auto" w:fill="auto"/>
            <w:vAlign w:val="center"/>
          </w:tcPr>
          <w:p w14:paraId="49CD9B67" w14:textId="77777777" w:rsidR="001600E9" w:rsidRPr="001600E9" w:rsidRDefault="001600E9" w:rsidP="001600E9">
            <w:pPr>
              <w:pStyle w:val="TableParagraph"/>
              <w:spacing w:line="264" w:lineRule="auto"/>
              <w:ind w:left="0" w:firstLine="57"/>
              <w:rPr>
                <w:sz w:val="18"/>
                <w:szCs w:val="18"/>
                <w:lang w:val="cs-CZ"/>
              </w:rPr>
            </w:pPr>
            <w:r w:rsidRPr="001600E9">
              <w:rPr>
                <w:sz w:val="18"/>
                <w:szCs w:val="18"/>
                <w:lang w:val="cs-CZ"/>
              </w:rPr>
              <w:t>Denisa</w:t>
            </w:r>
          </w:p>
        </w:tc>
        <w:tc>
          <w:tcPr>
            <w:tcW w:w="2047" w:type="dxa"/>
            <w:vAlign w:val="center"/>
          </w:tcPr>
          <w:p w14:paraId="6FCF99D4" w14:textId="77777777" w:rsidR="001600E9" w:rsidRPr="001600E9" w:rsidRDefault="001600E9" w:rsidP="001600E9">
            <w:pPr>
              <w:pStyle w:val="TableParagraph"/>
              <w:spacing w:line="264" w:lineRule="auto"/>
              <w:ind w:left="57"/>
              <w:rPr>
                <w:sz w:val="18"/>
                <w:szCs w:val="18"/>
                <w:highlight w:val="yellow"/>
                <w:lang w:val="cs-CZ"/>
              </w:rPr>
            </w:pPr>
            <w:r w:rsidRPr="001600E9">
              <w:rPr>
                <w:sz w:val="18"/>
                <w:szCs w:val="18"/>
                <w:lang w:val="cs-CZ"/>
              </w:rPr>
              <w:t>PhDr., Ph.D.</w:t>
            </w:r>
          </w:p>
        </w:tc>
        <w:tc>
          <w:tcPr>
            <w:tcW w:w="1922" w:type="dxa"/>
            <w:shd w:val="clear" w:color="auto" w:fill="auto"/>
            <w:vAlign w:val="center"/>
          </w:tcPr>
          <w:p w14:paraId="0A4D4AF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20 / sml. o s. bud.</w:t>
            </w:r>
          </w:p>
        </w:tc>
        <w:tc>
          <w:tcPr>
            <w:tcW w:w="1985" w:type="dxa"/>
            <w:vAlign w:val="center"/>
          </w:tcPr>
          <w:p w14:paraId="5240827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0FDA3905" w14:textId="77777777" w:rsidR="001600E9" w:rsidRPr="001600E9" w:rsidRDefault="001600E9" w:rsidP="001600E9">
            <w:pPr>
              <w:pStyle w:val="TableParagraph"/>
              <w:spacing w:line="264" w:lineRule="auto"/>
              <w:ind w:left="57"/>
              <w:rPr>
                <w:sz w:val="18"/>
                <w:szCs w:val="18"/>
                <w:highlight w:val="yellow"/>
                <w:lang w:val="cs-CZ"/>
              </w:rPr>
            </w:pPr>
            <w:r w:rsidRPr="001600E9">
              <w:rPr>
                <w:sz w:val="18"/>
                <w:szCs w:val="18"/>
                <w:lang w:val="cs-CZ"/>
              </w:rPr>
              <w:t>---</w:t>
            </w:r>
          </w:p>
        </w:tc>
        <w:tc>
          <w:tcPr>
            <w:tcW w:w="992" w:type="dxa"/>
            <w:vAlign w:val="center"/>
          </w:tcPr>
          <w:p w14:paraId="41CA3F38" w14:textId="77777777" w:rsidR="001600E9" w:rsidRPr="001600E9" w:rsidRDefault="001600E9" w:rsidP="001600E9">
            <w:pPr>
              <w:pStyle w:val="TableParagraph"/>
              <w:spacing w:line="264" w:lineRule="auto"/>
              <w:ind w:left="57"/>
              <w:rPr>
                <w:sz w:val="18"/>
                <w:szCs w:val="18"/>
                <w:highlight w:val="yellow"/>
                <w:lang w:val="cs-CZ"/>
              </w:rPr>
            </w:pPr>
            <w:r w:rsidRPr="001600E9">
              <w:rPr>
                <w:sz w:val="18"/>
                <w:szCs w:val="18"/>
                <w:lang w:val="cs-CZ"/>
              </w:rPr>
              <w:t>ano-ZZ</w:t>
            </w:r>
          </w:p>
        </w:tc>
      </w:tr>
      <w:tr w:rsidR="001600E9" w:rsidRPr="006C018A" w14:paraId="58F3F2C6" w14:textId="77777777" w:rsidTr="001600E9">
        <w:trPr>
          <w:trHeight w:val="255"/>
        </w:trPr>
        <w:tc>
          <w:tcPr>
            <w:tcW w:w="1295" w:type="dxa"/>
            <w:shd w:val="clear" w:color="auto" w:fill="auto"/>
            <w:vAlign w:val="center"/>
          </w:tcPr>
          <w:p w14:paraId="146D214E" w14:textId="77777777" w:rsidR="001600E9" w:rsidRPr="001600E9" w:rsidRDefault="009C0F4A" w:rsidP="001600E9">
            <w:pPr>
              <w:widowControl w:val="0"/>
              <w:autoSpaceDE w:val="0"/>
              <w:autoSpaceDN w:val="0"/>
              <w:spacing w:line="264" w:lineRule="auto"/>
              <w:ind w:left="57"/>
              <w:rPr>
                <w:sz w:val="18"/>
                <w:szCs w:val="18"/>
              </w:rPr>
            </w:pPr>
            <w:hyperlink w:anchor="Mazánek" w:history="1">
              <w:r w:rsidR="001600E9" w:rsidRPr="001600E9">
                <w:rPr>
                  <w:rStyle w:val="Hypertextovodkaz"/>
                  <w:sz w:val="18"/>
                  <w:szCs w:val="18"/>
                </w:rPr>
                <w:t>Mazánek</w:t>
              </w:r>
            </w:hyperlink>
          </w:p>
        </w:tc>
        <w:tc>
          <w:tcPr>
            <w:tcW w:w="1115" w:type="dxa"/>
            <w:shd w:val="clear" w:color="auto" w:fill="auto"/>
            <w:vAlign w:val="center"/>
          </w:tcPr>
          <w:p w14:paraId="39A37B1D" w14:textId="77777777" w:rsidR="001600E9" w:rsidRPr="001600E9" w:rsidRDefault="001600E9" w:rsidP="001600E9">
            <w:pPr>
              <w:pStyle w:val="TableParagraph"/>
              <w:spacing w:line="264" w:lineRule="auto"/>
              <w:ind w:left="0" w:firstLine="57"/>
              <w:rPr>
                <w:sz w:val="18"/>
                <w:szCs w:val="18"/>
                <w:lang w:val="cs-CZ"/>
              </w:rPr>
            </w:pPr>
            <w:r w:rsidRPr="001600E9">
              <w:rPr>
                <w:sz w:val="18"/>
                <w:szCs w:val="18"/>
                <w:lang w:val="cs-CZ"/>
              </w:rPr>
              <w:t>Jiří</w:t>
            </w:r>
          </w:p>
        </w:tc>
        <w:tc>
          <w:tcPr>
            <w:tcW w:w="2047" w:type="dxa"/>
            <w:vAlign w:val="center"/>
          </w:tcPr>
          <w:p w14:paraId="4FB6CFD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 Bc.</w:t>
            </w:r>
          </w:p>
        </w:tc>
        <w:tc>
          <w:tcPr>
            <w:tcW w:w="1922" w:type="dxa"/>
            <w:shd w:val="clear" w:color="auto" w:fill="auto"/>
            <w:vAlign w:val="center"/>
          </w:tcPr>
          <w:p w14:paraId="33504FC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2B1296D6" w14:textId="4931CC77" w:rsidR="001600E9" w:rsidRPr="001600E9" w:rsidRDefault="001600E9" w:rsidP="001600E9">
            <w:pPr>
              <w:pStyle w:val="TableParagraph"/>
              <w:spacing w:line="264" w:lineRule="auto"/>
              <w:ind w:left="57"/>
              <w:rPr>
                <w:sz w:val="18"/>
                <w:szCs w:val="18"/>
                <w:lang w:val="cs-CZ"/>
              </w:rPr>
            </w:pPr>
            <w:r w:rsidRPr="001600E9">
              <w:rPr>
                <w:sz w:val="18"/>
                <w:szCs w:val="18"/>
                <w:lang w:val="cs-CZ"/>
              </w:rPr>
              <w:softHyphen/>
            </w:r>
            <w:r w:rsidRPr="001600E9">
              <w:rPr>
                <w:sz w:val="18"/>
                <w:szCs w:val="18"/>
                <w:lang w:val="cs-CZ"/>
              </w:rPr>
              <w:softHyphen/>
              <w:t>DPP/DPČ bud.</w:t>
            </w:r>
          </w:p>
        </w:tc>
        <w:tc>
          <w:tcPr>
            <w:tcW w:w="1134" w:type="dxa"/>
            <w:vAlign w:val="center"/>
          </w:tcPr>
          <w:p w14:paraId="0331530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164B11BB"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0F919447" w14:textId="77777777" w:rsidTr="001600E9">
        <w:trPr>
          <w:trHeight w:val="255"/>
        </w:trPr>
        <w:tc>
          <w:tcPr>
            <w:tcW w:w="1295" w:type="dxa"/>
            <w:shd w:val="clear" w:color="auto" w:fill="auto"/>
            <w:vAlign w:val="center"/>
          </w:tcPr>
          <w:p w14:paraId="21B57D7C" w14:textId="77777777" w:rsidR="001600E9" w:rsidRPr="001600E9" w:rsidRDefault="009C0F4A" w:rsidP="001600E9">
            <w:pPr>
              <w:widowControl w:val="0"/>
              <w:autoSpaceDE w:val="0"/>
              <w:autoSpaceDN w:val="0"/>
              <w:spacing w:line="264" w:lineRule="auto"/>
              <w:ind w:left="57"/>
              <w:rPr>
                <w:sz w:val="18"/>
                <w:szCs w:val="18"/>
              </w:rPr>
            </w:pPr>
            <w:hyperlink w:anchor="Mráček" w:history="1">
              <w:r w:rsidR="001600E9" w:rsidRPr="001600E9">
                <w:rPr>
                  <w:rStyle w:val="Hypertextovodkaz"/>
                  <w:sz w:val="18"/>
                  <w:szCs w:val="18"/>
                </w:rPr>
                <w:t>Mráček</w:t>
              </w:r>
            </w:hyperlink>
          </w:p>
        </w:tc>
        <w:tc>
          <w:tcPr>
            <w:tcW w:w="1115" w:type="dxa"/>
            <w:shd w:val="clear" w:color="auto" w:fill="auto"/>
            <w:vAlign w:val="center"/>
          </w:tcPr>
          <w:p w14:paraId="4A9BB292" w14:textId="77777777" w:rsidR="001600E9" w:rsidRPr="001600E9" w:rsidRDefault="001600E9" w:rsidP="001600E9">
            <w:pPr>
              <w:pStyle w:val="TableParagraph"/>
              <w:spacing w:line="264" w:lineRule="auto"/>
              <w:ind w:left="0" w:firstLine="57"/>
              <w:rPr>
                <w:sz w:val="18"/>
                <w:szCs w:val="18"/>
                <w:lang w:val="cs-CZ"/>
              </w:rPr>
            </w:pPr>
            <w:r w:rsidRPr="001600E9">
              <w:rPr>
                <w:sz w:val="18"/>
                <w:szCs w:val="18"/>
                <w:lang w:val="cs-CZ"/>
              </w:rPr>
              <w:t>Aleš</w:t>
            </w:r>
          </w:p>
        </w:tc>
        <w:tc>
          <w:tcPr>
            <w:tcW w:w="2047" w:type="dxa"/>
            <w:vAlign w:val="center"/>
          </w:tcPr>
          <w:p w14:paraId="521E718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prof. Mgr., Ph.D.</w:t>
            </w:r>
          </w:p>
        </w:tc>
        <w:tc>
          <w:tcPr>
            <w:tcW w:w="1922" w:type="dxa"/>
            <w:shd w:val="clear" w:color="auto" w:fill="auto"/>
            <w:vAlign w:val="center"/>
          </w:tcPr>
          <w:p w14:paraId="74F6A78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3586C60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134" w:type="dxa"/>
            <w:vAlign w:val="center"/>
          </w:tcPr>
          <w:p w14:paraId="0E68EE6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ZT</w:t>
            </w:r>
          </w:p>
        </w:tc>
        <w:tc>
          <w:tcPr>
            <w:tcW w:w="992" w:type="dxa"/>
            <w:vAlign w:val="center"/>
          </w:tcPr>
          <w:p w14:paraId="6A8F1E7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5AFB1826" w14:textId="77777777" w:rsidTr="001600E9">
        <w:trPr>
          <w:trHeight w:val="255"/>
        </w:trPr>
        <w:tc>
          <w:tcPr>
            <w:tcW w:w="1295" w:type="dxa"/>
            <w:shd w:val="clear" w:color="auto" w:fill="auto"/>
            <w:vAlign w:val="center"/>
          </w:tcPr>
          <w:p w14:paraId="5EF22CBA" w14:textId="77777777" w:rsidR="001600E9" w:rsidRPr="001600E9" w:rsidRDefault="009C0F4A" w:rsidP="001600E9">
            <w:pPr>
              <w:widowControl w:val="0"/>
              <w:autoSpaceDE w:val="0"/>
              <w:autoSpaceDN w:val="0"/>
              <w:spacing w:line="264" w:lineRule="auto"/>
              <w:ind w:left="57"/>
              <w:rPr>
                <w:sz w:val="18"/>
                <w:szCs w:val="18"/>
              </w:rPr>
            </w:pPr>
            <w:hyperlink w:anchor="Pátíková" w:history="1">
              <w:r w:rsidR="001600E9" w:rsidRPr="001600E9">
                <w:rPr>
                  <w:rStyle w:val="Hypertextovodkaz"/>
                  <w:sz w:val="18"/>
                  <w:szCs w:val="18"/>
                </w:rPr>
                <w:t>Pátíková</w:t>
              </w:r>
            </w:hyperlink>
          </w:p>
        </w:tc>
        <w:tc>
          <w:tcPr>
            <w:tcW w:w="1115" w:type="dxa"/>
            <w:shd w:val="clear" w:color="auto" w:fill="auto"/>
            <w:vAlign w:val="center"/>
          </w:tcPr>
          <w:p w14:paraId="0BAAB99C"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Zuzana</w:t>
            </w:r>
          </w:p>
        </w:tc>
        <w:tc>
          <w:tcPr>
            <w:tcW w:w="2047" w:type="dxa"/>
            <w:vAlign w:val="center"/>
          </w:tcPr>
          <w:p w14:paraId="2F9F479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doc. Mgr., Ph.D.</w:t>
            </w:r>
          </w:p>
        </w:tc>
        <w:tc>
          <w:tcPr>
            <w:tcW w:w="1922" w:type="dxa"/>
            <w:shd w:val="clear" w:color="auto" w:fill="auto"/>
            <w:vAlign w:val="center"/>
          </w:tcPr>
          <w:p w14:paraId="0C89AB3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18795A0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027EC51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545BA5F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2EF3EC12" w14:textId="77777777" w:rsidTr="001600E9">
        <w:trPr>
          <w:trHeight w:val="255"/>
        </w:trPr>
        <w:tc>
          <w:tcPr>
            <w:tcW w:w="1295" w:type="dxa"/>
            <w:shd w:val="clear" w:color="auto" w:fill="auto"/>
            <w:vAlign w:val="center"/>
          </w:tcPr>
          <w:p w14:paraId="6DDA60B7" w14:textId="77777777" w:rsidR="001600E9" w:rsidRPr="001600E9" w:rsidRDefault="009C0F4A" w:rsidP="001600E9">
            <w:pPr>
              <w:widowControl w:val="0"/>
              <w:autoSpaceDE w:val="0"/>
              <w:autoSpaceDN w:val="0"/>
              <w:spacing w:line="264" w:lineRule="auto"/>
              <w:ind w:left="57"/>
              <w:rPr>
                <w:sz w:val="18"/>
                <w:szCs w:val="18"/>
              </w:rPr>
            </w:pPr>
            <w:hyperlink w:anchor="Pavelková" w:history="1">
              <w:r w:rsidR="001600E9" w:rsidRPr="001600E9">
                <w:rPr>
                  <w:rStyle w:val="Hypertextovodkaz"/>
                  <w:sz w:val="18"/>
                  <w:szCs w:val="18"/>
                </w:rPr>
                <w:t>Pavelková</w:t>
              </w:r>
            </w:hyperlink>
          </w:p>
        </w:tc>
        <w:tc>
          <w:tcPr>
            <w:tcW w:w="1115" w:type="dxa"/>
            <w:shd w:val="clear" w:color="auto" w:fill="auto"/>
            <w:vAlign w:val="center"/>
          </w:tcPr>
          <w:p w14:paraId="6DBD306F"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Jana</w:t>
            </w:r>
          </w:p>
        </w:tc>
        <w:tc>
          <w:tcPr>
            <w:tcW w:w="2047" w:type="dxa"/>
            <w:vAlign w:val="center"/>
          </w:tcPr>
          <w:p w14:paraId="0DF7F82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Bc.</w:t>
            </w:r>
          </w:p>
        </w:tc>
        <w:tc>
          <w:tcPr>
            <w:tcW w:w="1922" w:type="dxa"/>
            <w:shd w:val="clear" w:color="auto" w:fill="auto"/>
            <w:vAlign w:val="center"/>
          </w:tcPr>
          <w:p w14:paraId="7CF7C44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48330A3A" w14:textId="03F731F1" w:rsidR="001600E9" w:rsidRPr="001600E9" w:rsidRDefault="001600E9" w:rsidP="001600E9">
            <w:pPr>
              <w:pStyle w:val="TableParagraph"/>
              <w:spacing w:line="264" w:lineRule="auto"/>
              <w:ind w:left="57"/>
              <w:rPr>
                <w:sz w:val="18"/>
                <w:szCs w:val="18"/>
                <w:lang w:val="cs-CZ"/>
              </w:rPr>
            </w:pPr>
            <w:r w:rsidRPr="001600E9">
              <w:rPr>
                <w:sz w:val="18"/>
                <w:szCs w:val="18"/>
                <w:lang w:val="cs-CZ"/>
              </w:rPr>
              <w:softHyphen/>
            </w:r>
            <w:r w:rsidRPr="001600E9">
              <w:rPr>
                <w:sz w:val="18"/>
                <w:szCs w:val="18"/>
                <w:lang w:val="cs-CZ"/>
              </w:rPr>
              <w:softHyphen/>
              <w:t>DPP/DPČ bud.</w:t>
            </w:r>
          </w:p>
        </w:tc>
        <w:tc>
          <w:tcPr>
            <w:tcW w:w="1134" w:type="dxa"/>
            <w:vAlign w:val="center"/>
          </w:tcPr>
          <w:p w14:paraId="691C32E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79D9ADF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7C465ED0" w14:textId="77777777" w:rsidTr="001600E9">
        <w:trPr>
          <w:trHeight w:val="255"/>
        </w:trPr>
        <w:tc>
          <w:tcPr>
            <w:tcW w:w="1295" w:type="dxa"/>
            <w:shd w:val="clear" w:color="auto" w:fill="auto"/>
            <w:vAlign w:val="center"/>
          </w:tcPr>
          <w:p w14:paraId="5EB43472" w14:textId="77777777" w:rsidR="001600E9" w:rsidRPr="001600E9" w:rsidRDefault="009C0F4A" w:rsidP="001600E9">
            <w:pPr>
              <w:widowControl w:val="0"/>
              <w:autoSpaceDE w:val="0"/>
              <w:autoSpaceDN w:val="0"/>
              <w:spacing w:line="264" w:lineRule="auto"/>
              <w:ind w:left="57"/>
              <w:rPr>
                <w:sz w:val="18"/>
                <w:szCs w:val="18"/>
              </w:rPr>
            </w:pPr>
            <w:hyperlink w:anchor="Pfeifer" w:history="1">
              <w:r w:rsidR="001600E9" w:rsidRPr="001600E9">
                <w:rPr>
                  <w:rStyle w:val="Hypertextovodkaz"/>
                  <w:sz w:val="18"/>
                  <w:szCs w:val="18"/>
                </w:rPr>
                <w:t>Pfeifer</w:t>
              </w:r>
            </w:hyperlink>
          </w:p>
        </w:tc>
        <w:tc>
          <w:tcPr>
            <w:tcW w:w="1115" w:type="dxa"/>
            <w:shd w:val="clear" w:color="auto" w:fill="auto"/>
            <w:vAlign w:val="center"/>
          </w:tcPr>
          <w:p w14:paraId="424CE550"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Dorián</w:t>
            </w:r>
          </w:p>
        </w:tc>
        <w:tc>
          <w:tcPr>
            <w:tcW w:w="2047" w:type="dxa"/>
            <w:vAlign w:val="center"/>
          </w:tcPr>
          <w:p w14:paraId="1B05F71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MUDr.</w:t>
            </w:r>
          </w:p>
        </w:tc>
        <w:tc>
          <w:tcPr>
            <w:tcW w:w="1922" w:type="dxa"/>
            <w:shd w:val="clear" w:color="auto" w:fill="auto"/>
            <w:vAlign w:val="center"/>
          </w:tcPr>
          <w:p w14:paraId="4EE6178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6C22A4B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0816ADB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91240A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1E6E3AF4" w14:textId="77777777" w:rsidTr="001600E9">
        <w:trPr>
          <w:trHeight w:val="255"/>
        </w:trPr>
        <w:tc>
          <w:tcPr>
            <w:tcW w:w="1295" w:type="dxa"/>
            <w:shd w:val="clear" w:color="auto" w:fill="auto"/>
            <w:vAlign w:val="center"/>
          </w:tcPr>
          <w:p w14:paraId="32B05B35" w14:textId="77777777" w:rsidR="001600E9" w:rsidRPr="001600E9" w:rsidRDefault="009C0F4A" w:rsidP="001600E9">
            <w:pPr>
              <w:widowControl w:val="0"/>
              <w:autoSpaceDE w:val="0"/>
              <w:autoSpaceDN w:val="0"/>
              <w:spacing w:line="264" w:lineRule="auto"/>
              <w:ind w:left="57"/>
              <w:rPr>
                <w:sz w:val="18"/>
                <w:szCs w:val="18"/>
              </w:rPr>
            </w:pPr>
            <w:hyperlink w:anchor="Plisková" w:history="1">
              <w:r w:rsidR="001600E9" w:rsidRPr="001600E9">
                <w:rPr>
                  <w:rStyle w:val="Hypertextovodkaz"/>
                  <w:sz w:val="18"/>
                  <w:szCs w:val="18"/>
                </w:rPr>
                <w:t>Plisková</w:t>
              </w:r>
            </w:hyperlink>
          </w:p>
        </w:tc>
        <w:tc>
          <w:tcPr>
            <w:tcW w:w="1115" w:type="dxa"/>
            <w:shd w:val="clear" w:color="auto" w:fill="auto"/>
            <w:vAlign w:val="center"/>
          </w:tcPr>
          <w:p w14:paraId="32A7CDA8"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Barbora</w:t>
            </w:r>
          </w:p>
        </w:tc>
        <w:tc>
          <w:tcPr>
            <w:tcW w:w="2047" w:type="dxa"/>
            <w:vAlign w:val="center"/>
          </w:tcPr>
          <w:p w14:paraId="6A8971DB"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PhDr. Mgr. Bc., Ph.D.</w:t>
            </w:r>
          </w:p>
        </w:tc>
        <w:tc>
          <w:tcPr>
            <w:tcW w:w="1922" w:type="dxa"/>
            <w:shd w:val="clear" w:color="auto" w:fill="auto"/>
            <w:vAlign w:val="center"/>
          </w:tcPr>
          <w:p w14:paraId="35E1D7D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08/2025</w:t>
            </w:r>
          </w:p>
        </w:tc>
        <w:tc>
          <w:tcPr>
            <w:tcW w:w="1985" w:type="dxa"/>
            <w:vAlign w:val="center"/>
          </w:tcPr>
          <w:p w14:paraId="34233C6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46D15D0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8EB1AC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5EE9BCCA" w14:textId="77777777" w:rsidTr="001600E9">
        <w:trPr>
          <w:trHeight w:val="255"/>
        </w:trPr>
        <w:tc>
          <w:tcPr>
            <w:tcW w:w="1295" w:type="dxa"/>
            <w:shd w:val="clear" w:color="auto" w:fill="auto"/>
            <w:vAlign w:val="center"/>
          </w:tcPr>
          <w:p w14:paraId="05D85825" w14:textId="77777777" w:rsidR="001600E9" w:rsidRPr="001600E9" w:rsidRDefault="009C0F4A" w:rsidP="001600E9">
            <w:pPr>
              <w:widowControl w:val="0"/>
              <w:autoSpaceDE w:val="0"/>
              <w:autoSpaceDN w:val="0"/>
              <w:spacing w:line="264" w:lineRule="auto"/>
              <w:ind w:left="57"/>
              <w:rPr>
                <w:sz w:val="18"/>
                <w:szCs w:val="18"/>
              </w:rPr>
            </w:pPr>
            <w:hyperlink w:anchor="Polášková" w:history="1">
              <w:r w:rsidR="001600E9" w:rsidRPr="001600E9">
                <w:rPr>
                  <w:rStyle w:val="Hypertextovodkaz"/>
                  <w:sz w:val="18"/>
                  <w:szCs w:val="18"/>
                </w:rPr>
                <w:t>Polášková</w:t>
              </w:r>
            </w:hyperlink>
          </w:p>
        </w:tc>
        <w:tc>
          <w:tcPr>
            <w:tcW w:w="1115" w:type="dxa"/>
            <w:shd w:val="clear" w:color="auto" w:fill="auto"/>
            <w:vAlign w:val="center"/>
          </w:tcPr>
          <w:p w14:paraId="57BA2B14"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Dana</w:t>
            </w:r>
          </w:p>
        </w:tc>
        <w:tc>
          <w:tcPr>
            <w:tcW w:w="2047" w:type="dxa"/>
            <w:vAlign w:val="center"/>
          </w:tcPr>
          <w:p w14:paraId="1C137B7B"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3274CFA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464F662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6F0EC54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24B21559"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12E4144E" w14:textId="77777777" w:rsidTr="001600E9">
        <w:trPr>
          <w:trHeight w:val="255"/>
        </w:trPr>
        <w:tc>
          <w:tcPr>
            <w:tcW w:w="1295" w:type="dxa"/>
            <w:shd w:val="clear" w:color="auto" w:fill="auto"/>
            <w:vAlign w:val="center"/>
          </w:tcPr>
          <w:p w14:paraId="47FC79D5" w14:textId="77777777" w:rsidR="001600E9" w:rsidRPr="001600E9" w:rsidRDefault="009C0F4A" w:rsidP="001600E9">
            <w:pPr>
              <w:widowControl w:val="0"/>
              <w:autoSpaceDE w:val="0"/>
              <w:autoSpaceDN w:val="0"/>
              <w:spacing w:line="264" w:lineRule="auto"/>
              <w:ind w:left="57"/>
              <w:rPr>
                <w:sz w:val="18"/>
                <w:szCs w:val="18"/>
                <w:highlight w:val="cyan"/>
              </w:rPr>
            </w:pPr>
            <w:hyperlink w:anchor="Ponížil" w:history="1">
              <w:r w:rsidR="001600E9" w:rsidRPr="001600E9">
                <w:rPr>
                  <w:rStyle w:val="Hypertextovodkaz"/>
                  <w:sz w:val="18"/>
                  <w:szCs w:val="18"/>
                </w:rPr>
                <w:t>Ponížil</w:t>
              </w:r>
            </w:hyperlink>
          </w:p>
        </w:tc>
        <w:tc>
          <w:tcPr>
            <w:tcW w:w="1115" w:type="dxa"/>
            <w:shd w:val="clear" w:color="auto" w:fill="auto"/>
            <w:vAlign w:val="center"/>
          </w:tcPr>
          <w:p w14:paraId="3BDAC229"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Petr</w:t>
            </w:r>
          </w:p>
        </w:tc>
        <w:tc>
          <w:tcPr>
            <w:tcW w:w="2047" w:type="dxa"/>
            <w:vAlign w:val="center"/>
          </w:tcPr>
          <w:p w14:paraId="52577A4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prof. RNDr., Ph.D.</w:t>
            </w:r>
          </w:p>
        </w:tc>
        <w:tc>
          <w:tcPr>
            <w:tcW w:w="1922" w:type="dxa"/>
            <w:shd w:val="clear" w:color="auto" w:fill="auto"/>
            <w:vAlign w:val="center"/>
          </w:tcPr>
          <w:p w14:paraId="00FBF34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5CAFD43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134" w:type="dxa"/>
            <w:vAlign w:val="center"/>
          </w:tcPr>
          <w:p w14:paraId="606C0B8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PZ</w:t>
            </w:r>
          </w:p>
        </w:tc>
        <w:tc>
          <w:tcPr>
            <w:tcW w:w="992" w:type="dxa"/>
            <w:vAlign w:val="center"/>
          </w:tcPr>
          <w:p w14:paraId="2C033A6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14F3C664" w14:textId="77777777" w:rsidTr="001600E9">
        <w:trPr>
          <w:trHeight w:val="255"/>
        </w:trPr>
        <w:tc>
          <w:tcPr>
            <w:tcW w:w="1295" w:type="dxa"/>
            <w:shd w:val="clear" w:color="auto" w:fill="auto"/>
            <w:vAlign w:val="center"/>
          </w:tcPr>
          <w:p w14:paraId="52EB9F1F" w14:textId="77777777" w:rsidR="001600E9" w:rsidRPr="001600E9" w:rsidRDefault="009C0F4A" w:rsidP="001600E9">
            <w:pPr>
              <w:widowControl w:val="0"/>
              <w:autoSpaceDE w:val="0"/>
              <w:autoSpaceDN w:val="0"/>
              <w:spacing w:line="264" w:lineRule="auto"/>
              <w:ind w:left="57"/>
              <w:rPr>
                <w:sz w:val="18"/>
                <w:szCs w:val="18"/>
              </w:rPr>
            </w:pPr>
            <w:hyperlink w:anchor="Pospíšková" w:history="1">
              <w:r w:rsidR="001600E9" w:rsidRPr="001600E9">
                <w:rPr>
                  <w:rStyle w:val="Hypertextovodkaz"/>
                  <w:rFonts w:eastAsia="Calibri"/>
                  <w:sz w:val="18"/>
                  <w:szCs w:val="18"/>
                </w:rPr>
                <w:t>Pospíšková</w:t>
              </w:r>
            </w:hyperlink>
          </w:p>
        </w:tc>
        <w:tc>
          <w:tcPr>
            <w:tcW w:w="1115" w:type="dxa"/>
            <w:shd w:val="clear" w:color="auto" w:fill="auto"/>
            <w:vAlign w:val="center"/>
          </w:tcPr>
          <w:p w14:paraId="3444373D"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Markéta</w:t>
            </w:r>
          </w:p>
        </w:tc>
        <w:tc>
          <w:tcPr>
            <w:tcW w:w="2047" w:type="dxa"/>
            <w:vAlign w:val="center"/>
          </w:tcPr>
          <w:p w14:paraId="3807E3DF"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MUDr., Ph.D.</w:t>
            </w:r>
          </w:p>
        </w:tc>
        <w:tc>
          <w:tcPr>
            <w:tcW w:w="1922" w:type="dxa"/>
            <w:shd w:val="clear" w:color="auto" w:fill="auto"/>
            <w:vAlign w:val="center"/>
          </w:tcPr>
          <w:p w14:paraId="21BDAB2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045B68B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41CCBF6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ZT</w:t>
            </w:r>
          </w:p>
        </w:tc>
        <w:tc>
          <w:tcPr>
            <w:tcW w:w="992" w:type="dxa"/>
            <w:vAlign w:val="center"/>
          </w:tcPr>
          <w:p w14:paraId="66D859A4"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5ED0E500" w14:textId="77777777" w:rsidTr="001600E9">
        <w:trPr>
          <w:trHeight w:val="255"/>
        </w:trPr>
        <w:tc>
          <w:tcPr>
            <w:tcW w:w="1295" w:type="dxa"/>
            <w:shd w:val="clear" w:color="auto" w:fill="auto"/>
            <w:vAlign w:val="center"/>
          </w:tcPr>
          <w:p w14:paraId="670EADB0" w14:textId="77777777" w:rsidR="001600E9" w:rsidRPr="001600E9" w:rsidRDefault="009C0F4A" w:rsidP="001600E9">
            <w:pPr>
              <w:widowControl w:val="0"/>
              <w:autoSpaceDE w:val="0"/>
              <w:autoSpaceDN w:val="0"/>
              <w:spacing w:line="264" w:lineRule="auto"/>
              <w:ind w:left="57"/>
              <w:rPr>
                <w:sz w:val="18"/>
                <w:szCs w:val="18"/>
              </w:rPr>
            </w:pPr>
            <w:hyperlink w:anchor="Sečkařová" w:history="1">
              <w:r w:rsidR="001600E9" w:rsidRPr="001600E9">
                <w:rPr>
                  <w:rStyle w:val="Hypertextovodkaz"/>
                  <w:sz w:val="18"/>
                  <w:szCs w:val="18"/>
                </w:rPr>
                <w:t>Sečkařová</w:t>
              </w:r>
            </w:hyperlink>
          </w:p>
        </w:tc>
        <w:tc>
          <w:tcPr>
            <w:tcW w:w="1115" w:type="dxa"/>
            <w:shd w:val="clear" w:color="auto" w:fill="auto"/>
            <w:vAlign w:val="center"/>
          </w:tcPr>
          <w:p w14:paraId="392A1E17"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Nikola</w:t>
            </w:r>
          </w:p>
        </w:tc>
        <w:tc>
          <w:tcPr>
            <w:tcW w:w="2047" w:type="dxa"/>
            <w:vAlign w:val="center"/>
          </w:tcPr>
          <w:p w14:paraId="1FD13A7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Bc.</w:t>
            </w:r>
          </w:p>
        </w:tc>
        <w:tc>
          <w:tcPr>
            <w:tcW w:w="1922" w:type="dxa"/>
            <w:shd w:val="clear" w:color="auto" w:fill="auto"/>
            <w:vAlign w:val="center"/>
          </w:tcPr>
          <w:p w14:paraId="38BBAB9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12B3601C" w14:textId="1AFA3B5C" w:rsidR="001600E9" w:rsidRPr="001600E9" w:rsidRDefault="001600E9" w:rsidP="001600E9">
            <w:pPr>
              <w:pStyle w:val="TableParagraph"/>
              <w:spacing w:line="264" w:lineRule="auto"/>
              <w:ind w:left="57"/>
              <w:rPr>
                <w:sz w:val="18"/>
                <w:szCs w:val="18"/>
                <w:lang w:val="cs-CZ"/>
              </w:rPr>
            </w:pPr>
            <w:r w:rsidRPr="001600E9">
              <w:rPr>
                <w:sz w:val="18"/>
                <w:szCs w:val="18"/>
                <w:lang w:val="cs-CZ"/>
              </w:rPr>
              <w:softHyphen/>
            </w:r>
            <w:r w:rsidRPr="001600E9">
              <w:rPr>
                <w:sz w:val="18"/>
                <w:szCs w:val="18"/>
                <w:lang w:val="cs-CZ"/>
              </w:rPr>
              <w:softHyphen/>
              <w:t>DPP/DPČ bud.</w:t>
            </w:r>
          </w:p>
        </w:tc>
        <w:tc>
          <w:tcPr>
            <w:tcW w:w="1134" w:type="dxa"/>
            <w:vAlign w:val="center"/>
          </w:tcPr>
          <w:p w14:paraId="067ABCE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2DACF21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28B34035" w14:textId="77777777" w:rsidTr="001600E9">
        <w:trPr>
          <w:trHeight w:val="255"/>
        </w:trPr>
        <w:tc>
          <w:tcPr>
            <w:tcW w:w="1295" w:type="dxa"/>
            <w:shd w:val="clear" w:color="auto" w:fill="auto"/>
            <w:vAlign w:val="center"/>
          </w:tcPr>
          <w:p w14:paraId="0EEE201F" w14:textId="77777777" w:rsidR="001600E9" w:rsidRPr="001600E9" w:rsidRDefault="009C0F4A" w:rsidP="001600E9">
            <w:pPr>
              <w:widowControl w:val="0"/>
              <w:autoSpaceDE w:val="0"/>
              <w:autoSpaceDN w:val="0"/>
              <w:spacing w:line="264" w:lineRule="auto"/>
              <w:ind w:left="57"/>
              <w:rPr>
                <w:sz w:val="18"/>
                <w:szCs w:val="18"/>
                <w:highlight w:val="cyan"/>
              </w:rPr>
            </w:pPr>
            <w:hyperlink w:anchor="Schneider" w:history="1">
              <w:r w:rsidR="001600E9" w:rsidRPr="001600E9">
                <w:rPr>
                  <w:rStyle w:val="Hypertextovodkaz"/>
                  <w:rFonts w:eastAsia="Calibri"/>
                  <w:sz w:val="18"/>
                  <w:szCs w:val="18"/>
                </w:rPr>
                <w:t>Schneider</w:t>
              </w:r>
            </w:hyperlink>
          </w:p>
        </w:tc>
        <w:tc>
          <w:tcPr>
            <w:tcW w:w="1115" w:type="dxa"/>
            <w:shd w:val="clear" w:color="auto" w:fill="auto"/>
            <w:vAlign w:val="center"/>
          </w:tcPr>
          <w:p w14:paraId="6053070C"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Michaela</w:t>
            </w:r>
          </w:p>
        </w:tc>
        <w:tc>
          <w:tcPr>
            <w:tcW w:w="2047" w:type="dxa"/>
            <w:vAlign w:val="center"/>
          </w:tcPr>
          <w:p w14:paraId="6C4243A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PhDr., Ph.D.</w:t>
            </w:r>
          </w:p>
        </w:tc>
        <w:tc>
          <w:tcPr>
            <w:tcW w:w="1922" w:type="dxa"/>
            <w:shd w:val="clear" w:color="auto" w:fill="auto"/>
            <w:vAlign w:val="center"/>
          </w:tcPr>
          <w:p w14:paraId="4529636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5FD6960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46461B7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0A98F31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3B9EB7DF" w14:textId="77777777" w:rsidTr="001600E9">
        <w:trPr>
          <w:trHeight w:val="255"/>
        </w:trPr>
        <w:tc>
          <w:tcPr>
            <w:tcW w:w="1295" w:type="dxa"/>
            <w:shd w:val="clear" w:color="auto" w:fill="auto"/>
            <w:vAlign w:val="center"/>
          </w:tcPr>
          <w:p w14:paraId="7FB2EC38" w14:textId="77777777" w:rsidR="001600E9" w:rsidRPr="001600E9" w:rsidRDefault="009C0F4A" w:rsidP="001600E9">
            <w:pPr>
              <w:widowControl w:val="0"/>
              <w:autoSpaceDE w:val="0"/>
              <w:autoSpaceDN w:val="0"/>
              <w:spacing w:line="264" w:lineRule="auto"/>
              <w:ind w:left="57"/>
              <w:rPr>
                <w:sz w:val="18"/>
                <w:szCs w:val="18"/>
              </w:rPr>
            </w:pPr>
            <w:hyperlink w:anchor="Snopek" w:history="1">
              <w:r w:rsidR="001600E9" w:rsidRPr="001600E9">
                <w:rPr>
                  <w:rStyle w:val="Hypertextovodkaz"/>
                  <w:sz w:val="18"/>
                  <w:szCs w:val="18"/>
                </w:rPr>
                <w:t>Snopek</w:t>
              </w:r>
            </w:hyperlink>
          </w:p>
        </w:tc>
        <w:tc>
          <w:tcPr>
            <w:tcW w:w="1115" w:type="dxa"/>
            <w:shd w:val="clear" w:color="auto" w:fill="auto"/>
            <w:vAlign w:val="center"/>
          </w:tcPr>
          <w:p w14:paraId="0E1D1EAD"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Petr</w:t>
            </w:r>
          </w:p>
        </w:tc>
        <w:tc>
          <w:tcPr>
            <w:tcW w:w="2047" w:type="dxa"/>
            <w:vAlign w:val="center"/>
          </w:tcPr>
          <w:p w14:paraId="0E2E8FEB"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PhDr. Mgr., PhD., MBA</w:t>
            </w:r>
          </w:p>
        </w:tc>
        <w:tc>
          <w:tcPr>
            <w:tcW w:w="1922" w:type="dxa"/>
            <w:shd w:val="clear" w:color="auto" w:fill="auto"/>
            <w:vAlign w:val="center"/>
          </w:tcPr>
          <w:p w14:paraId="2B53DF4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4BA93D0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3697CD2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78A70CB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4991A66F" w14:textId="77777777" w:rsidTr="001600E9">
        <w:trPr>
          <w:trHeight w:val="255"/>
        </w:trPr>
        <w:tc>
          <w:tcPr>
            <w:tcW w:w="1295" w:type="dxa"/>
            <w:shd w:val="clear" w:color="auto" w:fill="auto"/>
            <w:vAlign w:val="center"/>
          </w:tcPr>
          <w:p w14:paraId="5300AA45" w14:textId="77777777" w:rsidR="001600E9" w:rsidRPr="001600E9" w:rsidRDefault="009C0F4A" w:rsidP="001600E9">
            <w:pPr>
              <w:widowControl w:val="0"/>
              <w:autoSpaceDE w:val="0"/>
              <w:autoSpaceDN w:val="0"/>
              <w:spacing w:line="264" w:lineRule="auto"/>
              <w:ind w:left="57"/>
              <w:rPr>
                <w:sz w:val="18"/>
                <w:szCs w:val="18"/>
              </w:rPr>
            </w:pPr>
            <w:hyperlink w:anchor="Svízelová" w:history="1">
              <w:r w:rsidR="001600E9" w:rsidRPr="001600E9">
                <w:rPr>
                  <w:rStyle w:val="Hypertextovodkaz"/>
                  <w:sz w:val="18"/>
                  <w:szCs w:val="18"/>
                </w:rPr>
                <w:t>Svízelová</w:t>
              </w:r>
            </w:hyperlink>
          </w:p>
        </w:tc>
        <w:tc>
          <w:tcPr>
            <w:tcW w:w="1115" w:type="dxa"/>
            <w:shd w:val="clear" w:color="auto" w:fill="auto"/>
            <w:vAlign w:val="center"/>
          </w:tcPr>
          <w:p w14:paraId="5B91051D"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Martina</w:t>
            </w:r>
          </w:p>
        </w:tc>
        <w:tc>
          <w:tcPr>
            <w:tcW w:w="2047" w:type="dxa"/>
            <w:vAlign w:val="center"/>
          </w:tcPr>
          <w:p w14:paraId="657E008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2DE7107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 / 100/sem / 12/2023</w:t>
            </w:r>
          </w:p>
        </w:tc>
        <w:tc>
          <w:tcPr>
            <w:tcW w:w="1985" w:type="dxa"/>
            <w:vAlign w:val="center"/>
          </w:tcPr>
          <w:p w14:paraId="146F5B6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0F1264C6"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4FB0B80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340C911E" w14:textId="77777777" w:rsidTr="001600E9">
        <w:trPr>
          <w:trHeight w:val="255"/>
        </w:trPr>
        <w:tc>
          <w:tcPr>
            <w:tcW w:w="1295" w:type="dxa"/>
            <w:shd w:val="clear" w:color="auto" w:fill="auto"/>
            <w:vAlign w:val="center"/>
          </w:tcPr>
          <w:p w14:paraId="73AAD6C0" w14:textId="77777777" w:rsidR="001600E9" w:rsidRPr="001600E9" w:rsidRDefault="009C0F4A" w:rsidP="001600E9">
            <w:pPr>
              <w:widowControl w:val="0"/>
              <w:autoSpaceDE w:val="0"/>
              <w:autoSpaceDN w:val="0"/>
              <w:spacing w:line="264" w:lineRule="auto"/>
              <w:ind w:left="57"/>
              <w:rPr>
                <w:sz w:val="18"/>
                <w:szCs w:val="18"/>
              </w:rPr>
            </w:pPr>
            <w:hyperlink w:anchor="Svobodová" w:history="1">
              <w:r w:rsidR="001600E9" w:rsidRPr="001600E9">
                <w:rPr>
                  <w:rStyle w:val="Hypertextovodkaz"/>
                  <w:sz w:val="18"/>
                  <w:szCs w:val="18"/>
                </w:rPr>
                <w:t>Svobodová</w:t>
              </w:r>
            </w:hyperlink>
          </w:p>
        </w:tc>
        <w:tc>
          <w:tcPr>
            <w:tcW w:w="1115" w:type="dxa"/>
            <w:shd w:val="clear" w:color="auto" w:fill="auto"/>
            <w:vAlign w:val="center"/>
          </w:tcPr>
          <w:p w14:paraId="7BFD6933"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Silvie</w:t>
            </w:r>
          </w:p>
        </w:tc>
        <w:tc>
          <w:tcPr>
            <w:tcW w:w="2047" w:type="dxa"/>
            <w:vAlign w:val="center"/>
          </w:tcPr>
          <w:p w14:paraId="43B9C7A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492C604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46774AA1"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6976E87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11C0FF3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1DE5B849" w14:textId="77777777" w:rsidTr="001600E9">
        <w:trPr>
          <w:trHeight w:val="255"/>
        </w:trPr>
        <w:tc>
          <w:tcPr>
            <w:tcW w:w="1295" w:type="dxa"/>
            <w:shd w:val="clear" w:color="auto" w:fill="auto"/>
            <w:vAlign w:val="center"/>
          </w:tcPr>
          <w:p w14:paraId="6127EA16" w14:textId="77777777" w:rsidR="001600E9" w:rsidRPr="001600E9" w:rsidRDefault="009C0F4A" w:rsidP="001600E9">
            <w:pPr>
              <w:widowControl w:val="0"/>
              <w:autoSpaceDE w:val="0"/>
              <w:autoSpaceDN w:val="0"/>
              <w:spacing w:line="264" w:lineRule="auto"/>
              <w:ind w:left="57"/>
              <w:rPr>
                <w:sz w:val="18"/>
                <w:szCs w:val="18"/>
              </w:rPr>
            </w:pPr>
            <w:hyperlink w:anchor="Šálek" w:history="1">
              <w:r w:rsidR="001600E9" w:rsidRPr="001600E9">
                <w:rPr>
                  <w:rStyle w:val="Hypertextovodkaz"/>
                  <w:sz w:val="18"/>
                  <w:szCs w:val="18"/>
                </w:rPr>
                <w:t>Šálek</w:t>
              </w:r>
            </w:hyperlink>
          </w:p>
        </w:tc>
        <w:tc>
          <w:tcPr>
            <w:tcW w:w="1115" w:type="dxa"/>
            <w:shd w:val="clear" w:color="auto" w:fill="auto"/>
            <w:vAlign w:val="center"/>
          </w:tcPr>
          <w:p w14:paraId="534C450D"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Tomáš</w:t>
            </w:r>
          </w:p>
        </w:tc>
        <w:tc>
          <w:tcPr>
            <w:tcW w:w="2047" w:type="dxa"/>
            <w:vAlign w:val="center"/>
          </w:tcPr>
          <w:p w14:paraId="3001F59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MUDr., Ph.D., EuSpLM</w:t>
            </w:r>
          </w:p>
        </w:tc>
        <w:tc>
          <w:tcPr>
            <w:tcW w:w="1922" w:type="dxa"/>
            <w:shd w:val="clear" w:color="auto" w:fill="auto"/>
            <w:vAlign w:val="center"/>
          </w:tcPr>
          <w:p w14:paraId="5638657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4C9999D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3BAFA08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5BAD2EB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165B1489" w14:textId="77777777" w:rsidTr="001600E9">
        <w:trPr>
          <w:trHeight w:val="255"/>
        </w:trPr>
        <w:tc>
          <w:tcPr>
            <w:tcW w:w="1295" w:type="dxa"/>
            <w:shd w:val="clear" w:color="auto" w:fill="auto"/>
            <w:vAlign w:val="center"/>
          </w:tcPr>
          <w:p w14:paraId="32C3A1C9" w14:textId="031025A6" w:rsidR="001600E9" w:rsidRPr="001600E9" w:rsidRDefault="009C0F4A" w:rsidP="001600E9">
            <w:pPr>
              <w:widowControl w:val="0"/>
              <w:autoSpaceDE w:val="0"/>
              <w:autoSpaceDN w:val="0"/>
              <w:spacing w:line="264" w:lineRule="auto"/>
              <w:ind w:left="57"/>
              <w:rPr>
                <w:sz w:val="18"/>
                <w:szCs w:val="18"/>
              </w:rPr>
            </w:pPr>
            <w:hyperlink w:anchor="Tomšů" w:history="1">
              <w:r w:rsidR="001600E9" w:rsidRPr="00E16A5B">
                <w:rPr>
                  <w:rStyle w:val="Hypertextovodkaz"/>
                  <w:sz w:val="18"/>
                  <w:szCs w:val="18"/>
                </w:rPr>
                <w:t>Tomšů</w:t>
              </w:r>
            </w:hyperlink>
          </w:p>
        </w:tc>
        <w:tc>
          <w:tcPr>
            <w:tcW w:w="1115" w:type="dxa"/>
            <w:shd w:val="clear" w:color="auto" w:fill="auto"/>
            <w:vAlign w:val="center"/>
          </w:tcPr>
          <w:p w14:paraId="1622750A" w14:textId="4A35FE1D" w:rsidR="001600E9" w:rsidRPr="001600E9" w:rsidRDefault="00E950A4" w:rsidP="001600E9">
            <w:pPr>
              <w:widowControl w:val="0"/>
              <w:autoSpaceDE w:val="0"/>
              <w:autoSpaceDN w:val="0"/>
              <w:spacing w:line="264" w:lineRule="auto"/>
              <w:ind w:left="57"/>
              <w:rPr>
                <w:sz w:val="18"/>
                <w:szCs w:val="18"/>
              </w:rPr>
            </w:pPr>
            <w:r>
              <w:rPr>
                <w:sz w:val="18"/>
                <w:szCs w:val="18"/>
              </w:rPr>
              <w:t>Jiří</w:t>
            </w:r>
          </w:p>
        </w:tc>
        <w:tc>
          <w:tcPr>
            <w:tcW w:w="2047" w:type="dxa"/>
            <w:vAlign w:val="center"/>
          </w:tcPr>
          <w:p w14:paraId="42F0AC04" w14:textId="5553C47B" w:rsidR="001600E9" w:rsidRPr="001600E9" w:rsidRDefault="00E950A4" w:rsidP="001600E9">
            <w:pPr>
              <w:pStyle w:val="TableParagraph"/>
              <w:spacing w:line="264" w:lineRule="auto"/>
              <w:ind w:left="57"/>
              <w:rPr>
                <w:sz w:val="18"/>
                <w:szCs w:val="18"/>
                <w:lang w:val="cs-CZ"/>
              </w:rPr>
            </w:pPr>
            <w:r>
              <w:rPr>
                <w:sz w:val="18"/>
                <w:szCs w:val="18"/>
                <w:lang w:val="cs-CZ"/>
              </w:rPr>
              <w:t>Ing.</w:t>
            </w:r>
          </w:p>
        </w:tc>
        <w:tc>
          <w:tcPr>
            <w:tcW w:w="1922" w:type="dxa"/>
            <w:shd w:val="clear" w:color="auto" w:fill="auto"/>
            <w:vAlign w:val="center"/>
          </w:tcPr>
          <w:p w14:paraId="2603F5D0" w14:textId="6B8D768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00F9F6AC" w14:textId="2D091A4C"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134" w:type="dxa"/>
            <w:vAlign w:val="center"/>
          </w:tcPr>
          <w:p w14:paraId="1078CA40" w14:textId="514295D2"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04F3C1B6" w14:textId="027A8CAF" w:rsidR="001600E9" w:rsidRPr="001600E9" w:rsidRDefault="001600E9" w:rsidP="001600E9">
            <w:pPr>
              <w:pStyle w:val="TableParagraph"/>
              <w:spacing w:line="264" w:lineRule="auto"/>
              <w:ind w:left="57"/>
              <w:rPr>
                <w:sz w:val="18"/>
                <w:szCs w:val="18"/>
                <w:lang w:val="cs-CZ"/>
              </w:rPr>
            </w:pPr>
            <w:r w:rsidRPr="001600E9">
              <w:rPr>
                <w:sz w:val="18"/>
                <w:szCs w:val="18"/>
                <w:lang w:val="cs-CZ"/>
              </w:rPr>
              <w:t>ano-RA</w:t>
            </w:r>
          </w:p>
        </w:tc>
      </w:tr>
      <w:tr w:rsidR="001600E9" w:rsidRPr="006C018A" w14:paraId="62264737" w14:textId="77777777" w:rsidTr="001600E9">
        <w:trPr>
          <w:trHeight w:val="255"/>
        </w:trPr>
        <w:tc>
          <w:tcPr>
            <w:tcW w:w="1295" w:type="dxa"/>
            <w:shd w:val="clear" w:color="auto" w:fill="auto"/>
            <w:vAlign w:val="center"/>
          </w:tcPr>
          <w:p w14:paraId="10DB9CE4" w14:textId="77777777" w:rsidR="001600E9" w:rsidRPr="001600E9" w:rsidRDefault="009C0F4A" w:rsidP="001600E9">
            <w:pPr>
              <w:widowControl w:val="0"/>
              <w:autoSpaceDE w:val="0"/>
              <w:autoSpaceDN w:val="0"/>
              <w:spacing w:line="264" w:lineRule="auto"/>
              <w:ind w:left="57"/>
              <w:rPr>
                <w:sz w:val="18"/>
                <w:szCs w:val="18"/>
              </w:rPr>
            </w:pPr>
            <w:hyperlink w:anchor="Valenta" w:history="1">
              <w:r w:rsidR="001600E9" w:rsidRPr="001600E9">
                <w:rPr>
                  <w:rStyle w:val="Hypertextovodkaz"/>
                  <w:sz w:val="18"/>
                  <w:szCs w:val="18"/>
                </w:rPr>
                <w:t>Valenta</w:t>
              </w:r>
            </w:hyperlink>
          </w:p>
        </w:tc>
        <w:tc>
          <w:tcPr>
            <w:tcW w:w="1115" w:type="dxa"/>
            <w:shd w:val="clear" w:color="auto" w:fill="auto"/>
            <w:vAlign w:val="center"/>
          </w:tcPr>
          <w:p w14:paraId="541E9E89"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Josef</w:t>
            </w:r>
          </w:p>
        </w:tc>
        <w:tc>
          <w:tcPr>
            <w:tcW w:w="2047" w:type="dxa"/>
            <w:vAlign w:val="center"/>
          </w:tcPr>
          <w:p w14:paraId="35B4C11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JUDr.</w:t>
            </w:r>
          </w:p>
        </w:tc>
        <w:tc>
          <w:tcPr>
            <w:tcW w:w="1922" w:type="dxa"/>
            <w:shd w:val="clear" w:color="auto" w:fill="auto"/>
            <w:vAlign w:val="center"/>
          </w:tcPr>
          <w:p w14:paraId="7260689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779975D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554BC028"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561797C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1592BF43" w14:textId="77777777" w:rsidTr="001600E9">
        <w:trPr>
          <w:trHeight w:val="255"/>
        </w:trPr>
        <w:tc>
          <w:tcPr>
            <w:tcW w:w="1295" w:type="dxa"/>
            <w:shd w:val="clear" w:color="auto" w:fill="auto"/>
            <w:vAlign w:val="center"/>
          </w:tcPr>
          <w:p w14:paraId="71870356" w14:textId="77777777" w:rsidR="001600E9" w:rsidRPr="001600E9" w:rsidRDefault="009C0F4A" w:rsidP="001600E9">
            <w:pPr>
              <w:widowControl w:val="0"/>
              <w:autoSpaceDE w:val="0"/>
              <w:autoSpaceDN w:val="0"/>
              <w:spacing w:line="264" w:lineRule="auto"/>
              <w:ind w:left="57"/>
              <w:rPr>
                <w:sz w:val="18"/>
                <w:szCs w:val="18"/>
              </w:rPr>
            </w:pPr>
            <w:hyperlink w:anchor="Vařacha" w:history="1">
              <w:r w:rsidR="001600E9" w:rsidRPr="001600E9">
                <w:rPr>
                  <w:rStyle w:val="Hypertextovodkaz"/>
                  <w:sz w:val="18"/>
                  <w:szCs w:val="18"/>
                </w:rPr>
                <w:t>Vařacha</w:t>
              </w:r>
            </w:hyperlink>
          </w:p>
        </w:tc>
        <w:tc>
          <w:tcPr>
            <w:tcW w:w="1115" w:type="dxa"/>
            <w:shd w:val="clear" w:color="auto" w:fill="auto"/>
            <w:vAlign w:val="center"/>
          </w:tcPr>
          <w:p w14:paraId="6397EBD5"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Pavel</w:t>
            </w:r>
          </w:p>
        </w:tc>
        <w:tc>
          <w:tcPr>
            <w:tcW w:w="2047" w:type="dxa"/>
            <w:vAlign w:val="center"/>
          </w:tcPr>
          <w:p w14:paraId="563F324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Ing., Ph.D.</w:t>
            </w:r>
          </w:p>
        </w:tc>
        <w:tc>
          <w:tcPr>
            <w:tcW w:w="1922" w:type="dxa"/>
            <w:shd w:val="clear" w:color="auto" w:fill="auto"/>
            <w:vAlign w:val="center"/>
          </w:tcPr>
          <w:p w14:paraId="5179B1B4"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44A3184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3FE796D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329191C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4BB7013F" w14:textId="77777777" w:rsidTr="001600E9">
        <w:trPr>
          <w:trHeight w:val="255"/>
        </w:trPr>
        <w:tc>
          <w:tcPr>
            <w:tcW w:w="1295" w:type="dxa"/>
            <w:shd w:val="clear" w:color="auto" w:fill="auto"/>
            <w:vAlign w:val="center"/>
          </w:tcPr>
          <w:p w14:paraId="39C02EC1" w14:textId="77777777" w:rsidR="001600E9" w:rsidRPr="001600E9" w:rsidRDefault="009C0F4A" w:rsidP="001600E9">
            <w:pPr>
              <w:widowControl w:val="0"/>
              <w:autoSpaceDE w:val="0"/>
              <w:autoSpaceDN w:val="0"/>
              <w:spacing w:line="264" w:lineRule="auto"/>
              <w:ind w:left="57"/>
              <w:rPr>
                <w:sz w:val="18"/>
                <w:szCs w:val="18"/>
              </w:rPr>
            </w:pPr>
            <w:hyperlink w:anchor="Vilčáková" w:history="1">
              <w:r w:rsidR="001600E9" w:rsidRPr="001600E9">
                <w:rPr>
                  <w:rStyle w:val="Hypertextovodkaz"/>
                  <w:sz w:val="18"/>
                  <w:szCs w:val="18"/>
                </w:rPr>
                <w:t>Vilčáková</w:t>
              </w:r>
            </w:hyperlink>
          </w:p>
        </w:tc>
        <w:tc>
          <w:tcPr>
            <w:tcW w:w="1115" w:type="dxa"/>
            <w:shd w:val="clear" w:color="auto" w:fill="auto"/>
            <w:vAlign w:val="center"/>
          </w:tcPr>
          <w:p w14:paraId="1CCE6B8C"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Jarmila</w:t>
            </w:r>
          </w:p>
        </w:tc>
        <w:tc>
          <w:tcPr>
            <w:tcW w:w="2047" w:type="dxa"/>
            <w:vAlign w:val="center"/>
          </w:tcPr>
          <w:p w14:paraId="36008DA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prof. Ing., Ph.D.</w:t>
            </w:r>
          </w:p>
        </w:tc>
        <w:tc>
          <w:tcPr>
            <w:tcW w:w="1922" w:type="dxa"/>
            <w:shd w:val="clear" w:color="auto" w:fill="auto"/>
            <w:vAlign w:val="center"/>
          </w:tcPr>
          <w:p w14:paraId="4E466D6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985" w:type="dxa"/>
            <w:vAlign w:val="center"/>
          </w:tcPr>
          <w:p w14:paraId="7EDFAAF5"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N</w:t>
            </w:r>
          </w:p>
        </w:tc>
        <w:tc>
          <w:tcPr>
            <w:tcW w:w="1134" w:type="dxa"/>
            <w:vAlign w:val="center"/>
          </w:tcPr>
          <w:p w14:paraId="65AE6F1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PZ</w:t>
            </w:r>
          </w:p>
        </w:tc>
        <w:tc>
          <w:tcPr>
            <w:tcW w:w="992" w:type="dxa"/>
            <w:vAlign w:val="center"/>
          </w:tcPr>
          <w:p w14:paraId="6FE8A962"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r w:rsidR="001600E9" w:rsidRPr="006C018A" w14:paraId="72C3BA97" w14:textId="77777777" w:rsidTr="001600E9">
        <w:trPr>
          <w:trHeight w:val="255"/>
        </w:trPr>
        <w:tc>
          <w:tcPr>
            <w:tcW w:w="1295" w:type="dxa"/>
            <w:shd w:val="clear" w:color="auto" w:fill="auto"/>
            <w:vAlign w:val="center"/>
          </w:tcPr>
          <w:p w14:paraId="46B7B669" w14:textId="77777777" w:rsidR="001600E9" w:rsidRPr="001600E9" w:rsidRDefault="009C0F4A" w:rsidP="001600E9">
            <w:pPr>
              <w:widowControl w:val="0"/>
              <w:autoSpaceDE w:val="0"/>
              <w:autoSpaceDN w:val="0"/>
              <w:spacing w:line="264" w:lineRule="auto"/>
              <w:ind w:left="57"/>
              <w:rPr>
                <w:sz w:val="18"/>
                <w:szCs w:val="18"/>
              </w:rPr>
            </w:pPr>
            <w:hyperlink w:anchor="Vladyková" w:history="1">
              <w:r w:rsidR="001600E9" w:rsidRPr="001600E9">
                <w:rPr>
                  <w:rStyle w:val="Hypertextovodkaz"/>
                  <w:sz w:val="18"/>
                  <w:szCs w:val="18"/>
                </w:rPr>
                <w:t>Vladyková</w:t>
              </w:r>
            </w:hyperlink>
          </w:p>
        </w:tc>
        <w:tc>
          <w:tcPr>
            <w:tcW w:w="1115" w:type="dxa"/>
            <w:shd w:val="clear" w:color="auto" w:fill="auto"/>
            <w:vAlign w:val="center"/>
          </w:tcPr>
          <w:p w14:paraId="10DDC2E6"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Irena</w:t>
            </w:r>
          </w:p>
        </w:tc>
        <w:tc>
          <w:tcPr>
            <w:tcW w:w="2047" w:type="dxa"/>
            <w:vAlign w:val="center"/>
          </w:tcPr>
          <w:p w14:paraId="268AA27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w:t>
            </w:r>
          </w:p>
        </w:tc>
        <w:tc>
          <w:tcPr>
            <w:tcW w:w="1922" w:type="dxa"/>
            <w:shd w:val="clear" w:color="auto" w:fill="auto"/>
            <w:vAlign w:val="center"/>
          </w:tcPr>
          <w:p w14:paraId="2F8839FA"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DPP/DPČ bud.</w:t>
            </w:r>
          </w:p>
        </w:tc>
        <w:tc>
          <w:tcPr>
            <w:tcW w:w="1985" w:type="dxa"/>
            <w:vAlign w:val="center"/>
          </w:tcPr>
          <w:p w14:paraId="1824F7E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5D460DDC"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638EA7A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ano-ZZ</w:t>
            </w:r>
          </w:p>
        </w:tc>
      </w:tr>
      <w:tr w:rsidR="001600E9" w:rsidRPr="006C018A" w14:paraId="6D3BED8D" w14:textId="77777777" w:rsidTr="001600E9">
        <w:trPr>
          <w:trHeight w:val="255"/>
        </w:trPr>
        <w:tc>
          <w:tcPr>
            <w:tcW w:w="1295" w:type="dxa"/>
            <w:shd w:val="clear" w:color="auto" w:fill="auto"/>
            <w:vAlign w:val="center"/>
          </w:tcPr>
          <w:p w14:paraId="59DA20C6" w14:textId="77777777" w:rsidR="001600E9" w:rsidRPr="001600E9" w:rsidRDefault="009C0F4A" w:rsidP="001600E9">
            <w:pPr>
              <w:widowControl w:val="0"/>
              <w:autoSpaceDE w:val="0"/>
              <w:autoSpaceDN w:val="0"/>
              <w:spacing w:line="264" w:lineRule="auto"/>
              <w:ind w:left="57"/>
              <w:rPr>
                <w:sz w:val="18"/>
                <w:szCs w:val="18"/>
              </w:rPr>
            </w:pPr>
            <w:hyperlink w:anchor="Zemánek" w:history="1">
              <w:r w:rsidR="001600E9" w:rsidRPr="001600E9">
                <w:rPr>
                  <w:rStyle w:val="Hypertextovodkaz"/>
                  <w:sz w:val="18"/>
                  <w:szCs w:val="18"/>
                </w:rPr>
                <w:t>Zemánek</w:t>
              </w:r>
            </w:hyperlink>
          </w:p>
        </w:tc>
        <w:tc>
          <w:tcPr>
            <w:tcW w:w="1115" w:type="dxa"/>
            <w:shd w:val="clear" w:color="auto" w:fill="auto"/>
            <w:vAlign w:val="center"/>
          </w:tcPr>
          <w:p w14:paraId="202837C1" w14:textId="77777777" w:rsidR="001600E9" w:rsidRPr="001600E9" w:rsidRDefault="001600E9" w:rsidP="001600E9">
            <w:pPr>
              <w:widowControl w:val="0"/>
              <w:autoSpaceDE w:val="0"/>
              <w:autoSpaceDN w:val="0"/>
              <w:spacing w:line="264" w:lineRule="auto"/>
              <w:ind w:left="57"/>
              <w:rPr>
                <w:sz w:val="18"/>
                <w:szCs w:val="18"/>
              </w:rPr>
            </w:pPr>
            <w:r w:rsidRPr="001600E9">
              <w:rPr>
                <w:sz w:val="18"/>
                <w:szCs w:val="18"/>
              </w:rPr>
              <w:t>Petr</w:t>
            </w:r>
          </w:p>
        </w:tc>
        <w:tc>
          <w:tcPr>
            <w:tcW w:w="2047" w:type="dxa"/>
            <w:vAlign w:val="center"/>
          </w:tcPr>
          <w:p w14:paraId="41EFA933"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Mgr., Ph.D.</w:t>
            </w:r>
          </w:p>
        </w:tc>
        <w:tc>
          <w:tcPr>
            <w:tcW w:w="1922" w:type="dxa"/>
            <w:shd w:val="clear" w:color="auto" w:fill="auto"/>
            <w:vAlign w:val="center"/>
          </w:tcPr>
          <w:p w14:paraId="223AEB50"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pp. / 40 / 08/2026</w:t>
            </w:r>
          </w:p>
        </w:tc>
        <w:tc>
          <w:tcPr>
            <w:tcW w:w="1985" w:type="dxa"/>
            <w:vAlign w:val="center"/>
          </w:tcPr>
          <w:p w14:paraId="4962111D"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1134" w:type="dxa"/>
            <w:vAlign w:val="center"/>
          </w:tcPr>
          <w:p w14:paraId="52375017"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c>
          <w:tcPr>
            <w:tcW w:w="992" w:type="dxa"/>
            <w:vAlign w:val="center"/>
          </w:tcPr>
          <w:p w14:paraId="2F0851EE" w14:textId="77777777" w:rsidR="001600E9" w:rsidRPr="001600E9" w:rsidRDefault="001600E9" w:rsidP="001600E9">
            <w:pPr>
              <w:pStyle w:val="TableParagraph"/>
              <w:spacing w:line="264" w:lineRule="auto"/>
              <w:ind w:left="57"/>
              <w:rPr>
                <w:sz w:val="18"/>
                <w:szCs w:val="18"/>
                <w:lang w:val="cs-CZ"/>
              </w:rPr>
            </w:pPr>
            <w:r w:rsidRPr="001600E9">
              <w:rPr>
                <w:sz w:val="18"/>
                <w:szCs w:val="18"/>
                <w:lang w:val="cs-CZ"/>
              </w:rPr>
              <w:t>---</w:t>
            </w:r>
          </w:p>
        </w:tc>
      </w:tr>
    </w:tbl>
    <w:p w14:paraId="0AB6F9DB" w14:textId="75CE4F74" w:rsidR="00692192" w:rsidRPr="001600E9" w:rsidRDefault="006C018A" w:rsidP="00EE059C">
      <w:pPr>
        <w:pStyle w:val="Odstavecseseznamem"/>
        <w:spacing w:before="60"/>
        <w:ind w:left="-709" w:right="-711"/>
        <w:contextualSpacing w:val="0"/>
        <w:jc w:val="both"/>
        <w:rPr>
          <w:sz w:val="18"/>
          <w:szCs w:val="18"/>
        </w:rPr>
      </w:pPr>
      <w:r w:rsidRPr="001600E9">
        <w:rPr>
          <w:sz w:val="18"/>
          <w:szCs w:val="18"/>
        </w:rPr>
        <w:t xml:space="preserve">* </w:t>
      </w:r>
      <w:r w:rsidRPr="001600E9">
        <w:rPr>
          <w:b/>
          <w:bCs/>
          <w:sz w:val="18"/>
          <w:szCs w:val="18"/>
        </w:rPr>
        <w:t>pp.</w:t>
      </w:r>
      <w:r w:rsidRPr="001600E9">
        <w:rPr>
          <w:sz w:val="18"/>
          <w:szCs w:val="18"/>
        </w:rPr>
        <w:t xml:space="preserve"> </w:t>
      </w:r>
      <w:r w:rsidR="00057300" w:rsidRPr="001600E9">
        <w:rPr>
          <w:sz w:val="18"/>
          <w:szCs w:val="18"/>
        </w:rPr>
        <w:t>=</w:t>
      </w:r>
      <w:r w:rsidRPr="001600E9">
        <w:rPr>
          <w:sz w:val="18"/>
          <w:szCs w:val="18"/>
        </w:rPr>
        <w:t xml:space="preserve"> pracovní poměr;</w:t>
      </w:r>
      <w:r w:rsidR="008446D2" w:rsidRPr="001600E9">
        <w:rPr>
          <w:sz w:val="18"/>
          <w:szCs w:val="18"/>
        </w:rPr>
        <w:t xml:space="preserve"> </w:t>
      </w:r>
      <w:r w:rsidR="008446D2" w:rsidRPr="001600E9">
        <w:rPr>
          <w:b/>
          <w:bCs/>
          <w:sz w:val="18"/>
          <w:szCs w:val="18"/>
        </w:rPr>
        <w:t>20/</w:t>
      </w:r>
      <w:r w:rsidRPr="001600E9">
        <w:rPr>
          <w:b/>
          <w:bCs/>
          <w:sz w:val="18"/>
          <w:szCs w:val="18"/>
        </w:rPr>
        <w:t>40</w:t>
      </w:r>
      <w:r w:rsidRPr="001600E9">
        <w:rPr>
          <w:sz w:val="18"/>
          <w:szCs w:val="18"/>
        </w:rPr>
        <w:t xml:space="preserve"> </w:t>
      </w:r>
      <w:r w:rsidR="00057300" w:rsidRPr="001600E9">
        <w:rPr>
          <w:sz w:val="18"/>
          <w:szCs w:val="18"/>
        </w:rPr>
        <w:t>=</w:t>
      </w:r>
      <w:r w:rsidRPr="001600E9">
        <w:rPr>
          <w:sz w:val="18"/>
          <w:szCs w:val="18"/>
        </w:rPr>
        <w:t xml:space="preserve"> rozsah v hod/týd</w:t>
      </w:r>
      <w:r w:rsidR="008446D2" w:rsidRPr="001600E9">
        <w:rPr>
          <w:sz w:val="18"/>
          <w:szCs w:val="18"/>
        </w:rPr>
        <w:t>en</w:t>
      </w:r>
      <w:r w:rsidRPr="001600E9">
        <w:rPr>
          <w:sz w:val="18"/>
          <w:szCs w:val="18"/>
        </w:rPr>
        <w:t xml:space="preserve">; </w:t>
      </w:r>
      <w:r w:rsidR="008446D2" w:rsidRPr="001600E9">
        <w:rPr>
          <w:b/>
          <w:bCs/>
          <w:sz w:val="18"/>
          <w:szCs w:val="18"/>
        </w:rPr>
        <w:t>20/90/100/sem</w:t>
      </w:r>
      <w:r w:rsidR="008446D2" w:rsidRPr="001600E9">
        <w:rPr>
          <w:sz w:val="18"/>
          <w:szCs w:val="18"/>
        </w:rPr>
        <w:t xml:space="preserve"> = rozsah v hod/semestr</w:t>
      </w:r>
      <w:r w:rsidR="008446D2" w:rsidRPr="001600E9">
        <w:rPr>
          <w:sz w:val="18"/>
          <w:szCs w:val="18"/>
          <w:lang w:val="en-GB"/>
        </w:rPr>
        <w:t xml:space="preserve">; </w:t>
      </w:r>
      <w:r w:rsidRPr="001600E9">
        <w:rPr>
          <w:b/>
          <w:bCs/>
          <w:sz w:val="18"/>
          <w:szCs w:val="18"/>
        </w:rPr>
        <w:t>N</w:t>
      </w:r>
      <w:r w:rsidRPr="001600E9">
        <w:rPr>
          <w:sz w:val="18"/>
          <w:szCs w:val="18"/>
        </w:rPr>
        <w:t xml:space="preserve"> </w:t>
      </w:r>
      <w:r w:rsidR="00057300" w:rsidRPr="001600E9">
        <w:rPr>
          <w:sz w:val="18"/>
          <w:szCs w:val="18"/>
        </w:rPr>
        <w:t>=</w:t>
      </w:r>
      <w:r w:rsidRPr="001600E9">
        <w:rPr>
          <w:sz w:val="18"/>
          <w:szCs w:val="18"/>
        </w:rPr>
        <w:t xml:space="preserve"> doba neurčitá</w:t>
      </w:r>
      <w:r w:rsidR="00B9226D" w:rsidRPr="001600E9">
        <w:rPr>
          <w:sz w:val="18"/>
          <w:szCs w:val="18"/>
        </w:rPr>
        <w:t>;</w:t>
      </w:r>
      <w:r w:rsidRPr="001600E9">
        <w:rPr>
          <w:sz w:val="18"/>
          <w:szCs w:val="18"/>
        </w:rPr>
        <w:t xml:space="preserve"> </w:t>
      </w:r>
      <w:r w:rsidRPr="001600E9">
        <w:rPr>
          <w:b/>
          <w:bCs/>
          <w:sz w:val="18"/>
          <w:szCs w:val="18"/>
        </w:rPr>
        <w:t>mm/rrrr</w:t>
      </w:r>
      <w:r w:rsidRPr="001600E9">
        <w:rPr>
          <w:sz w:val="18"/>
          <w:szCs w:val="18"/>
        </w:rPr>
        <w:t xml:space="preserve"> </w:t>
      </w:r>
      <w:r w:rsidR="00057300" w:rsidRPr="001600E9">
        <w:rPr>
          <w:sz w:val="18"/>
          <w:szCs w:val="18"/>
        </w:rPr>
        <w:t>=</w:t>
      </w:r>
      <w:r w:rsidRPr="001600E9">
        <w:rPr>
          <w:sz w:val="18"/>
          <w:szCs w:val="18"/>
        </w:rPr>
        <w:t xml:space="preserve"> měsíc a rok, do kdy je pracovní poměr uzavřen;</w:t>
      </w:r>
      <w:r w:rsidR="009D3594" w:rsidRPr="001600E9">
        <w:rPr>
          <w:sz w:val="18"/>
          <w:szCs w:val="18"/>
        </w:rPr>
        <w:t xml:space="preserve"> </w:t>
      </w:r>
      <w:r w:rsidR="008446D2" w:rsidRPr="001600E9">
        <w:rPr>
          <w:b/>
          <w:bCs/>
          <w:sz w:val="18"/>
          <w:szCs w:val="18"/>
        </w:rPr>
        <w:t>sml. o s. bud.</w:t>
      </w:r>
      <w:r w:rsidR="008446D2" w:rsidRPr="001600E9">
        <w:rPr>
          <w:sz w:val="18"/>
          <w:szCs w:val="18"/>
        </w:rPr>
        <w:t xml:space="preserve"> = smlouva o smlouvě budoucí</w:t>
      </w:r>
      <w:r w:rsidR="008446D2" w:rsidRPr="001600E9">
        <w:rPr>
          <w:sz w:val="18"/>
          <w:szCs w:val="18"/>
          <w:lang w:val="en-GB"/>
        </w:rPr>
        <w:t xml:space="preserve">; </w:t>
      </w:r>
      <w:r w:rsidRPr="001600E9">
        <w:rPr>
          <w:b/>
          <w:bCs/>
          <w:sz w:val="18"/>
          <w:szCs w:val="18"/>
        </w:rPr>
        <w:t>DPP</w:t>
      </w:r>
      <w:r w:rsidR="001D2D15" w:rsidRPr="001600E9">
        <w:rPr>
          <w:b/>
          <w:bCs/>
          <w:sz w:val="18"/>
          <w:szCs w:val="18"/>
        </w:rPr>
        <w:t>/DPČ</w:t>
      </w:r>
      <w:r w:rsidRPr="001600E9">
        <w:rPr>
          <w:b/>
          <w:bCs/>
          <w:sz w:val="18"/>
          <w:szCs w:val="18"/>
        </w:rPr>
        <w:t xml:space="preserve"> bud.</w:t>
      </w:r>
      <w:r w:rsidRPr="001600E9">
        <w:rPr>
          <w:sz w:val="18"/>
          <w:szCs w:val="18"/>
        </w:rPr>
        <w:t xml:space="preserve"> </w:t>
      </w:r>
      <w:r w:rsidR="00057300" w:rsidRPr="001600E9">
        <w:rPr>
          <w:sz w:val="18"/>
          <w:szCs w:val="18"/>
        </w:rPr>
        <w:t>=</w:t>
      </w:r>
      <w:r w:rsidRPr="001600E9">
        <w:rPr>
          <w:sz w:val="18"/>
          <w:szCs w:val="18"/>
        </w:rPr>
        <w:t xml:space="preserve"> pracovně-právní vztah formou DPP</w:t>
      </w:r>
      <w:r w:rsidR="001D2D15" w:rsidRPr="001600E9">
        <w:rPr>
          <w:sz w:val="18"/>
          <w:szCs w:val="18"/>
        </w:rPr>
        <w:t>/DPČ</w:t>
      </w:r>
      <w:r w:rsidRPr="001600E9">
        <w:rPr>
          <w:sz w:val="18"/>
          <w:szCs w:val="18"/>
        </w:rPr>
        <w:t xml:space="preserve"> bude sjednán v budoucnu (v případě schválení akreditace SP)</w:t>
      </w:r>
      <w:r w:rsidR="00692192" w:rsidRPr="001600E9">
        <w:rPr>
          <w:sz w:val="18"/>
          <w:szCs w:val="18"/>
        </w:rPr>
        <w:t>:</w:t>
      </w:r>
      <w:r w:rsidR="00057300" w:rsidRPr="001600E9">
        <w:rPr>
          <w:sz w:val="18"/>
          <w:szCs w:val="18"/>
        </w:rPr>
        <w:t xml:space="preserve"> </w:t>
      </w:r>
      <w:r w:rsidR="00057300" w:rsidRPr="001600E9">
        <w:rPr>
          <w:b/>
          <w:bCs/>
          <w:sz w:val="18"/>
          <w:szCs w:val="18"/>
        </w:rPr>
        <w:t>rozsah</w:t>
      </w:r>
      <w:r w:rsidR="00057300" w:rsidRPr="001600E9">
        <w:rPr>
          <w:sz w:val="18"/>
          <w:szCs w:val="18"/>
        </w:rPr>
        <w:t xml:space="preserve"> = dle výuky</w:t>
      </w:r>
      <w:r w:rsidR="00B9226D" w:rsidRPr="001600E9">
        <w:rPr>
          <w:sz w:val="18"/>
          <w:szCs w:val="18"/>
        </w:rPr>
        <w:t xml:space="preserve">; </w:t>
      </w:r>
      <w:r w:rsidR="00057300" w:rsidRPr="001600E9">
        <w:rPr>
          <w:b/>
          <w:bCs/>
          <w:sz w:val="18"/>
          <w:szCs w:val="18"/>
        </w:rPr>
        <w:t>do kdy</w:t>
      </w:r>
      <w:r w:rsidR="00057300" w:rsidRPr="001600E9">
        <w:rPr>
          <w:sz w:val="18"/>
          <w:szCs w:val="18"/>
        </w:rPr>
        <w:t xml:space="preserve"> = po dobu trvání akreditace; </w:t>
      </w:r>
    </w:p>
    <w:p w14:paraId="3FA2586A" w14:textId="1122A82D" w:rsidR="00FA1BAA" w:rsidRPr="001600E9" w:rsidRDefault="00057300" w:rsidP="00EE059C">
      <w:pPr>
        <w:pStyle w:val="Odstavecseseznamem"/>
        <w:ind w:left="-709" w:right="-711"/>
        <w:contextualSpacing w:val="0"/>
        <w:jc w:val="both"/>
        <w:rPr>
          <w:sz w:val="18"/>
          <w:szCs w:val="18"/>
        </w:rPr>
      </w:pPr>
      <w:r w:rsidRPr="001600E9">
        <w:rPr>
          <w:b/>
          <w:bCs/>
          <w:sz w:val="18"/>
          <w:szCs w:val="18"/>
        </w:rPr>
        <w:t>odborník z praxe-RA</w:t>
      </w:r>
      <w:r w:rsidRPr="001600E9">
        <w:rPr>
          <w:sz w:val="18"/>
          <w:szCs w:val="18"/>
        </w:rPr>
        <w:t xml:space="preserve"> = odborníci z praxe v rámci předkládané akreditace BSP RA (Radiologická asistence)</w:t>
      </w:r>
      <w:r w:rsidR="00C53E6B" w:rsidRPr="001600E9">
        <w:rPr>
          <w:sz w:val="18"/>
          <w:szCs w:val="18"/>
        </w:rPr>
        <w:t>, kterou zajišťuje FT</w:t>
      </w:r>
      <w:r w:rsidR="00FA1BAA" w:rsidRPr="001600E9">
        <w:rPr>
          <w:sz w:val="18"/>
          <w:szCs w:val="18"/>
        </w:rPr>
        <w:t xml:space="preserve"> (podepsané formuláře C-I a Čestná prohlášení k zapojení do realizace SP – viz Příloha 3)</w:t>
      </w:r>
      <w:r w:rsidR="00B9226D" w:rsidRPr="001600E9">
        <w:rPr>
          <w:sz w:val="18"/>
          <w:szCs w:val="18"/>
        </w:rPr>
        <w:t>;</w:t>
      </w:r>
    </w:p>
    <w:p w14:paraId="539F0087" w14:textId="5226A775" w:rsidR="006C018A" w:rsidRPr="001600E9" w:rsidRDefault="00057300" w:rsidP="00EE059C">
      <w:pPr>
        <w:pStyle w:val="Odstavecseseznamem"/>
        <w:ind w:left="-709" w:right="-711"/>
        <w:contextualSpacing w:val="0"/>
        <w:jc w:val="both"/>
        <w:rPr>
          <w:sz w:val="18"/>
          <w:szCs w:val="18"/>
        </w:rPr>
      </w:pPr>
      <w:r w:rsidRPr="001600E9">
        <w:rPr>
          <w:b/>
          <w:bCs/>
          <w:sz w:val="18"/>
          <w:szCs w:val="18"/>
        </w:rPr>
        <w:t>odborník z</w:t>
      </w:r>
      <w:r w:rsidR="00D027E4" w:rsidRPr="001600E9">
        <w:rPr>
          <w:b/>
          <w:bCs/>
          <w:sz w:val="18"/>
          <w:szCs w:val="18"/>
        </w:rPr>
        <w:t> </w:t>
      </w:r>
      <w:r w:rsidRPr="001600E9">
        <w:rPr>
          <w:b/>
          <w:bCs/>
          <w:sz w:val="18"/>
          <w:szCs w:val="18"/>
        </w:rPr>
        <w:t>praxe</w:t>
      </w:r>
      <w:r w:rsidR="00D027E4" w:rsidRPr="001600E9">
        <w:rPr>
          <w:b/>
          <w:bCs/>
          <w:sz w:val="18"/>
          <w:szCs w:val="18"/>
        </w:rPr>
        <w:t>-</w:t>
      </w:r>
      <w:r w:rsidRPr="001600E9">
        <w:rPr>
          <w:b/>
          <w:bCs/>
          <w:sz w:val="18"/>
          <w:szCs w:val="18"/>
        </w:rPr>
        <w:t>ZZ</w:t>
      </w:r>
      <w:r w:rsidRPr="001600E9">
        <w:rPr>
          <w:sz w:val="18"/>
          <w:szCs w:val="18"/>
        </w:rPr>
        <w:t xml:space="preserve"> = odborníci z praxe společní s akreditací BSP ZZ (Zdravotnick</w:t>
      </w:r>
      <w:r w:rsidR="00C60111" w:rsidRPr="001600E9">
        <w:rPr>
          <w:sz w:val="18"/>
          <w:szCs w:val="18"/>
        </w:rPr>
        <w:t>é</w:t>
      </w:r>
      <w:r w:rsidRPr="001600E9">
        <w:rPr>
          <w:sz w:val="18"/>
          <w:szCs w:val="18"/>
        </w:rPr>
        <w:t xml:space="preserve"> záchranář</w:t>
      </w:r>
      <w:r w:rsidR="00C60111" w:rsidRPr="001600E9">
        <w:rPr>
          <w:sz w:val="18"/>
          <w:szCs w:val="18"/>
        </w:rPr>
        <w:t>ství</w:t>
      </w:r>
      <w:r w:rsidRPr="001600E9">
        <w:rPr>
          <w:sz w:val="18"/>
          <w:szCs w:val="18"/>
        </w:rPr>
        <w:t>), kterou zajišťuje FHS.</w:t>
      </w:r>
    </w:p>
    <w:p w14:paraId="03616C6E" w14:textId="77777777" w:rsidR="00057300" w:rsidRPr="001600E9" w:rsidRDefault="00057300" w:rsidP="00EE059C">
      <w:pPr>
        <w:pStyle w:val="Odstavecseseznamem"/>
        <w:ind w:left="-709" w:right="-569"/>
        <w:contextualSpacing w:val="0"/>
        <w:jc w:val="both"/>
        <w:rPr>
          <w:sz w:val="18"/>
          <w:szCs w:val="18"/>
        </w:rPr>
      </w:pPr>
    </w:p>
    <w:p w14:paraId="5E1C6687" w14:textId="1DA13635" w:rsidR="00C21666" w:rsidRDefault="006C018A" w:rsidP="00EE059C">
      <w:pPr>
        <w:pStyle w:val="Zkladntext"/>
        <w:ind w:left="-709" w:right="-711"/>
        <w:jc w:val="both"/>
        <w:rPr>
          <w:b w:val="0"/>
          <w:bCs/>
          <w:sz w:val="18"/>
          <w:szCs w:val="18"/>
        </w:rPr>
      </w:pPr>
      <w:r w:rsidRPr="001600E9">
        <w:rPr>
          <w:b w:val="0"/>
          <w:bCs/>
          <w:sz w:val="18"/>
          <w:szCs w:val="18"/>
        </w:rPr>
        <w:t>Prohlašujeme, že u pracovníků, jejichž pracovní smlouv</w:t>
      </w:r>
      <w:r w:rsidR="003251E5" w:rsidRPr="001600E9">
        <w:rPr>
          <w:b w:val="0"/>
          <w:bCs/>
          <w:sz w:val="18"/>
          <w:szCs w:val="18"/>
        </w:rPr>
        <w:t>a</w:t>
      </w:r>
      <w:r w:rsidRPr="001600E9">
        <w:rPr>
          <w:b w:val="0"/>
          <w:bCs/>
          <w:sz w:val="18"/>
          <w:szCs w:val="18"/>
        </w:rPr>
        <w:t xml:space="preserve"> j</w:t>
      </w:r>
      <w:r w:rsidR="003251E5" w:rsidRPr="001600E9">
        <w:rPr>
          <w:b w:val="0"/>
          <w:bCs/>
          <w:sz w:val="18"/>
          <w:szCs w:val="18"/>
        </w:rPr>
        <w:t>e</w:t>
      </w:r>
      <w:r w:rsidRPr="001600E9">
        <w:rPr>
          <w:b w:val="0"/>
          <w:bCs/>
          <w:sz w:val="18"/>
          <w:szCs w:val="18"/>
        </w:rPr>
        <w:t xml:space="preserve"> aktuálně sjednán</w:t>
      </w:r>
      <w:r w:rsidR="003251E5" w:rsidRPr="001600E9">
        <w:rPr>
          <w:b w:val="0"/>
          <w:bCs/>
          <w:sz w:val="18"/>
          <w:szCs w:val="18"/>
        </w:rPr>
        <w:t>a</w:t>
      </w:r>
      <w:r w:rsidRPr="001600E9">
        <w:rPr>
          <w:b w:val="0"/>
          <w:bCs/>
          <w:sz w:val="18"/>
          <w:szCs w:val="18"/>
        </w:rPr>
        <w:t xml:space="preserve"> na dobu určitou, jsme připraveni pracovní smlouvy prodloužit tak, aby po dobu platnosti akreditace bylo zajištěno odpovídající personální zabezpečení studijního programu i po skončení platnosti současn</w:t>
      </w:r>
      <w:r w:rsidR="003251E5" w:rsidRPr="001600E9">
        <w:rPr>
          <w:b w:val="0"/>
          <w:bCs/>
          <w:sz w:val="18"/>
          <w:szCs w:val="18"/>
        </w:rPr>
        <w:t>ých</w:t>
      </w:r>
      <w:r w:rsidRPr="001600E9">
        <w:rPr>
          <w:b w:val="0"/>
          <w:bCs/>
          <w:sz w:val="18"/>
          <w:szCs w:val="18"/>
        </w:rPr>
        <w:t xml:space="preserve"> sml</w:t>
      </w:r>
      <w:r w:rsidR="003251E5" w:rsidRPr="001600E9">
        <w:rPr>
          <w:b w:val="0"/>
          <w:bCs/>
          <w:sz w:val="18"/>
          <w:szCs w:val="18"/>
        </w:rPr>
        <w:t>uv</w:t>
      </w:r>
      <w:r w:rsidRPr="001600E9">
        <w:rPr>
          <w:b w:val="0"/>
          <w:bCs/>
          <w:sz w:val="18"/>
          <w:szCs w:val="18"/>
        </w:rPr>
        <w:t>.</w:t>
      </w:r>
      <w:r w:rsidR="002F0475" w:rsidRPr="001600E9">
        <w:rPr>
          <w:b w:val="0"/>
          <w:bCs/>
          <w:sz w:val="18"/>
          <w:szCs w:val="18"/>
        </w:rPr>
        <w:t xml:space="preserve"> </w:t>
      </w:r>
      <w:r w:rsidRPr="001600E9">
        <w:rPr>
          <w:b w:val="0"/>
          <w:bCs/>
          <w:sz w:val="18"/>
          <w:szCs w:val="18"/>
        </w:rPr>
        <w:t>Pokud bude pracovně-právní vztah sjednán až v budoucnu (v případě schválení akreditace SP), uvádí se kromě typu tohoto vztahu také zkratka „bud.“.</w:t>
      </w:r>
      <w:r w:rsidR="00722611" w:rsidRPr="001600E9">
        <w:rPr>
          <w:b w:val="0"/>
          <w:bCs/>
          <w:sz w:val="18"/>
          <w:szCs w:val="18"/>
        </w:rPr>
        <w:t xml:space="preserve"> </w:t>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3"/>
        <w:gridCol w:w="67"/>
        <w:gridCol w:w="752"/>
        <w:gridCol w:w="1832"/>
        <w:gridCol w:w="384"/>
        <w:gridCol w:w="225"/>
        <w:gridCol w:w="228"/>
        <w:gridCol w:w="149"/>
        <w:gridCol w:w="883"/>
        <w:gridCol w:w="738"/>
        <w:gridCol w:w="123"/>
        <w:gridCol w:w="690"/>
        <w:gridCol w:w="701"/>
        <w:gridCol w:w="701"/>
      </w:tblGrid>
      <w:tr w:rsidR="006C018A" w14:paraId="176B209B" w14:textId="77777777" w:rsidTr="00EE059C">
        <w:tc>
          <w:tcPr>
            <w:tcW w:w="9956" w:type="dxa"/>
            <w:gridSpan w:val="14"/>
            <w:tcBorders>
              <w:bottom w:val="double" w:sz="4" w:space="0" w:color="auto"/>
            </w:tcBorders>
            <w:shd w:val="clear" w:color="auto" w:fill="BDD6EE"/>
          </w:tcPr>
          <w:p w14:paraId="08AAB194" w14:textId="2F27AD54" w:rsidR="006C018A" w:rsidRDefault="006C018A" w:rsidP="00B00BFE">
            <w:pPr>
              <w:jc w:val="both"/>
              <w:rPr>
                <w:b/>
                <w:sz w:val="28"/>
              </w:rPr>
            </w:pPr>
            <w:r>
              <w:rPr>
                <w:b/>
                <w:sz w:val="28"/>
              </w:rPr>
              <w:lastRenderedPageBreak/>
              <w:t>C-I – Personální zabezpečení</w:t>
            </w:r>
          </w:p>
        </w:tc>
      </w:tr>
      <w:tr w:rsidR="006C018A" w14:paraId="343E8DE9" w14:textId="77777777" w:rsidTr="00EE059C">
        <w:tc>
          <w:tcPr>
            <w:tcW w:w="2483" w:type="dxa"/>
            <w:tcBorders>
              <w:top w:val="double" w:sz="4" w:space="0" w:color="auto"/>
            </w:tcBorders>
            <w:shd w:val="clear" w:color="auto" w:fill="F7CAAC"/>
          </w:tcPr>
          <w:p w14:paraId="03CEA9BD" w14:textId="77777777" w:rsidR="006C018A" w:rsidRDefault="006C018A" w:rsidP="00B00BFE">
            <w:pPr>
              <w:jc w:val="both"/>
              <w:rPr>
                <w:b/>
              </w:rPr>
            </w:pPr>
            <w:r>
              <w:rPr>
                <w:b/>
              </w:rPr>
              <w:t>Vysoká škola</w:t>
            </w:r>
          </w:p>
        </w:tc>
        <w:tc>
          <w:tcPr>
            <w:tcW w:w="7473" w:type="dxa"/>
            <w:gridSpan w:val="13"/>
          </w:tcPr>
          <w:p w14:paraId="2A525974" w14:textId="77777777" w:rsidR="006C018A" w:rsidRDefault="006C018A" w:rsidP="00B00BFE">
            <w:pPr>
              <w:jc w:val="both"/>
            </w:pPr>
            <w:r>
              <w:t>Univerzita Tomáše Bati ve Zlíně</w:t>
            </w:r>
          </w:p>
        </w:tc>
      </w:tr>
      <w:tr w:rsidR="006C018A" w14:paraId="78525030" w14:textId="77777777" w:rsidTr="00EE059C">
        <w:tc>
          <w:tcPr>
            <w:tcW w:w="2483" w:type="dxa"/>
            <w:shd w:val="clear" w:color="auto" w:fill="F7CAAC"/>
          </w:tcPr>
          <w:p w14:paraId="5ED6E428" w14:textId="77777777" w:rsidR="006C018A" w:rsidRDefault="006C018A" w:rsidP="00B00BFE">
            <w:pPr>
              <w:jc w:val="both"/>
              <w:rPr>
                <w:b/>
              </w:rPr>
            </w:pPr>
            <w:r>
              <w:rPr>
                <w:b/>
              </w:rPr>
              <w:t>Součást vysoké školy</w:t>
            </w:r>
          </w:p>
        </w:tc>
        <w:tc>
          <w:tcPr>
            <w:tcW w:w="7473" w:type="dxa"/>
            <w:gridSpan w:val="13"/>
          </w:tcPr>
          <w:p w14:paraId="74FBBB6E" w14:textId="77777777" w:rsidR="006C018A" w:rsidRDefault="006C018A" w:rsidP="00B00BFE">
            <w:pPr>
              <w:jc w:val="both"/>
            </w:pPr>
            <w:r>
              <w:t>Fakulta technologická</w:t>
            </w:r>
          </w:p>
        </w:tc>
      </w:tr>
      <w:tr w:rsidR="006C018A" w14:paraId="2A18A430" w14:textId="77777777" w:rsidTr="00EE059C">
        <w:tc>
          <w:tcPr>
            <w:tcW w:w="2483" w:type="dxa"/>
            <w:shd w:val="clear" w:color="auto" w:fill="F7CAAC"/>
          </w:tcPr>
          <w:p w14:paraId="08DB2A91" w14:textId="77777777" w:rsidR="006C018A" w:rsidRDefault="006C018A" w:rsidP="00B00BFE">
            <w:pPr>
              <w:jc w:val="both"/>
              <w:rPr>
                <w:b/>
              </w:rPr>
            </w:pPr>
            <w:r>
              <w:rPr>
                <w:b/>
              </w:rPr>
              <w:t>Název studijního programu</w:t>
            </w:r>
          </w:p>
        </w:tc>
        <w:tc>
          <w:tcPr>
            <w:tcW w:w="7473" w:type="dxa"/>
            <w:gridSpan w:val="13"/>
          </w:tcPr>
          <w:p w14:paraId="5AFCAA28" w14:textId="77777777" w:rsidR="006C018A" w:rsidRDefault="006C018A" w:rsidP="00B00BFE">
            <w:pPr>
              <w:jc w:val="both"/>
            </w:pPr>
            <w:r>
              <w:t>Radiologická asistence</w:t>
            </w:r>
          </w:p>
        </w:tc>
      </w:tr>
      <w:tr w:rsidR="006C018A" w14:paraId="7F66F6B2" w14:textId="77777777" w:rsidTr="00EE059C">
        <w:tc>
          <w:tcPr>
            <w:tcW w:w="2483" w:type="dxa"/>
            <w:shd w:val="clear" w:color="auto" w:fill="F7CAAC"/>
          </w:tcPr>
          <w:p w14:paraId="0E5F8F3F" w14:textId="77777777" w:rsidR="006C018A" w:rsidRPr="009E659B" w:rsidRDefault="006C018A" w:rsidP="00B00BFE">
            <w:pPr>
              <w:jc w:val="both"/>
              <w:rPr>
                <w:b/>
              </w:rPr>
            </w:pPr>
            <w:r w:rsidRPr="009E659B">
              <w:rPr>
                <w:b/>
              </w:rPr>
              <w:t>Jméno a příjmení</w:t>
            </w:r>
          </w:p>
        </w:tc>
        <w:tc>
          <w:tcPr>
            <w:tcW w:w="4520" w:type="dxa"/>
            <w:gridSpan w:val="8"/>
          </w:tcPr>
          <w:p w14:paraId="03071425" w14:textId="77777777" w:rsidR="006C018A" w:rsidRPr="004A6DD9" w:rsidRDefault="006C018A" w:rsidP="00B00BFE">
            <w:pPr>
              <w:jc w:val="both"/>
              <w:rPr>
                <w:b/>
              </w:rPr>
            </w:pPr>
            <w:bookmarkStart w:id="85" w:name="Bejtkovský"/>
            <w:bookmarkEnd w:id="85"/>
            <w:r w:rsidRPr="004A6DD9">
              <w:rPr>
                <w:b/>
              </w:rPr>
              <w:t>Jiří Bejtkovský</w:t>
            </w:r>
          </w:p>
        </w:tc>
        <w:tc>
          <w:tcPr>
            <w:tcW w:w="738" w:type="dxa"/>
            <w:shd w:val="clear" w:color="auto" w:fill="F7CAAC"/>
          </w:tcPr>
          <w:p w14:paraId="419C8205" w14:textId="77777777" w:rsidR="006C018A" w:rsidRDefault="006C018A" w:rsidP="00B00BFE">
            <w:pPr>
              <w:jc w:val="both"/>
              <w:rPr>
                <w:b/>
              </w:rPr>
            </w:pPr>
            <w:r>
              <w:rPr>
                <w:b/>
              </w:rPr>
              <w:t>Tituly</w:t>
            </w:r>
          </w:p>
        </w:tc>
        <w:tc>
          <w:tcPr>
            <w:tcW w:w="2215" w:type="dxa"/>
            <w:gridSpan w:val="4"/>
          </w:tcPr>
          <w:p w14:paraId="2C34C499" w14:textId="77777777" w:rsidR="006C018A" w:rsidRDefault="006C018A" w:rsidP="00B00BFE">
            <w:pPr>
              <w:jc w:val="both"/>
            </w:pPr>
            <w:r w:rsidRPr="001D16F3">
              <w:t>Ing., Ph.D.</w:t>
            </w:r>
          </w:p>
        </w:tc>
      </w:tr>
      <w:tr w:rsidR="006C018A" w:rsidRPr="0015457A" w14:paraId="6A5E8315" w14:textId="77777777" w:rsidTr="00EE059C">
        <w:tc>
          <w:tcPr>
            <w:tcW w:w="2483" w:type="dxa"/>
            <w:shd w:val="clear" w:color="auto" w:fill="F7CAAC"/>
          </w:tcPr>
          <w:p w14:paraId="2C13180E" w14:textId="77777777" w:rsidR="006C018A" w:rsidRDefault="006C018A" w:rsidP="00B00BFE">
            <w:pPr>
              <w:jc w:val="both"/>
              <w:rPr>
                <w:b/>
              </w:rPr>
            </w:pPr>
            <w:r>
              <w:rPr>
                <w:b/>
              </w:rPr>
              <w:t>Rok narození</w:t>
            </w:r>
          </w:p>
        </w:tc>
        <w:tc>
          <w:tcPr>
            <w:tcW w:w="819" w:type="dxa"/>
            <w:gridSpan w:val="2"/>
          </w:tcPr>
          <w:p w14:paraId="738EA1A2" w14:textId="77777777" w:rsidR="006C018A" w:rsidRDefault="006C018A" w:rsidP="00B00BFE">
            <w:pPr>
              <w:jc w:val="both"/>
            </w:pPr>
            <w:r>
              <w:t>1982</w:t>
            </w:r>
          </w:p>
        </w:tc>
        <w:tc>
          <w:tcPr>
            <w:tcW w:w="1832" w:type="dxa"/>
            <w:shd w:val="clear" w:color="auto" w:fill="F7CAAC"/>
          </w:tcPr>
          <w:p w14:paraId="41DBA7CE" w14:textId="77777777" w:rsidR="006C018A" w:rsidRDefault="006C018A" w:rsidP="00B00BFE">
            <w:pPr>
              <w:jc w:val="both"/>
              <w:rPr>
                <w:b/>
              </w:rPr>
            </w:pPr>
            <w:r>
              <w:rPr>
                <w:b/>
              </w:rPr>
              <w:t>typ vztahu k VŠ</w:t>
            </w:r>
          </w:p>
        </w:tc>
        <w:tc>
          <w:tcPr>
            <w:tcW w:w="837" w:type="dxa"/>
            <w:gridSpan w:val="3"/>
          </w:tcPr>
          <w:p w14:paraId="22C16FAA" w14:textId="77777777" w:rsidR="006C018A" w:rsidRPr="0015457A" w:rsidRDefault="006C018A" w:rsidP="00B00BFE">
            <w:pPr>
              <w:jc w:val="both"/>
            </w:pPr>
            <w:r>
              <w:t>pp.</w:t>
            </w:r>
          </w:p>
        </w:tc>
        <w:tc>
          <w:tcPr>
            <w:tcW w:w="1032" w:type="dxa"/>
            <w:gridSpan w:val="2"/>
            <w:shd w:val="clear" w:color="auto" w:fill="F7CAAC"/>
          </w:tcPr>
          <w:p w14:paraId="71E5A0D3" w14:textId="77777777" w:rsidR="006C018A" w:rsidRPr="0015457A" w:rsidRDefault="006C018A" w:rsidP="00B00BFE">
            <w:pPr>
              <w:jc w:val="both"/>
              <w:rPr>
                <w:b/>
              </w:rPr>
            </w:pPr>
            <w:r w:rsidRPr="0015457A">
              <w:rPr>
                <w:b/>
              </w:rPr>
              <w:t>rozsah</w:t>
            </w:r>
          </w:p>
        </w:tc>
        <w:tc>
          <w:tcPr>
            <w:tcW w:w="738" w:type="dxa"/>
          </w:tcPr>
          <w:p w14:paraId="1157B737" w14:textId="77777777" w:rsidR="006C018A" w:rsidRPr="0015457A" w:rsidRDefault="006C018A" w:rsidP="00B00BFE">
            <w:pPr>
              <w:jc w:val="both"/>
            </w:pPr>
            <w:r>
              <w:t>40</w:t>
            </w:r>
          </w:p>
        </w:tc>
        <w:tc>
          <w:tcPr>
            <w:tcW w:w="813" w:type="dxa"/>
            <w:gridSpan w:val="2"/>
            <w:shd w:val="clear" w:color="auto" w:fill="F7CAAC"/>
          </w:tcPr>
          <w:p w14:paraId="6D1C767F" w14:textId="77777777" w:rsidR="006C018A" w:rsidRPr="0015457A" w:rsidRDefault="006C018A" w:rsidP="00B00BFE">
            <w:pPr>
              <w:jc w:val="both"/>
              <w:rPr>
                <w:b/>
              </w:rPr>
            </w:pPr>
            <w:r w:rsidRPr="0015457A">
              <w:rPr>
                <w:b/>
              </w:rPr>
              <w:t>do kdy</w:t>
            </w:r>
          </w:p>
        </w:tc>
        <w:tc>
          <w:tcPr>
            <w:tcW w:w="1402" w:type="dxa"/>
            <w:gridSpan w:val="2"/>
          </w:tcPr>
          <w:p w14:paraId="77FAC4D8" w14:textId="77777777" w:rsidR="006C018A" w:rsidRPr="0015457A" w:rsidRDefault="006C018A" w:rsidP="00B00BFE">
            <w:pPr>
              <w:jc w:val="both"/>
            </w:pPr>
            <w:r>
              <w:t>N</w:t>
            </w:r>
          </w:p>
        </w:tc>
      </w:tr>
      <w:tr w:rsidR="006C018A" w:rsidRPr="0015457A" w14:paraId="250B159F" w14:textId="77777777" w:rsidTr="00EE059C">
        <w:tc>
          <w:tcPr>
            <w:tcW w:w="5134" w:type="dxa"/>
            <w:gridSpan w:val="4"/>
            <w:shd w:val="clear" w:color="auto" w:fill="F7CAAC"/>
          </w:tcPr>
          <w:p w14:paraId="46D7BD21" w14:textId="77777777" w:rsidR="006C018A" w:rsidRDefault="006C018A" w:rsidP="00B00BFE">
            <w:pPr>
              <w:jc w:val="both"/>
              <w:rPr>
                <w:b/>
              </w:rPr>
            </w:pPr>
            <w:r>
              <w:rPr>
                <w:b/>
              </w:rPr>
              <w:t>Typ vztahu na součásti VŠ, která uskutečňuje st. program</w:t>
            </w:r>
          </w:p>
        </w:tc>
        <w:tc>
          <w:tcPr>
            <w:tcW w:w="837" w:type="dxa"/>
            <w:gridSpan w:val="3"/>
          </w:tcPr>
          <w:p w14:paraId="5D7F8888" w14:textId="77777777" w:rsidR="006C018A" w:rsidRPr="0015457A" w:rsidRDefault="006C018A" w:rsidP="00B00BFE">
            <w:pPr>
              <w:jc w:val="both"/>
            </w:pPr>
            <w:r>
              <w:t>---</w:t>
            </w:r>
          </w:p>
        </w:tc>
        <w:tc>
          <w:tcPr>
            <w:tcW w:w="1032" w:type="dxa"/>
            <w:gridSpan w:val="2"/>
            <w:shd w:val="clear" w:color="auto" w:fill="F7CAAC"/>
          </w:tcPr>
          <w:p w14:paraId="00A5B8AE" w14:textId="77777777" w:rsidR="006C018A" w:rsidRPr="0015457A" w:rsidRDefault="006C018A" w:rsidP="00B00BFE">
            <w:pPr>
              <w:jc w:val="both"/>
              <w:rPr>
                <w:b/>
              </w:rPr>
            </w:pPr>
            <w:r w:rsidRPr="0015457A">
              <w:rPr>
                <w:b/>
              </w:rPr>
              <w:t>rozsah</w:t>
            </w:r>
          </w:p>
        </w:tc>
        <w:tc>
          <w:tcPr>
            <w:tcW w:w="738" w:type="dxa"/>
          </w:tcPr>
          <w:p w14:paraId="70AA9492" w14:textId="77777777" w:rsidR="006C018A" w:rsidRPr="0015457A" w:rsidRDefault="006C018A" w:rsidP="00B00BFE">
            <w:pPr>
              <w:jc w:val="both"/>
            </w:pPr>
            <w:r>
              <w:t>---</w:t>
            </w:r>
          </w:p>
        </w:tc>
        <w:tc>
          <w:tcPr>
            <w:tcW w:w="813" w:type="dxa"/>
            <w:gridSpan w:val="2"/>
            <w:shd w:val="clear" w:color="auto" w:fill="F7CAAC"/>
          </w:tcPr>
          <w:p w14:paraId="5B128911" w14:textId="77777777" w:rsidR="006C018A" w:rsidRPr="0015457A" w:rsidRDefault="006C018A" w:rsidP="00B00BFE">
            <w:pPr>
              <w:jc w:val="both"/>
              <w:rPr>
                <w:b/>
              </w:rPr>
            </w:pPr>
            <w:r w:rsidRPr="0015457A">
              <w:rPr>
                <w:b/>
              </w:rPr>
              <w:t>do kdy</w:t>
            </w:r>
          </w:p>
        </w:tc>
        <w:tc>
          <w:tcPr>
            <w:tcW w:w="1402" w:type="dxa"/>
            <w:gridSpan w:val="2"/>
          </w:tcPr>
          <w:p w14:paraId="7121496F" w14:textId="77777777" w:rsidR="006C018A" w:rsidRPr="0015457A" w:rsidRDefault="006C018A" w:rsidP="00B00BFE">
            <w:pPr>
              <w:jc w:val="both"/>
            </w:pPr>
            <w:r>
              <w:t>---</w:t>
            </w:r>
          </w:p>
        </w:tc>
      </w:tr>
      <w:tr w:rsidR="006C018A" w14:paraId="078DD3BA" w14:textId="77777777" w:rsidTr="00EE059C">
        <w:tc>
          <w:tcPr>
            <w:tcW w:w="5971" w:type="dxa"/>
            <w:gridSpan w:val="7"/>
            <w:shd w:val="clear" w:color="auto" w:fill="F7CAAC"/>
          </w:tcPr>
          <w:p w14:paraId="354936A0" w14:textId="77777777" w:rsidR="006C018A" w:rsidRDefault="006C018A" w:rsidP="00B00BFE">
            <w:pPr>
              <w:jc w:val="both"/>
            </w:pPr>
            <w:r>
              <w:rPr>
                <w:b/>
              </w:rPr>
              <w:t>Další současná působení jako akademický pracovník na jiných VŠ</w:t>
            </w:r>
          </w:p>
        </w:tc>
        <w:tc>
          <w:tcPr>
            <w:tcW w:w="1770" w:type="dxa"/>
            <w:gridSpan w:val="3"/>
            <w:shd w:val="clear" w:color="auto" w:fill="F7CAAC"/>
          </w:tcPr>
          <w:p w14:paraId="54C16500" w14:textId="77777777" w:rsidR="006C018A" w:rsidRDefault="006C018A" w:rsidP="00B00BFE">
            <w:pPr>
              <w:jc w:val="both"/>
              <w:rPr>
                <w:b/>
              </w:rPr>
            </w:pPr>
            <w:r>
              <w:rPr>
                <w:b/>
              </w:rPr>
              <w:t>typ prac. vztahu</w:t>
            </w:r>
          </w:p>
        </w:tc>
        <w:tc>
          <w:tcPr>
            <w:tcW w:w="2215" w:type="dxa"/>
            <w:gridSpan w:val="4"/>
            <w:shd w:val="clear" w:color="auto" w:fill="F7CAAC"/>
          </w:tcPr>
          <w:p w14:paraId="1A4C98C7" w14:textId="77777777" w:rsidR="006C018A" w:rsidRDefault="006C018A" w:rsidP="00B00BFE">
            <w:pPr>
              <w:jc w:val="both"/>
              <w:rPr>
                <w:b/>
              </w:rPr>
            </w:pPr>
            <w:r>
              <w:rPr>
                <w:b/>
              </w:rPr>
              <w:t>rozsah</w:t>
            </w:r>
          </w:p>
        </w:tc>
      </w:tr>
      <w:tr w:rsidR="006C018A" w14:paraId="7B9CFEA4" w14:textId="77777777" w:rsidTr="00EE059C">
        <w:tc>
          <w:tcPr>
            <w:tcW w:w="5971" w:type="dxa"/>
            <w:gridSpan w:val="7"/>
          </w:tcPr>
          <w:p w14:paraId="67003A58" w14:textId="77777777" w:rsidR="006C018A" w:rsidRDefault="006C018A" w:rsidP="00B00BFE">
            <w:pPr>
              <w:jc w:val="both"/>
            </w:pPr>
            <w:r>
              <w:t>---</w:t>
            </w:r>
          </w:p>
        </w:tc>
        <w:tc>
          <w:tcPr>
            <w:tcW w:w="1770" w:type="dxa"/>
            <w:gridSpan w:val="3"/>
          </w:tcPr>
          <w:p w14:paraId="0ECB2F84" w14:textId="77777777" w:rsidR="006C018A" w:rsidRDefault="006C018A" w:rsidP="00B00BFE">
            <w:pPr>
              <w:jc w:val="both"/>
            </w:pPr>
            <w:r>
              <w:t>---</w:t>
            </w:r>
          </w:p>
        </w:tc>
        <w:tc>
          <w:tcPr>
            <w:tcW w:w="2215" w:type="dxa"/>
            <w:gridSpan w:val="4"/>
          </w:tcPr>
          <w:p w14:paraId="23EAA3DC" w14:textId="77777777" w:rsidR="006C018A" w:rsidRDefault="006C018A" w:rsidP="00B00BFE">
            <w:pPr>
              <w:jc w:val="both"/>
            </w:pPr>
            <w:r>
              <w:t>---</w:t>
            </w:r>
          </w:p>
        </w:tc>
      </w:tr>
      <w:tr w:rsidR="006C018A" w14:paraId="6B63C1F9" w14:textId="77777777" w:rsidTr="00EE059C">
        <w:tc>
          <w:tcPr>
            <w:tcW w:w="5971" w:type="dxa"/>
            <w:gridSpan w:val="7"/>
          </w:tcPr>
          <w:p w14:paraId="50E1E3F8" w14:textId="77777777" w:rsidR="006C018A" w:rsidRDefault="006C018A" w:rsidP="00B00BFE">
            <w:pPr>
              <w:jc w:val="both"/>
            </w:pPr>
          </w:p>
        </w:tc>
        <w:tc>
          <w:tcPr>
            <w:tcW w:w="1770" w:type="dxa"/>
            <w:gridSpan w:val="3"/>
          </w:tcPr>
          <w:p w14:paraId="04F38DD2" w14:textId="77777777" w:rsidR="006C018A" w:rsidRDefault="006C018A" w:rsidP="00B00BFE">
            <w:pPr>
              <w:jc w:val="both"/>
            </w:pPr>
          </w:p>
        </w:tc>
        <w:tc>
          <w:tcPr>
            <w:tcW w:w="2215" w:type="dxa"/>
            <w:gridSpan w:val="4"/>
          </w:tcPr>
          <w:p w14:paraId="0E9453E9" w14:textId="77777777" w:rsidR="006C018A" w:rsidRDefault="006C018A" w:rsidP="00B00BFE">
            <w:pPr>
              <w:jc w:val="both"/>
            </w:pPr>
          </w:p>
        </w:tc>
      </w:tr>
      <w:tr w:rsidR="006C018A" w14:paraId="6545D5CE" w14:textId="77777777" w:rsidTr="00EE059C">
        <w:tc>
          <w:tcPr>
            <w:tcW w:w="9956" w:type="dxa"/>
            <w:gridSpan w:val="14"/>
            <w:shd w:val="clear" w:color="auto" w:fill="F7CAAC"/>
          </w:tcPr>
          <w:p w14:paraId="6D154D5D"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76174060" w14:textId="77777777" w:rsidTr="00EE059C">
        <w:trPr>
          <w:trHeight w:val="413"/>
        </w:trPr>
        <w:tc>
          <w:tcPr>
            <w:tcW w:w="9956" w:type="dxa"/>
            <w:gridSpan w:val="14"/>
            <w:tcBorders>
              <w:top w:val="nil"/>
            </w:tcBorders>
          </w:tcPr>
          <w:p w14:paraId="432824C4" w14:textId="77777777" w:rsidR="006C018A" w:rsidRPr="002827C6" w:rsidRDefault="006C018A" w:rsidP="00B00BFE">
            <w:pPr>
              <w:spacing w:before="100" w:after="100"/>
              <w:jc w:val="both"/>
            </w:pPr>
            <w:r w:rsidRPr="008F5ED9">
              <w:t>Základy zdravotnického managementu (40 % p)</w:t>
            </w:r>
          </w:p>
        </w:tc>
      </w:tr>
      <w:tr w:rsidR="006C018A" w:rsidRPr="00287B5F" w14:paraId="27BA4211" w14:textId="77777777" w:rsidTr="00EE059C">
        <w:trPr>
          <w:trHeight w:val="340"/>
        </w:trPr>
        <w:tc>
          <w:tcPr>
            <w:tcW w:w="9956" w:type="dxa"/>
            <w:gridSpan w:val="14"/>
            <w:tcBorders>
              <w:top w:val="nil"/>
            </w:tcBorders>
            <w:shd w:val="clear" w:color="auto" w:fill="FBD4B4"/>
          </w:tcPr>
          <w:p w14:paraId="750DA685"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27ADCF92" w14:textId="77777777" w:rsidTr="00EE059C">
        <w:trPr>
          <w:trHeight w:val="340"/>
        </w:trPr>
        <w:tc>
          <w:tcPr>
            <w:tcW w:w="2550" w:type="dxa"/>
            <w:gridSpan w:val="2"/>
            <w:tcBorders>
              <w:top w:val="nil"/>
            </w:tcBorders>
          </w:tcPr>
          <w:p w14:paraId="2F85427F" w14:textId="77777777" w:rsidR="006C018A" w:rsidRPr="002827C6" w:rsidRDefault="006C018A" w:rsidP="00B00BFE">
            <w:pPr>
              <w:jc w:val="both"/>
              <w:rPr>
                <w:b/>
              </w:rPr>
            </w:pPr>
            <w:r w:rsidRPr="002827C6">
              <w:rPr>
                <w:b/>
              </w:rPr>
              <w:t>Název studijního předmětu</w:t>
            </w:r>
          </w:p>
        </w:tc>
        <w:tc>
          <w:tcPr>
            <w:tcW w:w="2584" w:type="dxa"/>
            <w:gridSpan w:val="2"/>
            <w:tcBorders>
              <w:top w:val="nil"/>
            </w:tcBorders>
          </w:tcPr>
          <w:p w14:paraId="2654BE15" w14:textId="77777777" w:rsidR="006C018A" w:rsidRPr="002827C6" w:rsidRDefault="006C018A" w:rsidP="00B00BFE">
            <w:pPr>
              <w:jc w:val="both"/>
              <w:rPr>
                <w:b/>
              </w:rPr>
            </w:pPr>
            <w:r w:rsidRPr="002827C6">
              <w:rPr>
                <w:b/>
              </w:rPr>
              <w:t>Název studijního programu</w:t>
            </w:r>
          </w:p>
        </w:tc>
        <w:tc>
          <w:tcPr>
            <w:tcW w:w="609" w:type="dxa"/>
            <w:gridSpan w:val="2"/>
            <w:tcBorders>
              <w:top w:val="nil"/>
            </w:tcBorders>
          </w:tcPr>
          <w:p w14:paraId="1C0CEB18" w14:textId="77777777" w:rsidR="006C018A" w:rsidRPr="002827C6" w:rsidRDefault="006C018A" w:rsidP="00B00BFE">
            <w:pPr>
              <w:jc w:val="both"/>
              <w:rPr>
                <w:b/>
              </w:rPr>
            </w:pPr>
            <w:r w:rsidRPr="002827C6">
              <w:rPr>
                <w:b/>
              </w:rPr>
              <w:t>Sem.</w:t>
            </w:r>
          </w:p>
        </w:tc>
        <w:tc>
          <w:tcPr>
            <w:tcW w:w="2121" w:type="dxa"/>
            <w:gridSpan w:val="5"/>
            <w:tcBorders>
              <w:top w:val="nil"/>
            </w:tcBorders>
          </w:tcPr>
          <w:p w14:paraId="36A3CBCA" w14:textId="77777777" w:rsidR="006C018A" w:rsidRPr="002827C6" w:rsidRDefault="006C018A" w:rsidP="00B00BFE">
            <w:pPr>
              <w:jc w:val="both"/>
              <w:rPr>
                <w:b/>
              </w:rPr>
            </w:pPr>
            <w:r w:rsidRPr="002827C6">
              <w:rPr>
                <w:b/>
              </w:rPr>
              <w:t>Role ve výuce daného předmětu</w:t>
            </w:r>
          </w:p>
        </w:tc>
        <w:tc>
          <w:tcPr>
            <w:tcW w:w="2092" w:type="dxa"/>
            <w:gridSpan w:val="3"/>
            <w:tcBorders>
              <w:top w:val="nil"/>
            </w:tcBorders>
          </w:tcPr>
          <w:p w14:paraId="22D18646" w14:textId="77777777" w:rsidR="00A341C9" w:rsidRDefault="006C018A" w:rsidP="00B00BFE">
            <w:pPr>
              <w:jc w:val="both"/>
              <w:rPr>
                <w:b/>
              </w:rPr>
            </w:pPr>
            <w:r>
              <w:rPr>
                <w:b/>
              </w:rPr>
              <w:t>(</w:t>
            </w:r>
            <w:r w:rsidRPr="00F20AEF">
              <w:rPr>
                <w:b/>
                <w:i/>
                <w:iCs/>
              </w:rPr>
              <w:t>nepovinný údaj</w:t>
            </w:r>
            <w:r w:rsidRPr="00115194">
              <w:rPr>
                <w:b/>
                <w:i/>
                <w:iCs/>
              </w:rPr>
              <w:t>)</w:t>
            </w:r>
            <w:r>
              <w:rPr>
                <w:b/>
              </w:rPr>
              <w:t xml:space="preserve"> </w:t>
            </w:r>
          </w:p>
          <w:p w14:paraId="44CDD694" w14:textId="1CDB4422" w:rsidR="006C018A" w:rsidRPr="002827C6" w:rsidRDefault="006C018A" w:rsidP="00B00BFE">
            <w:pPr>
              <w:jc w:val="both"/>
              <w:rPr>
                <w:b/>
              </w:rPr>
            </w:pPr>
            <w:r w:rsidRPr="002827C6">
              <w:rPr>
                <w:b/>
              </w:rPr>
              <w:t>Počet hodin za semestr</w:t>
            </w:r>
          </w:p>
        </w:tc>
      </w:tr>
      <w:tr w:rsidR="006C018A" w:rsidRPr="00307974" w14:paraId="5BA818EC" w14:textId="77777777" w:rsidTr="00EE059C">
        <w:trPr>
          <w:trHeight w:val="285"/>
        </w:trPr>
        <w:tc>
          <w:tcPr>
            <w:tcW w:w="2550" w:type="dxa"/>
            <w:gridSpan w:val="2"/>
            <w:tcBorders>
              <w:top w:val="nil"/>
            </w:tcBorders>
            <w:shd w:val="clear" w:color="auto" w:fill="auto"/>
            <w:vAlign w:val="center"/>
          </w:tcPr>
          <w:p w14:paraId="5200EBC8" w14:textId="77777777" w:rsidR="006C018A" w:rsidRPr="00307974" w:rsidRDefault="006C018A" w:rsidP="00B00BFE"/>
        </w:tc>
        <w:tc>
          <w:tcPr>
            <w:tcW w:w="2584" w:type="dxa"/>
            <w:gridSpan w:val="2"/>
            <w:tcBorders>
              <w:top w:val="nil"/>
            </w:tcBorders>
            <w:shd w:val="clear" w:color="auto" w:fill="auto"/>
            <w:vAlign w:val="center"/>
          </w:tcPr>
          <w:p w14:paraId="08622609" w14:textId="77777777" w:rsidR="006C018A" w:rsidRPr="00307974" w:rsidRDefault="006C018A" w:rsidP="00B00BFE"/>
        </w:tc>
        <w:tc>
          <w:tcPr>
            <w:tcW w:w="609" w:type="dxa"/>
            <w:gridSpan w:val="2"/>
            <w:tcBorders>
              <w:top w:val="nil"/>
            </w:tcBorders>
            <w:shd w:val="clear" w:color="auto" w:fill="auto"/>
            <w:vAlign w:val="center"/>
          </w:tcPr>
          <w:p w14:paraId="3859DA99" w14:textId="77777777" w:rsidR="006C018A" w:rsidRPr="00307974" w:rsidRDefault="006C018A" w:rsidP="00B00BFE"/>
        </w:tc>
        <w:tc>
          <w:tcPr>
            <w:tcW w:w="2121" w:type="dxa"/>
            <w:gridSpan w:val="5"/>
            <w:tcBorders>
              <w:top w:val="nil"/>
            </w:tcBorders>
            <w:shd w:val="clear" w:color="auto" w:fill="auto"/>
            <w:vAlign w:val="center"/>
          </w:tcPr>
          <w:p w14:paraId="6A23E351" w14:textId="77777777" w:rsidR="006C018A" w:rsidRPr="00307974" w:rsidRDefault="006C018A" w:rsidP="00B00BFE"/>
        </w:tc>
        <w:tc>
          <w:tcPr>
            <w:tcW w:w="2092" w:type="dxa"/>
            <w:gridSpan w:val="3"/>
            <w:tcBorders>
              <w:top w:val="nil"/>
            </w:tcBorders>
            <w:shd w:val="clear" w:color="auto" w:fill="auto"/>
            <w:vAlign w:val="center"/>
          </w:tcPr>
          <w:p w14:paraId="7DD47C0E" w14:textId="77777777" w:rsidR="006C018A" w:rsidRPr="00307974" w:rsidRDefault="006C018A" w:rsidP="00B00BFE"/>
        </w:tc>
      </w:tr>
      <w:tr w:rsidR="006C018A" w:rsidRPr="00307974" w14:paraId="516978CD" w14:textId="77777777" w:rsidTr="00EE059C">
        <w:trPr>
          <w:trHeight w:val="285"/>
        </w:trPr>
        <w:tc>
          <w:tcPr>
            <w:tcW w:w="2550" w:type="dxa"/>
            <w:gridSpan w:val="2"/>
            <w:tcBorders>
              <w:top w:val="nil"/>
            </w:tcBorders>
            <w:shd w:val="clear" w:color="auto" w:fill="auto"/>
            <w:vAlign w:val="center"/>
          </w:tcPr>
          <w:p w14:paraId="5AD10F0B" w14:textId="77777777" w:rsidR="006C018A" w:rsidRPr="00307974" w:rsidRDefault="006C018A" w:rsidP="00B00BFE"/>
        </w:tc>
        <w:tc>
          <w:tcPr>
            <w:tcW w:w="2584" w:type="dxa"/>
            <w:gridSpan w:val="2"/>
            <w:tcBorders>
              <w:top w:val="nil"/>
            </w:tcBorders>
            <w:shd w:val="clear" w:color="auto" w:fill="auto"/>
            <w:vAlign w:val="center"/>
          </w:tcPr>
          <w:p w14:paraId="213AF5C2" w14:textId="77777777" w:rsidR="006C018A" w:rsidRPr="00307974" w:rsidRDefault="006C018A" w:rsidP="00B00BFE"/>
        </w:tc>
        <w:tc>
          <w:tcPr>
            <w:tcW w:w="609" w:type="dxa"/>
            <w:gridSpan w:val="2"/>
            <w:tcBorders>
              <w:top w:val="nil"/>
            </w:tcBorders>
            <w:shd w:val="clear" w:color="auto" w:fill="auto"/>
            <w:vAlign w:val="center"/>
          </w:tcPr>
          <w:p w14:paraId="6DF2E85E" w14:textId="77777777" w:rsidR="006C018A" w:rsidRPr="00307974" w:rsidRDefault="006C018A" w:rsidP="00B00BFE"/>
        </w:tc>
        <w:tc>
          <w:tcPr>
            <w:tcW w:w="2121" w:type="dxa"/>
            <w:gridSpan w:val="5"/>
            <w:tcBorders>
              <w:top w:val="nil"/>
            </w:tcBorders>
            <w:shd w:val="clear" w:color="auto" w:fill="auto"/>
            <w:vAlign w:val="center"/>
          </w:tcPr>
          <w:p w14:paraId="1AC956A3" w14:textId="77777777" w:rsidR="006C018A" w:rsidRPr="00307974" w:rsidRDefault="006C018A" w:rsidP="00B00BFE"/>
        </w:tc>
        <w:tc>
          <w:tcPr>
            <w:tcW w:w="2092" w:type="dxa"/>
            <w:gridSpan w:val="3"/>
            <w:tcBorders>
              <w:top w:val="nil"/>
            </w:tcBorders>
            <w:shd w:val="clear" w:color="auto" w:fill="auto"/>
            <w:vAlign w:val="center"/>
          </w:tcPr>
          <w:p w14:paraId="390D61B0" w14:textId="77777777" w:rsidR="006C018A" w:rsidRPr="00307974" w:rsidRDefault="006C018A" w:rsidP="00B00BFE"/>
        </w:tc>
      </w:tr>
      <w:tr w:rsidR="006C018A" w14:paraId="4139E52B" w14:textId="77777777" w:rsidTr="00EE059C">
        <w:tc>
          <w:tcPr>
            <w:tcW w:w="9956" w:type="dxa"/>
            <w:gridSpan w:val="14"/>
            <w:shd w:val="clear" w:color="auto" w:fill="F7CAAC"/>
          </w:tcPr>
          <w:p w14:paraId="564C1E79" w14:textId="77777777" w:rsidR="006C018A" w:rsidRDefault="006C018A" w:rsidP="00B00BFE">
            <w:pPr>
              <w:jc w:val="both"/>
            </w:pPr>
            <w:r>
              <w:rPr>
                <w:b/>
              </w:rPr>
              <w:t xml:space="preserve">Údaje o vzdělání na VŠ </w:t>
            </w:r>
          </w:p>
        </w:tc>
      </w:tr>
      <w:tr w:rsidR="006C018A" w14:paraId="1D8F0F21" w14:textId="77777777" w:rsidTr="00EE059C">
        <w:trPr>
          <w:trHeight w:val="329"/>
        </w:trPr>
        <w:tc>
          <w:tcPr>
            <w:tcW w:w="9956" w:type="dxa"/>
            <w:gridSpan w:val="14"/>
          </w:tcPr>
          <w:p w14:paraId="65197AF6" w14:textId="77777777" w:rsidR="006C018A" w:rsidRDefault="006C018A" w:rsidP="00B00BFE">
            <w:pPr>
              <w:spacing w:before="100" w:after="100"/>
              <w:jc w:val="both"/>
              <w:rPr>
                <w:b/>
              </w:rPr>
            </w:pPr>
            <w:r>
              <w:t>2013: UTB Zlín</w:t>
            </w:r>
            <w:r w:rsidRPr="00FA5070">
              <w:t xml:space="preserve">, </w:t>
            </w:r>
            <w:r>
              <w:t>FaME</w:t>
            </w:r>
            <w:r w:rsidRPr="00FA5070">
              <w:t xml:space="preserve">, </w:t>
            </w:r>
            <w:r w:rsidRPr="00F063B0">
              <w:t>obor</w:t>
            </w:r>
            <w:r w:rsidRPr="00FA5070">
              <w:t xml:space="preserve"> Management a ekonomika</w:t>
            </w:r>
            <w:r>
              <w:t>, Ph.D.</w:t>
            </w:r>
          </w:p>
        </w:tc>
      </w:tr>
      <w:tr w:rsidR="006C018A" w14:paraId="143495DA" w14:textId="77777777" w:rsidTr="00EE059C">
        <w:tc>
          <w:tcPr>
            <w:tcW w:w="9956" w:type="dxa"/>
            <w:gridSpan w:val="14"/>
            <w:shd w:val="clear" w:color="auto" w:fill="F7CAAC"/>
          </w:tcPr>
          <w:p w14:paraId="14441DB6" w14:textId="77777777" w:rsidR="006C018A" w:rsidRDefault="006C018A" w:rsidP="00B00BFE">
            <w:pPr>
              <w:jc w:val="both"/>
              <w:rPr>
                <w:b/>
              </w:rPr>
            </w:pPr>
            <w:r>
              <w:rPr>
                <w:b/>
              </w:rPr>
              <w:t>Údaje o odborném působení od absolvování VŠ</w:t>
            </w:r>
          </w:p>
        </w:tc>
      </w:tr>
      <w:tr w:rsidR="006C018A" w:rsidRPr="00B55CF6" w14:paraId="3548651D" w14:textId="77777777" w:rsidTr="00EE059C">
        <w:trPr>
          <w:trHeight w:val="288"/>
        </w:trPr>
        <w:tc>
          <w:tcPr>
            <w:tcW w:w="9956" w:type="dxa"/>
            <w:gridSpan w:val="14"/>
          </w:tcPr>
          <w:p w14:paraId="406591A7" w14:textId="77777777" w:rsidR="006C018A" w:rsidRPr="00FA5070" w:rsidRDefault="006C018A" w:rsidP="00B00BFE">
            <w:pPr>
              <w:spacing w:before="100" w:after="40"/>
              <w:jc w:val="both"/>
            </w:pPr>
            <w:r w:rsidRPr="00FA5070">
              <w:t>2019</w:t>
            </w:r>
            <w:r>
              <w:t xml:space="preserve"> </w:t>
            </w:r>
            <w:r w:rsidRPr="00FA5070">
              <w:t>–</w:t>
            </w:r>
            <w:r>
              <w:t xml:space="preserve"> </w:t>
            </w:r>
            <w:r w:rsidRPr="00FA5070">
              <w:t>dosud</w:t>
            </w:r>
            <w:r>
              <w:t>: UTB Zlín</w:t>
            </w:r>
            <w:r w:rsidRPr="00FA5070">
              <w:t xml:space="preserve">, </w:t>
            </w:r>
            <w:r>
              <w:t>FaME</w:t>
            </w:r>
            <w:r w:rsidRPr="00FA5070">
              <w:t>, Ústav managementu a marketingu</w:t>
            </w:r>
            <w:r>
              <w:t xml:space="preserve">, </w:t>
            </w:r>
            <w:r w:rsidRPr="00FA5070">
              <w:t>ředitel</w:t>
            </w:r>
          </w:p>
          <w:p w14:paraId="13919C1F" w14:textId="77777777" w:rsidR="006C018A" w:rsidRPr="00FA5070" w:rsidRDefault="006C018A" w:rsidP="00B00BFE">
            <w:pPr>
              <w:spacing w:before="40" w:after="40"/>
              <w:jc w:val="both"/>
            </w:pPr>
            <w:r w:rsidRPr="00FA5070">
              <w:t>2016</w:t>
            </w:r>
            <w:r>
              <w:t xml:space="preserve"> </w:t>
            </w:r>
            <w:r w:rsidRPr="00FA5070">
              <w:t>–</w:t>
            </w:r>
            <w:r>
              <w:t xml:space="preserve"> </w:t>
            </w:r>
            <w:r w:rsidRPr="00FA5070">
              <w:t>dosud</w:t>
            </w:r>
            <w:r>
              <w:t>: UTB Zlín</w:t>
            </w:r>
            <w:r w:rsidRPr="00FA5070">
              <w:t xml:space="preserve">, </w:t>
            </w:r>
            <w:r>
              <w:t>FaME</w:t>
            </w:r>
            <w:r w:rsidRPr="00FA5070">
              <w:t>, redaktor vědeckého univerzitního časopisu Journal of Competitiveness</w:t>
            </w:r>
          </w:p>
          <w:p w14:paraId="541F0CAE" w14:textId="77777777" w:rsidR="006C018A" w:rsidRDefault="006C018A" w:rsidP="00B00BFE">
            <w:pPr>
              <w:spacing w:before="40" w:after="40"/>
              <w:jc w:val="both"/>
            </w:pPr>
            <w:r w:rsidRPr="00FA5070">
              <w:t>2007</w:t>
            </w:r>
            <w:r>
              <w:t xml:space="preserve"> </w:t>
            </w:r>
            <w:r w:rsidRPr="00FA5070">
              <w:t>–</w:t>
            </w:r>
            <w:r>
              <w:t xml:space="preserve"> </w:t>
            </w:r>
            <w:r w:rsidRPr="00FA5070">
              <w:t>dosud</w:t>
            </w:r>
            <w:r>
              <w:t>: UTB Zlín</w:t>
            </w:r>
            <w:r w:rsidRPr="00FA5070">
              <w:t xml:space="preserve">, </w:t>
            </w:r>
            <w:r>
              <w:t>FaME</w:t>
            </w:r>
            <w:r w:rsidRPr="00FA5070">
              <w:t xml:space="preserve">, odborný asistent </w:t>
            </w:r>
          </w:p>
          <w:p w14:paraId="46364AA0" w14:textId="77777777" w:rsidR="006C018A" w:rsidRPr="00FA5070" w:rsidRDefault="006C018A" w:rsidP="00B00BFE">
            <w:pPr>
              <w:spacing w:before="40" w:after="40"/>
              <w:jc w:val="both"/>
            </w:pPr>
            <w:r w:rsidRPr="00FA5070">
              <w:t>2012</w:t>
            </w:r>
            <w:r>
              <w:t xml:space="preserve"> </w:t>
            </w:r>
            <w:r w:rsidRPr="00FA5070">
              <w:t>–</w:t>
            </w:r>
            <w:r>
              <w:t xml:space="preserve"> </w:t>
            </w:r>
            <w:r w:rsidRPr="00FA5070">
              <w:t>2018</w:t>
            </w:r>
            <w:r>
              <w:t>: UTB Zlín, FaME</w:t>
            </w:r>
            <w:r w:rsidRPr="00FA5070">
              <w:t>, Ústav managementu a marketingu</w:t>
            </w:r>
            <w:r>
              <w:t xml:space="preserve">, </w:t>
            </w:r>
            <w:r w:rsidRPr="00FA5070">
              <w:t>zástupce ředitelky</w:t>
            </w:r>
          </w:p>
          <w:p w14:paraId="2BD9A6AE" w14:textId="77777777" w:rsidR="006C018A" w:rsidRPr="00FA5070" w:rsidRDefault="006C018A" w:rsidP="00B00BFE">
            <w:pPr>
              <w:spacing w:before="40" w:after="40"/>
              <w:jc w:val="both"/>
            </w:pPr>
            <w:r w:rsidRPr="00FA5070">
              <w:t>2011</w:t>
            </w:r>
            <w:r>
              <w:t xml:space="preserve"> </w:t>
            </w:r>
            <w:r w:rsidRPr="00FA5070">
              <w:t>–</w:t>
            </w:r>
            <w:r>
              <w:t xml:space="preserve"> </w:t>
            </w:r>
            <w:r w:rsidRPr="00FA5070">
              <w:t>2013</w:t>
            </w:r>
            <w:r>
              <w:t xml:space="preserve">: </w:t>
            </w:r>
            <w:r w:rsidRPr="00FA5070">
              <w:t>Aktivně životem o.p.s., lektorská a školící činnost v oblasti marketingu, managementu a řízení lidských zdrojů</w:t>
            </w:r>
          </w:p>
          <w:p w14:paraId="57DC30C9" w14:textId="77777777" w:rsidR="006C018A" w:rsidRPr="00B55CF6" w:rsidRDefault="006C018A" w:rsidP="00B00BFE">
            <w:pPr>
              <w:spacing w:before="40" w:after="100"/>
              <w:jc w:val="both"/>
            </w:pPr>
            <w:r w:rsidRPr="00FA5070">
              <w:t>2009</w:t>
            </w:r>
            <w:r>
              <w:t xml:space="preserve">: </w:t>
            </w:r>
            <w:r w:rsidRPr="00FA5070">
              <w:t>Obchodní akademie Tomáše Bati a Vyšší odborná škola ekonomická</w:t>
            </w:r>
            <w:r>
              <w:t xml:space="preserve"> </w:t>
            </w:r>
            <w:r w:rsidRPr="00FA5070">
              <w:t xml:space="preserve">Zlín, výuka předmětu Personální management </w:t>
            </w:r>
          </w:p>
        </w:tc>
      </w:tr>
      <w:tr w:rsidR="006C018A" w14:paraId="1F7C9F14" w14:textId="77777777" w:rsidTr="00EE059C">
        <w:trPr>
          <w:trHeight w:val="250"/>
        </w:trPr>
        <w:tc>
          <w:tcPr>
            <w:tcW w:w="9956" w:type="dxa"/>
            <w:gridSpan w:val="14"/>
            <w:shd w:val="clear" w:color="auto" w:fill="F7CAAC"/>
          </w:tcPr>
          <w:p w14:paraId="355BD810" w14:textId="77777777" w:rsidR="006C018A" w:rsidRDefault="006C018A" w:rsidP="00B00BFE">
            <w:pPr>
              <w:jc w:val="both"/>
            </w:pPr>
            <w:r>
              <w:rPr>
                <w:b/>
              </w:rPr>
              <w:t>Zkušenosti s vedením kvalifikačních a rigorózních prací</w:t>
            </w:r>
          </w:p>
        </w:tc>
      </w:tr>
      <w:tr w:rsidR="006C018A" w14:paraId="20B85DDC" w14:textId="77777777" w:rsidTr="00EE059C">
        <w:trPr>
          <w:trHeight w:val="371"/>
        </w:trPr>
        <w:tc>
          <w:tcPr>
            <w:tcW w:w="9956" w:type="dxa"/>
            <w:gridSpan w:val="14"/>
          </w:tcPr>
          <w:p w14:paraId="0AEF7DC3" w14:textId="77777777" w:rsidR="006C018A" w:rsidRDefault="006C018A" w:rsidP="00B00BFE">
            <w:pPr>
              <w:spacing w:before="100" w:after="100"/>
              <w:jc w:val="both"/>
            </w:pPr>
            <w:r>
              <w:t>Počet kvalifikačních prací, které vyučující vedl</w:t>
            </w:r>
            <w:r w:rsidRPr="000B1829">
              <w:t xml:space="preserve">: </w:t>
            </w:r>
            <w:r w:rsidRPr="000B1829">
              <w:rPr>
                <w:b/>
                <w:bCs/>
              </w:rPr>
              <w:t>75</w:t>
            </w:r>
            <w:r w:rsidRPr="000B1829">
              <w:t xml:space="preserve"> BP, </w:t>
            </w:r>
            <w:r w:rsidRPr="000B1829">
              <w:rPr>
                <w:b/>
                <w:bCs/>
              </w:rPr>
              <w:t>35</w:t>
            </w:r>
            <w:r w:rsidRPr="000B1829">
              <w:t xml:space="preserve"> DP.</w:t>
            </w:r>
          </w:p>
        </w:tc>
      </w:tr>
      <w:tr w:rsidR="006C018A" w14:paraId="5247F811" w14:textId="77777777" w:rsidTr="00EE059C">
        <w:trPr>
          <w:cantSplit/>
        </w:trPr>
        <w:tc>
          <w:tcPr>
            <w:tcW w:w="3302" w:type="dxa"/>
            <w:gridSpan w:val="3"/>
            <w:tcBorders>
              <w:top w:val="single" w:sz="12" w:space="0" w:color="auto"/>
            </w:tcBorders>
            <w:shd w:val="clear" w:color="auto" w:fill="F7CAAC"/>
          </w:tcPr>
          <w:p w14:paraId="5BF5875A" w14:textId="77777777" w:rsidR="006C018A" w:rsidRDefault="006C018A" w:rsidP="00B00BFE">
            <w:pPr>
              <w:jc w:val="both"/>
            </w:pPr>
            <w:r>
              <w:rPr>
                <w:b/>
              </w:rPr>
              <w:t xml:space="preserve">Obor habilitačního řízení </w:t>
            </w:r>
          </w:p>
        </w:tc>
        <w:tc>
          <w:tcPr>
            <w:tcW w:w="2216" w:type="dxa"/>
            <w:gridSpan w:val="2"/>
            <w:tcBorders>
              <w:top w:val="single" w:sz="12" w:space="0" w:color="auto"/>
            </w:tcBorders>
            <w:shd w:val="clear" w:color="auto" w:fill="F7CAAC"/>
          </w:tcPr>
          <w:p w14:paraId="75567E01" w14:textId="77777777" w:rsidR="006C018A" w:rsidRDefault="006C018A" w:rsidP="00B00BFE">
            <w:pPr>
              <w:jc w:val="both"/>
            </w:pPr>
            <w:r>
              <w:rPr>
                <w:b/>
              </w:rPr>
              <w:t>Rok udělení hodnosti</w:t>
            </w:r>
          </w:p>
        </w:tc>
        <w:tc>
          <w:tcPr>
            <w:tcW w:w="2346" w:type="dxa"/>
            <w:gridSpan w:val="6"/>
            <w:tcBorders>
              <w:top w:val="single" w:sz="12" w:space="0" w:color="auto"/>
              <w:right w:val="single" w:sz="12" w:space="0" w:color="auto"/>
            </w:tcBorders>
            <w:shd w:val="clear" w:color="auto" w:fill="F7CAAC"/>
          </w:tcPr>
          <w:p w14:paraId="122CE54D" w14:textId="77777777" w:rsidR="006C018A" w:rsidRDefault="006C018A" w:rsidP="00B00BFE">
            <w:pPr>
              <w:jc w:val="both"/>
            </w:pPr>
            <w:r>
              <w:rPr>
                <w:b/>
              </w:rPr>
              <w:t>Řízení konáno na VŠ</w:t>
            </w:r>
          </w:p>
        </w:tc>
        <w:tc>
          <w:tcPr>
            <w:tcW w:w="2092" w:type="dxa"/>
            <w:gridSpan w:val="3"/>
            <w:tcBorders>
              <w:top w:val="single" w:sz="12" w:space="0" w:color="auto"/>
              <w:left w:val="single" w:sz="12" w:space="0" w:color="auto"/>
            </w:tcBorders>
            <w:shd w:val="clear" w:color="auto" w:fill="F7CAAC"/>
          </w:tcPr>
          <w:p w14:paraId="5F65750A" w14:textId="77777777" w:rsidR="006C018A" w:rsidRDefault="006C018A" w:rsidP="00B00BFE">
            <w:pPr>
              <w:jc w:val="both"/>
              <w:rPr>
                <w:b/>
              </w:rPr>
            </w:pPr>
            <w:r>
              <w:rPr>
                <w:b/>
              </w:rPr>
              <w:t>Ohlasy publikací</w:t>
            </w:r>
          </w:p>
        </w:tc>
      </w:tr>
      <w:tr w:rsidR="006C018A" w14:paraId="1D058A3B" w14:textId="77777777" w:rsidTr="00EE059C">
        <w:trPr>
          <w:cantSplit/>
        </w:trPr>
        <w:tc>
          <w:tcPr>
            <w:tcW w:w="3302" w:type="dxa"/>
            <w:gridSpan w:val="3"/>
          </w:tcPr>
          <w:p w14:paraId="2E04928C" w14:textId="77777777" w:rsidR="006C018A" w:rsidRPr="009E659B" w:rsidRDefault="006C018A" w:rsidP="00B00BFE">
            <w:pPr>
              <w:spacing w:before="60" w:after="60"/>
              <w:jc w:val="both"/>
            </w:pPr>
            <w:r>
              <w:t>---</w:t>
            </w:r>
          </w:p>
        </w:tc>
        <w:tc>
          <w:tcPr>
            <w:tcW w:w="2216" w:type="dxa"/>
            <w:gridSpan w:val="2"/>
          </w:tcPr>
          <w:p w14:paraId="0076CDB2" w14:textId="77777777" w:rsidR="006C018A" w:rsidRPr="009E659B" w:rsidRDefault="006C018A" w:rsidP="00B00BFE">
            <w:pPr>
              <w:spacing w:before="60" w:after="60"/>
              <w:jc w:val="both"/>
            </w:pPr>
            <w:r>
              <w:t>---</w:t>
            </w:r>
          </w:p>
        </w:tc>
        <w:tc>
          <w:tcPr>
            <w:tcW w:w="2346" w:type="dxa"/>
            <w:gridSpan w:val="6"/>
            <w:tcBorders>
              <w:right w:val="single" w:sz="12" w:space="0" w:color="auto"/>
            </w:tcBorders>
          </w:tcPr>
          <w:p w14:paraId="68BDC80E" w14:textId="77777777" w:rsidR="006C018A" w:rsidRPr="009E659B" w:rsidRDefault="006C018A" w:rsidP="00B00BFE">
            <w:pPr>
              <w:spacing w:before="60" w:after="60"/>
              <w:jc w:val="both"/>
            </w:pPr>
            <w:r>
              <w:t>---</w:t>
            </w:r>
          </w:p>
        </w:tc>
        <w:tc>
          <w:tcPr>
            <w:tcW w:w="690" w:type="dxa"/>
            <w:tcBorders>
              <w:left w:val="single" w:sz="12" w:space="0" w:color="auto"/>
            </w:tcBorders>
            <w:shd w:val="clear" w:color="auto" w:fill="F7CAAC"/>
            <w:vAlign w:val="center"/>
          </w:tcPr>
          <w:p w14:paraId="53B0A93D" w14:textId="77777777" w:rsidR="006C018A" w:rsidRPr="00F20AEF" w:rsidRDefault="006C018A" w:rsidP="00B00BFE">
            <w:r w:rsidRPr="00F20AEF">
              <w:rPr>
                <w:b/>
              </w:rPr>
              <w:t>WoS</w:t>
            </w:r>
          </w:p>
        </w:tc>
        <w:tc>
          <w:tcPr>
            <w:tcW w:w="701" w:type="dxa"/>
            <w:shd w:val="clear" w:color="auto" w:fill="F7CAAC"/>
            <w:vAlign w:val="center"/>
          </w:tcPr>
          <w:p w14:paraId="3B595A88" w14:textId="77777777" w:rsidR="006C018A" w:rsidRPr="00F20AEF" w:rsidRDefault="006C018A" w:rsidP="00B00BFE">
            <w:pPr>
              <w:rPr>
                <w:sz w:val="18"/>
              </w:rPr>
            </w:pPr>
            <w:r w:rsidRPr="00F20AEF">
              <w:rPr>
                <w:b/>
                <w:sz w:val="18"/>
              </w:rPr>
              <w:t>Scopus</w:t>
            </w:r>
          </w:p>
        </w:tc>
        <w:tc>
          <w:tcPr>
            <w:tcW w:w="701" w:type="dxa"/>
            <w:shd w:val="clear" w:color="auto" w:fill="F7CAAC"/>
            <w:vAlign w:val="center"/>
          </w:tcPr>
          <w:p w14:paraId="6DF2F748" w14:textId="77777777" w:rsidR="006C018A" w:rsidRDefault="006C018A" w:rsidP="00B00BFE">
            <w:r>
              <w:rPr>
                <w:b/>
                <w:sz w:val="18"/>
              </w:rPr>
              <w:t>ostatní</w:t>
            </w:r>
          </w:p>
        </w:tc>
      </w:tr>
      <w:tr w:rsidR="006C018A" w:rsidRPr="008309A7" w14:paraId="791468E4" w14:textId="77777777" w:rsidTr="00EE059C">
        <w:trPr>
          <w:cantSplit/>
          <w:trHeight w:val="70"/>
        </w:trPr>
        <w:tc>
          <w:tcPr>
            <w:tcW w:w="3302" w:type="dxa"/>
            <w:gridSpan w:val="3"/>
            <w:shd w:val="clear" w:color="auto" w:fill="F7CAAC"/>
          </w:tcPr>
          <w:p w14:paraId="7894C3AF" w14:textId="77777777" w:rsidR="006C018A" w:rsidRDefault="006C018A" w:rsidP="00B00BFE">
            <w:pPr>
              <w:jc w:val="both"/>
            </w:pPr>
            <w:r>
              <w:rPr>
                <w:b/>
              </w:rPr>
              <w:t>Obor jmenovacího řízení</w:t>
            </w:r>
          </w:p>
        </w:tc>
        <w:tc>
          <w:tcPr>
            <w:tcW w:w="2216" w:type="dxa"/>
            <w:gridSpan w:val="2"/>
            <w:shd w:val="clear" w:color="auto" w:fill="F7CAAC"/>
          </w:tcPr>
          <w:p w14:paraId="7E2410FF" w14:textId="77777777" w:rsidR="006C018A" w:rsidRDefault="006C018A" w:rsidP="00B00BFE">
            <w:pPr>
              <w:jc w:val="both"/>
            </w:pPr>
            <w:r>
              <w:rPr>
                <w:b/>
              </w:rPr>
              <w:t>Rok udělení hodnosti</w:t>
            </w:r>
          </w:p>
        </w:tc>
        <w:tc>
          <w:tcPr>
            <w:tcW w:w="2346" w:type="dxa"/>
            <w:gridSpan w:val="6"/>
            <w:tcBorders>
              <w:right w:val="single" w:sz="12" w:space="0" w:color="auto"/>
            </w:tcBorders>
            <w:shd w:val="clear" w:color="auto" w:fill="F7CAAC"/>
          </w:tcPr>
          <w:p w14:paraId="48AD13BA" w14:textId="77777777" w:rsidR="006C018A" w:rsidRDefault="006C018A" w:rsidP="00B00BFE">
            <w:pPr>
              <w:jc w:val="both"/>
            </w:pPr>
            <w:r>
              <w:rPr>
                <w:b/>
              </w:rPr>
              <w:t>Řízení konáno na VŠ</w:t>
            </w:r>
          </w:p>
        </w:tc>
        <w:tc>
          <w:tcPr>
            <w:tcW w:w="690" w:type="dxa"/>
            <w:tcBorders>
              <w:left w:val="single" w:sz="12" w:space="0" w:color="auto"/>
            </w:tcBorders>
          </w:tcPr>
          <w:p w14:paraId="32DAA19C" w14:textId="77777777" w:rsidR="006C018A" w:rsidRPr="002730D6" w:rsidRDefault="006C018A" w:rsidP="00B00BFE">
            <w:pPr>
              <w:jc w:val="center"/>
              <w:rPr>
                <w:b/>
              </w:rPr>
            </w:pPr>
            <w:r w:rsidRPr="002730D6">
              <w:rPr>
                <w:b/>
              </w:rPr>
              <w:t>55</w:t>
            </w:r>
          </w:p>
        </w:tc>
        <w:tc>
          <w:tcPr>
            <w:tcW w:w="701" w:type="dxa"/>
          </w:tcPr>
          <w:p w14:paraId="0876ABC0" w14:textId="77777777" w:rsidR="006C018A" w:rsidRPr="002730D6" w:rsidRDefault="006C018A" w:rsidP="00B00BFE">
            <w:pPr>
              <w:jc w:val="center"/>
              <w:rPr>
                <w:b/>
              </w:rPr>
            </w:pPr>
            <w:r w:rsidRPr="002730D6">
              <w:rPr>
                <w:b/>
              </w:rPr>
              <w:t>52</w:t>
            </w:r>
          </w:p>
        </w:tc>
        <w:tc>
          <w:tcPr>
            <w:tcW w:w="701" w:type="dxa"/>
          </w:tcPr>
          <w:p w14:paraId="4BA7A291" w14:textId="77777777" w:rsidR="006C018A" w:rsidRPr="002730D6" w:rsidRDefault="006C018A" w:rsidP="00B00BFE">
            <w:pPr>
              <w:jc w:val="center"/>
              <w:rPr>
                <w:b/>
              </w:rPr>
            </w:pPr>
            <w:r w:rsidRPr="002730D6">
              <w:rPr>
                <w:b/>
              </w:rPr>
              <w:t>40</w:t>
            </w:r>
          </w:p>
        </w:tc>
      </w:tr>
      <w:tr w:rsidR="006C018A" w14:paraId="2AC07ECB" w14:textId="77777777" w:rsidTr="00EE059C">
        <w:trPr>
          <w:trHeight w:val="205"/>
        </w:trPr>
        <w:tc>
          <w:tcPr>
            <w:tcW w:w="3302" w:type="dxa"/>
            <w:gridSpan w:val="3"/>
            <w:vAlign w:val="center"/>
          </w:tcPr>
          <w:p w14:paraId="1F08F954" w14:textId="77777777" w:rsidR="006C018A" w:rsidRDefault="006C018A" w:rsidP="00B00BFE">
            <w:r>
              <w:t>---</w:t>
            </w:r>
          </w:p>
        </w:tc>
        <w:tc>
          <w:tcPr>
            <w:tcW w:w="2216" w:type="dxa"/>
            <w:gridSpan w:val="2"/>
            <w:vAlign w:val="center"/>
          </w:tcPr>
          <w:p w14:paraId="3651C0CA" w14:textId="77777777" w:rsidR="006C018A" w:rsidRDefault="006C018A" w:rsidP="00B00BFE">
            <w:r>
              <w:t>---</w:t>
            </w:r>
          </w:p>
        </w:tc>
        <w:tc>
          <w:tcPr>
            <w:tcW w:w="2346" w:type="dxa"/>
            <w:gridSpan w:val="6"/>
            <w:tcBorders>
              <w:right w:val="single" w:sz="12" w:space="0" w:color="auto"/>
            </w:tcBorders>
            <w:vAlign w:val="center"/>
          </w:tcPr>
          <w:p w14:paraId="795DE4D7" w14:textId="77777777" w:rsidR="006C018A" w:rsidRDefault="006C018A" w:rsidP="00B00BFE">
            <w:r>
              <w:t>---</w:t>
            </w:r>
          </w:p>
        </w:tc>
        <w:tc>
          <w:tcPr>
            <w:tcW w:w="1391" w:type="dxa"/>
            <w:gridSpan w:val="2"/>
            <w:tcBorders>
              <w:left w:val="single" w:sz="12" w:space="0" w:color="auto"/>
            </w:tcBorders>
            <w:shd w:val="clear" w:color="auto" w:fill="FBD4B4"/>
            <w:vAlign w:val="center"/>
          </w:tcPr>
          <w:p w14:paraId="2220F5AE" w14:textId="77777777" w:rsidR="006C018A" w:rsidRPr="00F20AEF" w:rsidRDefault="006C018A" w:rsidP="00B00BFE">
            <w:pPr>
              <w:jc w:val="both"/>
              <w:rPr>
                <w:b/>
                <w:sz w:val="18"/>
              </w:rPr>
            </w:pPr>
            <w:r w:rsidRPr="00F20AEF">
              <w:rPr>
                <w:b/>
                <w:sz w:val="18"/>
              </w:rPr>
              <w:t>H-index WoS/Scopus</w:t>
            </w:r>
          </w:p>
        </w:tc>
        <w:tc>
          <w:tcPr>
            <w:tcW w:w="701" w:type="dxa"/>
            <w:vAlign w:val="center"/>
          </w:tcPr>
          <w:p w14:paraId="657DEB80" w14:textId="77777777" w:rsidR="006C018A" w:rsidRDefault="006C018A" w:rsidP="00B00BFE">
            <w:pPr>
              <w:jc w:val="center"/>
              <w:rPr>
                <w:b/>
              </w:rPr>
            </w:pPr>
            <w:r>
              <w:rPr>
                <w:b/>
              </w:rPr>
              <w:t>3/5</w:t>
            </w:r>
          </w:p>
        </w:tc>
      </w:tr>
      <w:tr w:rsidR="006C018A" w14:paraId="143162F7" w14:textId="77777777" w:rsidTr="00EE059C">
        <w:tc>
          <w:tcPr>
            <w:tcW w:w="9956" w:type="dxa"/>
            <w:gridSpan w:val="14"/>
            <w:shd w:val="clear" w:color="auto" w:fill="F7CAAC"/>
          </w:tcPr>
          <w:p w14:paraId="35CCFDCD"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681120DB" w14:textId="77777777" w:rsidTr="00EE059C">
        <w:trPr>
          <w:trHeight w:val="414"/>
        </w:trPr>
        <w:tc>
          <w:tcPr>
            <w:tcW w:w="9956" w:type="dxa"/>
            <w:gridSpan w:val="14"/>
          </w:tcPr>
          <w:p w14:paraId="45AE47C4" w14:textId="77777777" w:rsidR="006C018A" w:rsidRDefault="006C018A" w:rsidP="00B00BFE">
            <w:pPr>
              <w:spacing w:before="100" w:after="100"/>
              <w:jc w:val="both"/>
              <w:rPr>
                <w:lang w:val="en-GB"/>
              </w:rPr>
            </w:pPr>
            <w:r w:rsidRPr="00FA5070">
              <w:t xml:space="preserve">SHAW, S., CHOVANCOVÁ, M., </w:t>
            </w:r>
            <w:r w:rsidRPr="00FA5070">
              <w:rPr>
                <w:b/>
              </w:rPr>
              <w:t>BEJTKOVSKÝ, J. (20%)</w:t>
            </w:r>
            <w:r w:rsidRPr="002730D6">
              <w:rPr>
                <w:bCs/>
              </w:rPr>
              <w:t>:</w:t>
            </w:r>
            <w:r w:rsidRPr="00FA5070">
              <w:t xml:space="preserve"> </w:t>
            </w:r>
            <w:r w:rsidRPr="00FA5070">
              <w:rPr>
                <w:lang w:val="en-US"/>
              </w:rPr>
              <w:t>Managing price changes: Role of consumer thinking styles on perceived price fairness and purchase intention. </w:t>
            </w:r>
            <w:r w:rsidRPr="00FA5070">
              <w:rPr>
                <w:i/>
                <w:lang w:val="en-US"/>
              </w:rPr>
              <w:t xml:space="preserve">Innovative </w:t>
            </w:r>
            <w:r w:rsidRPr="00C06778">
              <w:rPr>
                <w:i/>
                <w:lang w:val="en-US"/>
              </w:rPr>
              <w:t>Marketing</w:t>
            </w:r>
            <w:r>
              <w:rPr>
                <w:i/>
                <w:lang w:val="en-GB"/>
              </w:rPr>
              <w:t xml:space="preserve"> </w:t>
            </w:r>
            <w:r w:rsidRPr="002730D6">
              <w:rPr>
                <w:iCs/>
                <w:lang w:val="en-GB"/>
              </w:rPr>
              <w:t>18(</w:t>
            </w:r>
            <w:r w:rsidRPr="00C13D18">
              <w:rPr>
                <w:iCs/>
                <w:lang w:val="en-GB"/>
              </w:rPr>
              <w:t>2),</w:t>
            </w:r>
            <w:r>
              <w:rPr>
                <w:lang w:val="en-GB"/>
              </w:rPr>
              <w:t xml:space="preserve"> </w:t>
            </w:r>
            <w:r w:rsidRPr="002730D6">
              <w:rPr>
                <w:b/>
                <w:bCs/>
                <w:lang w:val="en-GB"/>
              </w:rPr>
              <w:t>2022</w:t>
            </w:r>
            <w:r>
              <w:rPr>
                <w:lang w:val="en-GB"/>
              </w:rPr>
              <w:t xml:space="preserve">. </w:t>
            </w:r>
            <w:r w:rsidRPr="00FA5070">
              <w:rPr>
                <w:lang w:val="en-GB"/>
              </w:rPr>
              <w:t>Jimp</w:t>
            </w:r>
          </w:p>
          <w:p w14:paraId="4A040038" w14:textId="77777777" w:rsidR="006C018A" w:rsidRPr="00536D56" w:rsidRDefault="006C018A" w:rsidP="00B00BFE">
            <w:pPr>
              <w:spacing w:before="100" w:after="100"/>
              <w:jc w:val="both"/>
              <w:rPr>
                <w:lang w:val="en-GB"/>
              </w:rPr>
            </w:pPr>
            <w:r w:rsidRPr="007C65E2">
              <w:t xml:space="preserve">TA ČR FW03010562 </w:t>
            </w:r>
            <w:r w:rsidRPr="007C65E2">
              <w:rPr>
                <w:i/>
              </w:rPr>
              <w:t>Nový SW nástroj pro on-line obchodování se zahraničím v rámci trhu EU</w:t>
            </w:r>
            <w:r w:rsidRPr="007C65E2">
              <w:t xml:space="preserve">. Hlavní řešitel, </w:t>
            </w:r>
            <w:r w:rsidRPr="007C65E2">
              <w:rPr>
                <w:b/>
                <w:bCs/>
              </w:rPr>
              <w:t>2021–2023</w:t>
            </w:r>
            <w:r w:rsidRPr="007C65E2">
              <w:t>.</w:t>
            </w:r>
          </w:p>
          <w:p w14:paraId="16895244" w14:textId="27303C68" w:rsidR="006C018A" w:rsidRPr="00FA5070" w:rsidRDefault="006C018A" w:rsidP="00B00BFE">
            <w:pPr>
              <w:spacing w:before="100" w:after="100"/>
              <w:jc w:val="both"/>
            </w:pPr>
            <w:r w:rsidRPr="00FA5070">
              <w:t>SNOPEK, P.,</w:t>
            </w:r>
            <w:r>
              <w:t xml:space="preserve"> </w:t>
            </w:r>
            <w:r w:rsidRPr="00FA5070">
              <w:rPr>
                <w:b/>
              </w:rPr>
              <w:t>BEJTKOVSKÝ</w:t>
            </w:r>
            <w:r w:rsidR="00852416">
              <w:rPr>
                <w:b/>
              </w:rPr>
              <w:t>,</w:t>
            </w:r>
            <w:r w:rsidRPr="00FA5070">
              <w:rPr>
                <w:b/>
              </w:rPr>
              <w:t xml:space="preserve"> J. (50%)</w:t>
            </w:r>
            <w:r w:rsidRPr="002730D6">
              <w:rPr>
                <w:bCs/>
              </w:rPr>
              <w:t>:</w:t>
            </w:r>
            <w:r>
              <w:rPr>
                <w:b/>
              </w:rPr>
              <w:t xml:space="preserve"> </w:t>
            </w:r>
            <w:r w:rsidRPr="00FA5070">
              <w:rPr>
                <w:lang w:val="en-GB"/>
              </w:rPr>
              <w:t>Preference and behaviour change regarding selected performance-enhancing anabolic androgenic substances and steroids in the context of the global COVID-19 pandemic</w:t>
            </w:r>
            <w:r w:rsidRPr="00FA5070">
              <w:rPr>
                <w:lang w:val="en-US"/>
              </w:rPr>
              <w:t xml:space="preserve">. </w:t>
            </w:r>
            <w:r w:rsidRPr="00FA5070">
              <w:rPr>
                <w:i/>
                <w:lang w:val="en-US"/>
              </w:rPr>
              <w:t>Adiktologie</w:t>
            </w:r>
            <w:r>
              <w:rPr>
                <w:i/>
                <w:lang w:val="en-US"/>
              </w:rPr>
              <w:t xml:space="preserve"> </w:t>
            </w:r>
            <w:r w:rsidRPr="002730D6">
              <w:rPr>
                <w:iCs/>
                <w:lang w:val="en-US"/>
              </w:rPr>
              <w:t>21</w:t>
            </w:r>
            <w:r w:rsidRPr="00536D56">
              <w:rPr>
                <w:iCs/>
                <w:lang w:val="en-US"/>
              </w:rPr>
              <w:t>(3)</w:t>
            </w:r>
            <w:r w:rsidRPr="00C13D18">
              <w:rPr>
                <w:iCs/>
              </w:rPr>
              <w:t>,</w:t>
            </w:r>
            <w:r>
              <w:t xml:space="preserve"> </w:t>
            </w:r>
            <w:r w:rsidRPr="002730D6">
              <w:rPr>
                <w:b/>
                <w:bCs/>
              </w:rPr>
              <w:t>2021</w:t>
            </w:r>
            <w:r>
              <w:t xml:space="preserve">. </w:t>
            </w:r>
            <w:r w:rsidRPr="00FA5070">
              <w:t>JSC</w:t>
            </w:r>
          </w:p>
          <w:p w14:paraId="2D25C017" w14:textId="2E9E85AF" w:rsidR="006C018A" w:rsidRPr="00FA5070" w:rsidRDefault="006C018A" w:rsidP="00B00BFE">
            <w:pPr>
              <w:spacing w:before="100" w:after="100"/>
              <w:jc w:val="both"/>
              <w:rPr>
                <w:lang w:val="en-GB"/>
              </w:rPr>
            </w:pPr>
            <w:r w:rsidRPr="00FA5070">
              <w:t xml:space="preserve">SNOPEK, P., </w:t>
            </w:r>
            <w:r w:rsidRPr="00FA5070">
              <w:rPr>
                <w:b/>
              </w:rPr>
              <w:t>BEJTKOVSKÝ</w:t>
            </w:r>
            <w:r>
              <w:rPr>
                <w:b/>
              </w:rPr>
              <w:t>,</w:t>
            </w:r>
            <w:r w:rsidRPr="00FA5070">
              <w:rPr>
                <w:b/>
              </w:rPr>
              <w:t xml:space="preserve"> J. (50%)</w:t>
            </w:r>
            <w:r w:rsidRPr="006E75A4">
              <w:rPr>
                <w:bCs/>
              </w:rPr>
              <w:t>:</w:t>
            </w:r>
            <w:r w:rsidRPr="00FA5070">
              <w:t xml:space="preserve"> </w:t>
            </w:r>
            <w:r w:rsidRPr="00FA5070">
              <w:rPr>
                <w:lang w:val="en-GB"/>
              </w:rPr>
              <w:t>Impact of the COVID-19 pandemic on behaviour and preference changes in relation to selected anabolic androgenic substances and steroids: A research study. </w:t>
            </w:r>
            <w:r w:rsidRPr="00FA5070">
              <w:rPr>
                <w:i/>
                <w:lang w:val="en-GB"/>
              </w:rPr>
              <w:t>Adiktologie</w:t>
            </w:r>
            <w:r>
              <w:rPr>
                <w:i/>
                <w:lang w:val="en-GB"/>
              </w:rPr>
              <w:t xml:space="preserve"> </w:t>
            </w:r>
            <w:r w:rsidRPr="006E75A4">
              <w:rPr>
                <w:iCs/>
                <w:lang w:val="en-GB"/>
              </w:rPr>
              <w:t>21(</w:t>
            </w:r>
            <w:r w:rsidRPr="00536D56">
              <w:rPr>
                <w:iCs/>
                <w:lang w:val="en-GB"/>
              </w:rPr>
              <w:t>2)</w:t>
            </w:r>
            <w:r w:rsidRPr="00C13D18">
              <w:rPr>
                <w:iCs/>
              </w:rPr>
              <w:t>,</w:t>
            </w:r>
            <w:r>
              <w:t xml:space="preserve"> </w:t>
            </w:r>
            <w:r w:rsidRPr="002730D6">
              <w:rPr>
                <w:b/>
                <w:bCs/>
              </w:rPr>
              <w:t>2021</w:t>
            </w:r>
            <w:r w:rsidRPr="000B1829">
              <w:t>.</w:t>
            </w:r>
            <w:r>
              <w:t xml:space="preserve"> </w:t>
            </w:r>
            <w:r w:rsidRPr="00FA5070">
              <w:rPr>
                <w:lang w:val="en-GB"/>
              </w:rPr>
              <w:t>JSC</w:t>
            </w:r>
          </w:p>
          <w:p w14:paraId="1C46ED7A" w14:textId="77777777" w:rsidR="006C018A" w:rsidRDefault="006C018A" w:rsidP="00B00BFE">
            <w:pPr>
              <w:spacing w:before="100" w:after="100"/>
              <w:jc w:val="both"/>
              <w:rPr>
                <w:b/>
              </w:rPr>
            </w:pPr>
            <w:r w:rsidRPr="00FA5070">
              <w:rPr>
                <w:b/>
              </w:rPr>
              <w:t>BEJTKOVSKÝ, J.</w:t>
            </w:r>
            <w:r w:rsidRPr="00FA5070">
              <w:rPr>
                <w:b/>
                <w:lang w:val="en-GB"/>
              </w:rPr>
              <w:t xml:space="preserve"> (100%)</w:t>
            </w:r>
            <w:r w:rsidRPr="006E75A4">
              <w:rPr>
                <w:bCs/>
                <w:lang w:val="en-GB"/>
              </w:rPr>
              <w:t>:</w:t>
            </w:r>
            <w:r w:rsidRPr="00FA5070">
              <w:rPr>
                <w:lang w:val="en-GB"/>
              </w:rPr>
              <w:t xml:space="preserve"> LinkedIn, a vocational social network, as a tool for promotion in selected healthcare service providers. </w:t>
            </w:r>
            <w:r w:rsidRPr="00FA5070">
              <w:rPr>
                <w:i/>
                <w:lang w:val="en-GB"/>
              </w:rPr>
              <w:t>Management &amp; Marketing-Challenges for the Knowledge Society</w:t>
            </w:r>
            <w:r>
              <w:rPr>
                <w:i/>
                <w:lang w:val="en-GB"/>
              </w:rPr>
              <w:t xml:space="preserve"> </w:t>
            </w:r>
            <w:r w:rsidRPr="006E75A4">
              <w:rPr>
                <w:iCs/>
                <w:lang w:val="en-GB"/>
              </w:rPr>
              <w:t>16</w:t>
            </w:r>
            <w:r w:rsidRPr="00536D56">
              <w:rPr>
                <w:iCs/>
                <w:lang w:val="en-GB"/>
              </w:rPr>
              <w:t>(3)</w:t>
            </w:r>
            <w:r>
              <w:rPr>
                <w:i/>
                <w:lang w:val="en-GB"/>
              </w:rPr>
              <w:t xml:space="preserve">, </w:t>
            </w:r>
            <w:r w:rsidRPr="002730D6">
              <w:rPr>
                <w:b/>
                <w:bCs/>
                <w:lang w:val="en-GB"/>
              </w:rPr>
              <w:t>2021</w:t>
            </w:r>
            <w:r>
              <w:rPr>
                <w:lang w:val="en-GB"/>
              </w:rPr>
              <w:t xml:space="preserve">. </w:t>
            </w:r>
            <w:r w:rsidRPr="00FA5070">
              <w:rPr>
                <w:lang w:val="en-GB"/>
              </w:rPr>
              <w:t>JSC</w:t>
            </w:r>
            <w:r>
              <w:rPr>
                <w:lang w:val="en-GB"/>
              </w:rPr>
              <w:t xml:space="preserve"> </w:t>
            </w:r>
          </w:p>
        </w:tc>
      </w:tr>
      <w:tr w:rsidR="006C018A" w14:paraId="02151572" w14:textId="77777777" w:rsidTr="00EE059C">
        <w:trPr>
          <w:trHeight w:val="218"/>
        </w:trPr>
        <w:tc>
          <w:tcPr>
            <w:tcW w:w="9956" w:type="dxa"/>
            <w:gridSpan w:val="14"/>
            <w:shd w:val="clear" w:color="auto" w:fill="F7CAAC"/>
          </w:tcPr>
          <w:p w14:paraId="742672F5" w14:textId="77777777" w:rsidR="006C018A" w:rsidRDefault="006C018A" w:rsidP="00B00BFE">
            <w:pPr>
              <w:rPr>
                <w:b/>
              </w:rPr>
            </w:pPr>
            <w:r>
              <w:rPr>
                <w:b/>
              </w:rPr>
              <w:t>Působení v zahraničí</w:t>
            </w:r>
          </w:p>
        </w:tc>
      </w:tr>
      <w:tr w:rsidR="006C018A" w14:paraId="40518F66" w14:textId="77777777" w:rsidTr="00EE059C">
        <w:trPr>
          <w:trHeight w:val="328"/>
        </w:trPr>
        <w:tc>
          <w:tcPr>
            <w:tcW w:w="9956" w:type="dxa"/>
            <w:gridSpan w:val="14"/>
          </w:tcPr>
          <w:p w14:paraId="7DE47460" w14:textId="77777777" w:rsidR="006C018A" w:rsidRDefault="006C018A" w:rsidP="00B00BFE">
            <w:pPr>
              <w:jc w:val="both"/>
              <w:rPr>
                <w:b/>
              </w:rPr>
            </w:pPr>
            <w:r>
              <w:rPr>
                <w:rFonts w:eastAsia="Arial Unicode MS"/>
              </w:rPr>
              <w:t>---</w:t>
            </w:r>
          </w:p>
        </w:tc>
      </w:tr>
      <w:tr w:rsidR="006C018A" w14:paraId="097AD2CA" w14:textId="77777777" w:rsidTr="00EE059C">
        <w:trPr>
          <w:cantSplit/>
          <w:trHeight w:val="470"/>
        </w:trPr>
        <w:tc>
          <w:tcPr>
            <w:tcW w:w="2483" w:type="dxa"/>
            <w:shd w:val="clear" w:color="auto" w:fill="F7CAAC"/>
          </w:tcPr>
          <w:p w14:paraId="13F704AA" w14:textId="77777777" w:rsidR="006C018A" w:rsidRDefault="006C018A" w:rsidP="00B00BFE">
            <w:pPr>
              <w:jc w:val="both"/>
              <w:rPr>
                <w:b/>
              </w:rPr>
            </w:pPr>
            <w:r>
              <w:rPr>
                <w:b/>
              </w:rPr>
              <w:t xml:space="preserve">Podpis </w:t>
            </w:r>
          </w:p>
        </w:tc>
        <w:tc>
          <w:tcPr>
            <w:tcW w:w="4520" w:type="dxa"/>
            <w:gridSpan w:val="8"/>
          </w:tcPr>
          <w:p w14:paraId="067AA19D" w14:textId="77777777" w:rsidR="006C018A" w:rsidRDefault="006C018A" w:rsidP="00B00BFE">
            <w:pPr>
              <w:jc w:val="both"/>
            </w:pPr>
          </w:p>
        </w:tc>
        <w:tc>
          <w:tcPr>
            <w:tcW w:w="861" w:type="dxa"/>
            <w:gridSpan w:val="2"/>
            <w:shd w:val="clear" w:color="auto" w:fill="F7CAAC"/>
          </w:tcPr>
          <w:p w14:paraId="2996ABD3" w14:textId="77777777" w:rsidR="006C018A" w:rsidRDefault="006C018A" w:rsidP="00B00BFE">
            <w:pPr>
              <w:jc w:val="both"/>
            </w:pPr>
            <w:r>
              <w:rPr>
                <w:b/>
              </w:rPr>
              <w:t>datum</w:t>
            </w:r>
          </w:p>
        </w:tc>
        <w:tc>
          <w:tcPr>
            <w:tcW w:w="2092" w:type="dxa"/>
            <w:gridSpan w:val="3"/>
          </w:tcPr>
          <w:p w14:paraId="144A8271" w14:textId="77777777" w:rsidR="006C018A" w:rsidRDefault="006C018A" w:rsidP="00B00BFE">
            <w:pPr>
              <w:jc w:val="both"/>
            </w:pPr>
          </w:p>
        </w:tc>
      </w:tr>
      <w:tr w:rsidR="006C018A" w14:paraId="28129816" w14:textId="77777777" w:rsidTr="00EE059C">
        <w:tc>
          <w:tcPr>
            <w:tcW w:w="9956" w:type="dxa"/>
            <w:gridSpan w:val="14"/>
            <w:tcBorders>
              <w:bottom w:val="double" w:sz="4" w:space="0" w:color="auto"/>
            </w:tcBorders>
            <w:shd w:val="clear" w:color="auto" w:fill="BDD6EE"/>
          </w:tcPr>
          <w:p w14:paraId="47F54987" w14:textId="77777777" w:rsidR="006C018A" w:rsidRDefault="006C018A" w:rsidP="00B00BFE">
            <w:pPr>
              <w:jc w:val="both"/>
              <w:rPr>
                <w:b/>
                <w:sz w:val="28"/>
              </w:rPr>
            </w:pPr>
            <w:r>
              <w:rPr>
                <w:b/>
                <w:sz w:val="28"/>
              </w:rPr>
              <w:lastRenderedPageBreak/>
              <w:t>C-I – Personální zabezpečení</w:t>
            </w:r>
          </w:p>
        </w:tc>
      </w:tr>
      <w:tr w:rsidR="006C018A" w14:paraId="44E14839" w14:textId="77777777" w:rsidTr="00EE059C">
        <w:tc>
          <w:tcPr>
            <w:tcW w:w="2483" w:type="dxa"/>
            <w:tcBorders>
              <w:top w:val="double" w:sz="4" w:space="0" w:color="auto"/>
            </w:tcBorders>
            <w:shd w:val="clear" w:color="auto" w:fill="F7CAAC"/>
          </w:tcPr>
          <w:p w14:paraId="6C6147E0" w14:textId="77777777" w:rsidR="006C018A" w:rsidRDefault="006C018A" w:rsidP="00B00BFE">
            <w:pPr>
              <w:jc w:val="both"/>
              <w:rPr>
                <w:b/>
              </w:rPr>
            </w:pPr>
            <w:r>
              <w:rPr>
                <w:b/>
              </w:rPr>
              <w:t>Vysoká škola</w:t>
            </w:r>
          </w:p>
        </w:tc>
        <w:tc>
          <w:tcPr>
            <w:tcW w:w="7473" w:type="dxa"/>
            <w:gridSpan w:val="13"/>
          </w:tcPr>
          <w:p w14:paraId="6B0F4BF1" w14:textId="77777777" w:rsidR="006C018A" w:rsidRDefault="006C018A" w:rsidP="00B00BFE">
            <w:pPr>
              <w:jc w:val="both"/>
            </w:pPr>
            <w:r>
              <w:t>Univerzita Tomáše Bati ve Zlíně</w:t>
            </w:r>
          </w:p>
        </w:tc>
      </w:tr>
      <w:tr w:rsidR="006C018A" w14:paraId="24B665B4" w14:textId="77777777" w:rsidTr="00EE059C">
        <w:tc>
          <w:tcPr>
            <w:tcW w:w="2483" w:type="dxa"/>
            <w:shd w:val="clear" w:color="auto" w:fill="F7CAAC"/>
          </w:tcPr>
          <w:p w14:paraId="119C8D4C" w14:textId="77777777" w:rsidR="006C018A" w:rsidRDefault="006C018A" w:rsidP="00B00BFE">
            <w:pPr>
              <w:jc w:val="both"/>
              <w:rPr>
                <w:b/>
              </w:rPr>
            </w:pPr>
            <w:r>
              <w:rPr>
                <w:b/>
              </w:rPr>
              <w:t>Součást vysoké školy</w:t>
            </w:r>
          </w:p>
        </w:tc>
        <w:tc>
          <w:tcPr>
            <w:tcW w:w="7473" w:type="dxa"/>
            <w:gridSpan w:val="13"/>
          </w:tcPr>
          <w:p w14:paraId="3DE5673D" w14:textId="77777777" w:rsidR="006C018A" w:rsidRDefault="006C018A" w:rsidP="00B00BFE">
            <w:pPr>
              <w:jc w:val="both"/>
            </w:pPr>
            <w:r>
              <w:t>Fakulta technologická</w:t>
            </w:r>
          </w:p>
        </w:tc>
      </w:tr>
      <w:tr w:rsidR="006C018A" w14:paraId="09A77FAF" w14:textId="77777777" w:rsidTr="00EE059C">
        <w:tc>
          <w:tcPr>
            <w:tcW w:w="2483" w:type="dxa"/>
            <w:shd w:val="clear" w:color="auto" w:fill="F7CAAC"/>
          </w:tcPr>
          <w:p w14:paraId="04687C5E" w14:textId="77777777" w:rsidR="006C018A" w:rsidRDefault="006C018A" w:rsidP="00B00BFE">
            <w:pPr>
              <w:jc w:val="both"/>
              <w:rPr>
                <w:b/>
              </w:rPr>
            </w:pPr>
            <w:r>
              <w:rPr>
                <w:b/>
              </w:rPr>
              <w:t>Název studijního programu</w:t>
            </w:r>
          </w:p>
        </w:tc>
        <w:tc>
          <w:tcPr>
            <w:tcW w:w="7473" w:type="dxa"/>
            <w:gridSpan w:val="13"/>
          </w:tcPr>
          <w:p w14:paraId="3777CAAF" w14:textId="77777777" w:rsidR="006C018A" w:rsidRDefault="006C018A" w:rsidP="00B00BFE">
            <w:pPr>
              <w:jc w:val="both"/>
            </w:pPr>
            <w:r>
              <w:t>Radiologická asistence</w:t>
            </w:r>
          </w:p>
        </w:tc>
      </w:tr>
      <w:tr w:rsidR="006C018A" w14:paraId="1AF0221B" w14:textId="77777777" w:rsidTr="00EE059C">
        <w:tc>
          <w:tcPr>
            <w:tcW w:w="2483" w:type="dxa"/>
            <w:shd w:val="clear" w:color="auto" w:fill="F7CAAC"/>
          </w:tcPr>
          <w:p w14:paraId="79DA0375" w14:textId="77777777" w:rsidR="006C018A" w:rsidRDefault="006C018A" w:rsidP="00B00BFE">
            <w:pPr>
              <w:jc w:val="both"/>
              <w:rPr>
                <w:b/>
              </w:rPr>
            </w:pPr>
            <w:r>
              <w:rPr>
                <w:b/>
              </w:rPr>
              <w:t>Jméno a příjmení</w:t>
            </w:r>
          </w:p>
        </w:tc>
        <w:tc>
          <w:tcPr>
            <w:tcW w:w="4520" w:type="dxa"/>
            <w:gridSpan w:val="8"/>
          </w:tcPr>
          <w:p w14:paraId="3BC3AA1F" w14:textId="77777777" w:rsidR="006C018A" w:rsidRPr="0050780A" w:rsidRDefault="006C018A" w:rsidP="00B00BFE">
            <w:pPr>
              <w:jc w:val="both"/>
              <w:rPr>
                <w:b/>
                <w:bCs/>
              </w:rPr>
            </w:pPr>
            <w:bookmarkStart w:id="86" w:name="Bernátek"/>
            <w:bookmarkEnd w:id="86"/>
            <w:r w:rsidRPr="0050780A">
              <w:rPr>
                <w:b/>
                <w:bCs/>
                <w:color w:val="000000"/>
              </w:rPr>
              <w:t xml:space="preserve">Jaromír Bernátek </w:t>
            </w:r>
            <w:r w:rsidRPr="0050780A">
              <w:rPr>
                <w:color w:val="000000"/>
              </w:rPr>
              <w:t>– odborník z praxe</w:t>
            </w:r>
          </w:p>
        </w:tc>
        <w:tc>
          <w:tcPr>
            <w:tcW w:w="738" w:type="dxa"/>
            <w:shd w:val="clear" w:color="auto" w:fill="F7CAAC"/>
          </w:tcPr>
          <w:p w14:paraId="5C624299" w14:textId="77777777" w:rsidR="006C018A" w:rsidRDefault="006C018A" w:rsidP="00B00BFE">
            <w:pPr>
              <w:jc w:val="both"/>
              <w:rPr>
                <w:b/>
              </w:rPr>
            </w:pPr>
            <w:r>
              <w:rPr>
                <w:b/>
              </w:rPr>
              <w:t>Tituly</w:t>
            </w:r>
          </w:p>
        </w:tc>
        <w:tc>
          <w:tcPr>
            <w:tcW w:w="2215" w:type="dxa"/>
            <w:gridSpan w:val="4"/>
          </w:tcPr>
          <w:p w14:paraId="40A1D188" w14:textId="77777777" w:rsidR="006C018A" w:rsidRDefault="006C018A" w:rsidP="00B00BFE">
            <w:pPr>
              <w:jc w:val="both"/>
            </w:pPr>
            <w:r>
              <w:rPr>
                <w:color w:val="000000"/>
              </w:rPr>
              <w:t>MUDr.</w:t>
            </w:r>
          </w:p>
        </w:tc>
      </w:tr>
      <w:tr w:rsidR="006C018A" w:rsidRPr="005F69D8" w14:paraId="61D4E474" w14:textId="77777777" w:rsidTr="00EE059C">
        <w:tc>
          <w:tcPr>
            <w:tcW w:w="2483" w:type="dxa"/>
            <w:shd w:val="clear" w:color="auto" w:fill="F7CAAC"/>
          </w:tcPr>
          <w:p w14:paraId="0959152B" w14:textId="77777777" w:rsidR="006C018A" w:rsidRDefault="006C018A" w:rsidP="00B00BFE">
            <w:pPr>
              <w:jc w:val="both"/>
              <w:rPr>
                <w:b/>
              </w:rPr>
            </w:pPr>
            <w:r>
              <w:rPr>
                <w:b/>
              </w:rPr>
              <w:t>Rok narození</w:t>
            </w:r>
          </w:p>
        </w:tc>
        <w:tc>
          <w:tcPr>
            <w:tcW w:w="819" w:type="dxa"/>
            <w:gridSpan w:val="2"/>
          </w:tcPr>
          <w:p w14:paraId="398DBE4E" w14:textId="2F982FD3" w:rsidR="006C018A" w:rsidRDefault="007A4362" w:rsidP="00B00BFE">
            <w:pPr>
              <w:jc w:val="both"/>
            </w:pPr>
            <w:r>
              <w:t>1967</w:t>
            </w:r>
          </w:p>
        </w:tc>
        <w:tc>
          <w:tcPr>
            <w:tcW w:w="1832" w:type="dxa"/>
            <w:shd w:val="clear" w:color="auto" w:fill="F7CAAC"/>
          </w:tcPr>
          <w:p w14:paraId="0DCA8C35" w14:textId="77777777" w:rsidR="006C018A" w:rsidRPr="0050780A" w:rsidRDefault="006C018A" w:rsidP="00B00BFE">
            <w:pPr>
              <w:jc w:val="both"/>
              <w:rPr>
                <w:b/>
              </w:rPr>
            </w:pPr>
            <w:r w:rsidRPr="0050780A">
              <w:rPr>
                <w:b/>
              </w:rPr>
              <w:t>typ vztahu k VŠ</w:t>
            </w:r>
          </w:p>
        </w:tc>
        <w:tc>
          <w:tcPr>
            <w:tcW w:w="986" w:type="dxa"/>
            <w:gridSpan w:val="4"/>
          </w:tcPr>
          <w:p w14:paraId="2E7186E0" w14:textId="77777777" w:rsidR="006C018A" w:rsidRPr="005F69D8" w:rsidRDefault="006C018A" w:rsidP="00B00BFE">
            <w:pPr>
              <w:jc w:val="both"/>
            </w:pPr>
            <w:r w:rsidRPr="005F69D8">
              <w:t>DPP/DPČ bud.</w:t>
            </w:r>
          </w:p>
        </w:tc>
        <w:tc>
          <w:tcPr>
            <w:tcW w:w="883" w:type="dxa"/>
            <w:shd w:val="clear" w:color="auto" w:fill="F7CAAC"/>
          </w:tcPr>
          <w:p w14:paraId="54500D00" w14:textId="77777777" w:rsidR="006C018A" w:rsidRPr="005F69D8" w:rsidRDefault="006C018A" w:rsidP="00B00BFE">
            <w:pPr>
              <w:jc w:val="both"/>
              <w:rPr>
                <w:b/>
              </w:rPr>
            </w:pPr>
            <w:r w:rsidRPr="005F69D8">
              <w:rPr>
                <w:b/>
              </w:rPr>
              <w:t>rozsah</w:t>
            </w:r>
          </w:p>
        </w:tc>
        <w:tc>
          <w:tcPr>
            <w:tcW w:w="738" w:type="dxa"/>
          </w:tcPr>
          <w:p w14:paraId="1E0F99BC" w14:textId="77777777" w:rsidR="006C018A" w:rsidRPr="005F69D8" w:rsidRDefault="006C018A" w:rsidP="00B00BFE">
            <w:pPr>
              <w:jc w:val="both"/>
            </w:pPr>
            <w:r w:rsidRPr="005F69D8">
              <w:t>dle výuky</w:t>
            </w:r>
          </w:p>
        </w:tc>
        <w:tc>
          <w:tcPr>
            <w:tcW w:w="813" w:type="dxa"/>
            <w:gridSpan w:val="2"/>
            <w:shd w:val="clear" w:color="auto" w:fill="F7CAAC"/>
          </w:tcPr>
          <w:p w14:paraId="578987E1" w14:textId="77777777" w:rsidR="006C018A" w:rsidRPr="005F69D8" w:rsidRDefault="006C018A" w:rsidP="00B00BFE">
            <w:pPr>
              <w:jc w:val="both"/>
              <w:rPr>
                <w:b/>
              </w:rPr>
            </w:pPr>
            <w:r w:rsidRPr="005F69D8">
              <w:rPr>
                <w:b/>
              </w:rPr>
              <w:t>do kdy</w:t>
            </w:r>
          </w:p>
        </w:tc>
        <w:tc>
          <w:tcPr>
            <w:tcW w:w="1402" w:type="dxa"/>
            <w:gridSpan w:val="2"/>
          </w:tcPr>
          <w:p w14:paraId="522EA09F" w14:textId="77777777" w:rsidR="006C018A" w:rsidRPr="005F69D8" w:rsidRDefault="006C018A" w:rsidP="00B00BFE">
            <w:pPr>
              <w:jc w:val="both"/>
            </w:pPr>
            <w:r w:rsidRPr="005F69D8">
              <w:t>po dobu trvání akreditace</w:t>
            </w:r>
          </w:p>
        </w:tc>
      </w:tr>
      <w:tr w:rsidR="006C018A" w:rsidRPr="005F69D8" w14:paraId="70877674" w14:textId="77777777" w:rsidTr="00EE059C">
        <w:tc>
          <w:tcPr>
            <w:tcW w:w="5134" w:type="dxa"/>
            <w:gridSpan w:val="4"/>
            <w:shd w:val="clear" w:color="auto" w:fill="F7CAAC"/>
          </w:tcPr>
          <w:p w14:paraId="3F4D172C" w14:textId="77777777" w:rsidR="006C018A" w:rsidRDefault="006C018A" w:rsidP="00B00BFE">
            <w:pPr>
              <w:jc w:val="both"/>
              <w:rPr>
                <w:b/>
              </w:rPr>
            </w:pPr>
            <w:r>
              <w:rPr>
                <w:b/>
              </w:rPr>
              <w:t>Typ vztahu na součásti VŠ, která uskutečňuje st. program</w:t>
            </w:r>
          </w:p>
        </w:tc>
        <w:tc>
          <w:tcPr>
            <w:tcW w:w="986" w:type="dxa"/>
            <w:gridSpan w:val="4"/>
          </w:tcPr>
          <w:p w14:paraId="0B7ED572" w14:textId="77777777" w:rsidR="006C018A" w:rsidRPr="005F69D8" w:rsidRDefault="006C018A" w:rsidP="00B00BFE">
            <w:pPr>
              <w:jc w:val="both"/>
            </w:pPr>
            <w:r w:rsidRPr="005F69D8">
              <w:t>DPP/DPČ bud.</w:t>
            </w:r>
          </w:p>
        </w:tc>
        <w:tc>
          <w:tcPr>
            <w:tcW w:w="883" w:type="dxa"/>
            <w:shd w:val="clear" w:color="auto" w:fill="F7CAAC"/>
          </w:tcPr>
          <w:p w14:paraId="1BCF1D74" w14:textId="77777777" w:rsidR="006C018A" w:rsidRPr="005F69D8" w:rsidRDefault="006C018A" w:rsidP="00B00BFE">
            <w:pPr>
              <w:jc w:val="both"/>
              <w:rPr>
                <w:b/>
              </w:rPr>
            </w:pPr>
            <w:r w:rsidRPr="005F69D8">
              <w:rPr>
                <w:b/>
              </w:rPr>
              <w:t>rozsah</w:t>
            </w:r>
          </w:p>
        </w:tc>
        <w:tc>
          <w:tcPr>
            <w:tcW w:w="738" w:type="dxa"/>
          </w:tcPr>
          <w:p w14:paraId="73A9B6F7" w14:textId="77777777" w:rsidR="006C018A" w:rsidRPr="005F69D8" w:rsidRDefault="006C018A" w:rsidP="00B00BFE">
            <w:pPr>
              <w:jc w:val="both"/>
            </w:pPr>
            <w:r w:rsidRPr="005F69D8">
              <w:t>dle výuky</w:t>
            </w:r>
          </w:p>
        </w:tc>
        <w:tc>
          <w:tcPr>
            <w:tcW w:w="813" w:type="dxa"/>
            <w:gridSpan w:val="2"/>
            <w:shd w:val="clear" w:color="auto" w:fill="F7CAAC"/>
          </w:tcPr>
          <w:p w14:paraId="50DD1B0A" w14:textId="77777777" w:rsidR="006C018A" w:rsidRPr="005F69D8" w:rsidRDefault="006C018A" w:rsidP="00B00BFE">
            <w:pPr>
              <w:jc w:val="both"/>
              <w:rPr>
                <w:b/>
              </w:rPr>
            </w:pPr>
            <w:r w:rsidRPr="005F69D8">
              <w:rPr>
                <w:b/>
              </w:rPr>
              <w:t>do kdy</w:t>
            </w:r>
          </w:p>
        </w:tc>
        <w:tc>
          <w:tcPr>
            <w:tcW w:w="1402" w:type="dxa"/>
            <w:gridSpan w:val="2"/>
          </w:tcPr>
          <w:p w14:paraId="4D632B78" w14:textId="77777777" w:rsidR="006C018A" w:rsidRPr="005F69D8" w:rsidRDefault="006C018A" w:rsidP="00B00BFE">
            <w:pPr>
              <w:jc w:val="both"/>
            </w:pPr>
            <w:r w:rsidRPr="005F69D8">
              <w:t>po dobu trvání akreditace</w:t>
            </w:r>
          </w:p>
        </w:tc>
      </w:tr>
      <w:tr w:rsidR="006C018A" w14:paraId="4D60272C" w14:textId="77777777" w:rsidTr="00EE059C">
        <w:tc>
          <w:tcPr>
            <w:tcW w:w="6120" w:type="dxa"/>
            <w:gridSpan w:val="8"/>
            <w:shd w:val="clear" w:color="auto" w:fill="F7CAAC"/>
          </w:tcPr>
          <w:p w14:paraId="17D83482" w14:textId="77777777" w:rsidR="006C018A" w:rsidRDefault="006C018A" w:rsidP="00B00BFE">
            <w:pPr>
              <w:jc w:val="both"/>
            </w:pPr>
            <w:r>
              <w:rPr>
                <w:b/>
              </w:rPr>
              <w:t>Další současná působení jako akademický pracovník na jiných VŠ</w:t>
            </w:r>
          </w:p>
        </w:tc>
        <w:tc>
          <w:tcPr>
            <w:tcW w:w="1621" w:type="dxa"/>
            <w:gridSpan w:val="2"/>
            <w:shd w:val="clear" w:color="auto" w:fill="F7CAAC"/>
          </w:tcPr>
          <w:p w14:paraId="5C631626" w14:textId="77777777" w:rsidR="006C018A" w:rsidRDefault="006C018A" w:rsidP="00B00BFE">
            <w:pPr>
              <w:jc w:val="both"/>
              <w:rPr>
                <w:b/>
              </w:rPr>
            </w:pPr>
            <w:r>
              <w:rPr>
                <w:b/>
              </w:rPr>
              <w:t>typ prac. vztahu</w:t>
            </w:r>
          </w:p>
        </w:tc>
        <w:tc>
          <w:tcPr>
            <w:tcW w:w="2215" w:type="dxa"/>
            <w:gridSpan w:val="4"/>
            <w:shd w:val="clear" w:color="auto" w:fill="F7CAAC"/>
          </w:tcPr>
          <w:p w14:paraId="60558F1D" w14:textId="77777777" w:rsidR="006C018A" w:rsidRDefault="006C018A" w:rsidP="00B00BFE">
            <w:pPr>
              <w:jc w:val="both"/>
              <w:rPr>
                <w:b/>
              </w:rPr>
            </w:pPr>
            <w:r>
              <w:rPr>
                <w:b/>
              </w:rPr>
              <w:t>rozsah</w:t>
            </w:r>
          </w:p>
        </w:tc>
      </w:tr>
      <w:tr w:rsidR="006C018A" w14:paraId="75F382CC" w14:textId="77777777" w:rsidTr="00EE059C">
        <w:tc>
          <w:tcPr>
            <w:tcW w:w="6120" w:type="dxa"/>
            <w:gridSpan w:val="8"/>
          </w:tcPr>
          <w:p w14:paraId="7CCBA271" w14:textId="77777777" w:rsidR="006C018A" w:rsidRDefault="006C018A" w:rsidP="00B00BFE">
            <w:pPr>
              <w:jc w:val="both"/>
            </w:pPr>
            <w:r>
              <w:t>---</w:t>
            </w:r>
          </w:p>
        </w:tc>
        <w:tc>
          <w:tcPr>
            <w:tcW w:w="1621" w:type="dxa"/>
            <w:gridSpan w:val="2"/>
          </w:tcPr>
          <w:p w14:paraId="2B23B2A0" w14:textId="77777777" w:rsidR="006C018A" w:rsidRDefault="006C018A" w:rsidP="00B00BFE">
            <w:pPr>
              <w:jc w:val="both"/>
            </w:pPr>
            <w:r>
              <w:t>---</w:t>
            </w:r>
          </w:p>
        </w:tc>
        <w:tc>
          <w:tcPr>
            <w:tcW w:w="2215" w:type="dxa"/>
            <w:gridSpan w:val="4"/>
          </w:tcPr>
          <w:p w14:paraId="13887B6B" w14:textId="77777777" w:rsidR="006C018A" w:rsidRDefault="006C018A" w:rsidP="00B00BFE">
            <w:pPr>
              <w:jc w:val="both"/>
            </w:pPr>
            <w:r>
              <w:t>---</w:t>
            </w:r>
          </w:p>
        </w:tc>
      </w:tr>
      <w:tr w:rsidR="006C018A" w14:paraId="54CD7DBE" w14:textId="77777777" w:rsidTr="00EE059C">
        <w:tc>
          <w:tcPr>
            <w:tcW w:w="6120" w:type="dxa"/>
            <w:gridSpan w:val="8"/>
          </w:tcPr>
          <w:p w14:paraId="19EDBE87" w14:textId="77777777" w:rsidR="006C018A" w:rsidRDefault="006C018A" w:rsidP="00B00BFE">
            <w:pPr>
              <w:jc w:val="both"/>
            </w:pPr>
          </w:p>
        </w:tc>
        <w:tc>
          <w:tcPr>
            <w:tcW w:w="1621" w:type="dxa"/>
            <w:gridSpan w:val="2"/>
          </w:tcPr>
          <w:p w14:paraId="50B3029B" w14:textId="77777777" w:rsidR="006C018A" w:rsidRDefault="006C018A" w:rsidP="00B00BFE">
            <w:pPr>
              <w:jc w:val="both"/>
            </w:pPr>
          </w:p>
        </w:tc>
        <w:tc>
          <w:tcPr>
            <w:tcW w:w="2215" w:type="dxa"/>
            <w:gridSpan w:val="4"/>
          </w:tcPr>
          <w:p w14:paraId="7E77CBAC" w14:textId="77777777" w:rsidR="006C018A" w:rsidRDefault="006C018A" w:rsidP="00B00BFE">
            <w:pPr>
              <w:jc w:val="both"/>
            </w:pPr>
          </w:p>
        </w:tc>
      </w:tr>
      <w:tr w:rsidR="006C018A" w14:paraId="2C107B86" w14:textId="77777777" w:rsidTr="00EE059C">
        <w:tc>
          <w:tcPr>
            <w:tcW w:w="9956" w:type="dxa"/>
            <w:gridSpan w:val="14"/>
            <w:shd w:val="clear" w:color="auto" w:fill="F7CAAC"/>
          </w:tcPr>
          <w:p w14:paraId="6A5DD064"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5F9B6679" w14:textId="77777777" w:rsidTr="00EE059C">
        <w:trPr>
          <w:trHeight w:val="344"/>
        </w:trPr>
        <w:tc>
          <w:tcPr>
            <w:tcW w:w="9956" w:type="dxa"/>
            <w:gridSpan w:val="14"/>
            <w:tcBorders>
              <w:top w:val="nil"/>
            </w:tcBorders>
          </w:tcPr>
          <w:p w14:paraId="0F5F8C70" w14:textId="77777777" w:rsidR="006C018A" w:rsidRPr="003429EF" w:rsidRDefault="006C018A" w:rsidP="00B00BFE">
            <w:pPr>
              <w:spacing w:before="120" w:after="120"/>
              <w:jc w:val="both"/>
            </w:pPr>
            <w:r w:rsidRPr="001C2060">
              <w:rPr>
                <w:b/>
                <w:bCs/>
              </w:rPr>
              <w:t>Nukleární medicína</w:t>
            </w:r>
            <w:r>
              <w:t xml:space="preserve"> </w:t>
            </w:r>
            <w:r w:rsidRPr="00EF6869">
              <w:t>(</w:t>
            </w:r>
            <w:r w:rsidRPr="005D502A">
              <w:t>100</w:t>
            </w:r>
            <w:r w:rsidRPr="00EF6869">
              <w:t xml:space="preserve"> % p)</w:t>
            </w:r>
            <w:r>
              <w:t xml:space="preserve"> </w:t>
            </w:r>
          </w:p>
        </w:tc>
      </w:tr>
      <w:tr w:rsidR="006C018A" w:rsidRPr="002827C6" w14:paraId="76C2C8F7" w14:textId="77777777" w:rsidTr="00EE059C">
        <w:trPr>
          <w:trHeight w:val="340"/>
        </w:trPr>
        <w:tc>
          <w:tcPr>
            <w:tcW w:w="9956" w:type="dxa"/>
            <w:gridSpan w:val="14"/>
            <w:tcBorders>
              <w:top w:val="nil"/>
            </w:tcBorders>
            <w:shd w:val="clear" w:color="auto" w:fill="FBD4B4"/>
          </w:tcPr>
          <w:p w14:paraId="67B71C3A"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660322F7" w14:textId="77777777" w:rsidTr="00EE059C">
        <w:trPr>
          <w:trHeight w:val="340"/>
        </w:trPr>
        <w:tc>
          <w:tcPr>
            <w:tcW w:w="2550" w:type="dxa"/>
            <w:gridSpan w:val="2"/>
            <w:tcBorders>
              <w:top w:val="nil"/>
            </w:tcBorders>
          </w:tcPr>
          <w:p w14:paraId="29A49B27" w14:textId="77777777" w:rsidR="006C018A" w:rsidRPr="002827C6" w:rsidRDefault="006C018A" w:rsidP="00B00BFE">
            <w:pPr>
              <w:jc w:val="both"/>
              <w:rPr>
                <w:b/>
              </w:rPr>
            </w:pPr>
            <w:r w:rsidRPr="002827C6">
              <w:rPr>
                <w:b/>
              </w:rPr>
              <w:t>Název studijního předmětu</w:t>
            </w:r>
          </w:p>
        </w:tc>
        <w:tc>
          <w:tcPr>
            <w:tcW w:w="2584" w:type="dxa"/>
            <w:gridSpan w:val="2"/>
            <w:tcBorders>
              <w:top w:val="nil"/>
            </w:tcBorders>
          </w:tcPr>
          <w:p w14:paraId="2AE0DE8B" w14:textId="77777777" w:rsidR="006C018A" w:rsidRPr="002827C6" w:rsidRDefault="006C018A" w:rsidP="00B00BFE">
            <w:pPr>
              <w:jc w:val="both"/>
              <w:rPr>
                <w:b/>
              </w:rPr>
            </w:pPr>
            <w:r w:rsidRPr="002827C6">
              <w:rPr>
                <w:b/>
              </w:rPr>
              <w:t>Název studijního programu</w:t>
            </w:r>
          </w:p>
        </w:tc>
        <w:tc>
          <w:tcPr>
            <w:tcW w:w="609" w:type="dxa"/>
            <w:gridSpan w:val="2"/>
            <w:tcBorders>
              <w:top w:val="nil"/>
            </w:tcBorders>
          </w:tcPr>
          <w:p w14:paraId="0FC636E4" w14:textId="77777777" w:rsidR="006C018A" w:rsidRPr="002827C6" w:rsidRDefault="006C018A" w:rsidP="00B00BFE">
            <w:pPr>
              <w:jc w:val="both"/>
              <w:rPr>
                <w:b/>
              </w:rPr>
            </w:pPr>
            <w:r w:rsidRPr="002827C6">
              <w:rPr>
                <w:b/>
              </w:rPr>
              <w:t>Sem.</w:t>
            </w:r>
          </w:p>
        </w:tc>
        <w:tc>
          <w:tcPr>
            <w:tcW w:w="2121" w:type="dxa"/>
            <w:gridSpan w:val="5"/>
            <w:tcBorders>
              <w:top w:val="nil"/>
            </w:tcBorders>
          </w:tcPr>
          <w:p w14:paraId="42348BBD" w14:textId="77777777" w:rsidR="006C018A" w:rsidRPr="002827C6" w:rsidRDefault="006C018A" w:rsidP="00B00BFE">
            <w:pPr>
              <w:jc w:val="both"/>
              <w:rPr>
                <w:b/>
              </w:rPr>
            </w:pPr>
            <w:r w:rsidRPr="002827C6">
              <w:rPr>
                <w:b/>
              </w:rPr>
              <w:t>Role ve výuce daného předmětu</w:t>
            </w:r>
          </w:p>
        </w:tc>
        <w:tc>
          <w:tcPr>
            <w:tcW w:w="2092" w:type="dxa"/>
            <w:gridSpan w:val="3"/>
            <w:tcBorders>
              <w:top w:val="nil"/>
            </w:tcBorders>
          </w:tcPr>
          <w:p w14:paraId="74E1B35D"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11AAF199" w14:textId="77777777" w:rsidR="006C018A" w:rsidRPr="002827C6" w:rsidRDefault="006C018A" w:rsidP="00B00BFE">
            <w:pPr>
              <w:jc w:val="both"/>
              <w:rPr>
                <w:b/>
              </w:rPr>
            </w:pPr>
            <w:r w:rsidRPr="002827C6">
              <w:rPr>
                <w:b/>
              </w:rPr>
              <w:t>Počet hodin za semestr</w:t>
            </w:r>
          </w:p>
        </w:tc>
      </w:tr>
      <w:tr w:rsidR="006C018A" w:rsidRPr="00461AFF" w14:paraId="715AA0D9" w14:textId="77777777" w:rsidTr="00EE059C">
        <w:trPr>
          <w:trHeight w:val="284"/>
        </w:trPr>
        <w:tc>
          <w:tcPr>
            <w:tcW w:w="2550" w:type="dxa"/>
            <w:gridSpan w:val="2"/>
            <w:tcBorders>
              <w:top w:val="nil"/>
            </w:tcBorders>
            <w:vAlign w:val="center"/>
          </w:tcPr>
          <w:p w14:paraId="21615A43" w14:textId="77777777" w:rsidR="006C018A" w:rsidRPr="00421A3B" w:rsidRDefault="006C018A" w:rsidP="00B00BFE"/>
        </w:tc>
        <w:tc>
          <w:tcPr>
            <w:tcW w:w="2584" w:type="dxa"/>
            <w:gridSpan w:val="2"/>
            <w:tcBorders>
              <w:top w:val="nil"/>
            </w:tcBorders>
            <w:vAlign w:val="center"/>
          </w:tcPr>
          <w:p w14:paraId="2ED091D6" w14:textId="77777777" w:rsidR="006C018A" w:rsidRPr="00461AFF" w:rsidRDefault="006C018A" w:rsidP="00B00BFE">
            <w:pPr>
              <w:rPr>
                <w:color w:val="FF0000"/>
              </w:rPr>
            </w:pPr>
          </w:p>
        </w:tc>
        <w:tc>
          <w:tcPr>
            <w:tcW w:w="609" w:type="dxa"/>
            <w:gridSpan w:val="2"/>
            <w:tcBorders>
              <w:top w:val="nil"/>
            </w:tcBorders>
          </w:tcPr>
          <w:p w14:paraId="12777BE3" w14:textId="77777777" w:rsidR="006C018A" w:rsidRPr="00461AFF" w:rsidRDefault="006C018A" w:rsidP="00B00BFE">
            <w:pPr>
              <w:rPr>
                <w:color w:val="FF0000"/>
              </w:rPr>
            </w:pPr>
          </w:p>
        </w:tc>
        <w:tc>
          <w:tcPr>
            <w:tcW w:w="2121" w:type="dxa"/>
            <w:gridSpan w:val="5"/>
            <w:tcBorders>
              <w:top w:val="nil"/>
            </w:tcBorders>
            <w:vAlign w:val="center"/>
          </w:tcPr>
          <w:p w14:paraId="0CD86F56" w14:textId="77777777" w:rsidR="006C018A" w:rsidRPr="00960DAE" w:rsidRDefault="006C018A" w:rsidP="00B00BFE"/>
        </w:tc>
        <w:tc>
          <w:tcPr>
            <w:tcW w:w="2092" w:type="dxa"/>
            <w:gridSpan w:val="3"/>
            <w:tcBorders>
              <w:top w:val="nil"/>
            </w:tcBorders>
            <w:vAlign w:val="center"/>
          </w:tcPr>
          <w:p w14:paraId="6633EEBC" w14:textId="77777777" w:rsidR="006C018A" w:rsidRPr="00461AFF" w:rsidRDefault="006C018A" w:rsidP="00B00BFE">
            <w:pPr>
              <w:rPr>
                <w:color w:val="FF0000"/>
              </w:rPr>
            </w:pPr>
          </w:p>
        </w:tc>
      </w:tr>
      <w:tr w:rsidR="00020972" w:rsidRPr="00461AFF" w14:paraId="540390B4" w14:textId="77777777" w:rsidTr="00EE059C">
        <w:trPr>
          <w:trHeight w:val="284"/>
        </w:trPr>
        <w:tc>
          <w:tcPr>
            <w:tcW w:w="2550" w:type="dxa"/>
            <w:gridSpan w:val="2"/>
            <w:tcBorders>
              <w:top w:val="nil"/>
            </w:tcBorders>
            <w:vAlign w:val="center"/>
          </w:tcPr>
          <w:p w14:paraId="005437A6" w14:textId="77777777" w:rsidR="00020972" w:rsidRPr="00421A3B" w:rsidRDefault="00020972" w:rsidP="00B00BFE"/>
        </w:tc>
        <w:tc>
          <w:tcPr>
            <w:tcW w:w="2584" w:type="dxa"/>
            <w:gridSpan w:val="2"/>
            <w:tcBorders>
              <w:top w:val="nil"/>
            </w:tcBorders>
            <w:vAlign w:val="center"/>
          </w:tcPr>
          <w:p w14:paraId="39E78C15" w14:textId="77777777" w:rsidR="00020972" w:rsidRPr="00461AFF" w:rsidRDefault="00020972" w:rsidP="00B00BFE">
            <w:pPr>
              <w:rPr>
                <w:color w:val="FF0000"/>
              </w:rPr>
            </w:pPr>
          </w:p>
        </w:tc>
        <w:tc>
          <w:tcPr>
            <w:tcW w:w="609" w:type="dxa"/>
            <w:gridSpan w:val="2"/>
            <w:tcBorders>
              <w:top w:val="nil"/>
            </w:tcBorders>
          </w:tcPr>
          <w:p w14:paraId="02F5E4FD" w14:textId="77777777" w:rsidR="00020972" w:rsidRPr="00461AFF" w:rsidRDefault="00020972" w:rsidP="00B00BFE">
            <w:pPr>
              <w:rPr>
                <w:color w:val="FF0000"/>
              </w:rPr>
            </w:pPr>
          </w:p>
        </w:tc>
        <w:tc>
          <w:tcPr>
            <w:tcW w:w="2121" w:type="dxa"/>
            <w:gridSpan w:val="5"/>
            <w:tcBorders>
              <w:top w:val="nil"/>
            </w:tcBorders>
            <w:vAlign w:val="center"/>
          </w:tcPr>
          <w:p w14:paraId="2E5E7A3B" w14:textId="77777777" w:rsidR="00020972" w:rsidRPr="00960DAE" w:rsidRDefault="00020972" w:rsidP="00B00BFE"/>
        </w:tc>
        <w:tc>
          <w:tcPr>
            <w:tcW w:w="2092" w:type="dxa"/>
            <w:gridSpan w:val="3"/>
            <w:tcBorders>
              <w:top w:val="nil"/>
            </w:tcBorders>
            <w:vAlign w:val="center"/>
          </w:tcPr>
          <w:p w14:paraId="7983E560" w14:textId="77777777" w:rsidR="00020972" w:rsidRPr="00461AFF" w:rsidRDefault="00020972" w:rsidP="00B00BFE">
            <w:pPr>
              <w:rPr>
                <w:color w:val="FF0000"/>
              </w:rPr>
            </w:pPr>
          </w:p>
        </w:tc>
      </w:tr>
      <w:tr w:rsidR="006C018A" w14:paraId="561C33CE" w14:textId="77777777" w:rsidTr="00EE059C">
        <w:tc>
          <w:tcPr>
            <w:tcW w:w="9956" w:type="dxa"/>
            <w:gridSpan w:val="14"/>
            <w:shd w:val="clear" w:color="auto" w:fill="F7CAAC"/>
          </w:tcPr>
          <w:p w14:paraId="6E9E9DE4" w14:textId="77777777" w:rsidR="006C018A" w:rsidRDefault="006C018A" w:rsidP="00B00BFE">
            <w:pPr>
              <w:jc w:val="both"/>
            </w:pPr>
            <w:r>
              <w:rPr>
                <w:b/>
              </w:rPr>
              <w:t xml:space="preserve">Údaje o vzdělání na VŠ </w:t>
            </w:r>
          </w:p>
        </w:tc>
      </w:tr>
      <w:tr w:rsidR="006C018A" w:rsidRPr="003E6AFB" w14:paraId="7388117B" w14:textId="77777777" w:rsidTr="00EE059C">
        <w:trPr>
          <w:trHeight w:val="329"/>
        </w:trPr>
        <w:tc>
          <w:tcPr>
            <w:tcW w:w="9956" w:type="dxa"/>
            <w:gridSpan w:val="14"/>
          </w:tcPr>
          <w:p w14:paraId="28A08E36" w14:textId="065678A6" w:rsidR="007A4362" w:rsidRDefault="007A4362" w:rsidP="007A4362">
            <w:pPr>
              <w:widowControl w:val="0"/>
              <w:autoSpaceDE w:val="0"/>
              <w:autoSpaceDN w:val="0"/>
              <w:adjustRightInd w:val="0"/>
              <w:spacing w:before="120" w:after="60"/>
              <w:jc w:val="both"/>
            </w:pPr>
            <w:r>
              <w:t xml:space="preserve">2010: Česká lékařská komora, </w:t>
            </w:r>
            <w:r w:rsidR="00B50677">
              <w:t>l</w:t>
            </w:r>
            <w:r>
              <w:t xml:space="preserve">icence pro výkon funkce vedoucího lékaře a primáře v zdravotnickém zařízení v oboru </w:t>
            </w:r>
            <w:r w:rsidR="00B50677">
              <w:t>N</w:t>
            </w:r>
            <w:r>
              <w:t>ukleární medicína</w:t>
            </w:r>
          </w:p>
          <w:p w14:paraId="49B195FA" w14:textId="6F967BEA" w:rsidR="007A4362" w:rsidRDefault="007A4362" w:rsidP="007A4362">
            <w:pPr>
              <w:widowControl w:val="0"/>
              <w:autoSpaceDE w:val="0"/>
              <w:autoSpaceDN w:val="0"/>
              <w:adjustRightInd w:val="0"/>
              <w:spacing w:before="60" w:after="60"/>
              <w:jc w:val="both"/>
            </w:pPr>
            <w:r>
              <w:t xml:space="preserve">2001: Institut postgraduálního vzdělávání ve zdravotnictví, </w:t>
            </w:r>
            <w:r w:rsidR="00746692">
              <w:t xml:space="preserve">specializace v </w:t>
            </w:r>
            <w:r>
              <w:t>obor</w:t>
            </w:r>
            <w:r w:rsidR="00746692">
              <w:t>u</w:t>
            </w:r>
            <w:r>
              <w:t xml:space="preserve"> Nukleární medicína</w:t>
            </w:r>
          </w:p>
          <w:p w14:paraId="5DD178CC" w14:textId="6D571FC8" w:rsidR="007A4362" w:rsidRDefault="007A4362" w:rsidP="007A4362">
            <w:pPr>
              <w:widowControl w:val="0"/>
              <w:autoSpaceDE w:val="0"/>
              <w:autoSpaceDN w:val="0"/>
              <w:adjustRightInd w:val="0"/>
              <w:spacing w:before="60" w:after="60"/>
              <w:jc w:val="both"/>
            </w:pPr>
            <w:r>
              <w:t xml:space="preserve">1998: Institut postgraduálního vzdělávání ve zdravotnictví, </w:t>
            </w:r>
            <w:r w:rsidR="00746692">
              <w:t xml:space="preserve">specializace v </w:t>
            </w:r>
            <w:r>
              <w:t>obor</w:t>
            </w:r>
            <w:r w:rsidR="00746692">
              <w:t>u</w:t>
            </w:r>
            <w:r>
              <w:t xml:space="preserve"> Interní lékařství prvního stupně</w:t>
            </w:r>
          </w:p>
          <w:p w14:paraId="12FC48F8" w14:textId="3CD3630D" w:rsidR="007A4362" w:rsidRPr="003E6AFB" w:rsidRDefault="007A4362" w:rsidP="007A4362">
            <w:pPr>
              <w:widowControl w:val="0"/>
              <w:autoSpaceDE w:val="0"/>
              <w:autoSpaceDN w:val="0"/>
              <w:adjustRightInd w:val="0"/>
              <w:spacing w:before="60" w:after="120"/>
              <w:jc w:val="both"/>
              <w:rPr>
                <w:b/>
              </w:rPr>
            </w:pPr>
            <w:r w:rsidRPr="002B1C9F">
              <w:t>1994</w:t>
            </w:r>
            <w:r>
              <w:t>: MU Brno</w:t>
            </w:r>
            <w:r w:rsidRPr="002B1C9F">
              <w:t xml:space="preserve">, </w:t>
            </w:r>
            <w:r>
              <w:t>LF, obor Všeobecné lékařství, MUDr.</w:t>
            </w:r>
          </w:p>
        </w:tc>
      </w:tr>
      <w:tr w:rsidR="006C018A" w14:paraId="77677B32" w14:textId="77777777" w:rsidTr="00EE059C">
        <w:tc>
          <w:tcPr>
            <w:tcW w:w="9956" w:type="dxa"/>
            <w:gridSpan w:val="14"/>
            <w:shd w:val="clear" w:color="auto" w:fill="F7CAAC"/>
          </w:tcPr>
          <w:p w14:paraId="46138F26" w14:textId="77777777" w:rsidR="006C018A" w:rsidRDefault="006C018A" w:rsidP="00B00BFE">
            <w:pPr>
              <w:jc w:val="both"/>
              <w:rPr>
                <w:b/>
              </w:rPr>
            </w:pPr>
            <w:r>
              <w:rPr>
                <w:b/>
              </w:rPr>
              <w:t>Údaje o odborném působení od absolvování VŠ</w:t>
            </w:r>
          </w:p>
        </w:tc>
      </w:tr>
      <w:tr w:rsidR="006C018A" w:rsidRPr="009B6AE3" w14:paraId="7AA8577E" w14:textId="77777777" w:rsidTr="00EE059C">
        <w:trPr>
          <w:trHeight w:val="1090"/>
        </w:trPr>
        <w:tc>
          <w:tcPr>
            <w:tcW w:w="9956" w:type="dxa"/>
            <w:gridSpan w:val="14"/>
          </w:tcPr>
          <w:p w14:paraId="1250E722" w14:textId="561E3BA3" w:rsidR="000F0C8C" w:rsidRPr="00C4135D" w:rsidRDefault="000F0C8C" w:rsidP="000F0C8C">
            <w:pPr>
              <w:widowControl w:val="0"/>
              <w:autoSpaceDE w:val="0"/>
              <w:autoSpaceDN w:val="0"/>
              <w:adjustRightInd w:val="0"/>
              <w:spacing w:before="120" w:after="60"/>
              <w:jc w:val="both"/>
            </w:pPr>
            <w:r w:rsidRPr="00C4135D">
              <w:t>02/2022 – dosud</w:t>
            </w:r>
            <w:r>
              <w:t xml:space="preserve">: </w:t>
            </w:r>
            <w:r w:rsidRPr="00C4135D">
              <w:t>KNTB, a.s.</w:t>
            </w:r>
            <w:r>
              <w:t xml:space="preserve"> Zlín</w:t>
            </w:r>
            <w:r w:rsidRPr="00C4135D">
              <w:t>, Oddělení nukleární medicíny, lékař</w:t>
            </w:r>
          </w:p>
          <w:p w14:paraId="44BFB794" w14:textId="1533DD2C" w:rsidR="000F0C8C" w:rsidRDefault="000F0C8C" w:rsidP="000F0C8C">
            <w:pPr>
              <w:widowControl w:val="0"/>
              <w:autoSpaceDE w:val="0"/>
              <w:autoSpaceDN w:val="0"/>
              <w:adjustRightInd w:val="0"/>
              <w:spacing w:before="60" w:after="60"/>
              <w:jc w:val="both"/>
            </w:pPr>
            <w:r w:rsidRPr="00C4135D">
              <w:t>02/2022 – dosud</w:t>
            </w:r>
            <w:r>
              <w:t xml:space="preserve">: </w:t>
            </w:r>
            <w:r w:rsidRPr="00C4135D">
              <w:t>KNTB, a.s.</w:t>
            </w:r>
            <w:r>
              <w:t xml:space="preserve"> Zlín</w:t>
            </w:r>
            <w:r w:rsidRPr="00C4135D">
              <w:t>, člen dozorčí rady společnosti</w:t>
            </w:r>
          </w:p>
          <w:p w14:paraId="2BB4DDB9" w14:textId="2C628B6B" w:rsidR="000F0C8C" w:rsidRDefault="000F0C8C" w:rsidP="000F0C8C">
            <w:pPr>
              <w:widowControl w:val="0"/>
              <w:autoSpaceDE w:val="0"/>
              <w:autoSpaceDN w:val="0"/>
              <w:adjustRightInd w:val="0"/>
              <w:spacing w:before="60" w:after="60"/>
              <w:jc w:val="both"/>
            </w:pPr>
            <w:r w:rsidRPr="00B27901">
              <w:t xml:space="preserve">2018 </w:t>
            </w:r>
            <w:r w:rsidRPr="00C4135D">
              <w:t>–</w:t>
            </w:r>
            <w:r w:rsidRPr="00B27901">
              <w:t xml:space="preserve"> dosud: Nemocnice Kyjov p.o., Oddělení nukleární medicíny, primář</w:t>
            </w:r>
            <w:r w:rsidRPr="009B6AE3">
              <w:rPr>
                <w:color w:val="FF0000"/>
              </w:rPr>
              <w:t xml:space="preserve"> </w:t>
            </w:r>
          </w:p>
          <w:p w14:paraId="0C4AC9DE" w14:textId="6BACAA6C" w:rsidR="000F0C8C" w:rsidRDefault="000F0C8C" w:rsidP="000F0C8C">
            <w:pPr>
              <w:widowControl w:val="0"/>
              <w:autoSpaceDE w:val="0"/>
              <w:autoSpaceDN w:val="0"/>
              <w:adjustRightInd w:val="0"/>
              <w:spacing w:before="60" w:after="60"/>
              <w:jc w:val="both"/>
            </w:pPr>
            <w:r w:rsidRPr="00C4135D">
              <w:t>05/2021 – 01/2022</w:t>
            </w:r>
            <w:r>
              <w:t xml:space="preserve">: </w:t>
            </w:r>
            <w:r w:rsidRPr="00C4135D">
              <w:t>KNTB, a.s.</w:t>
            </w:r>
            <w:r>
              <w:t xml:space="preserve"> Zlín</w:t>
            </w:r>
            <w:r w:rsidRPr="00C4135D">
              <w:t xml:space="preserve">, Oddělení zobrazovacích metod, lékař </w:t>
            </w:r>
          </w:p>
          <w:p w14:paraId="43D1B550" w14:textId="4087F251" w:rsidR="000F0C8C" w:rsidRPr="00C4135D" w:rsidRDefault="000F0C8C" w:rsidP="000F0C8C">
            <w:pPr>
              <w:widowControl w:val="0"/>
              <w:autoSpaceDE w:val="0"/>
              <w:autoSpaceDN w:val="0"/>
              <w:adjustRightInd w:val="0"/>
              <w:spacing w:before="60" w:after="60"/>
              <w:jc w:val="both"/>
            </w:pPr>
            <w:r w:rsidRPr="00C4135D">
              <w:t>02/2018 – 04/2018</w:t>
            </w:r>
            <w:r>
              <w:t xml:space="preserve">: </w:t>
            </w:r>
            <w:r w:rsidRPr="00C4135D">
              <w:t>KNTB, a.s.</w:t>
            </w:r>
            <w:r>
              <w:t xml:space="preserve"> Zlín</w:t>
            </w:r>
            <w:r w:rsidRPr="00C4135D">
              <w:t>, Oddělení nukleární medicíny, lékař</w:t>
            </w:r>
          </w:p>
          <w:p w14:paraId="306914AD" w14:textId="245E81B1" w:rsidR="000F0C8C" w:rsidRPr="00C4135D" w:rsidRDefault="000F0C8C" w:rsidP="000F0C8C">
            <w:pPr>
              <w:widowControl w:val="0"/>
              <w:autoSpaceDE w:val="0"/>
              <w:autoSpaceDN w:val="0"/>
              <w:adjustRightInd w:val="0"/>
              <w:spacing w:before="60" w:after="60"/>
              <w:jc w:val="both"/>
            </w:pPr>
            <w:r w:rsidRPr="00C4135D">
              <w:t>05/2011 – 01/2018</w:t>
            </w:r>
            <w:r>
              <w:t xml:space="preserve">: </w:t>
            </w:r>
            <w:r w:rsidRPr="00C4135D">
              <w:t xml:space="preserve">KNTB, a.s. </w:t>
            </w:r>
            <w:r>
              <w:t xml:space="preserve">Zlín, </w:t>
            </w:r>
            <w:r w:rsidRPr="00C4135D">
              <w:t>Oddělení nukleární medicíny, primář</w:t>
            </w:r>
          </w:p>
          <w:p w14:paraId="5831697A" w14:textId="2096FD24" w:rsidR="006C018A" w:rsidRPr="009B6AE3" w:rsidRDefault="000F0C8C" w:rsidP="000F0C8C">
            <w:pPr>
              <w:widowControl w:val="0"/>
              <w:autoSpaceDE w:val="0"/>
              <w:autoSpaceDN w:val="0"/>
              <w:adjustRightInd w:val="0"/>
              <w:spacing w:before="60" w:after="120"/>
              <w:jc w:val="both"/>
              <w:rPr>
                <w:color w:val="FF0000"/>
              </w:rPr>
            </w:pPr>
            <w:r w:rsidRPr="00C4135D">
              <w:t>07/1994 – 04/2011</w:t>
            </w:r>
            <w:r>
              <w:t xml:space="preserve">: </w:t>
            </w:r>
            <w:r w:rsidRPr="00C4135D">
              <w:t>KNTB, a.s.</w:t>
            </w:r>
            <w:r>
              <w:t xml:space="preserve"> Zlín</w:t>
            </w:r>
            <w:r w:rsidRPr="00C4135D">
              <w:t>, Oddělení nukleární medicíny, lékař</w:t>
            </w:r>
          </w:p>
        </w:tc>
      </w:tr>
      <w:tr w:rsidR="006C018A" w14:paraId="2D0ADD3B" w14:textId="77777777" w:rsidTr="00EE059C">
        <w:trPr>
          <w:trHeight w:val="250"/>
        </w:trPr>
        <w:tc>
          <w:tcPr>
            <w:tcW w:w="9956" w:type="dxa"/>
            <w:gridSpan w:val="14"/>
            <w:shd w:val="clear" w:color="auto" w:fill="F7CAAC"/>
          </w:tcPr>
          <w:p w14:paraId="27316560" w14:textId="77777777" w:rsidR="006C018A" w:rsidRDefault="006C018A" w:rsidP="00B00BFE">
            <w:pPr>
              <w:jc w:val="both"/>
            </w:pPr>
            <w:r>
              <w:rPr>
                <w:b/>
              </w:rPr>
              <w:t>Zkušenosti s vedením kvalifikačních a rigorózních prací</w:t>
            </w:r>
          </w:p>
        </w:tc>
      </w:tr>
      <w:tr w:rsidR="006C018A" w14:paraId="6D5AEB90" w14:textId="77777777" w:rsidTr="00EE059C">
        <w:trPr>
          <w:trHeight w:val="371"/>
        </w:trPr>
        <w:tc>
          <w:tcPr>
            <w:tcW w:w="9956" w:type="dxa"/>
            <w:gridSpan w:val="14"/>
          </w:tcPr>
          <w:p w14:paraId="6EEF4C9C" w14:textId="12998BC2" w:rsidR="006C018A" w:rsidRDefault="006C018A" w:rsidP="00B00BFE">
            <w:pPr>
              <w:spacing w:before="120" w:after="120"/>
              <w:jc w:val="both"/>
            </w:pPr>
            <w:r w:rsidRPr="000F0C8C">
              <w:rPr>
                <w:kern w:val="1"/>
              </w:rPr>
              <w:t>Není relevantní.</w:t>
            </w:r>
          </w:p>
        </w:tc>
      </w:tr>
      <w:tr w:rsidR="006C018A" w14:paraId="5B928132" w14:textId="77777777" w:rsidTr="00EE059C">
        <w:trPr>
          <w:cantSplit/>
        </w:trPr>
        <w:tc>
          <w:tcPr>
            <w:tcW w:w="3302" w:type="dxa"/>
            <w:gridSpan w:val="3"/>
            <w:tcBorders>
              <w:top w:val="single" w:sz="12" w:space="0" w:color="auto"/>
            </w:tcBorders>
            <w:shd w:val="clear" w:color="auto" w:fill="F7CAAC"/>
          </w:tcPr>
          <w:p w14:paraId="540BECEC" w14:textId="77777777" w:rsidR="006C018A" w:rsidRDefault="006C018A" w:rsidP="00B00BFE">
            <w:pPr>
              <w:jc w:val="both"/>
            </w:pPr>
            <w:r>
              <w:rPr>
                <w:b/>
              </w:rPr>
              <w:t xml:space="preserve">Obor habilitačního řízení </w:t>
            </w:r>
          </w:p>
        </w:tc>
        <w:tc>
          <w:tcPr>
            <w:tcW w:w="2216" w:type="dxa"/>
            <w:gridSpan w:val="2"/>
            <w:tcBorders>
              <w:top w:val="single" w:sz="12" w:space="0" w:color="auto"/>
            </w:tcBorders>
            <w:shd w:val="clear" w:color="auto" w:fill="F7CAAC"/>
          </w:tcPr>
          <w:p w14:paraId="688CEC14" w14:textId="77777777" w:rsidR="006C018A" w:rsidRDefault="006C018A" w:rsidP="00B00BFE">
            <w:pPr>
              <w:jc w:val="both"/>
            </w:pPr>
            <w:r>
              <w:rPr>
                <w:b/>
              </w:rPr>
              <w:t>Rok udělení hodnosti</w:t>
            </w:r>
          </w:p>
        </w:tc>
        <w:tc>
          <w:tcPr>
            <w:tcW w:w="2346" w:type="dxa"/>
            <w:gridSpan w:val="6"/>
            <w:tcBorders>
              <w:top w:val="single" w:sz="12" w:space="0" w:color="auto"/>
              <w:right w:val="single" w:sz="12" w:space="0" w:color="auto"/>
            </w:tcBorders>
            <w:shd w:val="clear" w:color="auto" w:fill="F7CAAC"/>
          </w:tcPr>
          <w:p w14:paraId="0149AD03" w14:textId="77777777" w:rsidR="006C018A" w:rsidRDefault="006C018A" w:rsidP="00B00BFE">
            <w:pPr>
              <w:jc w:val="both"/>
            </w:pPr>
            <w:r>
              <w:rPr>
                <w:b/>
              </w:rPr>
              <w:t>Řízení konáno na VŠ</w:t>
            </w:r>
          </w:p>
        </w:tc>
        <w:tc>
          <w:tcPr>
            <w:tcW w:w="2092" w:type="dxa"/>
            <w:gridSpan w:val="3"/>
            <w:tcBorders>
              <w:top w:val="single" w:sz="12" w:space="0" w:color="auto"/>
              <w:left w:val="single" w:sz="12" w:space="0" w:color="auto"/>
            </w:tcBorders>
            <w:shd w:val="clear" w:color="auto" w:fill="F7CAAC"/>
          </w:tcPr>
          <w:p w14:paraId="027EF53B" w14:textId="77777777" w:rsidR="006C018A" w:rsidRDefault="006C018A" w:rsidP="00B00BFE">
            <w:pPr>
              <w:jc w:val="both"/>
              <w:rPr>
                <w:b/>
              </w:rPr>
            </w:pPr>
            <w:r>
              <w:rPr>
                <w:b/>
              </w:rPr>
              <w:t>Ohlasy publikací</w:t>
            </w:r>
          </w:p>
        </w:tc>
      </w:tr>
      <w:tr w:rsidR="006C018A" w14:paraId="0C631367" w14:textId="77777777" w:rsidTr="00EE059C">
        <w:trPr>
          <w:cantSplit/>
        </w:trPr>
        <w:tc>
          <w:tcPr>
            <w:tcW w:w="3302" w:type="dxa"/>
            <w:gridSpan w:val="3"/>
            <w:vAlign w:val="center"/>
          </w:tcPr>
          <w:p w14:paraId="1E733950" w14:textId="77777777" w:rsidR="006C018A" w:rsidRDefault="006C018A" w:rsidP="00B00BFE">
            <w:pPr>
              <w:widowControl w:val="0"/>
              <w:autoSpaceDE w:val="0"/>
              <w:autoSpaceDN w:val="0"/>
              <w:adjustRightInd w:val="0"/>
            </w:pPr>
            <w:r>
              <w:t>---</w:t>
            </w:r>
          </w:p>
        </w:tc>
        <w:tc>
          <w:tcPr>
            <w:tcW w:w="2216" w:type="dxa"/>
            <w:gridSpan w:val="2"/>
            <w:vAlign w:val="center"/>
          </w:tcPr>
          <w:p w14:paraId="456A6AA2" w14:textId="77777777" w:rsidR="006C018A" w:rsidRDefault="006C018A" w:rsidP="00B00BFE">
            <w:pPr>
              <w:spacing w:before="60" w:after="60"/>
            </w:pPr>
            <w:r>
              <w:t>---</w:t>
            </w:r>
          </w:p>
        </w:tc>
        <w:tc>
          <w:tcPr>
            <w:tcW w:w="2346" w:type="dxa"/>
            <w:gridSpan w:val="6"/>
            <w:tcBorders>
              <w:right w:val="single" w:sz="12" w:space="0" w:color="auto"/>
            </w:tcBorders>
            <w:vAlign w:val="center"/>
          </w:tcPr>
          <w:p w14:paraId="1E89A803" w14:textId="77777777" w:rsidR="006C018A" w:rsidRDefault="006C018A" w:rsidP="00B00BFE">
            <w:pPr>
              <w:spacing w:before="60" w:after="60"/>
            </w:pPr>
            <w:r>
              <w:t>---</w:t>
            </w:r>
          </w:p>
        </w:tc>
        <w:tc>
          <w:tcPr>
            <w:tcW w:w="690" w:type="dxa"/>
            <w:tcBorders>
              <w:left w:val="single" w:sz="12" w:space="0" w:color="auto"/>
            </w:tcBorders>
            <w:shd w:val="clear" w:color="auto" w:fill="F7CAAC"/>
            <w:vAlign w:val="center"/>
          </w:tcPr>
          <w:p w14:paraId="21FF48CB" w14:textId="77777777" w:rsidR="006C018A" w:rsidRPr="00F20AEF" w:rsidRDefault="006C018A" w:rsidP="00B00BFE">
            <w:r w:rsidRPr="00F20AEF">
              <w:rPr>
                <w:b/>
              </w:rPr>
              <w:t>WoS</w:t>
            </w:r>
          </w:p>
        </w:tc>
        <w:tc>
          <w:tcPr>
            <w:tcW w:w="701" w:type="dxa"/>
            <w:shd w:val="clear" w:color="auto" w:fill="F7CAAC"/>
            <w:vAlign w:val="center"/>
          </w:tcPr>
          <w:p w14:paraId="59985515" w14:textId="77777777" w:rsidR="006C018A" w:rsidRPr="00F20AEF" w:rsidRDefault="006C018A" w:rsidP="00B00BFE">
            <w:pPr>
              <w:rPr>
                <w:sz w:val="18"/>
              </w:rPr>
            </w:pPr>
            <w:r w:rsidRPr="00F20AEF">
              <w:rPr>
                <w:b/>
                <w:sz w:val="18"/>
              </w:rPr>
              <w:t>Scopus</w:t>
            </w:r>
          </w:p>
        </w:tc>
        <w:tc>
          <w:tcPr>
            <w:tcW w:w="701" w:type="dxa"/>
            <w:shd w:val="clear" w:color="auto" w:fill="F7CAAC"/>
            <w:vAlign w:val="center"/>
          </w:tcPr>
          <w:p w14:paraId="4404EF74" w14:textId="77777777" w:rsidR="006C018A" w:rsidRDefault="006C018A" w:rsidP="00B00BFE">
            <w:r>
              <w:rPr>
                <w:b/>
                <w:sz w:val="18"/>
              </w:rPr>
              <w:t>ostatní</w:t>
            </w:r>
          </w:p>
        </w:tc>
      </w:tr>
      <w:tr w:rsidR="006C018A" w:rsidRPr="00B80BFC" w14:paraId="6CCCB775" w14:textId="77777777" w:rsidTr="00EE059C">
        <w:trPr>
          <w:cantSplit/>
          <w:trHeight w:val="70"/>
        </w:trPr>
        <w:tc>
          <w:tcPr>
            <w:tcW w:w="3302" w:type="dxa"/>
            <w:gridSpan w:val="3"/>
            <w:shd w:val="clear" w:color="auto" w:fill="F7CAAC"/>
          </w:tcPr>
          <w:p w14:paraId="4FEC1D39" w14:textId="77777777" w:rsidR="006C018A" w:rsidRDefault="006C018A" w:rsidP="00B00BFE">
            <w:pPr>
              <w:jc w:val="both"/>
            </w:pPr>
            <w:r>
              <w:rPr>
                <w:b/>
              </w:rPr>
              <w:t>Obor jmenovacího řízení</w:t>
            </w:r>
          </w:p>
        </w:tc>
        <w:tc>
          <w:tcPr>
            <w:tcW w:w="2216" w:type="dxa"/>
            <w:gridSpan w:val="2"/>
            <w:shd w:val="clear" w:color="auto" w:fill="F7CAAC"/>
          </w:tcPr>
          <w:p w14:paraId="302A0680" w14:textId="77777777" w:rsidR="006C018A" w:rsidRDefault="006C018A" w:rsidP="00B00BFE">
            <w:pPr>
              <w:jc w:val="both"/>
            </w:pPr>
            <w:r>
              <w:rPr>
                <w:b/>
              </w:rPr>
              <w:t>Rok udělení hodnosti</w:t>
            </w:r>
          </w:p>
        </w:tc>
        <w:tc>
          <w:tcPr>
            <w:tcW w:w="2346" w:type="dxa"/>
            <w:gridSpan w:val="6"/>
            <w:tcBorders>
              <w:right w:val="single" w:sz="12" w:space="0" w:color="auto"/>
            </w:tcBorders>
            <w:shd w:val="clear" w:color="auto" w:fill="F7CAAC"/>
          </w:tcPr>
          <w:p w14:paraId="57481A77" w14:textId="77777777" w:rsidR="006C018A" w:rsidRDefault="006C018A" w:rsidP="00B00BFE">
            <w:pPr>
              <w:jc w:val="both"/>
            </w:pPr>
            <w:r>
              <w:rPr>
                <w:b/>
              </w:rPr>
              <w:t>Řízení konáno na VŠ</w:t>
            </w:r>
          </w:p>
        </w:tc>
        <w:tc>
          <w:tcPr>
            <w:tcW w:w="690" w:type="dxa"/>
            <w:tcBorders>
              <w:left w:val="single" w:sz="12" w:space="0" w:color="auto"/>
            </w:tcBorders>
          </w:tcPr>
          <w:p w14:paraId="042C2964" w14:textId="00CF0E2F" w:rsidR="006C018A" w:rsidRPr="008F04A6" w:rsidRDefault="008F04A6" w:rsidP="00B00BFE">
            <w:pPr>
              <w:jc w:val="center"/>
              <w:rPr>
                <w:b/>
              </w:rPr>
            </w:pPr>
            <w:r w:rsidRPr="008F04A6">
              <w:rPr>
                <w:b/>
              </w:rPr>
              <w:t>37</w:t>
            </w:r>
          </w:p>
        </w:tc>
        <w:tc>
          <w:tcPr>
            <w:tcW w:w="701" w:type="dxa"/>
          </w:tcPr>
          <w:p w14:paraId="2D3C92DB" w14:textId="58DC157F" w:rsidR="006C018A" w:rsidRPr="008F04A6" w:rsidRDefault="008F04A6" w:rsidP="00B00BFE">
            <w:pPr>
              <w:jc w:val="center"/>
              <w:rPr>
                <w:b/>
              </w:rPr>
            </w:pPr>
            <w:r w:rsidRPr="008F04A6">
              <w:rPr>
                <w:b/>
              </w:rPr>
              <w:t>48</w:t>
            </w:r>
          </w:p>
        </w:tc>
        <w:tc>
          <w:tcPr>
            <w:tcW w:w="701" w:type="dxa"/>
          </w:tcPr>
          <w:p w14:paraId="07DAB7E0" w14:textId="73A95DBB" w:rsidR="006C018A" w:rsidRPr="008F04A6" w:rsidRDefault="008F04A6" w:rsidP="00B00BFE">
            <w:pPr>
              <w:jc w:val="center"/>
              <w:rPr>
                <w:b/>
                <w:sz w:val="18"/>
                <w:szCs w:val="18"/>
                <w:highlight w:val="yellow"/>
              </w:rPr>
            </w:pPr>
            <w:r w:rsidRPr="008F04A6">
              <w:rPr>
                <w:b/>
                <w:sz w:val="18"/>
                <w:szCs w:val="18"/>
              </w:rPr>
              <w:t>neevid.</w:t>
            </w:r>
          </w:p>
        </w:tc>
      </w:tr>
      <w:tr w:rsidR="006C018A" w:rsidRPr="009163E7" w14:paraId="402281F9" w14:textId="77777777" w:rsidTr="00EE059C">
        <w:trPr>
          <w:trHeight w:val="205"/>
        </w:trPr>
        <w:tc>
          <w:tcPr>
            <w:tcW w:w="3302" w:type="dxa"/>
            <w:gridSpan w:val="3"/>
            <w:vAlign w:val="center"/>
          </w:tcPr>
          <w:p w14:paraId="04A6EE5B" w14:textId="77777777" w:rsidR="006C018A" w:rsidRDefault="006C018A" w:rsidP="00B00BFE">
            <w:r>
              <w:t>---</w:t>
            </w:r>
          </w:p>
        </w:tc>
        <w:tc>
          <w:tcPr>
            <w:tcW w:w="2216" w:type="dxa"/>
            <w:gridSpan w:val="2"/>
            <w:vAlign w:val="center"/>
          </w:tcPr>
          <w:p w14:paraId="1312CD70" w14:textId="77777777" w:rsidR="006C018A" w:rsidRDefault="006C018A" w:rsidP="00B00BFE">
            <w:r>
              <w:t>---</w:t>
            </w:r>
          </w:p>
        </w:tc>
        <w:tc>
          <w:tcPr>
            <w:tcW w:w="2346" w:type="dxa"/>
            <w:gridSpan w:val="6"/>
            <w:tcBorders>
              <w:right w:val="single" w:sz="12" w:space="0" w:color="auto"/>
            </w:tcBorders>
            <w:vAlign w:val="center"/>
          </w:tcPr>
          <w:p w14:paraId="535FF3E3" w14:textId="77777777" w:rsidR="006C018A" w:rsidRDefault="006C018A" w:rsidP="00B00BFE">
            <w:r>
              <w:t>---</w:t>
            </w:r>
          </w:p>
        </w:tc>
        <w:tc>
          <w:tcPr>
            <w:tcW w:w="1391" w:type="dxa"/>
            <w:gridSpan w:val="2"/>
            <w:tcBorders>
              <w:left w:val="single" w:sz="12" w:space="0" w:color="auto"/>
            </w:tcBorders>
            <w:shd w:val="clear" w:color="auto" w:fill="FBD4B4"/>
            <w:vAlign w:val="center"/>
          </w:tcPr>
          <w:p w14:paraId="231C4021" w14:textId="77777777" w:rsidR="006C018A" w:rsidRPr="00F20AEF" w:rsidRDefault="006C018A" w:rsidP="00B00BFE">
            <w:pPr>
              <w:jc w:val="both"/>
              <w:rPr>
                <w:b/>
                <w:sz w:val="18"/>
              </w:rPr>
            </w:pPr>
            <w:r w:rsidRPr="00F20AEF">
              <w:rPr>
                <w:b/>
                <w:sz w:val="18"/>
              </w:rPr>
              <w:t>H-index WoS/Scopus</w:t>
            </w:r>
          </w:p>
        </w:tc>
        <w:tc>
          <w:tcPr>
            <w:tcW w:w="701" w:type="dxa"/>
            <w:shd w:val="clear" w:color="auto" w:fill="auto"/>
            <w:vAlign w:val="center"/>
          </w:tcPr>
          <w:p w14:paraId="0DD504B6" w14:textId="14FBCFA5" w:rsidR="006C018A" w:rsidRPr="009163E7" w:rsidRDefault="008F04A6" w:rsidP="00B00BFE">
            <w:pPr>
              <w:jc w:val="center"/>
              <w:rPr>
                <w:b/>
              </w:rPr>
            </w:pPr>
            <w:r>
              <w:rPr>
                <w:b/>
              </w:rPr>
              <w:t>3/4</w:t>
            </w:r>
          </w:p>
        </w:tc>
      </w:tr>
      <w:tr w:rsidR="006C018A" w14:paraId="02FE537B" w14:textId="77777777" w:rsidTr="00EE059C">
        <w:tc>
          <w:tcPr>
            <w:tcW w:w="9956" w:type="dxa"/>
            <w:gridSpan w:val="14"/>
            <w:shd w:val="clear" w:color="auto" w:fill="F7CAAC"/>
          </w:tcPr>
          <w:p w14:paraId="06E10EB8"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A9535E" w14:paraId="2F9DB9B3" w14:textId="77777777" w:rsidTr="00EE059C">
        <w:trPr>
          <w:trHeight w:val="628"/>
        </w:trPr>
        <w:tc>
          <w:tcPr>
            <w:tcW w:w="9956" w:type="dxa"/>
            <w:gridSpan w:val="14"/>
          </w:tcPr>
          <w:p w14:paraId="6A6EFAA7" w14:textId="6B8F8A22" w:rsidR="00AF5484" w:rsidRPr="00427C57" w:rsidRDefault="00AF5484" w:rsidP="00AF5484">
            <w:pPr>
              <w:spacing w:before="120" w:after="120"/>
              <w:jc w:val="both"/>
              <w:rPr>
                <w:rFonts w:cs="Times New Roman"/>
                <w:szCs w:val="20"/>
              </w:rPr>
            </w:pPr>
            <w:r w:rsidRPr="00427C57">
              <w:rPr>
                <w:rFonts w:cs="Times New Roman"/>
                <w:caps/>
                <w:szCs w:val="20"/>
              </w:rPr>
              <w:t xml:space="preserve">ŠÁlek, T., VeselÝ, P., </w:t>
            </w:r>
            <w:r w:rsidRPr="00427C57">
              <w:rPr>
                <w:rFonts w:cs="Times New Roman"/>
                <w:b/>
                <w:bCs/>
                <w:caps/>
                <w:szCs w:val="20"/>
              </w:rPr>
              <w:t>BernÁtek, J.</w:t>
            </w:r>
            <w:r w:rsidRPr="00427C57">
              <w:rPr>
                <w:rFonts w:cs="Times New Roman"/>
                <w:caps/>
                <w:szCs w:val="20"/>
              </w:rPr>
              <w:t>:</w:t>
            </w:r>
            <w:r w:rsidRPr="00427C57">
              <w:rPr>
                <w:rFonts w:cs="Times New Roman"/>
                <w:szCs w:val="20"/>
              </w:rPr>
              <w:t xml:space="preserve"> Estimated glomerular filtration rate in oncology patients before cisplatin chemotherapy. </w:t>
            </w:r>
            <w:r w:rsidRPr="00427C57">
              <w:rPr>
                <w:rFonts w:cs="Times New Roman"/>
                <w:i/>
                <w:iCs/>
                <w:szCs w:val="20"/>
              </w:rPr>
              <w:t>Klinicka Onkologie</w:t>
            </w:r>
            <w:r w:rsidRPr="00427C57">
              <w:rPr>
                <w:rFonts w:cs="Times New Roman"/>
                <w:szCs w:val="20"/>
              </w:rPr>
              <w:t xml:space="preserve"> 28(4), 273-277, </w:t>
            </w:r>
            <w:r w:rsidRPr="00427C57">
              <w:rPr>
                <w:rFonts w:cs="Times New Roman"/>
                <w:b/>
                <w:bCs/>
                <w:szCs w:val="20"/>
              </w:rPr>
              <w:t>2015</w:t>
            </w:r>
            <w:r w:rsidRPr="00427C57">
              <w:rPr>
                <w:rFonts w:cs="Times New Roman"/>
                <w:szCs w:val="20"/>
              </w:rPr>
              <w:t>. DOI 10.14735/amko2015273.</w:t>
            </w:r>
            <w:r>
              <w:rPr>
                <w:rFonts w:cs="Times New Roman"/>
                <w:szCs w:val="20"/>
              </w:rPr>
              <w:t xml:space="preserve"> </w:t>
            </w:r>
            <w:r w:rsidRPr="004D0261">
              <w:rPr>
                <w:rFonts w:cs="Times New Roman"/>
                <w:szCs w:val="20"/>
              </w:rPr>
              <w:t>JSC</w:t>
            </w:r>
            <w:r w:rsidR="001B0CA5">
              <w:rPr>
                <w:rFonts w:cs="Times New Roman"/>
                <w:szCs w:val="20"/>
              </w:rPr>
              <w:t xml:space="preserve"> (Q4)</w:t>
            </w:r>
          </w:p>
          <w:p w14:paraId="3E92D68D" w14:textId="7D2BD7B3" w:rsidR="00AF5484" w:rsidRPr="00427C57" w:rsidRDefault="00AF5484" w:rsidP="00AF5484">
            <w:pPr>
              <w:spacing w:before="120" w:after="120"/>
              <w:jc w:val="both"/>
              <w:rPr>
                <w:rFonts w:cs="Times New Roman"/>
                <w:szCs w:val="20"/>
              </w:rPr>
            </w:pPr>
            <w:r w:rsidRPr="00427C57">
              <w:rPr>
                <w:rFonts w:cs="Times New Roman"/>
                <w:caps/>
                <w:szCs w:val="20"/>
              </w:rPr>
              <w:t xml:space="preserve">Bártová, P., Kraft, O., </w:t>
            </w:r>
            <w:r w:rsidRPr="00427C57">
              <w:rPr>
                <w:rFonts w:cs="Times New Roman"/>
                <w:b/>
                <w:bCs/>
                <w:caps/>
                <w:szCs w:val="20"/>
              </w:rPr>
              <w:t>Bernátek, J.</w:t>
            </w:r>
            <w:r w:rsidRPr="00427C57">
              <w:rPr>
                <w:rFonts w:cs="Times New Roman"/>
                <w:caps/>
                <w:szCs w:val="20"/>
              </w:rPr>
              <w:t>, Havel, M., Ressner, P., Langová, K., Herzig, R., Školoudík, D.:</w:t>
            </w:r>
            <w:r w:rsidRPr="00427C57">
              <w:rPr>
                <w:rFonts w:cs="Times New Roman"/>
                <w:szCs w:val="20"/>
              </w:rPr>
              <w:t xml:space="preserve"> Transcranial sonography and 123I-FP-CIT single photon emission computed tomography in movement disorders. </w:t>
            </w:r>
            <w:r w:rsidRPr="00427C57">
              <w:rPr>
                <w:rFonts w:cs="Times New Roman"/>
                <w:i/>
                <w:iCs/>
                <w:szCs w:val="20"/>
              </w:rPr>
              <w:t>Ultrasound in Medicine and Biology</w:t>
            </w:r>
            <w:r w:rsidRPr="00427C57">
              <w:rPr>
                <w:rFonts w:cs="Times New Roman"/>
                <w:szCs w:val="20"/>
              </w:rPr>
              <w:t xml:space="preserve"> 40(10), 2365-2371, </w:t>
            </w:r>
            <w:r w:rsidRPr="00427C57">
              <w:rPr>
                <w:rFonts w:cs="Times New Roman"/>
                <w:b/>
                <w:bCs/>
                <w:szCs w:val="20"/>
              </w:rPr>
              <w:t>2014</w:t>
            </w:r>
            <w:r w:rsidRPr="00427C57">
              <w:rPr>
                <w:rFonts w:cs="Times New Roman"/>
                <w:szCs w:val="20"/>
              </w:rPr>
              <w:t>. DOI 10.1016/j.ultrasmedbio.2014.05.014.</w:t>
            </w:r>
            <w:r>
              <w:rPr>
                <w:rFonts w:cs="Times New Roman"/>
                <w:szCs w:val="20"/>
              </w:rPr>
              <w:t xml:space="preserve"> Jimp </w:t>
            </w:r>
            <w:r w:rsidR="001B0CA5">
              <w:rPr>
                <w:rFonts w:cs="Times New Roman"/>
                <w:szCs w:val="20"/>
              </w:rPr>
              <w:t>(Q2)</w:t>
            </w:r>
          </w:p>
          <w:p w14:paraId="223DA429" w14:textId="6D4E4915" w:rsidR="00AF5484" w:rsidRPr="00427C57" w:rsidRDefault="00AF5484" w:rsidP="00AF5484">
            <w:pPr>
              <w:spacing w:before="120" w:after="120"/>
              <w:jc w:val="both"/>
              <w:rPr>
                <w:rFonts w:cs="Times New Roman"/>
                <w:szCs w:val="20"/>
              </w:rPr>
            </w:pPr>
            <w:r w:rsidRPr="00427C57">
              <w:rPr>
                <w:rFonts w:cs="Times New Roman"/>
                <w:caps/>
                <w:szCs w:val="20"/>
              </w:rPr>
              <w:lastRenderedPageBreak/>
              <w:t>Bakala, J.</w:t>
            </w:r>
            <w:r>
              <w:rPr>
                <w:rFonts w:cs="Times New Roman"/>
                <w:caps/>
                <w:szCs w:val="20"/>
              </w:rPr>
              <w:t>,</w:t>
            </w:r>
            <w:r w:rsidRPr="00427C57">
              <w:rPr>
                <w:rFonts w:cs="Times New Roman"/>
                <w:caps/>
                <w:szCs w:val="20"/>
              </w:rPr>
              <w:t xml:space="preserve"> AdamÍkovÁ, A., </w:t>
            </w:r>
            <w:r w:rsidRPr="00427C57">
              <w:rPr>
                <w:rFonts w:cs="Times New Roman"/>
                <w:b/>
                <w:bCs/>
                <w:caps/>
                <w:szCs w:val="20"/>
              </w:rPr>
              <w:t>BernÁtek, J.</w:t>
            </w:r>
            <w:r w:rsidRPr="00427C57">
              <w:rPr>
                <w:rFonts w:cs="Times New Roman"/>
                <w:caps/>
                <w:szCs w:val="20"/>
              </w:rPr>
              <w:t>, Minar, P.:</w:t>
            </w:r>
            <w:r w:rsidRPr="00427C57">
              <w:rPr>
                <w:rFonts w:cs="Times New Roman"/>
                <w:szCs w:val="20"/>
              </w:rPr>
              <w:t xml:space="preserve"> Comparison of adrenergic cardiac innervation in diabetic and normal patients using 123-I MIBG: Planar and SPECT study</w:t>
            </w:r>
            <w:r w:rsidRPr="00427C57">
              <w:rPr>
                <w:rFonts w:cs="Times New Roman"/>
                <w:szCs w:val="20"/>
                <w:lang w:val="en"/>
              </w:rPr>
              <w:t xml:space="preserve">. </w:t>
            </w:r>
            <w:r w:rsidRPr="00427C57">
              <w:rPr>
                <w:rFonts w:cs="Times New Roman"/>
                <w:i/>
                <w:iCs/>
                <w:szCs w:val="20"/>
                <w:lang w:val="en"/>
              </w:rPr>
              <w:t>European Journal of Nuclear Medicine and Molecular Imaging</w:t>
            </w:r>
            <w:r w:rsidRPr="00427C57">
              <w:rPr>
                <w:rFonts w:cs="Times New Roman"/>
                <w:szCs w:val="20"/>
                <w:lang w:val="en"/>
              </w:rPr>
              <w:t xml:space="preserve"> </w:t>
            </w:r>
            <w:r w:rsidRPr="00427C57">
              <w:rPr>
                <w:rFonts w:cs="Times New Roman"/>
                <w:szCs w:val="20"/>
              </w:rPr>
              <w:t xml:space="preserve">38, S318-S318, </w:t>
            </w:r>
            <w:r w:rsidRPr="00427C57">
              <w:rPr>
                <w:rFonts w:cs="Times New Roman"/>
                <w:b/>
                <w:bCs/>
                <w:szCs w:val="20"/>
              </w:rPr>
              <w:t>2011</w:t>
            </w:r>
            <w:r w:rsidRPr="00427C57">
              <w:rPr>
                <w:rFonts w:cs="Times New Roman"/>
                <w:szCs w:val="20"/>
              </w:rPr>
              <w:t>.</w:t>
            </w:r>
            <w:r>
              <w:rPr>
                <w:rFonts w:cs="Times New Roman"/>
                <w:szCs w:val="20"/>
              </w:rPr>
              <w:t xml:space="preserve"> </w:t>
            </w:r>
          </w:p>
          <w:p w14:paraId="7E1E42F0" w14:textId="1BF8E371" w:rsidR="00AF5484" w:rsidRDefault="00AF5484" w:rsidP="00C509BE">
            <w:pPr>
              <w:spacing w:before="120" w:after="120"/>
              <w:jc w:val="both"/>
              <w:rPr>
                <w:rFonts w:cs="Times New Roman"/>
                <w:szCs w:val="20"/>
              </w:rPr>
            </w:pPr>
            <w:r w:rsidRPr="00427C57">
              <w:rPr>
                <w:rFonts w:cs="Times New Roman"/>
                <w:caps/>
                <w:szCs w:val="20"/>
              </w:rPr>
              <w:t xml:space="preserve">Kojecký, V., </w:t>
            </w:r>
            <w:r w:rsidRPr="00427C57">
              <w:rPr>
                <w:rFonts w:cs="Times New Roman"/>
                <w:b/>
                <w:bCs/>
                <w:caps/>
                <w:szCs w:val="20"/>
              </w:rPr>
              <w:t>Bernátek, J.</w:t>
            </w:r>
            <w:r w:rsidRPr="00427C57">
              <w:rPr>
                <w:rFonts w:cs="Times New Roman"/>
                <w:caps/>
                <w:szCs w:val="20"/>
              </w:rPr>
              <w:t>, Horowitz, M., Zemek, S., Bakala, J., Hep, A.:</w:t>
            </w:r>
            <w:r w:rsidRPr="00427C57">
              <w:rPr>
                <w:rFonts w:cs="Times New Roman"/>
                <w:szCs w:val="20"/>
              </w:rPr>
              <w:t xml:space="preserve"> Prevalence and determinants of delayed gastric emptying in hospitalised </w:t>
            </w:r>
            <w:r>
              <w:rPr>
                <w:rFonts w:cs="Times New Roman"/>
                <w:szCs w:val="20"/>
              </w:rPr>
              <w:t>T</w:t>
            </w:r>
            <w:r w:rsidRPr="00427C57">
              <w:rPr>
                <w:rFonts w:cs="Times New Roman"/>
                <w:szCs w:val="20"/>
              </w:rPr>
              <w:t xml:space="preserve">ype 2 diabetic patients. </w:t>
            </w:r>
            <w:r w:rsidRPr="00427C57">
              <w:rPr>
                <w:rFonts w:cs="Times New Roman"/>
                <w:i/>
                <w:iCs/>
                <w:szCs w:val="20"/>
              </w:rPr>
              <w:t xml:space="preserve">World Journal of Gastroenterology </w:t>
            </w:r>
            <w:r w:rsidRPr="00427C57">
              <w:rPr>
                <w:rFonts w:cs="Times New Roman"/>
                <w:szCs w:val="20"/>
              </w:rPr>
              <w:t xml:space="preserve">14(10), 1564-1569, </w:t>
            </w:r>
            <w:r w:rsidRPr="00427C57">
              <w:rPr>
                <w:rFonts w:cs="Times New Roman"/>
                <w:b/>
                <w:bCs/>
                <w:szCs w:val="20"/>
              </w:rPr>
              <w:t>2008</w:t>
            </w:r>
            <w:r w:rsidRPr="00427C57">
              <w:rPr>
                <w:rFonts w:cs="Times New Roman"/>
                <w:szCs w:val="20"/>
              </w:rPr>
              <w:t>. DOI 10.3748/wjg.14.1564.</w:t>
            </w:r>
            <w:r>
              <w:rPr>
                <w:rFonts w:cs="Times New Roman"/>
                <w:szCs w:val="20"/>
              </w:rPr>
              <w:t xml:space="preserve"> Jimp </w:t>
            </w:r>
            <w:r w:rsidR="001B0CA5">
              <w:rPr>
                <w:rFonts w:cs="Times New Roman"/>
                <w:szCs w:val="20"/>
              </w:rPr>
              <w:t>(Q3)</w:t>
            </w:r>
          </w:p>
          <w:p w14:paraId="05A60CBC" w14:textId="77777777" w:rsidR="00C509BE" w:rsidRPr="00913A25" w:rsidRDefault="00C509BE" w:rsidP="00C509BE">
            <w:pPr>
              <w:spacing w:before="120" w:after="120"/>
              <w:jc w:val="both"/>
              <w:rPr>
                <w:rFonts w:cs="Times New Roman"/>
                <w:szCs w:val="20"/>
              </w:rPr>
            </w:pPr>
            <w:r w:rsidRPr="00913A25">
              <w:rPr>
                <w:rFonts w:cs="Times New Roman"/>
                <w:caps/>
                <w:szCs w:val="20"/>
              </w:rPr>
              <w:t xml:space="preserve">AdamÍkovÁ, A., Bakala, J., </w:t>
            </w:r>
            <w:r w:rsidRPr="00913A25">
              <w:rPr>
                <w:rFonts w:cs="Times New Roman"/>
                <w:b/>
                <w:bCs/>
                <w:caps/>
                <w:szCs w:val="20"/>
              </w:rPr>
              <w:t>BernÁtek, J.</w:t>
            </w:r>
            <w:r w:rsidRPr="00913A25">
              <w:rPr>
                <w:rFonts w:cs="Times New Roman"/>
                <w:caps/>
                <w:szCs w:val="20"/>
              </w:rPr>
              <w:t>, Rybka, J., SvaČina, S.:</w:t>
            </w:r>
            <w:r w:rsidRPr="00913A25">
              <w:rPr>
                <w:rFonts w:cs="Times New Roman"/>
                <w:szCs w:val="20"/>
              </w:rPr>
              <w:t xml:space="preserve"> Transient ischemic dilation ratio (TID) correlates with</w:t>
            </w:r>
            <w:r>
              <w:rPr>
                <w:rFonts w:cs="Times New Roman"/>
                <w:szCs w:val="20"/>
              </w:rPr>
              <w:t xml:space="preserve"> </w:t>
            </w:r>
            <w:r w:rsidRPr="00913A25">
              <w:rPr>
                <w:rFonts w:cs="Times New Roman"/>
                <w:szCs w:val="20"/>
                <w:lang w:val="en" w:eastAsia="cs-CZ"/>
              </w:rPr>
              <w:t>HbA</w:t>
            </w:r>
            <w:r w:rsidRPr="00913A25">
              <w:rPr>
                <w:rFonts w:cs="Times New Roman"/>
                <w:szCs w:val="20"/>
                <w:vertAlign w:val="subscript"/>
                <w:lang w:val="en" w:eastAsia="cs-CZ"/>
              </w:rPr>
              <w:t>1c</w:t>
            </w:r>
            <w:r w:rsidRPr="00913A25">
              <w:rPr>
                <w:rFonts w:cs="Times New Roman"/>
                <w:szCs w:val="20"/>
              </w:rPr>
              <w:t xml:space="preserve"> in patients with diabetes type 2 with proven myocardial ischemia according to exercise myocardial SPECT. </w:t>
            </w:r>
            <w:r w:rsidRPr="00913A25">
              <w:rPr>
                <w:rFonts w:cs="Times New Roman"/>
                <w:i/>
                <w:iCs/>
                <w:szCs w:val="20"/>
              </w:rPr>
              <w:t>Annals of Nuclear Medicine</w:t>
            </w:r>
            <w:r w:rsidRPr="00913A25">
              <w:rPr>
                <w:rFonts w:cs="Times New Roman"/>
                <w:szCs w:val="20"/>
              </w:rPr>
              <w:t xml:space="preserve"> 20(9), 615-621, </w:t>
            </w:r>
            <w:r w:rsidRPr="00913A25">
              <w:rPr>
                <w:rFonts w:cs="Times New Roman"/>
                <w:b/>
                <w:bCs/>
                <w:szCs w:val="20"/>
              </w:rPr>
              <w:t>2006</w:t>
            </w:r>
            <w:r w:rsidRPr="00913A25">
              <w:rPr>
                <w:rFonts w:cs="Times New Roman"/>
                <w:szCs w:val="20"/>
              </w:rPr>
              <w:t>. DOI 10.1007/BF02984659. Jimp (Q4)</w:t>
            </w:r>
          </w:p>
          <w:p w14:paraId="00B63DD6" w14:textId="77777777" w:rsidR="00AF5484" w:rsidRDefault="00AF5484" w:rsidP="00AF5484">
            <w:pPr>
              <w:suppressAutoHyphens/>
              <w:jc w:val="both"/>
              <w:rPr>
                <w:bCs/>
                <w:kern w:val="2"/>
                <w:u w:val="single"/>
              </w:rPr>
            </w:pPr>
          </w:p>
          <w:p w14:paraId="5FADCA64" w14:textId="08BAC8CE" w:rsidR="006C018A" w:rsidRPr="005F69D8" w:rsidRDefault="006C018A" w:rsidP="00AF5484">
            <w:pPr>
              <w:suppressAutoHyphens/>
              <w:spacing w:after="60"/>
              <w:jc w:val="both"/>
              <w:rPr>
                <w:bCs/>
                <w:kern w:val="2"/>
                <w:u w:val="single"/>
              </w:rPr>
            </w:pPr>
            <w:r w:rsidRPr="005F69D8">
              <w:rPr>
                <w:bCs/>
                <w:kern w:val="2"/>
                <w:u w:val="single"/>
              </w:rPr>
              <w:t>Profesní aktivity související se zaměřením studijního programu a vztahující se k zabezpečovaným předmětům:</w:t>
            </w:r>
          </w:p>
          <w:p w14:paraId="293A4847" w14:textId="77777777" w:rsidR="006C018A" w:rsidRDefault="006C018A" w:rsidP="00655EED">
            <w:pPr>
              <w:widowControl w:val="0"/>
              <w:autoSpaceDE w:val="0"/>
              <w:autoSpaceDN w:val="0"/>
              <w:adjustRightInd w:val="0"/>
              <w:jc w:val="both"/>
              <w:rPr>
                <w:color w:val="000000" w:themeColor="text1"/>
              </w:rPr>
            </w:pPr>
            <w:r w:rsidRPr="005F69D8">
              <w:t xml:space="preserve">Praxe v oboru – viz </w:t>
            </w:r>
            <w:r w:rsidRPr="005F69D8">
              <w:rPr>
                <w:color w:val="000000" w:themeColor="text1"/>
              </w:rPr>
              <w:t>Údaje o odborném působení od absolvování VŠ</w:t>
            </w:r>
          </w:p>
          <w:p w14:paraId="5BBA18F4" w14:textId="77777777" w:rsidR="0006346F" w:rsidRDefault="0006346F" w:rsidP="00655EED">
            <w:pPr>
              <w:widowControl w:val="0"/>
              <w:autoSpaceDE w:val="0"/>
              <w:autoSpaceDN w:val="0"/>
              <w:adjustRightInd w:val="0"/>
              <w:spacing w:before="120" w:after="60"/>
              <w:jc w:val="both"/>
            </w:pPr>
            <w:r w:rsidRPr="0045319B">
              <w:t xml:space="preserve">Teoretická i praktická znalost </w:t>
            </w:r>
            <w:r>
              <w:t>všech</w:t>
            </w:r>
            <w:r w:rsidRPr="0045319B">
              <w:t xml:space="preserve"> moderních vyšetřovacích metod v oboru (dynamická a statická scintigrafie, SPECT, SPECT/CT, PET/CT, molekulární zobrazování), 27 let aktivní práce v oboru.</w:t>
            </w:r>
          </w:p>
          <w:p w14:paraId="6ACEFB0D" w14:textId="77777777" w:rsidR="00655EED" w:rsidRDefault="00655EED" w:rsidP="00655EED">
            <w:pPr>
              <w:widowControl w:val="0"/>
              <w:autoSpaceDE w:val="0"/>
              <w:autoSpaceDN w:val="0"/>
              <w:adjustRightInd w:val="0"/>
              <w:jc w:val="both"/>
              <w:rPr>
                <w:color w:val="000000" w:themeColor="text1"/>
              </w:rPr>
            </w:pPr>
          </w:p>
          <w:p w14:paraId="3BF39F7D" w14:textId="71EA541F" w:rsidR="006C018A" w:rsidRDefault="005A28A0" w:rsidP="00655EED">
            <w:pPr>
              <w:widowControl w:val="0"/>
              <w:autoSpaceDE w:val="0"/>
              <w:autoSpaceDN w:val="0"/>
              <w:adjustRightInd w:val="0"/>
              <w:jc w:val="both"/>
              <w:rPr>
                <w:b/>
                <w:color w:val="000000"/>
              </w:rPr>
            </w:pPr>
            <w:r w:rsidRPr="00231584">
              <w:rPr>
                <w:b/>
                <w:bCs/>
              </w:rPr>
              <w:t>Odborná členství</w:t>
            </w:r>
            <w:r w:rsidR="006C018A">
              <w:rPr>
                <w:b/>
                <w:color w:val="000000"/>
              </w:rPr>
              <w:t>:</w:t>
            </w:r>
          </w:p>
          <w:p w14:paraId="28CFAFF9"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2023 – dosud: Člen akreditační komise pro obor specializačního vzdělávání v oboru nukleární medicína </w:t>
            </w:r>
          </w:p>
          <w:p w14:paraId="1DDC265C" w14:textId="033AEB8A"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2022 </w:t>
            </w:r>
            <w:r w:rsidRPr="00857506">
              <w:t>–</w:t>
            </w:r>
            <w:r w:rsidRPr="00857506">
              <w:rPr>
                <w:color w:val="000000"/>
              </w:rPr>
              <w:t xml:space="preserve"> dosud: Člen Dozorčí rady </w:t>
            </w:r>
            <w:r w:rsidR="00857506" w:rsidRPr="00857506">
              <w:rPr>
                <w:color w:val="000000"/>
              </w:rPr>
              <w:t>KNTB, a.s. Zlín</w:t>
            </w:r>
            <w:r w:rsidRPr="00857506">
              <w:rPr>
                <w:color w:val="000000"/>
              </w:rPr>
              <w:t xml:space="preserve"> </w:t>
            </w:r>
          </w:p>
          <w:p w14:paraId="46499ECE"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2020 </w:t>
            </w:r>
            <w:r w:rsidRPr="00857506">
              <w:t>–</w:t>
            </w:r>
            <w:r w:rsidRPr="00857506">
              <w:rPr>
                <w:color w:val="000000"/>
              </w:rPr>
              <w:t xml:space="preserve"> dosud: Zastupitel Zlínského kraje </w:t>
            </w:r>
          </w:p>
          <w:p w14:paraId="115E10AB"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2020 </w:t>
            </w:r>
            <w:r w:rsidRPr="00857506">
              <w:t>–</w:t>
            </w:r>
            <w:r w:rsidRPr="00857506">
              <w:rPr>
                <w:color w:val="000000"/>
              </w:rPr>
              <w:t xml:space="preserve"> dosud: Člen Výboru zdravotního Zastupitelstva Zlínského kraje </w:t>
            </w:r>
          </w:p>
          <w:p w14:paraId="60B21CB4"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2020 </w:t>
            </w:r>
            <w:r w:rsidRPr="00857506">
              <w:t xml:space="preserve">– </w:t>
            </w:r>
            <w:r w:rsidRPr="00857506">
              <w:rPr>
                <w:color w:val="000000"/>
              </w:rPr>
              <w:t xml:space="preserve">dosud: Člen Komise rady ZZK pro přípravu koncepce zdravotnictví </w:t>
            </w:r>
          </w:p>
          <w:p w14:paraId="77331016"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2019 </w:t>
            </w:r>
            <w:r w:rsidRPr="00857506">
              <w:t>–</w:t>
            </w:r>
            <w:r w:rsidRPr="00857506">
              <w:rPr>
                <w:color w:val="000000"/>
              </w:rPr>
              <w:t xml:space="preserve"> dosud: Člen pracovní skupiny ČSNM pro neurologickou diagnostiku </w:t>
            </w:r>
          </w:p>
          <w:p w14:paraId="1022C23F"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2017 – dosud: Člen zkušební komise pro atestační zkoušky v oboru nukleární medicína </w:t>
            </w:r>
          </w:p>
          <w:p w14:paraId="728C210F" w14:textId="77777777" w:rsidR="00655EED" w:rsidRPr="00857506" w:rsidRDefault="00655EED" w:rsidP="00655EED">
            <w:pPr>
              <w:widowControl w:val="0"/>
              <w:autoSpaceDE w:val="0"/>
              <w:autoSpaceDN w:val="0"/>
              <w:adjustRightInd w:val="0"/>
              <w:spacing w:before="60" w:after="60"/>
              <w:jc w:val="both"/>
              <w:rPr>
                <w:color w:val="000000"/>
              </w:rPr>
            </w:pPr>
            <w:r w:rsidRPr="00857506">
              <w:rPr>
                <w:color w:val="000000"/>
              </w:rPr>
              <w:t xml:space="preserve">2015 – dosud: Člen Komise pro nukleární medicínu při vědecké radě ČLK </w:t>
            </w:r>
          </w:p>
          <w:p w14:paraId="0F42D042" w14:textId="3004E70D" w:rsidR="0006346F" w:rsidRPr="00B12EA9" w:rsidRDefault="00655EED" w:rsidP="00655EED">
            <w:pPr>
              <w:widowControl w:val="0"/>
              <w:autoSpaceDE w:val="0"/>
              <w:autoSpaceDN w:val="0"/>
              <w:adjustRightInd w:val="0"/>
              <w:spacing w:before="60" w:after="60"/>
              <w:jc w:val="both"/>
              <w:rPr>
                <w:color w:val="000000"/>
              </w:rPr>
            </w:pPr>
            <w:r w:rsidRPr="00857506">
              <w:rPr>
                <w:color w:val="000000"/>
              </w:rPr>
              <w:t xml:space="preserve">2014 – dosud: </w:t>
            </w:r>
            <w:r w:rsidR="0006346F" w:rsidRPr="00857506">
              <w:rPr>
                <w:color w:val="000000"/>
              </w:rPr>
              <w:t>Předseda</w:t>
            </w:r>
            <w:r w:rsidR="0006346F" w:rsidRPr="00B12EA9">
              <w:rPr>
                <w:color w:val="000000"/>
              </w:rPr>
              <w:t xml:space="preserve"> Okresního sdružení České lékařské komory ve Zlíně </w:t>
            </w:r>
          </w:p>
          <w:p w14:paraId="632A2E03" w14:textId="61B9372A" w:rsidR="0006346F" w:rsidRPr="00B12EA9" w:rsidRDefault="00655EED" w:rsidP="00655EED">
            <w:pPr>
              <w:widowControl w:val="0"/>
              <w:autoSpaceDE w:val="0"/>
              <w:autoSpaceDN w:val="0"/>
              <w:adjustRightInd w:val="0"/>
              <w:spacing w:before="60" w:after="60"/>
              <w:jc w:val="both"/>
              <w:rPr>
                <w:color w:val="000000"/>
              </w:rPr>
            </w:pPr>
            <w:r w:rsidRPr="00B12EA9">
              <w:rPr>
                <w:color w:val="000000"/>
              </w:rPr>
              <w:t>2020</w:t>
            </w:r>
            <w:r>
              <w:rPr>
                <w:color w:val="000000"/>
              </w:rPr>
              <w:t xml:space="preserve"> </w:t>
            </w:r>
            <w:r w:rsidRPr="00C4135D">
              <w:t>–</w:t>
            </w:r>
            <w:r>
              <w:rPr>
                <w:color w:val="000000"/>
              </w:rPr>
              <w:t xml:space="preserve"> </w:t>
            </w:r>
            <w:r w:rsidRPr="00B12EA9">
              <w:rPr>
                <w:color w:val="000000"/>
              </w:rPr>
              <w:t>2022</w:t>
            </w:r>
            <w:r>
              <w:rPr>
                <w:color w:val="000000"/>
              </w:rPr>
              <w:t xml:space="preserve">: </w:t>
            </w:r>
            <w:r w:rsidR="0006346F" w:rsidRPr="00B12EA9">
              <w:rPr>
                <w:color w:val="000000"/>
              </w:rPr>
              <w:t xml:space="preserve">Člen Dozorčí rady Uherskohradišťské nemocnice a.s. </w:t>
            </w:r>
          </w:p>
          <w:p w14:paraId="36B80F9F" w14:textId="77777777" w:rsidR="00655EED" w:rsidRPr="00B12EA9" w:rsidRDefault="00655EED" w:rsidP="00655EED">
            <w:pPr>
              <w:widowControl w:val="0"/>
              <w:autoSpaceDE w:val="0"/>
              <w:autoSpaceDN w:val="0"/>
              <w:adjustRightInd w:val="0"/>
              <w:spacing w:before="60" w:after="60"/>
              <w:jc w:val="both"/>
              <w:rPr>
                <w:color w:val="000000"/>
              </w:rPr>
            </w:pPr>
            <w:r w:rsidRPr="00B12EA9">
              <w:rPr>
                <w:color w:val="000000"/>
              </w:rPr>
              <w:t>2016</w:t>
            </w:r>
            <w:r>
              <w:rPr>
                <w:color w:val="000000"/>
              </w:rPr>
              <w:t xml:space="preserve"> </w:t>
            </w:r>
            <w:r w:rsidRPr="00C4135D">
              <w:t>–</w:t>
            </w:r>
            <w:r>
              <w:t xml:space="preserve"> </w:t>
            </w:r>
            <w:r w:rsidRPr="00B12EA9">
              <w:rPr>
                <w:color w:val="000000"/>
              </w:rPr>
              <w:t>2019</w:t>
            </w:r>
            <w:r>
              <w:rPr>
                <w:color w:val="000000"/>
              </w:rPr>
              <w:t xml:space="preserve">: </w:t>
            </w:r>
            <w:r w:rsidRPr="00B12EA9">
              <w:rPr>
                <w:color w:val="000000"/>
              </w:rPr>
              <w:t xml:space="preserve">Člen Výboru zdravotního Zastupitelstva Zlínského kraje </w:t>
            </w:r>
          </w:p>
          <w:p w14:paraId="696A5723" w14:textId="67FB3469" w:rsidR="006C018A" w:rsidRPr="00A9535E" w:rsidRDefault="00655EED" w:rsidP="00655EED">
            <w:pPr>
              <w:widowControl w:val="0"/>
              <w:autoSpaceDE w:val="0"/>
              <w:autoSpaceDN w:val="0"/>
              <w:adjustRightInd w:val="0"/>
              <w:spacing w:before="60" w:after="120"/>
              <w:jc w:val="both"/>
            </w:pPr>
            <w:r w:rsidRPr="00B12EA9">
              <w:rPr>
                <w:color w:val="000000"/>
              </w:rPr>
              <w:t>2014</w:t>
            </w:r>
            <w:r>
              <w:rPr>
                <w:color w:val="000000"/>
              </w:rPr>
              <w:t xml:space="preserve"> </w:t>
            </w:r>
            <w:r w:rsidRPr="00C4135D">
              <w:t>–</w:t>
            </w:r>
            <w:r>
              <w:rPr>
                <w:color w:val="000000"/>
              </w:rPr>
              <w:t xml:space="preserve"> </w:t>
            </w:r>
            <w:r w:rsidRPr="00B12EA9">
              <w:rPr>
                <w:color w:val="000000"/>
              </w:rPr>
              <w:t>2018</w:t>
            </w:r>
            <w:r>
              <w:rPr>
                <w:color w:val="000000"/>
              </w:rPr>
              <w:t xml:space="preserve">: </w:t>
            </w:r>
            <w:r w:rsidRPr="00B12EA9">
              <w:rPr>
                <w:color w:val="000000"/>
              </w:rPr>
              <w:t xml:space="preserve">Předseda Revizní komise České společnosti nukleární medicíny při ČLS JEP </w:t>
            </w:r>
          </w:p>
        </w:tc>
      </w:tr>
      <w:tr w:rsidR="006C018A" w14:paraId="35B64867" w14:textId="77777777" w:rsidTr="00EE059C">
        <w:trPr>
          <w:trHeight w:val="218"/>
        </w:trPr>
        <w:tc>
          <w:tcPr>
            <w:tcW w:w="9956" w:type="dxa"/>
            <w:gridSpan w:val="14"/>
            <w:shd w:val="clear" w:color="auto" w:fill="F7CAAC"/>
          </w:tcPr>
          <w:p w14:paraId="50E9D5A7" w14:textId="77777777" w:rsidR="006C018A" w:rsidRDefault="006C018A" w:rsidP="00B00BFE">
            <w:pPr>
              <w:rPr>
                <w:b/>
              </w:rPr>
            </w:pPr>
            <w:r>
              <w:rPr>
                <w:b/>
              </w:rPr>
              <w:lastRenderedPageBreak/>
              <w:t>Působení v zahraničí</w:t>
            </w:r>
          </w:p>
        </w:tc>
      </w:tr>
      <w:tr w:rsidR="006C018A" w14:paraId="1B9703E3" w14:textId="77777777" w:rsidTr="00EE059C">
        <w:trPr>
          <w:trHeight w:val="328"/>
        </w:trPr>
        <w:tc>
          <w:tcPr>
            <w:tcW w:w="9956" w:type="dxa"/>
            <w:gridSpan w:val="14"/>
          </w:tcPr>
          <w:p w14:paraId="2D045E00" w14:textId="77777777" w:rsidR="006C018A" w:rsidRDefault="006C018A" w:rsidP="00B00BFE">
            <w:pPr>
              <w:rPr>
                <w:b/>
              </w:rPr>
            </w:pPr>
            <w:r w:rsidRPr="006B2728">
              <w:t>---</w:t>
            </w:r>
          </w:p>
        </w:tc>
      </w:tr>
      <w:tr w:rsidR="006C018A" w14:paraId="0CBCD013" w14:textId="77777777" w:rsidTr="00EE059C">
        <w:trPr>
          <w:cantSplit/>
          <w:trHeight w:val="470"/>
        </w:trPr>
        <w:tc>
          <w:tcPr>
            <w:tcW w:w="2483" w:type="dxa"/>
            <w:shd w:val="clear" w:color="auto" w:fill="F7CAAC"/>
          </w:tcPr>
          <w:p w14:paraId="0B7CE5CC" w14:textId="77777777" w:rsidR="006C018A" w:rsidRDefault="006C018A" w:rsidP="00B00BFE">
            <w:pPr>
              <w:jc w:val="both"/>
              <w:rPr>
                <w:b/>
              </w:rPr>
            </w:pPr>
            <w:r>
              <w:rPr>
                <w:b/>
              </w:rPr>
              <w:t xml:space="preserve">Podpis </w:t>
            </w:r>
          </w:p>
        </w:tc>
        <w:tc>
          <w:tcPr>
            <w:tcW w:w="4520" w:type="dxa"/>
            <w:gridSpan w:val="8"/>
          </w:tcPr>
          <w:p w14:paraId="51887DC7" w14:textId="77777777" w:rsidR="006C018A" w:rsidRDefault="006C018A" w:rsidP="00B00BFE">
            <w:pPr>
              <w:jc w:val="both"/>
            </w:pPr>
          </w:p>
        </w:tc>
        <w:tc>
          <w:tcPr>
            <w:tcW w:w="861" w:type="dxa"/>
            <w:gridSpan w:val="2"/>
            <w:shd w:val="clear" w:color="auto" w:fill="F7CAAC"/>
          </w:tcPr>
          <w:p w14:paraId="7C4E1DBF" w14:textId="77777777" w:rsidR="006C018A" w:rsidRDefault="006C018A" w:rsidP="00B00BFE">
            <w:pPr>
              <w:jc w:val="both"/>
            </w:pPr>
            <w:r>
              <w:rPr>
                <w:b/>
              </w:rPr>
              <w:t>datum</w:t>
            </w:r>
          </w:p>
        </w:tc>
        <w:tc>
          <w:tcPr>
            <w:tcW w:w="2092" w:type="dxa"/>
            <w:gridSpan w:val="3"/>
          </w:tcPr>
          <w:p w14:paraId="5BD81C26" w14:textId="77777777" w:rsidR="006C018A" w:rsidRDefault="006C018A" w:rsidP="00B00BFE">
            <w:pPr>
              <w:jc w:val="both"/>
            </w:pPr>
          </w:p>
        </w:tc>
      </w:tr>
      <w:bookmarkEnd w:id="81"/>
    </w:tbl>
    <w:p w14:paraId="42871C74" w14:textId="3535DD23"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4"/>
        <w:gridCol w:w="67"/>
        <w:gridCol w:w="755"/>
        <w:gridCol w:w="1705"/>
        <w:gridCol w:w="143"/>
        <w:gridCol w:w="378"/>
        <w:gridCol w:w="184"/>
        <w:gridCol w:w="280"/>
        <w:gridCol w:w="985"/>
        <w:gridCol w:w="743"/>
        <w:gridCol w:w="124"/>
        <w:gridCol w:w="692"/>
        <w:gridCol w:w="703"/>
        <w:gridCol w:w="703"/>
      </w:tblGrid>
      <w:tr w:rsidR="006C018A" w14:paraId="5182DBED" w14:textId="77777777" w:rsidTr="00EE059C">
        <w:tc>
          <w:tcPr>
            <w:tcW w:w="9956" w:type="dxa"/>
            <w:gridSpan w:val="14"/>
            <w:tcBorders>
              <w:bottom w:val="double" w:sz="4" w:space="0" w:color="auto"/>
            </w:tcBorders>
            <w:shd w:val="clear" w:color="auto" w:fill="BDD6EE"/>
          </w:tcPr>
          <w:p w14:paraId="545B66C8" w14:textId="77777777" w:rsidR="006C018A" w:rsidRDefault="006C018A" w:rsidP="00B00BFE">
            <w:pPr>
              <w:jc w:val="both"/>
              <w:rPr>
                <w:b/>
                <w:sz w:val="28"/>
              </w:rPr>
            </w:pPr>
            <w:r>
              <w:rPr>
                <w:b/>
                <w:sz w:val="28"/>
              </w:rPr>
              <w:lastRenderedPageBreak/>
              <w:t>C-I – Personální zabezpečení</w:t>
            </w:r>
          </w:p>
        </w:tc>
      </w:tr>
      <w:tr w:rsidR="006C018A" w14:paraId="609CB9B6" w14:textId="77777777" w:rsidTr="00EE059C">
        <w:tc>
          <w:tcPr>
            <w:tcW w:w="2494" w:type="dxa"/>
            <w:tcBorders>
              <w:top w:val="double" w:sz="4" w:space="0" w:color="auto"/>
            </w:tcBorders>
            <w:shd w:val="clear" w:color="auto" w:fill="F7CAAC"/>
          </w:tcPr>
          <w:p w14:paraId="243BE1B3" w14:textId="77777777" w:rsidR="006C018A" w:rsidRDefault="006C018A" w:rsidP="00B00BFE">
            <w:pPr>
              <w:jc w:val="both"/>
              <w:rPr>
                <w:b/>
              </w:rPr>
            </w:pPr>
            <w:r>
              <w:rPr>
                <w:b/>
              </w:rPr>
              <w:t>Vysoká škola</w:t>
            </w:r>
          </w:p>
        </w:tc>
        <w:tc>
          <w:tcPr>
            <w:tcW w:w="7462" w:type="dxa"/>
            <w:gridSpan w:val="13"/>
          </w:tcPr>
          <w:p w14:paraId="284E5843" w14:textId="77777777" w:rsidR="006C018A" w:rsidRDefault="006C018A" w:rsidP="00B00BFE">
            <w:pPr>
              <w:jc w:val="both"/>
            </w:pPr>
            <w:r>
              <w:t>Univerzita Tomáše Bati ve Zlíně</w:t>
            </w:r>
          </w:p>
        </w:tc>
      </w:tr>
      <w:tr w:rsidR="006C018A" w14:paraId="7A0B5B4C" w14:textId="77777777" w:rsidTr="00EE059C">
        <w:tc>
          <w:tcPr>
            <w:tcW w:w="2494" w:type="dxa"/>
            <w:shd w:val="clear" w:color="auto" w:fill="F7CAAC"/>
          </w:tcPr>
          <w:p w14:paraId="778D5DDF" w14:textId="77777777" w:rsidR="006C018A" w:rsidRDefault="006C018A" w:rsidP="00B00BFE">
            <w:pPr>
              <w:jc w:val="both"/>
              <w:rPr>
                <w:b/>
              </w:rPr>
            </w:pPr>
            <w:r>
              <w:rPr>
                <w:b/>
              </w:rPr>
              <w:t>Součást vysoké školy</w:t>
            </w:r>
          </w:p>
        </w:tc>
        <w:tc>
          <w:tcPr>
            <w:tcW w:w="7462" w:type="dxa"/>
            <w:gridSpan w:val="13"/>
          </w:tcPr>
          <w:p w14:paraId="05571D4A" w14:textId="77777777" w:rsidR="006C018A" w:rsidRDefault="006C018A" w:rsidP="00B00BFE">
            <w:pPr>
              <w:jc w:val="both"/>
            </w:pPr>
            <w:r>
              <w:t>Fakulta technologická</w:t>
            </w:r>
          </w:p>
        </w:tc>
      </w:tr>
      <w:tr w:rsidR="006C018A" w14:paraId="73F2F1E3" w14:textId="77777777" w:rsidTr="00EE059C">
        <w:tc>
          <w:tcPr>
            <w:tcW w:w="2494" w:type="dxa"/>
            <w:shd w:val="clear" w:color="auto" w:fill="F7CAAC"/>
          </w:tcPr>
          <w:p w14:paraId="20BA7463" w14:textId="77777777" w:rsidR="006C018A" w:rsidRDefault="006C018A" w:rsidP="00B00BFE">
            <w:pPr>
              <w:jc w:val="both"/>
              <w:rPr>
                <w:b/>
              </w:rPr>
            </w:pPr>
            <w:r>
              <w:rPr>
                <w:b/>
              </w:rPr>
              <w:t>Název studijního programu</w:t>
            </w:r>
          </w:p>
        </w:tc>
        <w:tc>
          <w:tcPr>
            <w:tcW w:w="7462" w:type="dxa"/>
            <w:gridSpan w:val="13"/>
          </w:tcPr>
          <w:p w14:paraId="2C0FC485" w14:textId="77777777" w:rsidR="006C018A" w:rsidRDefault="006C018A" w:rsidP="00B00BFE">
            <w:pPr>
              <w:jc w:val="both"/>
            </w:pPr>
            <w:r>
              <w:t>Radiologická asistence</w:t>
            </w:r>
          </w:p>
        </w:tc>
      </w:tr>
      <w:tr w:rsidR="006C018A" w14:paraId="763F480E" w14:textId="77777777" w:rsidTr="00EE059C">
        <w:tc>
          <w:tcPr>
            <w:tcW w:w="2494" w:type="dxa"/>
            <w:shd w:val="clear" w:color="auto" w:fill="F7CAAC"/>
          </w:tcPr>
          <w:p w14:paraId="4A368DEC" w14:textId="77777777" w:rsidR="006C018A" w:rsidRPr="009E659B" w:rsidRDefault="006C018A" w:rsidP="00B00BFE">
            <w:pPr>
              <w:jc w:val="both"/>
              <w:rPr>
                <w:b/>
              </w:rPr>
            </w:pPr>
            <w:r w:rsidRPr="009E659B">
              <w:rPr>
                <w:b/>
              </w:rPr>
              <w:t>Jméno a příjmení</w:t>
            </w:r>
          </w:p>
        </w:tc>
        <w:tc>
          <w:tcPr>
            <w:tcW w:w="4497" w:type="dxa"/>
            <w:gridSpan w:val="8"/>
          </w:tcPr>
          <w:p w14:paraId="29EF6556" w14:textId="77777777" w:rsidR="006C018A" w:rsidRPr="004A6DD9" w:rsidRDefault="006C018A" w:rsidP="00B00BFE">
            <w:pPr>
              <w:jc w:val="both"/>
              <w:rPr>
                <w:b/>
              </w:rPr>
            </w:pPr>
            <w:bookmarkStart w:id="87" w:name="Bezděková"/>
            <w:bookmarkEnd w:id="87"/>
            <w:r w:rsidRPr="00D67DC4">
              <w:rPr>
                <w:b/>
              </w:rPr>
              <w:t>Milada Bezděková</w:t>
            </w:r>
            <w:r w:rsidRPr="00FA5070">
              <w:rPr>
                <w:b/>
              </w:rPr>
              <w:t xml:space="preserve"> </w:t>
            </w:r>
            <w:r w:rsidRPr="00FA5070">
              <w:t xml:space="preserve">– </w:t>
            </w:r>
            <w:r w:rsidRPr="005D3BBA">
              <w:t>odborník z praxe</w:t>
            </w:r>
          </w:p>
        </w:tc>
        <w:tc>
          <w:tcPr>
            <w:tcW w:w="743" w:type="dxa"/>
            <w:shd w:val="clear" w:color="auto" w:fill="F7CAAC"/>
          </w:tcPr>
          <w:p w14:paraId="600F5C79" w14:textId="77777777" w:rsidR="006C018A" w:rsidRDefault="006C018A" w:rsidP="00B00BFE">
            <w:pPr>
              <w:jc w:val="both"/>
              <w:rPr>
                <w:b/>
              </w:rPr>
            </w:pPr>
            <w:r>
              <w:rPr>
                <w:b/>
              </w:rPr>
              <w:t>Tituly</w:t>
            </w:r>
          </w:p>
        </w:tc>
        <w:tc>
          <w:tcPr>
            <w:tcW w:w="2222" w:type="dxa"/>
            <w:gridSpan w:val="4"/>
          </w:tcPr>
          <w:p w14:paraId="485B6BB1" w14:textId="77777777" w:rsidR="006C018A" w:rsidRDefault="006C018A" w:rsidP="00B00BFE">
            <w:pPr>
              <w:jc w:val="both"/>
            </w:pPr>
            <w:r>
              <w:t>MUDr</w:t>
            </w:r>
            <w:r w:rsidRPr="00FA5070">
              <w:t>., Ph.D.</w:t>
            </w:r>
          </w:p>
        </w:tc>
      </w:tr>
      <w:tr w:rsidR="006C018A" w:rsidRPr="0015457A" w14:paraId="398F5F69" w14:textId="77777777" w:rsidTr="00EE059C">
        <w:tc>
          <w:tcPr>
            <w:tcW w:w="2494" w:type="dxa"/>
            <w:shd w:val="clear" w:color="auto" w:fill="F7CAAC"/>
          </w:tcPr>
          <w:p w14:paraId="74BC2A5B" w14:textId="77777777" w:rsidR="006C018A" w:rsidRDefault="006C018A" w:rsidP="00B00BFE">
            <w:pPr>
              <w:jc w:val="both"/>
              <w:rPr>
                <w:b/>
              </w:rPr>
            </w:pPr>
            <w:r>
              <w:rPr>
                <w:b/>
              </w:rPr>
              <w:t>Rok narození</w:t>
            </w:r>
          </w:p>
        </w:tc>
        <w:tc>
          <w:tcPr>
            <w:tcW w:w="822" w:type="dxa"/>
            <w:gridSpan w:val="2"/>
          </w:tcPr>
          <w:p w14:paraId="71B1ED33" w14:textId="77777777" w:rsidR="006C018A" w:rsidRDefault="006C018A" w:rsidP="00B00BFE">
            <w:pPr>
              <w:jc w:val="both"/>
            </w:pPr>
            <w:r>
              <w:t>1955</w:t>
            </w:r>
          </w:p>
        </w:tc>
        <w:tc>
          <w:tcPr>
            <w:tcW w:w="1705" w:type="dxa"/>
            <w:shd w:val="clear" w:color="auto" w:fill="F7CAAC"/>
          </w:tcPr>
          <w:p w14:paraId="51E5BF61" w14:textId="77777777" w:rsidR="006C018A" w:rsidRDefault="006C018A" w:rsidP="00B00BFE">
            <w:pPr>
              <w:jc w:val="both"/>
              <w:rPr>
                <w:b/>
              </w:rPr>
            </w:pPr>
            <w:r>
              <w:rPr>
                <w:b/>
              </w:rPr>
              <w:t>typ vztahu k VŠ</w:t>
            </w:r>
          </w:p>
        </w:tc>
        <w:tc>
          <w:tcPr>
            <w:tcW w:w="985" w:type="dxa"/>
            <w:gridSpan w:val="4"/>
          </w:tcPr>
          <w:p w14:paraId="75EBBDD5" w14:textId="77777777" w:rsidR="006C018A" w:rsidRPr="0015457A" w:rsidRDefault="006C018A" w:rsidP="00B00BFE">
            <w:pPr>
              <w:jc w:val="both"/>
            </w:pPr>
            <w:r>
              <w:t>DPP</w:t>
            </w:r>
          </w:p>
        </w:tc>
        <w:tc>
          <w:tcPr>
            <w:tcW w:w="985" w:type="dxa"/>
            <w:shd w:val="clear" w:color="auto" w:fill="F7CAAC"/>
          </w:tcPr>
          <w:p w14:paraId="6FDE8D29" w14:textId="77777777" w:rsidR="006C018A" w:rsidRPr="0015457A" w:rsidRDefault="006C018A" w:rsidP="00B00BFE">
            <w:pPr>
              <w:jc w:val="both"/>
              <w:rPr>
                <w:b/>
              </w:rPr>
            </w:pPr>
            <w:r w:rsidRPr="0015457A">
              <w:rPr>
                <w:b/>
              </w:rPr>
              <w:t>rozsah</w:t>
            </w:r>
          </w:p>
        </w:tc>
        <w:tc>
          <w:tcPr>
            <w:tcW w:w="743" w:type="dxa"/>
          </w:tcPr>
          <w:p w14:paraId="47DA569B" w14:textId="77777777" w:rsidR="006C018A" w:rsidRPr="00627831" w:rsidRDefault="006C018A" w:rsidP="00B00BFE">
            <w:pPr>
              <w:jc w:val="both"/>
              <w:rPr>
                <w:szCs w:val="20"/>
              </w:rPr>
            </w:pPr>
            <w:r w:rsidRPr="00627831">
              <w:rPr>
                <w:szCs w:val="20"/>
              </w:rPr>
              <w:t>90 h/</w:t>
            </w:r>
          </w:p>
          <w:p w14:paraId="1E3943C4" w14:textId="77777777" w:rsidR="006C018A" w:rsidRPr="0015457A" w:rsidRDefault="006C018A" w:rsidP="00B00BFE">
            <w:pPr>
              <w:jc w:val="both"/>
            </w:pPr>
            <w:r w:rsidRPr="00D67DC4">
              <w:rPr>
                <w:sz w:val="19"/>
                <w:szCs w:val="19"/>
              </w:rPr>
              <w:t>semestr</w:t>
            </w:r>
          </w:p>
        </w:tc>
        <w:tc>
          <w:tcPr>
            <w:tcW w:w="816" w:type="dxa"/>
            <w:gridSpan w:val="2"/>
            <w:shd w:val="clear" w:color="auto" w:fill="F7CAAC"/>
          </w:tcPr>
          <w:p w14:paraId="15E9664F" w14:textId="77777777" w:rsidR="006C018A" w:rsidRPr="0015457A" w:rsidRDefault="006C018A" w:rsidP="00B00BFE">
            <w:pPr>
              <w:jc w:val="both"/>
              <w:rPr>
                <w:b/>
              </w:rPr>
            </w:pPr>
            <w:r w:rsidRPr="0015457A">
              <w:rPr>
                <w:b/>
              </w:rPr>
              <w:t>do kdy</w:t>
            </w:r>
          </w:p>
        </w:tc>
        <w:tc>
          <w:tcPr>
            <w:tcW w:w="1406" w:type="dxa"/>
            <w:gridSpan w:val="2"/>
          </w:tcPr>
          <w:p w14:paraId="3606AFB4" w14:textId="77777777" w:rsidR="006C018A" w:rsidRPr="0015457A" w:rsidRDefault="006C018A" w:rsidP="00B00BFE">
            <w:pPr>
              <w:jc w:val="both"/>
            </w:pPr>
            <w:r>
              <w:t xml:space="preserve">12/2023 </w:t>
            </w:r>
            <w:r w:rsidRPr="003F061B">
              <w:rPr>
                <w:sz w:val="19"/>
                <w:szCs w:val="19"/>
              </w:rPr>
              <w:t>(předpoklad prodloužení)</w:t>
            </w:r>
          </w:p>
        </w:tc>
      </w:tr>
      <w:tr w:rsidR="006C018A" w:rsidRPr="0015457A" w14:paraId="352D4D3F" w14:textId="77777777" w:rsidTr="00EE059C">
        <w:tc>
          <w:tcPr>
            <w:tcW w:w="5021" w:type="dxa"/>
            <w:gridSpan w:val="4"/>
            <w:shd w:val="clear" w:color="auto" w:fill="F7CAAC"/>
          </w:tcPr>
          <w:p w14:paraId="4C4C22E0" w14:textId="77777777" w:rsidR="006C018A" w:rsidRDefault="006C018A" w:rsidP="00B00BFE">
            <w:pPr>
              <w:jc w:val="both"/>
              <w:rPr>
                <w:b/>
              </w:rPr>
            </w:pPr>
            <w:r>
              <w:rPr>
                <w:b/>
              </w:rPr>
              <w:t>Typ vztahu na součásti VŠ, která uskutečňuje st. program</w:t>
            </w:r>
          </w:p>
        </w:tc>
        <w:tc>
          <w:tcPr>
            <w:tcW w:w="985" w:type="dxa"/>
            <w:gridSpan w:val="4"/>
          </w:tcPr>
          <w:p w14:paraId="1FE2BC26" w14:textId="77777777" w:rsidR="006C018A" w:rsidRPr="0015457A" w:rsidRDefault="006C018A" w:rsidP="00B00BFE">
            <w:pPr>
              <w:jc w:val="both"/>
            </w:pPr>
            <w:r>
              <w:t>---</w:t>
            </w:r>
          </w:p>
        </w:tc>
        <w:tc>
          <w:tcPr>
            <w:tcW w:w="985" w:type="dxa"/>
            <w:shd w:val="clear" w:color="auto" w:fill="F7CAAC"/>
          </w:tcPr>
          <w:p w14:paraId="5858D04D" w14:textId="77777777" w:rsidR="006C018A" w:rsidRPr="0015457A" w:rsidRDefault="006C018A" w:rsidP="00B00BFE">
            <w:pPr>
              <w:jc w:val="both"/>
              <w:rPr>
                <w:b/>
              </w:rPr>
            </w:pPr>
            <w:r w:rsidRPr="0015457A">
              <w:rPr>
                <w:b/>
              </w:rPr>
              <w:t>rozsah</w:t>
            </w:r>
          </w:p>
        </w:tc>
        <w:tc>
          <w:tcPr>
            <w:tcW w:w="743" w:type="dxa"/>
          </w:tcPr>
          <w:p w14:paraId="623BF349" w14:textId="77777777" w:rsidR="006C018A" w:rsidRPr="0015457A" w:rsidRDefault="006C018A" w:rsidP="00B00BFE">
            <w:pPr>
              <w:jc w:val="both"/>
            </w:pPr>
            <w:r>
              <w:t>---</w:t>
            </w:r>
          </w:p>
        </w:tc>
        <w:tc>
          <w:tcPr>
            <w:tcW w:w="816" w:type="dxa"/>
            <w:gridSpan w:val="2"/>
            <w:shd w:val="clear" w:color="auto" w:fill="F7CAAC"/>
          </w:tcPr>
          <w:p w14:paraId="30F12524" w14:textId="77777777" w:rsidR="006C018A" w:rsidRPr="0015457A" w:rsidRDefault="006C018A" w:rsidP="00B00BFE">
            <w:pPr>
              <w:jc w:val="both"/>
              <w:rPr>
                <w:b/>
              </w:rPr>
            </w:pPr>
            <w:r w:rsidRPr="0015457A">
              <w:rPr>
                <w:b/>
              </w:rPr>
              <w:t>do kdy</w:t>
            </w:r>
          </w:p>
        </w:tc>
        <w:tc>
          <w:tcPr>
            <w:tcW w:w="1406" w:type="dxa"/>
            <w:gridSpan w:val="2"/>
          </w:tcPr>
          <w:p w14:paraId="2E2AA5F4" w14:textId="77777777" w:rsidR="006C018A" w:rsidRPr="0015457A" w:rsidRDefault="006C018A" w:rsidP="00B00BFE">
            <w:pPr>
              <w:jc w:val="both"/>
            </w:pPr>
            <w:r>
              <w:t>---</w:t>
            </w:r>
          </w:p>
        </w:tc>
      </w:tr>
      <w:tr w:rsidR="006C018A" w14:paraId="13AAA302" w14:textId="77777777" w:rsidTr="00EE059C">
        <w:tc>
          <w:tcPr>
            <w:tcW w:w="6006" w:type="dxa"/>
            <w:gridSpan w:val="8"/>
            <w:shd w:val="clear" w:color="auto" w:fill="F7CAAC"/>
          </w:tcPr>
          <w:p w14:paraId="25F927EE" w14:textId="77777777" w:rsidR="006C018A" w:rsidRDefault="006C018A" w:rsidP="00B00BFE">
            <w:pPr>
              <w:jc w:val="both"/>
            </w:pPr>
            <w:r>
              <w:rPr>
                <w:b/>
              </w:rPr>
              <w:t>Další současná působení jako akademický pracovník na jiných VŠ</w:t>
            </w:r>
          </w:p>
        </w:tc>
        <w:tc>
          <w:tcPr>
            <w:tcW w:w="1728" w:type="dxa"/>
            <w:gridSpan w:val="2"/>
            <w:shd w:val="clear" w:color="auto" w:fill="F7CAAC"/>
          </w:tcPr>
          <w:p w14:paraId="627D9838" w14:textId="77777777" w:rsidR="006C018A" w:rsidRDefault="006C018A" w:rsidP="00B00BFE">
            <w:pPr>
              <w:jc w:val="both"/>
              <w:rPr>
                <w:b/>
              </w:rPr>
            </w:pPr>
            <w:r>
              <w:rPr>
                <w:b/>
              </w:rPr>
              <w:t>typ prac. vztahu</w:t>
            </w:r>
          </w:p>
        </w:tc>
        <w:tc>
          <w:tcPr>
            <w:tcW w:w="2222" w:type="dxa"/>
            <w:gridSpan w:val="4"/>
            <w:shd w:val="clear" w:color="auto" w:fill="F7CAAC"/>
          </w:tcPr>
          <w:p w14:paraId="0745967B" w14:textId="77777777" w:rsidR="006C018A" w:rsidRDefault="006C018A" w:rsidP="00B00BFE">
            <w:pPr>
              <w:jc w:val="both"/>
              <w:rPr>
                <w:b/>
              </w:rPr>
            </w:pPr>
            <w:r>
              <w:rPr>
                <w:b/>
              </w:rPr>
              <w:t>rozsah</w:t>
            </w:r>
          </w:p>
        </w:tc>
      </w:tr>
      <w:tr w:rsidR="006C018A" w14:paraId="42918731" w14:textId="77777777" w:rsidTr="00EE059C">
        <w:tc>
          <w:tcPr>
            <w:tcW w:w="6006" w:type="dxa"/>
            <w:gridSpan w:val="8"/>
          </w:tcPr>
          <w:p w14:paraId="143C51A8" w14:textId="77777777" w:rsidR="006C018A" w:rsidRDefault="006C018A" w:rsidP="00B00BFE">
            <w:pPr>
              <w:jc w:val="both"/>
            </w:pPr>
            <w:r w:rsidRPr="00DE7280">
              <w:t>UP Olomouc, LF</w:t>
            </w:r>
          </w:p>
        </w:tc>
        <w:tc>
          <w:tcPr>
            <w:tcW w:w="1728" w:type="dxa"/>
            <w:gridSpan w:val="2"/>
          </w:tcPr>
          <w:p w14:paraId="691549E9" w14:textId="77777777" w:rsidR="006C018A" w:rsidRDefault="006C018A" w:rsidP="00B00BFE">
            <w:pPr>
              <w:jc w:val="both"/>
            </w:pPr>
            <w:r w:rsidRPr="00FA5070">
              <w:t>DPP</w:t>
            </w:r>
          </w:p>
        </w:tc>
        <w:tc>
          <w:tcPr>
            <w:tcW w:w="2222" w:type="dxa"/>
            <w:gridSpan w:val="4"/>
          </w:tcPr>
          <w:p w14:paraId="70C14C1A" w14:textId="77777777" w:rsidR="006C018A" w:rsidRDefault="006C018A" w:rsidP="00B00BFE">
            <w:pPr>
              <w:jc w:val="both"/>
            </w:pPr>
            <w:r w:rsidRPr="00FA5070">
              <w:t>40 h/semestr</w:t>
            </w:r>
          </w:p>
        </w:tc>
      </w:tr>
      <w:tr w:rsidR="006C018A" w14:paraId="09D382BC" w14:textId="77777777" w:rsidTr="00EE059C">
        <w:tc>
          <w:tcPr>
            <w:tcW w:w="6006" w:type="dxa"/>
            <w:gridSpan w:val="8"/>
          </w:tcPr>
          <w:p w14:paraId="63FC457B" w14:textId="77777777" w:rsidR="006C018A" w:rsidRDefault="006C018A" w:rsidP="00B00BFE">
            <w:pPr>
              <w:jc w:val="both"/>
            </w:pPr>
          </w:p>
        </w:tc>
        <w:tc>
          <w:tcPr>
            <w:tcW w:w="1728" w:type="dxa"/>
            <w:gridSpan w:val="2"/>
          </w:tcPr>
          <w:p w14:paraId="600261FD" w14:textId="77777777" w:rsidR="006C018A" w:rsidRDefault="006C018A" w:rsidP="00B00BFE">
            <w:pPr>
              <w:jc w:val="both"/>
            </w:pPr>
          </w:p>
        </w:tc>
        <w:tc>
          <w:tcPr>
            <w:tcW w:w="2222" w:type="dxa"/>
            <w:gridSpan w:val="4"/>
          </w:tcPr>
          <w:p w14:paraId="56760CBD" w14:textId="77777777" w:rsidR="006C018A" w:rsidRDefault="006C018A" w:rsidP="00B00BFE">
            <w:pPr>
              <w:jc w:val="both"/>
            </w:pPr>
          </w:p>
        </w:tc>
      </w:tr>
      <w:tr w:rsidR="006C018A" w14:paraId="65035FCA" w14:textId="77777777" w:rsidTr="00EE059C">
        <w:tc>
          <w:tcPr>
            <w:tcW w:w="9956" w:type="dxa"/>
            <w:gridSpan w:val="14"/>
            <w:shd w:val="clear" w:color="auto" w:fill="F7CAAC"/>
          </w:tcPr>
          <w:p w14:paraId="124B1222"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139177CA" w14:textId="77777777" w:rsidTr="00EE059C">
        <w:trPr>
          <w:trHeight w:val="413"/>
        </w:trPr>
        <w:tc>
          <w:tcPr>
            <w:tcW w:w="9956" w:type="dxa"/>
            <w:gridSpan w:val="14"/>
            <w:tcBorders>
              <w:top w:val="nil"/>
            </w:tcBorders>
          </w:tcPr>
          <w:p w14:paraId="4D7EC67D" w14:textId="77777777" w:rsidR="006C018A" w:rsidRPr="002827C6" w:rsidRDefault="006C018A" w:rsidP="00B00BFE">
            <w:pPr>
              <w:spacing w:before="120" w:after="120"/>
              <w:jc w:val="both"/>
            </w:pPr>
            <w:r w:rsidRPr="00AE6150">
              <w:rPr>
                <w:rFonts w:eastAsia="Calibri"/>
              </w:rPr>
              <w:t>Patologie a patologická fyziologie (100 % p)</w:t>
            </w:r>
          </w:p>
        </w:tc>
      </w:tr>
      <w:tr w:rsidR="006C018A" w:rsidRPr="00287B5F" w14:paraId="65A590DA" w14:textId="77777777" w:rsidTr="00EE059C">
        <w:trPr>
          <w:trHeight w:val="340"/>
        </w:trPr>
        <w:tc>
          <w:tcPr>
            <w:tcW w:w="9956" w:type="dxa"/>
            <w:gridSpan w:val="14"/>
            <w:tcBorders>
              <w:top w:val="nil"/>
            </w:tcBorders>
            <w:shd w:val="clear" w:color="auto" w:fill="FBD4B4"/>
          </w:tcPr>
          <w:p w14:paraId="4EAD33B5"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5506F8AE" w14:textId="77777777" w:rsidTr="00EE059C">
        <w:trPr>
          <w:trHeight w:val="340"/>
        </w:trPr>
        <w:tc>
          <w:tcPr>
            <w:tcW w:w="2561" w:type="dxa"/>
            <w:gridSpan w:val="2"/>
            <w:tcBorders>
              <w:top w:val="nil"/>
            </w:tcBorders>
          </w:tcPr>
          <w:p w14:paraId="1BB2DCD4" w14:textId="77777777" w:rsidR="006C018A" w:rsidRPr="002827C6" w:rsidRDefault="006C018A" w:rsidP="00B00BFE">
            <w:pPr>
              <w:jc w:val="both"/>
              <w:rPr>
                <w:b/>
              </w:rPr>
            </w:pPr>
            <w:r w:rsidRPr="002827C6">
              <w:rPr>
                <w:b/>
              </w:rPr>
              <w:t>Název studijního předmětu</w:t>
            </w:r>
          </w:p>
        </w:tc>
        <w:tc>
          <w:tcPr>
            <w:tcW w:w="2603" w:type="dxa"/>
            <w:gridSpan w:val="3"/>
            <w:tcBorders>
              <w:top w:val="nil"/>
            </w:tcBorders>
          </w:tcPr>
          <w:p w14:paraId="37CE7E7E" w14:textId="77777777" w:rsidR="006C018A" w:rsidRPr="002827C6" w:rsidRDefault="006C018A" w:rsidP="00B00BFE">
            <w:pPr>
              <w:jc w:val="both"/>
              <w:rPr>
                <w:b/>
              </w:rPr>
            </w:pPr>
            <w:r w:rsidRPr="002827C6">
              <w:rPr>
                <w:b/>
              </w:rPr>
              <w:t>Název studijního programu</w:t>
            </w:r>
          </w:p>
        </w:tc>
        <w:tc>
          <w:tcPr>
            <w:tcW w:w="562" w:type="dxa"/>
            <w:gridSpan w:val="2"/>
            <w:tcBorders>
              <w:top w:val="nil"/>
            </w:tcBorders>
          </w:tcPr>
          <w:p w14:paraId="07D77A93" w14:textId="77777777" w:rsidR="006C018A" w:rsidRPr="002827C6" w:rsidRDefault="006C018A" w:rsidP="00B00BFE">
            <w:pPr>
              <w:jc w:val="both"/>
              <w:rPr>
                <w:b/>
              </w:rPr>
            </w:pPr>
            <w:r w:rsidRPr="002827C6">
              <w:rPr>
                <w:b/>
              </w:rPr>
              <w:t>Sem.</w:t>
            </w:r>
          </w:p>
        </w:tc>
        <w:tc>
          <w:tcPr>
            <w:tcW w:w="2132" w:type="dxa"/>
            <w:gridSpan w:val="4"/>
            <w:tcBorders>
              <w:top w:val="nil"/>
            </w:tcBorders>
          </w:tcPr>
          <w:p w14:paraId="708601DC" w14:textId="77777777" w:rsidR="006C018A" w:rsidRPr="002827C6" w:rsidRDefault="006C018A" w:rsidP="00B00BFE">
            <w:pPr>
              <w:jc w:val="both"/>
              <w:rPr>
                <w:b/>
              </w:rPr>
            </w:pPr>
            <w:r w:rsidRPr="002827C6">
              <w:rPr>
                <w:b/>
              </w:rPr>
              <w:t>Role ve výuce daného předmětu</w:t>
            </w:r>
          </w:p>
        </w:tc>
        <w:tc>
          <w:tcPr>
            <w:tcW w:w="2098" w:type="dxa"/>
            <w:gridSpan w:val="3"/>
            <w:tcBorders>
              <w:top w:val="nil"/>
            </w:tcBorders>
          </w:tcPr>
          <w:p w14:paraId="668500EC"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6002586B" w14:textId="5B18EE90" w:rsidR="006C018A" w:rsidRPr="002827C6" w:rsidRDefault="006C018A" w:rsidP="00B00BFE">
            <w:pPr>
              <w:jc w:val="both"/>
              <w:rPr>
                <w:b/>
              </w:rPr>
            </w:pPr>
            <w:r w:rsidRPr="002827C6">
              <w:rPr>
                <w:b/>
              </w:rPr>
              <w:t>Počet hodin za semestr</w:t>
            </w:r>
          </w:p>
        </w:tc>
      </w:tr>
      <w:tr w:rsidR="006C018A" w:rsidRPr="00307974" w14:paraId="042C81CE" w14:textId="77777777" w:rsidTr="00EE059C">
        <w:trPr>
          <w:trHeight w:val="285"/>
        </w:trPr>
        <w:tc>
          <w:tcPr>
            <w:tcW w:w="2561" w:type="dxa"/>
            <w:gridSpan w:val="2"/>
            <w:tcBorders>
              <w:top w:val="nil"/>
            </w:tcBorders>
            <w:shd w:val="clear" w:color="auto" w:fill="auto"/>
            <w:vAlign w:val="center"/>
          </w:tcPr>
          <w:p w14:paraId="077F1610" w14:textId="77777777" w:rsidR="006C018A" w:rsidRPr="00307974" w:rsidRDefault="006C018A" w:rsidP="00B00BFE"/>
        </w:tc>
        <w:tc>
          <w:tcPr>
            <w:tcW w:w="2603" w:type="dxa"/>
            <w:gridSpan w:val="3"/>
            <w:tcBorders>
              <w:top w:val="nil"/>
            </w:tcBorders>
            <w:shd w:val="clear" w:color="auto" w:fill="auto"/>
            <w:vAlign w:val="center"/>
          </w:tcPr>
          <w:p w14:paraId="317E180A" w14:textId="77777777" w:rsidR="006C018A" w:rsidRPr="00307974" w:rsidRDefault="006C018A" w:rsidP="00B00BFE"/>
        </w:tc>
        <w:tc>
          <w:tcPr>
            <w:tcW w:w="562" w:type="dxa"/>
            <w:gridSpan w:val="2"/>
            <w:tcBorders>
              <w:top w:val="nil"/>
            </w:tcBorders>
            <w:shd w:val="clear" w:color="auto" w:fill="auto"/>
            <w:vAlign w:val="center"/>
          </w:tcPr>
          <w:p w14:paraId="4D6D0243" w14:textId="77777777" w:rsidR="006C018A" w:rsidRPr="00307974" w:rsidRDefault="006C018A" w:rsidP="00B00BFE"/>
        </w:tc>
        <w:tc>
          <w:tcPr>
            <w:tcW w:w="2132" w:type="dxa"/>
            <w:gridSpan w:val="4"/>
            <w:tcBorders>
              <w:top w:val="nil"/>
            </w:tcBorders>
            <w:shd w:val="clear" w:color="auto" w:fill="auto"/>
            <w:vAlign w:val="center"/>
          </w:tcPr>
          <w:p w14:paraId="69FC9AE1" w14:textId="77777777" w:rsidR="006C018A" w:rsidRPr="00307974" w:rsidRDefault="006C018A" w:rsidP="00B00BFE"/>
        </w:tc>
        <w:tc>
          <w:tcPr>
            <w:tcW w:w="2098" w:type="dxa"/>
            <w:gridSpan w:val="3"/>
            <w:tcBorders>
              <w:top w:val="nil"/>
            </w:tcBorders>
            <w:shd w:val="clear" w:color="auto" w:fill="auto"/>
            <w:vAlign w:val="center"/>
          </w:tcPr>
          <w:p w14:paraId="1ACEA213" w14:textId="77777777" w:rsidR="006C018A" w:rsidRPr="00307974" w:rsidRDefault="006C018A" w:rsidP="00B00BFE"/>
        </w:tc>
      </w:tr>
      <w:tr w:rsidR="006C018A" w14:paraId="5450F004" w14:textId="77777777" w:rsidTr="00EE059C">
        <w:tc>
          <w:tcPr>
            <w:tcW w:w="9956" w:type="dxa"/>
            <w:gridSpan w:val="14"/>
            <w:shd w:val="clear" w:color="auto" w:fill="F7CAAC"/>
          </w:tcPr>
          <w:p w14:paraId="3A7C7994" w14:textId="77777777" w:rsidR="006C018A" w:rsidRDefault="006C018A" w:rsidP="00B00BFE">
            <w:pPr>
              <w:jc w:val="both"/>
            </w:pPr>
            <w:r>
              <w:rPr>
                <w:b/>
              </w:rPr>
              <w:t xml:space="preserve">Údaje o vzdělání na VŠ </w:t>
            </w:r>
          </w:p>
        </w:tc>
      </w:tr>
      <w:tr w:rsidR="006C018A" w14:paraId="0EC7A091" w14:textId="77777777" w:rsidTr="00EE059C">
        <w:trPr>
          <w:trHeight w:val="329"/>
        </w:trPr>
        <w:tc>
          <w:tcPr>
            <w:tcW w:w="9956" w:type="dxa"/>
            <w:gridSpan w:val="14"/>
          </w:tcPr>
          <w:p w14:paraId="4014ADB5" w14:textId="77777777" w:rsidR="006C018A" w:rsidRPr="00FA5070" w:rsidRDefault="006C018A" w:rsidP="00B00BFE">
            <w:pPr>
              <w:suppressAutoHyphens/>
              <w:autoSpaceDN w:val="0"/>
              <w:spacing w:before="120" w:after="60"/>
              <w:jc w:val="both"/>
              <w:textAlignment w:val="baseline"/>
              <w:rPr>
                <w:bCs/>
                <w:kern w:val="3"/>
              </w:rPr>
            </w:pPr>
            <w:r w:rsidRPr="00FA5070">
              <w:rPr>
                <w:bCs/>
                <w:kern w:val="3"/>
              </w:rPr>
              <w:t>2007</w:t>
            </w:r>
            <w:r>
              <w:rPr>
                <w:bCs/>
                <w:kern w:val="3"/>
              </w:rPr>
              <w:t>: UP</w:t>
            </w:r>
            <w:r w:rsidRPr="00FA5070">
              <w:rPr>
                <w:bCs/>
                <w:kern w:val="3"/>
              </w:rPr>
              <w:t> Olomouc, obor Antropologie</w:t>
            </w:r>
            <w:r>
              <w:rPr>
                <w:bCs/>
                <w:kern w:val="3"/>
              </w:rPr>
              <w:t xml:space="preserve">, </w:t>
            </w:r>
            <w:r w:rsidRPr="00FA5070">
              <w:rPr>
                <w:bCs/>
                <w:kern w:val="3"/>
              </w:rPr>
              <w:t>Ph.D.</w:t>
            </w:r>
          </w:p>
          <w:p w14:paraId="7458D3F0" w14:textId="77777777" w:rsidR="006C018A" w:rsidRDefault="006C018A" w:rsidP="00B00BFE">
            <w:pPr>
              <w:spacing w:before="60" w:after="120"/>
              <w:jc w:val="both"/>
              <w:rPr>
                <w:b/>
              </w:rPr>
            </w:pPr>
            <w:r w:rsidRPr="00FA5070">
              <w:rPr>
                <w:bCs/>
                <w:kern w:val="3"/>
              </w:rPr>
              <w:t>1983</w:t>
            </w:r>
            <w:r>
              <w:rPr>
                <w:bCs/>
                <w:kern w:val="3"/>
              </w:rPr>
              <w:t>: UP Olomouc</w:t>
            </w:r>
            <w:r w:rsidRPr="00FA5070">
              <w:rPr>
                <w:bCs/>
                <w:kern w:val="3"/>
              </w:rPr>
              <w:t xml:space="preserve">, </w:t>
            </w:r>
            <w:r>
              <w:rPr>
                <w:bCs/>
                <w:kern w:val="3"/>
              </w:rPr>
              <w:t>LF</w:t>
            </w:r>
            <w:r w:rsidRPr="00FA5070">
              <w:rPr>
                <w:bCs/>
                <w:kern w:val="3"/>
              </w:rPr>
              <w:t>, obor Všeobecné lékařství</w:t>
            </w:r>
            <w:r>
              <w:rPr>
                <w:bCs/>
                <w:kern w:val="3"/>
              </w:rPr>
              <w:t xml:space="preserve">, </w:t>
            </w:r>
            <w:r w:rsidRPr="00FA5070">
              <w:rPr>
                <w:bCs/>
                <w:kern w:val="3"/>
              </w:rPr>
              <w:t>MUDr.</w:t>
            </w:r>
          </w:p>
        </w:tc>
      </w:tr>
      <w:tr w:rsidR="006C018A" w14:paraId="6F15BC37" w14:textId="77777777" w:rsidTr="00EE059C">
        <w:tc>
          <w:tcPr>
            <w:tcW w:w="9956" w:type="dxa"/>
            <w:gridSpan w:val="14"/>
            <w:shd w:val="clear" w:color="auto" w:fill="F7CAAC"/>
          </w:tcPr>
          <w:p w14:paraId="1B679041" w14:textId="77777777" w:rsidR="006C018A" w:rsidRDefault="006C018A" w:rsidP="00B00BFE">
            <w:pPr>
              <w:jc w:val="both"/>
              <w:rPr>
                <w:b/>
              </w:rPr>
            </w:pPr>
            <w:r>
              <w:rPr>
                <w:b/>
              </w:rPr>
              <w:t>Údaje o odborném působení od absolvování VŠ</w:t>
            </w:r>
          </w:p>
        </w:tc>
      </w:tr>
      <w:tr w:rsidR="006C018A" w:rsidRPr="00B55CF6" w14:paraId="6443EE94" w14:textId="77777777" w:rsidTr="00EE059C">
        <w:trPr>
          <w:trHeight w:val="288"/>
        </w:trPr>
        <w:tc>
          <w:tcPr>
            <w:tcW w:w="9956" w:type="dxa"/>
            <w:gridSpan w:val="14"/>
          </w:tcPr>
          <w:p w14:paraId="2FE2896F" w14:textId="77777777" w:rsidR="006C018A" w:rsidRPr="00FA5070" w:rsidRDefault="006C018A" w:rsidP="00B00BFE">
            <w:pPr>
              <w:suppressAutoHyphens/>
              <w:autoSpaceDN w:val="0"/>
              <w:spacing w:before="120" w:after="40"/>
              <w:jc w:val="both"/>
              <w:textAlignment w:val="baseline"/>
              <w:rPr>
                <w:kern w:val="3"/>
              </w:rPr>
            </w:pPr>
            <w:r w:rsidRPr="00FA5070">
              <w:rPr>
                <w:kern w:val="3"/>
              </w:rPr>
              <w:t>2004</w:t>
            </w:r>
            <w:r>
              <w:rPr>
                <w:kern w:val="3"/>
              </w:rPr>
              <w:t xml:space="preserve"> </w:t>
            </w:r>
            <w:r w:rsidRPr="00FA5070">
              <w:rPr>
                <w:bCs/>
                <w:kern w:val="3"/>
              </w:rPr>
              <w:sym w:font="Symbol" w:char="F02D"/>
            </w:r>
            <w:r>
              <w:rPr>
                <w:bCs/>
                <w:kern w:val="3"/>
              </w:rPr>
              <w:t xml:space="preserve"> </w:t>
            </w:r>
            <w:r w:rsidRPr="00FA5070">
              <w:rPr>
                <w:kern w:val="3"/>
              </w:rPr>
              <w:t>2015</w:t>
            </w:r>
            <w:r>
              <w:rPr>
                <w:kern w:val="3"/>
              </w:rPr>
              <w:t>: UP Olomouc</w:t>
            </w:r>
            <w:r w:rsidRPr="00FA5070">
              <w:rPr>
                <w:kern w:val="3"/>
              </w:rPr>
              <w:t xml:space="preserve">, </w:t>
            </w:r>
            <w:r>
              <w:rPr>
                <w:kern w:val="3"/>
              </w:rPr>
              <w:t>PdF</w:t>
            </w:r>
            <w:r w:rsidRPr="00FA5070">
              <w:rPr>
                <w:kern w:val="3"/>
              </w:rPr>
              <w:t>, Katedra antropologie a zdravovědy, odborný asistent</w:t>
            </w:r>
            <w:r>
              <w:rPr>
                <w:kern w:val="3"/>
              </w:rPr>
              <w:t xml:space="preserve"> </w:t>
            </w:r>
          </w:p>
          <w:p w14:paraId="20BF401E" w14:textId="77777777" w:rsidR="006C018A" w:rsidRPr="00FA5070" w:rsidRDefault="006C018A" w:rsidP="00B00BFE">
            <w:pPr>
              <w:suppressAutoHyphens/>
              <w:autoSpaceDN w:val="0"/>
              <w:spacing w:before="40" w:after="40"/>
              <w:jc w:val="both"/>
              <w:textAlignment w:val="baseline"/>
              <w:rPr>
                <w:kern w:val="3"/>
              </w:rPr>
            </w:pPr>
            <w:r w:rsidRPr="00FA5070">
              <w:rPr>
                <w:kern w:val="3"/>
              </w:rPr>
              <w:t>1995</w:t>
            </w:r>
            <w:r>
              <w:rPr>
                <w:kern w:val="3"/>
              </w:rPr>
              <w:t xml:space="preserve"> </w:t>
            </w:r>
            <w:r w:rsidRPr="00FA5070">
              <w:rPr>
                <w:bCs/>
                <w:kern w:val="3"/>
              </w:rPr>
              <w:sym w:font="Symbol" w:char="F02D"/>
            </w:r>
            <w:r>
              <w:rPr>
                <w:bCs/>
                <w:kern w:val="3"/>
              </w:rPr>
              <w:t xml:space="preserve"> </w:t>
            </w:r>
            <w:r w:rsidRPr="00FA5070">
              <w:rPr>
                <w:kern w:val="3"/>
              </w:rPr>
              <w:t>2004</w:t>
            </w:r>
            <w:r>
              <w:rPr>
                <w:kern w:val="3"/>
              </w:rPr>
              <w:t>: UP Olomouc</w:t>
            </w:r>
            <w:r w:rsidRPr="00FA5070">
              <w:rPr>
                <w:kern w:val="3"/>
              </w:rPr>
              <w:t xml:space="preserve">, </w:t>
            </w:r>
            <w:r>
              <w:rPr>
                <w:kern w:val="3"/>
              </w:rPr>
              <w:t>LF</w:t>
            </w:r>
            <w:r w:rsidRPr="00FA5070">
              <w:rPr>
                <w:kern w:val="3"/>
              </w:rPr>
              <w:t>, Katedra normální anatomie, odborný asistent</w:t>
            </w:r>
          </w:p>
          <w:p w14:paraId="640B7BBD" w14:textId="5D6804BE" w:rsidR="006C018A" w:rsidRPr="00FA5070" w:rsidRDefault="006C018A" w:rsidP="00B00BFE">
            <w:pPr>
              <w:suppressAutoHyphens/>
              <w:autoSpaceDN w:val="0"/>
              <w:spacing w:before="40" w:after="40"/>
              <w:jc w:val="both"/>
              <w:textAlignment w:val="baseline"/>
              <w:rPr>
                <w:kern w:val="3"/>
              </w:rPr>
            </w:pPr>
            <w:r w:rsidRPr="00FA5070">
              <w:rPr>
                <w:kern w:val="3"/>
              </w:rPr>
              <w:t>1991</w:t>
            </w:r>
            <w:r>
              <w:rPr>
                <w:kern w:val="3"/>
              </w:rPr>
              <w:t xml:space="preserve"> </w:t>
            </w:r>
            <w:r w:rsidRPr="00FA5070">
              <w:rPr>
                <w:bCs/>
                <w:kern w:val="3"/>
              </w:rPr>
              <w:sym w:font="Symbol" w:char="F02D"/>
            </w:r>
            <w:r>
              <w:rPr>
                <w:bCs/>
                <w:kern w:val="3"/>
              </w:rPr>
              <w:t xml:space="preserve"> </w:t>
            </w:r>
            <w:r w:rsidRPr="00FA5070">
              <w:rPr>
                <w:kern w:val="3"/>
              </w:rPr>
              <w:t>1995</w:t>
            </w:r>
            <w:r>
              <w:rPr>
                <w:kern w:val="3"/>
              </w:rPr>
              <w:t xml:space="preserve">: </w:t>
            </w:r>
            <w:r w:rsidRPr="00FA5070">
              <w:rPr>
                <w:kern w:val="3"/>
              </w:rPr>
              <w:t xml:space="preserve">Fakultní nemocnice Olomouc, </w:t>
            </w:r>
            <w:r>
              <w:rPr>
                <w:kern w:val="3"/>
              </w:rPr>
              <w:t>O</w:t>
            </w:r>
            <w:r w:rsidRPr="00FA5070">
              <w:rPr>
                <w:kern w:val="3"/>
              </w:rPr>
              <w:t>ddělení patologie, odborný asistent</w:t>
            </w:r>
          </w:p>
          <w:p w14:paraId="2796EE62" w14:textId="77777777" w:rsidR="006C018A" w:rsidRPr="00B55CF6" w:rsidRDefault="006C018A" w:rsidP="00B00BFE">
            <w:pPr>
              <w:spacing w:before="40" w:after="120"/>
              <w:jc w:val="both"/>
            </w:pPr>
            <w:r w:rsidRPr="00FA5070">
              <w:rPr>
                <w:kern w:val="3"/>
              </w:rPr>
              <w:t>1983</w:t>
            </w:r>
            <w:r>
              <w:rPr>
                <w:kern w:val="3"/>
              </w:rPr>
              <w:t xml:space="preserve"> </w:t>
            </w:r>
            <w:r w:rsidRPr="00FA5070">
              <w:rPr>
                <w:bCs/>
                <w:kern w:val="3"/>
              </w:rPr>
              <w:sym w:font="Symbol" w:char="F02D"/>
            </w:r>
            <w:r>
              <w:rPr>
                <w:bCs/>
                <w:kern w:val="3"/>
              </w:rPr>
              <w:t xml:space="preserve"> </w:t>
            </w:r>
            <w:r w:rsidRPr="00FA5070">
              <w:rPr>
                <w:kern w:val="3"/>
              </w:rPr>
              <w:t>1991</w:t>
            </w:r>
            <w:r>
              <w:rPr>
                <w:kern w:val="3"/>
              </w:rPr>
              <w:t xml:space="preserve">: </w:t>
            </w:r>
            <w:r w:rsidRPr="00FA5070">
              <w:rPr>
                <w:kern w:val="3"/>
              </w:rPr>
              <w:t xml:space="preserve">Nemocnice Šternberk, </w:t>
            </w:r>
            <w:r>
              <w:rPr>
                <w:kern w:val="3"/>
              </w:rPr>
              <w:t>O</w:t>
            </w:r>
            <w:r w:rsidRPr="00FA5070">
              <w:rPr>
                <w:kern w:val="3"/>
              </w:rPr>
              <w:t>ddělení patologie, asistent</w:t>
            </w:r>
          </w:p>
        </w:tc>
      </w:tr>
      <w:tr w:rsidR="006C018A" w14:paraId="213A7833" w14:textId="77777777" w:rsidTr="00EE059C">
        <w:trPr>
          <w:trHeight w:val="250"/>
        </w:trPr>
        <w:tc>
          <w:tcPr>
            <w:tcW w:w="9956" w:type="dxa"/>
            <w:gridSpan w:val="14"/>
            <w:shd w:val="clear" w:color="auto" w:fill="F7CAAC"/>
          </w:tcPr>
          <w:p w14:paraId="1D24A0D3" w14:textId="77777777" w:rsidR="006C018A" w:rsidRDefault="006C018A" w:rsidP="00B00BFE">
            <w:pPr>
              <w:jc w:val="both"/>
            </w:pPr>
            <w:r>
              <w:rPr>
                <w:b/>
              </w:rPr>
              <w:t>Zkušenosti s vedením kvalifikačních a rigorózních prací</w:t>
            </w:r>
          </w:p>
        </w:tc>
      </w:tr>
      <w:tr w:rsidR="006C018A" w14:paraId="42E106EE" w14:textId="77777777" w:rsidTr="00EE059C">
        <w:trPr>
          <w:trHeight w:val="371"/>
        </w:trPr>
        <w:tc>
          <w:tcPr>
            <w:tcW w:w="9956" w:type="dxa"/>
            <w:gridSpan w:val="14"/>
          </w:tcPr>
          <w:p w14:paraId="5B22032F" w14:textId="77777777" w:rsidR="006C018A" w:rsidRDefault="006C018A" w:rsidP="00B00BFE">
            <w:pPr>
              <w:spacing w:before="120" w:after="120"/>
              <w:jc w:val="both"/>
            </w:pPr>
            <w:r w:rsidRPr="000B1829">
              <w:t>Počet kvalifikačních prací, které vyučující vedl:</w:t>
            </w:r>
            <w:r>
              <w:t xml:space="preserve"> </w:t>
            </w:r>
            <w:r w:rsidRPr="00D67DC4">
              <w:rPr>
                <w:b/>
                <w:bCs/>
              </w:rPr>
              <w:t>10</w:t>
            </w:r>
            <w:r w:rsidRPr="00D67DC4">
              <w:t xml:space="preserve"> BP, </w:t>
            </w:r>
            <w:r w:rsidRPr="00D67DC4">
              <w:rPr>
                <w:b/>
                <w:bCs/>
              </w:rPr>
              <w:t>28</w:t>
            </w:r>
            <w:r w:rsidRPr="00D67DC4">
              <w:t xml:space="preserve"> DP.</w:t>
            </w:r>
          </w:p>
        </w:tc>
      </w:tr>
      <w:tr w:rsidR="006C018A" w14:paraId="36696FE3" w14:textId="77777777" w:rsidTr="00EE059C">
        <w:trPr>
          <w:cantSplit/>
        </w:trPr>
        <w:tc>
          <w:tcPr>
            <w:tcW w:w="3316" w:type="dxa"/>
            <w:gridSpan w:val="3"/>
            <w:tcBorders>
              <w:top w:val="single" w:sz="12" w:space="0" w:color="auto"/>
            </w:tcBorders>
            <w:shd w:val="clear" w:color="auto" w:fill="F7CAAC"/>
          </w:tcPr>
          <w:p w14:paraId="4DD39EAB" w14:textId="77777777" w:rsidR="006C018A" w:rsidRDefault="006C018A" w:rsidP="00B00BFE">
            <w:pPr>
              <w:jc w:val="both"/>
            </w:pPr>
            <w:r>
              <w:rPr>
                <w:b/>
              </w:rPr>
              <w:t xml:space="preserve">Obor habilitačního řízení </w:t>
            </w:r>
          </w:p>
        </w:tc>
        <w:tc>
          <w:tcPr>
            <w:tcW w:w="2226" w:type="dxa"/>
            <w:gridSpan w:val="3"/>
            <w:tcBorders>
              <w:top w:val="single" w:sz="12" w:space="0" w:color="auto"/>
            </w:tcBorders>
            <w:shd w:val="clear" w:color="auto" w:fill="F7CAAC"/>
          </w:tcPr>
          <w:p w14:paraId="4A7AE787" w14:textId="77777777" w:rsidR="006C018A" w:rsidRDefault="006C018A" w:rsidP="00B00BFE">
            <w:pPr>
              <w:jc w:val="both"/>
            </w:pPr>
            <w:r>
              <w:rPr>
                <w:b/>
              </w:rPr>
              <w:t>Rok udělení hodnosti</w:t>
            </w:r>
          </w:p>
        </w:tc>
        <w:tc>
          <w:tcPr>
            <w:tcW w:w="2316" w:type="dxa"/>
            <w:gridSpan w:val="5"/>
            <w:tcBorders>
              <w:top w:val="single" w:sz="12" w:space="0" w:color="auto"/>
              <w:right w:val="single" w:sz="12" w:space="0" w:color="auto"/>
            </w:tcBorders>
            <w:shd w:val="clear" w:color="auto" w:fill="F7CAAC"/>
          </w:tcPr>
          <w:p w14:paraId="681104FA" w14:textId="77777777" w:rsidR="006C018A" w:rsidRDefault="006C018A" w:rsidP="00B00BFE">
            <w:pPr>
              <w:jc w:val="both"/>
            </w:pPr>
            <w:r>
              <w:rPr>
                <w:b/>
              </w:rPr>
              <w:t>Řízení konáno na VŠ</w:t>
            </w:r>
          </w:p>
        </w:tc>
        <w:tc>
          <w:tcPr>
            <w:tcW w:w="2098" w:type="dxa"/>
            <w:gridSpan w:val="3"/>
            <w:tcBorders>
              <w:top w:val="single" w:sz="12" w:space="0" w:color="auto"/>
              <w:left w:val="single" w:sz="12" w:space="0" w:color="auto"/>
            </w:tcBorders>
            <w:shd w:val="clear" w:color="auto" w:fill="F7CAAC"/>
          </w:tcPr>
          <w:p w14:paraId="6FF8C9FA" w14:textId="77777777" w:rsidR="006C018A" w:rsidRDefault="006C018A" w:rsidP="00B00BFE">
            <w:pPr>
              <w:jc w:val="both"/>
              <w:rPr>
                <w:b/>
              </w:rPr>
            </w:pPr>
            <w:r>
              <w:rPr>
                <w:b/>
              </w:rPr>
              <w:t>Ohlasy publikací</w:t>
            </w:r>
          </w:p>
        </w:tc>
      </w:tr>
      <w:tr w:rsidR="006C018A" w14:paraId="52068682" w14:textId="77777777" w:rsidTr="00EE059C">
        <w:trPr>
          <w:cantSplit/>
        </w:trPr>
        <w:tc>
          <w:tcPr>
            <w:tcW w:w="3316" w:type="dxa"/>
            <w:gridSpan w:val="3"/>
          </w:tcPr>
          <w:p w14:paraId="05F618E2" w14:textId="77777777" w:rsidR="006C018A" w:rsidRPr="009E659B" w:rsidRDefault="006C018A" w:rsidP="00B00BFE">
            <w:pPr>
              <w:spacing w:before="60" w:after="60"/>
              <w:jc w:val="both"/>
            </w:pPr>
            <w:r>
              <w:t>---</w:t>
            </w:r>
          </w:p>
        </w:tc>
        <w:tc>
          <w:tcPr>
            <w:tcW w:w="2226" w:type="dxa"/>
            <w:gridSpan w:val="3"/>
          </w:tcPr>
          <w:p w14:paraId="4D25392B" w14:textId="77777777" w:rsidR="006C018A" w:rsidRPr="009E659B" w:rsidRDefault="006C018A" w:rsidP="00B00BFE">
            <w:pPr>
              <w:spacing w:before="60" w:after="60"/>
              <w:jc w:val="both"/>
            </w:pPr>
            <w:r>
              <w:t>---</w:t>
            </w:r>
          </w:p>
        </w:tc>
        <w:tc>
          <w:tcPr>
            <w:tcW w:w="2316" w:type="dxa"/>
            <w:gridSpan w:val="5"/>
            <w:tcBorders>
              <w:right w:val="single" w:sz="12" w:space="0" w:color="auto"/>
            </w:tcBorders>
          </w:tcPr>
          <w:p w14:paraId="280F00C3" w14:textId="77777777" w:rsidR="006C018A" w:rsidRPr="009E659B" w:rsidRDefault="006C018A" w:rsidP="00B00BFE">
            <w:pPr>
              <w:spacing w:before="60" w:after="60"/>
              <w:jc w:val="both"/>
            </w:pPr>
            <w:r>
              <w:t>---</w:t>
            </w:r>
          </w:p>
        </w:tc>
        <w:tc>
          <w:tcPr>
            <w:tcW w:w="692" w:type="dxa"/>
            <w:tcBorders>
              <w:left w:val="single" w:sz="12" w:space="0" w:color="auto"/>
            </w:tcBorders>
            <w:shd w:val="clear" w:color="auto" w:fill="F7CAAC"/>
            <w:vAlign w:val="center"/>
          </w:tcPr>
          <w:p w14:paraId="629D0005" w14:textId="77777777" w:rsidR="006C018A" w:rsidRPr="00F20AEF" w:rsidRDefault="006C018A" w:rsidP="00B00BFE">
            <w:r w:rsidRPr="00F20AEF">
              <w:rPr>
                <w:b/>
              </w:rPr>
              <w:t>WoS</w:t>
            </w:r>
          </w:p>
        </w:tc>
        <w:tc>
          <w:tcPr>
            <w:tcW w:w="703" w:type="dxa"/>
            <w:shd w:val="clear" w:color="auto" w:fill="F7CAAC"/>
            <w:vAlign w:val="center"/>
          </w:tcPr>
          <w:p w14:paraId="3C16AF16"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4D47AEB7" w14:textId="77777777" w:rsidR="006C018A" w:rsidRDefault="006C018A" w:rsidP="00B00BFE">
            <w:r>
              <w:rPr>
                <w:b/>
                <w:sz w:val="18"/>
              </w:rPr>
              <w:t>ostatní</w:t>
            </w:r>
          </w:p>
        </w:tc>
      </w:tr>
      <w:tr w:rsidR="006C018A" w:rsidRPr="008309A7" w14:paraId="40298BAD" w14:textId="77777777" w:rsidTr="00EE059C">
        <w:trPr>
          <w:cantSplit/>
          <w:trHeight w:val="70"/>
        </w:trPr>
        <w:tc>
          <w:tcPr>
            <w:tcW w:w="3316" w:type="dxa"/>
            <w:gridSpan w:val="3"/>
            <w:shd w:val="clear" w:color="auto" w:fill="F7CAAC"/>
          </w:tcPr>
          <w:p w14:paraId="5F6315DF" w14:textId="77777777" w:rsidR="006C018A" w:rsidRDefault="006C018A" w:rsidP="00B00BFE">
            <w:pPr>
              <w:jc w:val="both"/>
            </w:pPr>
            <w:r>
              <w:rPr>
                <w:b/>
              </w:rPr>
              <w:t>Obor jmenovacího řízení</w:t>
            </w:r>
          </w:p>
        </w:tc>
        <w:tc>
          <w:tcPr>
            <w:tcW w:w="2226" w:type="dxa"/>
            <w:gridSpan w:val="3"/>
            <w:shd w:val="clear" w:color="auto" w:fill="F7CAAC"/>
          </w:tcPr>
          <w:p w14:paraId="774AF462" w14:textId="77777777" w:rsidR="006C018A" w:rsidRDefault="006C018A" w:rsidP="00B00BFE">
            <w:pPr>
              <w:jc w:val="both"/>
            </w:pPr>
            <w:r>
              <w:rPr>
                <w:b/>
              </w:rPr>
              <w:t>Rok udělení hodnosti</w:t>
            </w:r>
          </w:p>
        </w:tc>
        <w:tc>
          <w:tcPr>
            <w:tcW w:w="2316" w:type="dxa"/>
            <w:gridSpan w:val="5"/>
            <w:tcBorders>
              <w:right w:val="single" w:sz="12" w:space="0" w:color="auto"/>
            </w:tcBorders>
            <w:shd w:val="clear" w:color="auto" w:fill="F7CAAC"/>
          </w:tcPr>
          <w:p w14:paraId="118E54C8" w14:textId="77777777" w:rsidR="006C018A" w:rsidRDefault="006C018A" w:rsidP="00B00BFE">
            <w:pPr>
              <w:jc w:val="both"/>
            </w:pPr>
            <w:r>
              <w:rPr>
                <w:b/>
              </w:rPr>
              <w:t>Řízení konáno na VŠ</w:t>
            </w:r>
          </w:p>
        </w:tc>
        <w:tc>
          <w:tcPr>
            <w:tcW w:w="692" w:type="dxa"/>
            <w:tcBorders>
              <w:left w:val="single" w:sz="12" w:space="0" w:color="auto"/>
            </w:tcBorders>
          </w:tcPr>
          <w:p w14:paraId="1C5735D4" w14:textId="77777777" w:rsidR="006C018A" w:rsidRPr="005D62EB" w:rsidRDefault="006C018A" w:rsidP="00B00BFE">
            <w:pPr>
              <w:jc w:val="center"/>
              <w:rPr>
                <w:b/>
                <w:highlight w:val="magenta"/>
              </w:rPr>
            </w:pPr>
          </w:p>
        </w:tc>
        <w:tc>
          <w:tcPr>
            <w:tcW w:w="703" w:type="dxa"/>
          </w:tcPr>
          <w:p w14:paraId="58B8D032" w14:textId="77777777" w:rsidR="006C018A" w:rsidRPr="005D62EB" w:rsidRDefault="006C018A" w:rsidP="00B00BFE">
            <w:pPr>
              <w:jc w:val="center"/>
              <w:rPr>
                <w:b/>
                <w:highlight w:val="magenta"/>
              </w:rPr>
            </w:pPr>
          </w:p>
        </w:tc>
        <w:tc>
          <w:tcPr>
            <w:tcW w:w="703" w:type="dxa"/>
          </w:tcPr>
          <w:p w14:paraId="4517E142" w14:textId="77777777" w:rsidR="006C018A" w:rsidRPr="005D62EB" w:rsidRDefault="006C018A" w:rsidP="00B00BFE">
            <w:pPr>
              <w:jc w:val="center"/>
              <w:rPr>
                <w:b/>
                <w:highlight w:val="magenta"/>
              </w:rPr>
            </w:pPr>
          </w:p>
        </w:tc>
      </w:tr>
      <w:tr w:rsidR="006C018A" w14:paraId="19C5032C" w14:textId="77777777" w:rsidTr="00EE059C">
        <w:trPr>
          <w:trHeight w:val="205"/>
        </w:trPr>
        <w:tc>
          <w:tcPr>
            <w:tcW w:w="3316" w:type="dxa"/>
            <w:gridSpan w:val="3"/>
            <w:vAlign w:val="center"/>
          </w:tcPr>
          <w:p w14:paraId="14E03881" w14:textId="77777777" w:rsidR="006C018A" w:rsidRDefault="006C018A" w:rsidP="00B00BFE">
            <w:r>
              <w:t>---</w:t>
            </w:r>
          </w:p>
        </w:tc>
        <w:tc>
          <w:tcPr>
            <w:tcW w:w="2226" w:type="dxa"/>
            <w:gridSpan w:val="3"/>
            <w:vAlign w:val="center"/>
          </w:tcPr>
          <w:p w14:paraId="78E4595E" w14:textId="77777777" w:rsidR="006C018A" w:rsidRDefault="006C018A" w:rsidP="00B00BFE">
            <w:r>
              <w:t>---</w:t>
            </w:r>
          </w:p>
        </w:tc>
        <w:tc>
          <w:tcPr>
            <w:tcW w:w="2316" w:type="dxa"/>
            <w:gridSpan w:val="5"/>
            <w:tcBorders>
              <w:right w:val="single" w:sz="12" w:space="0" w:color="auto"/>
            </w:tcBorders>
            <w:vAlign w:val="center"/>
          </w:tcPr>
          <w:p w14:paraId="6B45674D" w14:textId="77777777" w:rsidR="006C018A" w:rsidRDefault="006C018A" w:rsidP="00B00BFE">
            <w:r>
              <w:t>---</w:t>
            </w:r>
          </w:p>
        </w:tc>
        <w:tc>
          <w:tcPr>
            <w:tcW w:w="1395" w:type="dxa"/>
            <w:gridSpan w:val="2"/>
            <w:tcBorders>
              <w:left w:val="single" w:sz="12" w:space="0" w:color="auto"/>
            </w:tcBorders>
            <w:shd w:val="clear" w:color="auto" w:fill="FBD4B4"/>
            <w:vAlign w:val="center"/>
          </w:tcPr>
          <w:p w14:paraId="6098F46D" w14:textId="77777777" w:rsidR="006C018A" w:rsidRPr="00F20AEF" w:rsidRDefault="006C018A" w:rsidP="00B00BFE">
            <w:pPr>
              <w:jc w:val="both"/>
              <w:rPr>
                <w:b/>
                <w:sz w:val="18"/>
              </w:rPr>
            </w:pPr>
            <w:r w:rsidRPr="00F20AEF">
              <w:rPr>
                <w:b/>
                <w:sz w:val="18"/>
              </w:rPr>
              <w:t>H-index WoS/Scopus</w:t>
            </w:r>
          </w:p>
        </w:tc>
        <w:tc>
          <w:tcPr>
            <w:tcW w:w="703" w:type="dxa"/>
            <w:vAlign w:val="center"/>
          </w:tcPr>
          <w:p w14:paraId="66E5D263" w14:textId="77777777" w:rsidR="006C018A" w:rsidRPr="005D62EB" w:rsidRDefault="006C018A" w:rsidP="00B00BFE">
            <w:pPr>
              <w:jc w:val="center"/>
              <w:rPr>
                <w:b/>
                <w:highlight w:val="magenta"/>
              </w:rPr>
            </w:pPr>
          </w:p>
        </w:tc>
      </w:tr>
      <w:tr w:rsidR="006C018A" w14:paraId="3CFD79F3" w14:textId="77777777" w:rsidTr="00EE059C">
        <w:tc>
          <w:tcPr>
            <w:tcW w:w="9956" w:type="dxa"/>
            <w:gridSpan w:val="14"/>
            <w:shd w:val="clear" w:color="auto" w:fill="F7CAAC"/>
          </w:tcPr>
          <w:p w14:paraId="36177558"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7B2A7C5B" w14:textId="77777777" w:rsidTr="00EE059C">
        <w:trPr>
          <w:trHeight w:val="414"/>
        </w:trPr>
        <w:tc>
          <w:tcPr>
            <w:tcW w:w="9956" w:type="dxa"/>
            <w:gridSpan w:val="14"/>
          </w:tcPr>
          <w:p w14:paraId="633C35F8" w14:textId="77777777" w:rsidR="006C018A" w:rsidRPr="00FA5070" w:rsidRDefault="006C018A" w:rsidP="00B00BFE">
            <w:pPr>
              <w:spacing w:before="120" w:after="120"/>
              <w:jc w:val="both"/>
              <w:rPr>
                <w:color w:val="000000" w:themeColor="text1"/>
              </w:rPr>
            </w:pPr>
            <w:r w:rsidRPr="00FA5070">
              <w:rPr>
                <w:color w:val="000000" w:themeColor="text1"/>
              </w:rPr>
              <w:t xml:space="preserve">ZEMÁNEK, P., TOMANOVÁ, J., KIKALOVÁ, K., CHARAMZA, J., KOPECKÝ, M., </w:t>
            </w:r>
            <w:r w:rsidRPr="00FA5070">
              <w:rPr>
                <w:b/>
                <w:color w:val="000000" w:themeColor="text1"/>
              </w:rPr>
              <w:t>BEZDĚKOVÁ, M. (15%)</w:t>
            </w:r>
            <w:r w:rsidRPr="006E75A4">
              <w:rPr>
                <w:bCs/>
                <w:color w:val="000000" w:themeColor="text1"/>
              </w:rPr>
              <w:t>:</w:t>
            </w:r>
            <w:r>
              <w:rPr>
                <w:b/>
                <w:color w:val="000000" w:themeColor="text1"/>
              </w:rPr>
              <w:t xml:space="preserve"> </w:t>
            </w:r>
            <w:r w:rsidRPr="00FA5070">
              <w:rPr>
                <w:color w:val="000000" w:themeColor="text1"/>
              </w:rPr>
              <w:t xml:space="preserve">Analýza zdravotního stavu pedagogických pracovníků Univerzity Palackého v Olomouci. In: </w:t>
            </w:r>
            <w:r w:rsidRPr="00FA5070">
              <w:rPr>
                <w:i/>
                <w:color w:val="000000" w:themeColor="text1"/>
              </w:rPr>
              <w:t>Fórum zdraví ve vzdělávání 2014</w:t>
            </w:r>
            <w:r w:rsidRPr="00FA5070">
              <w:rPr>
                <w:color w:val="000000" w:themeColor="text1"/>
              </w:rPr>
              <w:t xml:space="preserve">. Olomouc: </w:t>
            </w:r>
            <w:r>
              <w:rPr>
                <w:color w:val="000000" w:themeColor="text1"/>
              </w:rPr>
              <w:t>UP</w:t>
            </w:r>
            <w:r w:rsidRPr="00FA5070">
              <w:rPr>
                <w:color w:val="000000" w:themeColor="text1"/>
              </w:rPr>
              <w:t xml:space="preserve">, </w:t>
            </w:r>
            <w:r w:rsidRPr="005D62EB">
              <w:rPr>
                <w:b/>
                <w:bCs/>
                <w:color w:val="000000" w:themeColor="text1"/>
              </w:rPr>
              <w:t>2014</w:t>
            </w:r>
            <w:r w:rsidRPr="005D62EB">
              <w:rPr>
                <w:color w:val="000000" w:themeColor="text1"/>
              </w:rPr>
              <w:t xml:space="preserve">. </w:t>
            </w:r>
            <w:r w:rsidRPr="00FA5070">
              <w:rPr>
                <w:color w:val="000000" w:themeColor="text1"/>
              </w:rPr>
              <w:t>D</w:t>
            </w:r>
          </w:p>
          <w:p w14:paraId="17EF4B01" w14:textId="77777777" w:rsidR="006C018A" w:rsidRPr="00FA5070" w:rsidRDefault="006C018A" w:rsidP="00B00BFE">
            <w:pPr>
              <w:spacing w:before="120" w:after="120"/>
              <w:jc w:val="both"/>
              <w:rPr>
                <w:color w:val="000000" w:themeColor="text1"/>
              </w:rPr>
            </w:pPr>
            <w:r w:rsidRPr="00FA5070">
              <w:rPr>
                <w:color w:val="000000" w:themeColor="text1"/>
              </w:rPr>
              <w:t xml:space="preserve">ZEMÁNEK, P., KOPECKÝ, M., KIKALOVÁ, K., TOMANOVÁ, J., CHARAMZA, J., </w:t>
            </w:r>
            <w:r w:rsidRPr="00FA5070">
              <w:rPr>
                <w:b/>
                <w:color w:val="000000" w:themeColor="text1"/>
              </w:rPr>
              <w:t>BEZDĚKOVÁ, M. (15%)</w:t>
            </w:r>
            <w:r w:rsidRPr="006E75A4">
              <w:rPr>
                <w:bCs/>
                <w:color w:val="000000" w:themeColor="text1"/>
              </w:rPr>
              <w:t>:</w:t>
            </w:r>
            <w:r>
              <w:rPr>
                <w:color w:val="000000" w:themeColor="text1"/>
              </w:rPr>
              <w:t xml:space="preserve"> </w:t>
            </w:r>
            <w:r w:rsidRPr="00FA5070">
              <w:rPr>
                <w:color w:val="000000" w:themeColor="text1"/>
              </w:rPr>
              <w:t xml:space="preserve">Životní styl dětí na základních školách v Olomouckém kraji. In: </w:t>
            </w:r>
            <w:r w:rsidRPr="00FA5070">
              <w:rPr>
                <w:i/>
                <w:color w:val="000000" w:themeColor="text1"/>
              </w:rPr>
              <w:t>Fórum zdraví ve vzdělávání 2014</w:t>
            </w:r>
            <w:r w:rsidRPr="00FA5070">
              <w:rPr>
                <w:color w:val="000000" w:themeColor="text1"/>
              </w:rPr>
              <w:t xml:space="preserve">. Olomouc: </w:t>
            </w:r>
            <w:r>
              <w:rPr>
                <w:color w:val="000000" w:themeColor="text1"/>
              </w:rPr>
              <w:t>UP</w:t>
            </w:r>
            <w:r w:rsidRPr="00FA5070">
              <w:rPr>
                <w:color w:val="000000" w:themeColor="text1"/>
              </w:rPr>
              <w:t xml:space="preserve">, </w:t>
            </w:r>
            <w:r w:rsidRPr="005D62EB">
              <w:rPr>
                <w:b/>
                <w:bCs/>
                <w:color w:val="000000" w:themeColor="text1"/>
              </w:rPr>
              <w:t>2014</w:t>
            </w:r>
            <w:r>
              <w:rPr>
                <w:color w:val="000000" w:themeColor="text1"/>
              </w:rPr>
              <w:t xml:space="preserve">. </w:t>
            </w:r>
            <w:r w:rsidRPr="00FA5070">
              <w:rPr>
                <w:color w:val="000000" w:themeColor="text1"/>
              </w:rPr>
              <w:t>D</w:t>
            </w:r>
          </w:p>
          <w:p w14:paraId="521D2C05" w14:textId="77777777" w:rsidR="006C018A" w:rsidRPr="00FA5070" w:rsidRDefault="006C018A" w:rsidP="00B00BFE">
            <w:pPr>
              <w:spacing w:before="120" w:after="120"/>
              <w:jc w:val="both"/>
              <w:rPr>
                <w:color w:val="000000" w:themeColor="text1"/>
              </w:rPr>
            </w:pPr>
            <w:r w:rsidRPr="00FA5070">
              <w:rPr>
                <w:color w:val="000000" w:themeColor="text1"/>
              </w:rPr>
              <w:t>CHARAMZA, J.,</w:t>
            </w:r>
            <w:r>
              <w:rPr>
                <w:color w:val="000000" w:themeColor="text1"/>
              </w:rPr>
              <w:t xml:space="preserve"> </w:t>
            </w:r>
            <w:r w:rsidRPr="00FA5070">
              <w:rPr>
                <w:b/>
                <w:color w:val="000000" w:themeColor="text1"/>
              </w:rPr>
              <w:t>BEZDĚKOVÁ, M. (50%)</w:t>
            </w:r>
            <w:r w:rsidRPr="006E75A4">
              <w:rPr>
                <w:bCs/>
                <w:color w:val="000000" w:themeColor="text1"/>
              </w:rPr>
              <w:t>:</w:t>
            </w:r>
            <w:r w:rsidRPr="00FA5070">
              <w:rPr>
                <w:color w:val="000000" w:themeColor="text1"/>
              </w:rPr>
              <w:t xml:space="preserve"> Stravovací návyky žáků základních škol v Olomouckém kraji. </w:t>
            </w:r>
            <w:r w:rsidRPr="00FA5070">
              <w:rPr>
                <w:i/>
                <w:color w:val="000000" w:themeColor="text1"/>
              </w:rPr>
              <w:t>Česká antropologie</w:t>
            </w:r>
            <w:r>
              <w:rPr>
                <w:i/>
                <w:color w:val="000000" w:themeColor="text1"/>
              </w:rPr>
              <w:t xml:space="preserve"> </w:t>
            </w:r>
            <w:r w:rsidRPr="006E75A4">
              <w:rPr>
                <w:iCs/>
                <w:color w:val="000000" w:themeColor="text1"/>
              </w:rPr>
              <w:t>64(2),</w:t>
            </w:r>
            <w:r w:rsidRPr="006E75A4">
              <w:rPr>
                <w:b/>
                <w:bCs/>
                <w:color w:val="000000" w:themeColor="text1"/>
              </w:rPr>
              <w:t xml:space="preserve"> </w:t>
            </w:r>
            <w:r w:rsidRPr="005D62EB">
              <w:rPr>
                <w:b/>
                <w:bCs/>
                <w:color w:val="000000" w:themeColor="text1"/>
              </w:rPr>
              <w:t>2014</w:t>
            </w:r>
            <w:r>
              <w:rPr>
                <w:color w:val="000000" w:themeColor="text1"/>
              </w:rPr>
              <w:t xml:space="preserve">. </w:t>
            </w:r>
            <w:r w:rsidRPr="00FA5070">
              <w:rPr>
                <w:color w:val="000000" w:themeColor="text1"/>
              </w:rPr>
              <w:t>Jost</w:t>
            </w:r>
          </w:p>
          <w:p w14:paraId="442EA0AC" w14:textId="77777777" w:rsidR="006C018A" w:rsidRDefault="006C018A" w:rsidP="00B00BFE">
            <w:pPr>
              <w:spacing w:before="120" w:after="120"/>
              <w:jc w:val="both"/>
              <w:rPr>
                <w:color w:val="000000" w:themeColor="text1"/>
              </w:rPr>
            </w:pPr>
            <w:r w:rsidRPr="00FA5070">
              <w:rPr>
                <w:b/>
                <w:color w:val="000000" w:themeColor="text1"/>
              </w:rPr>
              <w:t>BEZDĚKOVÁ, M. (40%)</w:t>
            </w:r>
            <w:r w:rsidRPr="00FA5070">
              <w:rPr>
                <w:color w:val="000000" w:themeColor="text1"/>
              </w:rPr>
              <w:t>, KIKALOVÁ, K., KOPECKÝ, M.</w:t>
            </w:r>
            <w:r w:rsidRPr="006E75A4">
              <w:rPr>
                <w:bCs/>
                <w:color w:val="000000" w:themeColor="text1"/>
              </w:rPr>
              <w:t>:</w:t>
            </w:r>
            <w:r w:rsidRPr="00FA5070">
              <w:rPr>
                <w:color w:val="000000" w:themeColor="text1"/>
              </w:rPr>
              <w:t xml:space="preserve"> </w:t>
            </w:r>
            <w:r w:rsidRPr="00FA5070">
              <w:rPr>
                <w:i/>
                <w:color w:val="000000" w:themeColor="text1"/>
              </w:rPr>
              <w:t>Somatologie 2 – Organologie</w:t>
            </w:r>
            <w:r w:rsidRPr="00FA5070">
              <w:rPr>
                <w:color w:val="000000" w:themeColor="text1"/>
              </w:rPr>
              <w:t xml:space="preserve">. Olomouc: </w:t>
            </w:r>
            <w:r>
              <w:rPr>
                <w:color w:val="000000" w:themeColor="text1"/>
              </w:rPr>
              <w:t>UP</w:t>
            </w:r>
            <w:r w:rsidRPr="00FA5070">
              <w:rPr>
                <w:color w:val="000000" w:themeColor="text1"/>
              </w:rPr>
              <w:t xml:space="preserve">, </w:t>
            </w:r>
            <w:r w:rsidRPr="005D62EB">
              <w:rPr>
                <w:b/>
                <w:bCs/>
                <w:color w:val="000000" w:themeColor="text1"/>
              </w:rPr>
              <w:t>2013</w:t>
            </w:r>
            <w:r>
              <w:rPr>
                <w:color w:val="000000" w:themeColor="text1"/>
              </w:rPr>
              <w:t xml:space="preserve">. </w:t>
            </w:r>
            <w:r w:rsidRPr="00FA5070">
              <w:rPr>
                <w:color w:val="000000" w:themeColor="text1"/>
              </w:rPr>
              <w:t>B</w:t>
            </w:r>
          </w:p>
          <w:p w14:paraId="4BD6ACB1" w14:textId="77777777" w:rsidR="006C018A" w:rsidRDefault="006C018A" w:rsidP="00B00BFE">
            <w:pPr>
              <w:spacing w:before="120" w:after="120"/>
              <w:jc w:val="both"/>
              <w:rPr>
                <w:color w:val="000000" w:themeColor="text1"/>
              </w:rPr>
            </w:pPr>
            <w:r w:rsidRPr="00FA5070">
              <w:rPr>
                <w:color w:val="000000" w:themeColor="text1"/>
              </w:rPr>
              <w:t xml:space="preserve">KOPECKÝ, M., KIKALOVÁ, K., TOMANOVÁ, J., </w:t>
            </w:r>
            <w:r w:rsidRPr="00FA5070">
              <w:rPr>
                <w:b/>
                <w:color w:val="000000" w:themeColor="text1"/>
              </w:rPr>
              <w:t>BEZDĚKOVÁ, M. (20%)</w:t>
            </w:r>
            <w:r w:rsidRPr="00FA5070">
              <w:rPr>
                <w:color w:val="000000" w:themeColor="text1"/>
              </w:rPr>
              <w:t>, CHARAMZA, J.</w:t>
            </w:r>
            <w:r w:rsidRPr="006E75A4">
              <w:rPr>
                <w:bCs/>
                <w:color w:val="000000" w:themeColor="text1"/>
              </w:rPr>
              <w:t>:</w:t>
            </w:r>
            <w:r w:rsidRPr="00FA5070">
              <w:rPr>
                <w:color w:val="000000" w:themeColor="text1"/>
              </w:rPr>
              <w:t xml:space="preserve"> </w:t>
            </w:r>
            <w:r w:rsidRPr="00FA5070">
              <w:rPr>
                <w:i/>
                <w:color w:val="000000" w:themeColor="text1"/>
              </w:rPr>
              <w:t>Somatologie 1 – Podpůrně pohybový systém</w:t>
            </w:r>
            <w:r w:rsidRPr="00FA5070">
              <w:rPr>
                <w:color w:val="000000" w:themeColor="text1"/>
              </w:rPr>
              <w:t xml:space="preserve">. Olomouc: </w:t>
            </w:r>
            <w:r>
              <w:rPr>
                <w:color w:val="000000" w:themeColor="text1"/>
              </w:rPr>
              <w:t>UP</w:t>
            </w:r>
            <w:r w:rsidRPr="00FA5070">
              <w:rPr>
                <w:color w:val="000000" w:themeColor="text1"/>
              </w:rPr>
              <w:t xml:space="preserve">, </w:t>
            </w:r>
            <w:r w:rsidRPr="006E75A4">
              <w:rPr>
                <w:b/>
                <w:bCs/>
                <w:color w:val="000000" w:themeColor="text1"/>
              </w:rPr>
              <w:t>2013</w:t>
            </w:r>
            <w:r>
              <w:rPr>
                <w:color w:val="000000" w:themeColor="text1"/>
              </w:rPr>
              <w:t xml:space="preserve">. </w:t>
            </w:r>
            <w:r w:rsidRPr="00FA5070">
              <w:rPr>
                <w:color w:val="000000" w:themeColor="text1"/>
              </w:rPr>
              <w:t xml:space="preserve">B </w:t>
            </w:r>
          </w:p>
          <w:p w14:paraId="05ABE3B6" w14:textId="77777777" w:rsidR="006C018A" w:rsidRPr="00FA5070" w:rsidRDefault="006C018A" w:rsidP="00B00BFE">
            <w:pPr>
              <w:jc w:val="both"/>
              <w:rPr>
                <w:color w:val="000000" w:themeColor="text1"/>
              </w:rPr>
            </w:pPr>
          </w:p>
          <w:p w14:paraId="2E4B75B1" w14:textId="77777777" w:rsidR="006C018A" w:rsidRPr="007208FA" w:rsidRDefault="006C018A" w:rsidP="00CD089D">
            <w:pPr>
              <w:suppressAutoHyphens/>
              <w:spacing w:after="60"/>
              <w:jc w:val="both"/>
              <w:rPr>
                <w:bCs/>
                <w:kern w:val="2"/>
                <w:u w:val="single"/>
              </w:rPr>
            </w:pPr>
            <w:r w:rsidRPr="007208FA">
              <w:rPr>
                <w:bCs/>
                <w:kern w:val="2"/>
                <w:u w:val="single"/>
              </w:rPr>
              <w:t>Profesní aktivity související se zaměřením studijního programu a vztahující se k zabezpečovaným předmětům:</w:t>
            </w:r>
          </w:p>
          <w:p w14:paraId="1FEEC019" w14:textId="77777777" w:rsidR="006C018A" w:rsidRDefault="006C018A" w:rsidP="00CD089D">
            <w:pPr>
              <w:jc w:val="both"/>
            </w:pPr>
            <w:r w:rsidRPr="007208FA">
              <w:t>Lékařská praxe v oblasti patologie cca 40 let – viz Údaje o odborném působení od absolvování VŠ</w:t>
            </w:r>
          </w:p>
          <w:p w14:paraId="7F3D5C5D" w14:textId="77777777" w:rsidR="00CD089D" w:rsidRPr="00796BB0" w:rsidRDefault="00CD089D" w:rsidP="00CD089D">
            <w:pPr>
              <w:jc w:val="both"/>
              <w:rPr>
                <w:color w:val="212121"/>
                <w:sz w:val="10"/>
                <w:szCs w:val="10"/>
              </w:rPr>
            </w:pPr>
          </w:p>
          <w:p w14:paraId="528BCCA8" w14:textId="25210E61" w:rsidR="00CD089D" w:rsidRPr="00CD089D" w:rsidRDefault="00CD089D" w:rsidP="00CD089D">
            <w:pPr>
              <w:jc w:val="both"/>
              <w:rPr>
                <w:b/>
                <w:bCs/>
                <w:color w:val="212121"/>
              </w:rPr>
            </w:pPr>
            <w:r w:rsidRPr="00CD089D">
              <w:rPr>
                <w:b/>
                <w:bCs/>
                <w:color w:val="212121"/>
              </w:rPr>
              <w:t>Další tvůrčí činnost:</w:t>
            </w:r>
          </w:p>
          <w:p w14:paraId="254C4CC9" w14:textId="63A655FB" w:rsidR="006C018A" w:rsidRDefault="006C018A" w:rsidP="00CD089D">
            <w:pPr>
              <w:spacing w:before="60" w:after="120"/>
              <w:jc w:val="both"/>
              <w:rPr>
                <w:b/>
              </w:rPr>
            </w:pPr>
            <w:r w:rsidRPr="002401BC">
              <w:rPr>
                <w:color w:val="212121"/>
              </w:rPr>
              <w:t>2012: Interaktivní somatopatologie pro speciální pedagogy (program interaktivní somatopatologie)</w:t>
            </w:r>
          </w:p>
        </w:tc>
      </w:tr>
      <w:tr w:rsidR="006C018A" w14:paraId="7A5C976F" w14:textId="77777777" w:rsidTr="00EE059C">
        <w:trPr>
          <w:trHeight w:val="218"/>
        </w:trPr>
        <w:tc>
          <w:tcPr>
            <w:tcW w:w="9956" w:type="dxa"/>
            <w:gridSpan w:val="14"/>
            <w:shd w:val="clear" w:color="auto" w:fill="F7CAAC"/>
          </w:tcPr>
          <w:p w14:paraId="27F197E3" w14:textId="77777777" w:rsidR="006C018A" w:rsidRDefault="006C018A" w:rsidP="00B00BFE">
            <w:pPr>
              <w:rPr>
                <w:b/>
              </w:rPr>
            </w:pPr>
            <w:r>
              <w:rPr>
                <w:b/>
              </w:rPr>
              <w:lastRenderedPageBreak/>
              <w:t>Působení v zahraničí</w:t>
            </w:r>
          </w:p>
        </w:tc>
      </w:tr>
      <w:tr w:rsidR="006C018A" w14:paraId="704FAAAF" w14:textId="77777777" w:rsidTr="00EE059C">
        <w:trPr>
          <w:trHeight w:val="328"/>
        </w:trPr>
        <w:tc>
          <w:tcPr>
            <w:tcW w:w="9956" w:type="dxa"/>
            <w:gridSpan w:val="14"/>
          </w:tcPr>
          <w:p w14:paraId="4D2A7176" w14:textId="77777777" w:rsidR="006C018A" w:rsidRDefault="006C018A" w:rsidP="00B00BFE">
            <w:pPr>
              <w:jc w:val="both"/>
              <w:rPr>
                <w:b/>
              </w:rPr>
            </w:pPr>
            <w:r>
              <w:rPr>
                <w:rFonts w:eastAsia="Arial Unicode MS"/>
              </w:rPr>
              <w:t>---</w:t>
            </w:r>
          </w:p>
        </w:tc>
      </w:tr>
      <w:tr w:rsidR="006C018A" w14:paraId="357247C8" w14:textId="77777777" w:rsidTr="00EE059C">
        <w:trPr>
          <w:cantSplit/>
          <w:trHeight w:val="470"/>
        </w:trPr>
        <w:tc>
          <w:tcPr>
            <w:tcW w:w="2494" w:type="dxa"/>
            <w:shd w:val="clear" w:color="auto" w:fill="F7CAAC"/>
          </w:tcPr>
          <w:p w14:paraId="3B53EE37" w14:textId="77777777" w:rsidR="006C018A" w:rsidRDefault="006C018A" w:rsidP="00B00BFE">
            <w:pPr>
              <w:jc w:val="both"/>
              <w:rPr>
                <w:b/>
              </w:rPr>
            </w:pPr>
            <w:r>
              <w:rPr>
                <w:b/>
              </w:rPr>
              <w:t xml:space="preserve">Podpis </w:t>
            </w:r>
          </w:p>
        </w:tc>
        <w:tc>
          <w:tcPr>
            <w:tcW w:w="4497" w:type="dxa"/>
            <w:gridSpan w:val="8"/>
          </w:tcPr>
          <w:p w14:paraId="1DE68A86" w14:textId="77777777" w:rsidR="006C018A" w:rsidRDefault="006C018A" w:rsidP="00B00BFE">
            <w:pPr>
              <w:jc w:val="both"/>
            </w:pPr>
          </w:p>
        </w:tc>
        <w:tc>
          <w:tcPr>
            <w:tcW w:w="867" w:type="dxa"/>
            <w:gridSpan w:val="2"/>
            <w:shd w:val="clear" w:color="auto" w:fill="F7CAAC"/>
          </w:tcPr>
          <w:p w14:paraId="305D08A7" w14:textId="77777777" w:rsidR="006C018A" w:rsidRDefault="006C018A" w:rsidP="00B00BFE">
            <w:pPr>
              <w:jc w:val="both"/>
            </w:pPr>
            <w:r>
              <w:rPr>
                <w:b/>
              </w:rPr>
              <w:t>datum</w:t>
            </w:r>
          </w:p>
        </w:tc>
        <w:tc>
          <w:tcPr>
            <w:tcW w:w="2098" w:type="dxa"/>
            <w:gridSpan w:val="3"/>
          </w:tcPr>
          <w:p w14:paraId="7C21BD90" w14:textId="77777777" w:rsidR="006C018A" w:rsidRDefault="006C018A" w:rsidP="00B00BFE">
            <w:pPr>
              <w:jc w:val="both"/>
            </w:pPr>
          </w:p>
        </w:tc>
      </w:tr>
    </w:tbl>
    <w:p w14:paraId="7C3890E7" w14:textId="77777777" w:rsidR="006C018A" w:rsidRDefault="006C018A" w:rsidP="006C018A">
      <w:pPr>
        <w:ind w:firstLine="708"/>
      </w:pPr>
    </w:p>
    <w:p w14:paraId="211BF88A"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4"/>
        <w:gridCol w:w="67"/>
        <w:gridCol w:w="755"/>
        <w:gridCol w:w="1705"/>
        <w:gridCol w:w="143"/>
        <w:gridCol w:w="378"/>
        <w:gridCol w:w="184"/>
        <w:gridCol w:w="280"/>
        <w:gridCol w:w="985"/>
        <w:gridCol w:w="743"/>
        <w:gridCol w:w="124"/>
        <w:gridCol w:w="692"/>
        <w:gridCol w:w="703"/>
        <w:gridCol w:w="703"/>
      </w:tblGrid>
      <w:tr w:rsidR="00B46088" w14:paraId="67D84E98" w14:textId="77777777" w:rsidTr="00EE059C">
        <w:tc>
          <w:tcPr>
            <w:tcW w:w="9956" w:type="dxa"/>
            <w:gridSpan w:val="14"/>
            <w:tcBorders>
              <w:bottom w:val="double" w:sz="4" w:space="0" w:color="auto"/>
            </w:tcBorders>
            <w:shd w:val="clear" w:color="auto" w:fill="BDD6EE"/>
          </w:tcPr>
          <w:p w14:paraId="0F270ADC" w14:textId="77777777" w:rsidR="00B46088" w:rsidRDefault="00B46088" w:rsidP="009341EC">
            <w:pPr>
              <w:jc w:val="both"/>
              <w:rPr>
                <w:b/>
                <w:sz w:val="28"/>
              </w:rPr>
            </w:pPr>
            <w:bookmarkStart w:id="88" w:name="_Hlk150240056"/>
            <w:r>
              <w:rPr>
                <w:b/>
                <w:sz w:val="28"/>
              </w:rPr>
              <w:lastRenderedPageBreak/>
              <w:t>C-I – Personální zabezpečení</w:t>
            </w:r>
          </w:p>
        </w:tc>
      </w:tr>
      <w:tr w:rsidR="00B46088" w14:paraId="21B571EA" w14:textId="77777777" w:rsidTr="00EE059C">
        <w:tc>
          <w:tcPr>
            <w:tcW w:w="2494" w:type="dxa"/>
            <w:tcBorders>
              <w:top w:val="double" w:sz="4" w:space="0" w:color="auto"/>
            </w:tcBorders>
            <w:shd w:val="clear" w:color="auto" w:fill="F7CAAC"/>
          </w:tcPr>
          <w:p w14:paraId="704C11A8" w14:textId="77777777" w:rsidR="00B46088" w:rsidRDefault="00B46088" w:rsidP="009341EC">
            <w:pPr>
              <w:jc w:val="both"/>
              <w:rPr>
                <w:b/>
              </w:rPr>
            </w:pPr>
            <w:r>
              <w:rPr>
                <w:b/>
              </w:rPr>
              <w:t>Vysoká škola</w:t>
            </w:r>
          </w:p>
        </w:tc>
        <w:tc>
          <w:tcPr>
            <w:tcW w:w="7462" w:type="dxa"/>
            <w:gridSpan w:val="13"/>
          </w:tcPr>
          <w:p w14:paraId="314E3E36" w14:textId="77777777" w:rsidR="00B46088" w:rsidRDefault="00B46088" w:rsidP="009341EC">
            <w:pPr>
              <w:jc w:val="both"/>
            </w:pPr>
            <w:r>
              <w:t>Univerzita Tomáše Bati ve Zlíně</w:t>
            </w:r>
          </w:p>
        </w:tc>
      </w:tr>
      <w:tr w:rsidR="00B46088" w14:paraId="416BC9E1" w14:textId="77777777" w:rsidTr="00EE059C">
        <w:tc>
          <w:tcPr>
            <w:tcW w:w="2494" w:type="dxa"/>
            <w:shd w:val="clear" w:color="auto" w:fill="F7CAAC"/>
          </w:tcPr>
          <w:p w14:paraId="48DFDEBF" w14:textId="77777777" w:rsidR="00B46088" w:rsidRDefault="00B46088" w:rsidP="009341EC">
            <w:pPr>
              <w:jc w:val="both"/>
              <w:rPr>
                <w:b/>
              </w:rPr>
            </w:pPr>
            <w:r>
              <w:rPr>
                <w:b/>
              </w:rPr>
              <w:t>Součást vysoké školy</w:t>
            </w:r>
          </w:p>
        </w:tc>
        <w:tc>
          <w:tcPr>
            <w:tcW w:w="7462" w:type="dxa"/>
            <w:gridSpan w:val="13"/>
          </w:tcPr>
          <w:p w14:paraId="4F711CD4" w14:textId="77777777" w:rsidR="00B46088" w:rsidRDefault="00B46088" w:rsidP="009341EC">
            <w:pPr>
              <w:jc w:val="both"/>
            </w:pPr>
            <w:r>
              <w:t>Fakulta technologická</w:t>
            </w:r>
          </w:p>
        </w:tc>
      </w:tr>
      <w:tr w:rsidR="00B46088" w14:paraId="1F64373E" w14:textId="77777777" w:rsidTr="00EE059C">
        <w:tc>
          <w:tcPr>
            <w:tcW w:w="2494" w:type="dxa"/>
            <w:shd w:val="clear" w:color="auto" w:fill="F7CAAC"/>
          </w:tcPr>
          <w:p w14:paraId="5F2CA6E9" w14:textId="77777777" w:rsidR="00B46088" w:rsidRDefault="00B46088" w:rsidP="009341EC">
            <w:pPr>
              <w:jc w:val="both"/>
              <w:rPr>
                <w:b/>
              </w:rPr>
            </w:pPr>
            <w:r>
              <w:rPr>
                <w:b/>
              </w:rPr>
              <w:t>Název studijního programu</w:t>
            </w:r>
          </w:p>
        </w:tc>
        <w:tc>
          <w:tcPr>
            <w:tcW w:w="7462" w:type="dxa"/>
            <w:gridSpan w:val="13"/>
          </w:tcPr>
          <w:p w14:paraId="4F0C213E" w14:textId="77777777" w:rsidR="00B46088" w:rsidRDefault="00B46088" w:rsidP="009341EC">
            <w:pPr>
              <w:jc w:val="both"/>
            </w:pPr>
            <w:r>
              <w:t>Radiologická asistence</w:t>
            </w:r>
          </w:p>
        </w:tc>
      </w:tr>
      <w:tr w:rsidR="00B46088" w14:paraId="546974C8" w14:textId="77777777" w:rsidTr="00EE059C">
        <w:tc>
          <w:tcPr>
            <w:tcW w:w="2494" w:type="dxa"/>
            <w:shd w:val="clear" w:color="auto" w:fill="F7CAAC"/>
          </w:tcPr>
          <w:p w14:paraId="62A818B1" w14:textId="77777777" w:rsidR="00B46088" w:rsidRPr="009E659B" w:rsidRDefault="00B46088" w:rsidP="009341EC">
            <w:pPr>
              <w:jc w:val="both"/>
              <w:rPr>
                <w:b/>
              </w:rPr>
            </w:pPr>
            <w:r w:rsidRPr="009E659B">
              <w:rPr>
                <w:b/>
              </w:rPr>
              <w:t>Jméno a příjmení</w:t>
            </w:r>
          </w:p>
        </w:tc>
        <w:tc>
          <w:tcPr>
            <w:tcW w:w="4497" w:type="dxa"/>
            <w:gridSpan w:val="8"/>
          </w:tcPr>
          <w:p w14:paraId="65C82FF7" w14:textId="6CB2DFA2" w:rsidR="00B46088" w:rsidRPr="004A6DD9" w:rsidRDefault="00B46088" w:rsidP="009341EC">
            <w:pPr>
              <w:jc w:val="both"/>
              <w:rPr>
                <w:b/>
              </w:rPr>
            </w:pPr>
            <w:bookmarkStart w:id="89" w:name="Cimflová"/>
            <w:bookmarkEnd w:id="89"/>
            <w:r>
              <w:rPr>
                <w:b/>
              </w:rPr>
              <w:t>Petra Cimflová</w:t>
            </w:r>
            <w:r w:rsidRPr="00FA5070">
              <w:rPr>
                <w:b/>
              </w:rPr>
              <w:t xml:space="preserve"> </w:t>
            </w:r>
          </w:p>
        </w:tc>
        <w:tc>
          <w:tcPr>
            <w:tcW w:w="743" w:type="dxa"/>
            <w:shd w:val="clear" w:color="auto" w:fill="F7CAAC"/>
          </w:tcPr>
          <w:p w14:paraId="4BE505A0" w14:textId="77777777" w:rsidR="00B46088" w:rsidRDefault="00B46088" w:rsidP="009341EC">
            <w:pPr>
              <w:jc w:val="both"/>
              <w:rPr>
                <w:b/>
              </w:rPr>
            </w:pPr>
            <w:r>
              <w:rPr>
                <w:b/>
              </w:rPr>
              <w:t>Tituly</w:t>
            </w:r>
          </w:p>
        </w:tc>
        <w:tc>
          <w:tcPr>
            <w:tcW w:w="2222" w:type="dxa"/>
            <w:gridSpan w:val="4"/>
          </w:tcPr>
          <w:p w14:paraId="2C159E5F" w14:textId="77777777" w:rsidR="00B46088" w:rsidRDefault="00B46088" w:rsidP="009341EC">
            <w:pPr>
              <w:jc w:val="both"/>
            </w:pPr>
            <w:r>
              <w:t>MUDr</w:t>
            </w:r>
            <w:r w:rsidRPr="00FA5070">
              <w:t>., Ph.D.</w:t>
            </w:r>
          </w:p>
        </w:tc>
      </w:tr>
      <w:tr w:rsidR="00B46088" w:rsidRPr="0015457A" w14:paraId="511E9C21" w14:textId="77777777" w:rsidTr="00EE059C">
        <w:tc>
          <w:tcPr>
            <w:tcW w:w="2494" w:type="dxa"/>
            <w:shd w:val="clear" w:color="auto" w:fill="F7CAAC"/>
          </w:tcPr>
          <w:p w14:paraId="6CB2076D" w14:textId="77777777" w:rsidR="00B46088" w:rsidRDefault="00B46088" w:rsidP="009341EC">
            <w:pPr>
              <w:jc w:val="both"/>
              <w:rPr>
                <w:b/>
              </w:rPr>
            </w:pPr>
            <w:r>
              <w:rPr>
                <w:b/>
              </w:rPr>
              <w:t>Rok narození</w:t>
            </w:r>
          </w:p>
        </w:tc>
        <w:tc>
          <w:tcPr>
            <w:tcW w:w="822" w:type="dxa"/>
            <w:gridSpan w:val="2"/>
          </w:tcPr>
          <w:p w14:paraId="04D3DA96" w14:textId="791678FD" w:rsidR="00B46088" w:rsidRDefault="00B46088" w:rsidP="009341EC">
            <w:pPr>
              <w:jc w:val="both"/>
            </w:pPr>
            <w:r>
              <w:t>1987</w:t>
            </w:r>
          </w:p>
        </w:tc>
        <w:tc>
          <w:tcPr>
            <w:tcW w:w="1705" w:type="dxa"/>
            <w:shd w:val="clear" w:color="auto" w:fill="F7CAAC"/>
          </w:tcPr>
          <w:p w14:paraId="4E7554E1" w14:textId="77777777" w:rsidR="00B46088" w:rsidRDefault="00B46088" w:rsidP="009341EC">
            <w:pPr>
              <w:jc w:val="both"/>
              <w:rPr>
                <w:b/>
              </w:rPr>
            </w:pPr>
            <w:r>
              <w:rPr>
                <w:b/>
              </w:rPr>
              <w:t>typ vztahu k VŠ</w:t>
            </w:r>
          </w:p>
        </w:tc>
        <w:tc>
          <w:tcPr>
            <w:tcW w:w="985" w:type="dxa"/>
            <w:gridSpan w:val="4"/>
          </w:tcPr>
          <w:p w14:paraId="064611E9" w14:textId="584C7053" w:rsidR="00B46088" w:rsidRPr="00BA7EC4" w:rsidRDefault="00BA7EC4" w:rsidP="00BA7EC4">
            <w:pPr>
              <w:jc w:val="both"/>
            </w:pPr>
            <w:r w:rsidRPr="00BA7EC4">
              <w:t>smlouva o smlouvě budoucí – pp.</w:t>
            </w:r>
          </w:p>
        </w:tc>
        <w:tc>
          <w:tcPr>
            <w:tcW w:w="985" w:type="dxa"/>
            <w:shd w:val="clear" w:color="auto" w:fill="F7CAAC"/>
          </w:tcPr>
          <w:p w14:paraId="4929C6C6" w14:textId="77777777" w:rsidR="00B46088" w:rsidRPr="00BA7EC4" w:rsidRDefault="00B46088" w:rsidP="009341EC">
            <w:pPr>
              <w:jc w:val="both"/>
              <w:rPr>
                <w:b/>
              </w:rPr>
            </w:pPr>
            <w:r w:rsidRPr="00BA7EC4">
              <w:rPr>
                <w:b/>
              </w:rPr>
              <w:t>rozsah</w:t>
            </w:r>
          </w:p>
        </w:tc>
        <w:tc>
          <w:tcPr>
            <w:tcW w:w="743" w:type="dxa"/>
          </w:tcPr>
          <w:p w14:paraId="4DC7ED8E" w14:textId="2B51BAD3" w:rsidR="00B46088" w:rsidRPr="00BA7EC4" w:rsidRDefault="00BA7EC4" w:rsidP="009341EC">
            <w:pPr>
              <w:jc w:val="both"/>
            </w:pPr>
            <w:r w:rsidRPr="00BA7EC4">
              <w:t>20</w:t>
            </w:r>
          </w:p>
        </w:tc>
        <w:tc>
          <w:tcPr>
            <w:tcW w:w="816" w:type="dxa"/>
            <w:gridSpan w:val="2"/>
            <w:shd w:val="clear" w:color="auto" w:fill="F7CAAC"/>
          </w:tcPr>
          <w:p w14:paraId="09F13F73" w14:textId="77777777" w:rsidR="00B46088" w:rsidRPr="00BA7EC4" w:rsidRDefault="00B46088" w:rsidP="009341EC">
            <w:pPr>
              <w:jc w:val="both"/>
              <w:rPr>
                <w:b/>
              </w:rPr>
            </w:pPr>
            <w:r w:rsidRPr="00BA7EC4">
              <w:rPr>
                <w:b/>
              </w:rPr>
              <w:t>do kdy</w:t>
            </w:r>
          </w:p>
        </w:tc>
        <w:tc>
          <w:tcPr>
            <w:tcW w:w="1406" w:type="dxa"/>
            <w:gridSpan w:val="2"/>
          </w:tcPr>
          <w:p w14:paraId="071BD09C" w14:textId="6A65DDCF" w:rsidR="00B46088" w:rsidRPr="00BA7EC4" w:rsidRDefault="00B46088" w:rsidP="009341EC">
            <w:pPr>
              <w:jc w:val="both"/>
            </w:pPr>
            <w:r w:rsidRPr="00BA7EC4">
              <w:t>po dobu trvání akreditace</w:t>
            </w:r>
          </w:p>
        </w:tc>
      </w:tr>
      <w:tr w:rsidR="00B46088" w:rsidRPr="0015457A" w14:paraId="3F8E17E7" w14:textId="77777777" w:rsidTr="00EE059C">
        <w:tc>
          <w:tcPr>
            <w:tcW w:w="5021" w:type="dxa"/>
            <w:gridSpan w:val="4"/>
            <w:shd w:val="clear" w:color="auto" w:fill="F7CAAC"/>
          </w:tcPr>
          <w:p w14:paraId="1E588551" w14:textId="77777777" w:rsidR="00B46088" w:rsidRDefault="00B46088" w:rsidP="009341EC">
            <w:pPr>
              <w:jc w:val="both"/>
              <w:rPr>
                <w:b/>
              </w:rPr>
            </w:pPr>
            <w:r>
              <w:rPr>
                <w:b/>
              </w:rPr>
              <w:t>Typ vztahu na součásti VŠ, která uskutečňuje st. program</w:t>
            </w:r>
          </w:p>
        </w:tc>
        <w:tc>
          <w:tcPr>
            <w:tcW w:w="985" w:type="dxa"/>
            <w:gridSpan w:val="4"/>
          </w:tcPr>
          <w:p w14:paraId="44FF3A69" w14:textId="65307E2B" w:rsidR="00B46088" w:rsidRPr="00BA7EC4" w:rsidRDefault="00BA7EC4" w:rsidP="009341EC">
            <w:pPr>
              <w:jc w:val="both"/>
            </w:pPr>
            <w:r w:rsidRPr="00BA7EC4">
              <w:t>smlouva o smlouvě budoucí – pp.</w:t>
            </w:r>
          </w:p>
        </w:tc>
        <w:tc>
          <w:tcPr>
            <w:tcW w:w="985" w:type="dxa"/>
            <w:shd w:val="clear" w:color="auto" w:fill="F7CAAC"/>
          </w:tcPr>
          <w:p w14:paraId="0E709AA6" w14:textId="77777777" w:rsidR="00B46088" w:rsidRPr="00BA7EC4" w:rsidRDefault="00B46088" w:rsidP="009341EC">
            <w:pPr>
              <w:jc w:val="both"/>
              <w:rPr>
                <w:b/>
              </w:rPr>
            </w:pPr>
            <w:r w:rsidRPr="00BA7EC4">
              <w:rPr>
                <w:b/>
              </w:rPr>
              <w:t>rozsah</w:t>
            </w:r>
          </w:p>
        </w:tc>
        <w:tc>
          <w:tcPr>
            <w:tcW w:w="743" w:type="dxa"/>
          </w:tcPr>
          <w:p w14:paraId="10E9973E" w14:textId="2E008591" w:rsidR="00B46088" w:rsidRPr="00BA7EC4" w:rsidRDefault="00BA7EC4" w:rsidP="009341EC">
            <w:pPr>
              <w:jc w:val="both"/>
            </w:pPr>
            <w:r w:rsidRPr="00BA7EC4">
              <w:t>20</w:t>
            </w:r>
          </w:p>
        </w:tc>
        <w:tc>
          <w:tcPr>
            <w:tcW w:w="816" w:type="dxa"/>
            <w:gridSpan w:val="2"/>
            <w:shd w:val="clear" w:color="auto" w:fill="F7CAAC"/>
          </w:tcPr>
          <w:p w14:paraId="6C5BDD31" w14:textId="77777777" w:rsidR="00B46088" w:rsidRPr="00BA7EC4" w:rsidRDefault="00B46088" w:rsidP="009341EC">
            <w:pPr>
              <w:jc w:val="both"/>
              <w:rPr>
                <w:b/>
              </w:rPr>
            </w:pPr>
            <w:r w:rsidRPr="00BA7EC4">
              <w:rPr>
                <w:b/>
              </w:rPr>
              <w:t>do kdy</w:t>
            </w:r>
          </w:p>
        </w:tc>
        <w:tc>
          <w:tcPr>
            <w:tcW w:w="1406" w:type="dxa"/>
            <w:gridSpan w:val="2"/>
          </w:tcPr>
          <w:p w14:paraId="1B419F6F" w14:textId="5154EC6F" w:rsidR="00B46088" w:rsidRPr="00BA7EC4" w:rsidRDefault="00B46088" w:rsidP="009341EC">
            <w:pPr>
              <w:jc w:val="both"/>
            </w:pPr>
            <w:r w:rsidRPr="00BA7EC4">
              <w:t>po dobu trvání akreditace</w:t>
            </w:r>
          </w:p>
        </w:tc>
      </w:tr>
      <w:bookmarkEnd w:id="88"/>
      <w:tr w:rsidR="00B46088" w14:paraId="17E6F0A3" w14:textId="77777777" w:rsidTr="00EE059C">
        <w:tc>
          <w:tcPr>
            <w:tcW w:w="6006" w:type="dxa"/>
            <w:gridSpan w:val="8"/>
            <w:shd w:val="clear" w:color="auto" w:fill="F7CAAC"/>
          </w:tcPr>
          <w:p w14:paraId="4937C3B2" w14:textId="77777777" w:rsidR="00B46088" w:rsidRDefault="00B46088" w:rsidP="009341EC">
            <w:pPr>
              <w:jc w:val="both"/>
            </w:pPr>
            <w:r>
              <w:rPr>
                <w:b/>
              </w:rPr>
              <w:t>Další současná působení jako akademický pracovník na jiných VŠ</w:t>
            </w:r>
          </w:p>
        </w:tc>
        <w:tc>
          <w:tcPr>
            <w:tcW w:w="1728" w:type="dxa"/>
            <w:gridSpan w:val="2"/>
            <w:shd w:val="clear" w:color="auto" w:fill="F7CAAC"/>
          </w:tcPr>
          <w:p w14:paraId="7B5B6824" w14:textId="77777777" w:rsidR="00B46088" w:rsidRDefault="00B46088" w:rsidP="009341EC">
            <w:pPr>
              <w:jc w:val="both"/>
              <w:rPr>
                <w:b/>
              </w:rPr>
            </w:pPr>
            <w:r>
              <w:rPr>
                <w:b/>
              </w:rPr>
              <w:t>typ prac. vztahu</w:t>
            </w:r>
          </w:p>
        </w:tc>
        <w:tc>
          <w:tcPr>
            <w:tcW w:w="2222" w:type="dxa"/>
            <w:gridSpan w:val="4"/>
            <w:shd w:val="clear" w:color="auto" w:fill="F7CAAC"/>
          </w:tcPr>
          <w:p w14:paraId="7CB71D2B" w14:textId="77777777" w:rsidR="00B46088" w:rsidRDefault="00B46088" w:rsidP="009341EC">
            <w:pPr>
              <w:jc w:val="both"/>
              <w:rPr>
                <w:b/>
              </w:rPr>
            </w:pPr>
            <w:r>
              <w:rPr>
                <w:b/>
              </w:rPr>
              <w:t>rozsah</w:t>
            </w:r>
          </w:p>
        </w:tc>
      </w:tr>
      <w:tr w:rsidR="00B46088" w14:paraId="1C8BDFFB" w14:textId="77777777" w:rsidTr="00EE059C">
        <w:tc>
          <w:tcPr>
            <w:tcW w:w="6006" w:type="dxa"/>
            <w:gridSpan w:val="8"/>
          </w:tcPr>
          <w:p w14:paraId="11AA53FE" w14:textId="3AC24151" w:rsidR="00B46088" w:rsidRDefault="00B46088" w:rsidP="00B46088">
            <w:pPr>
              <w:jc w:val="both"/>
            </w:pPr>
            <w:r w:rsidRPr="00AA144D">
              <w:t>MU Brno, LF</w:t>
            </w:r>
          </w:p>
        </w:tc>
        <w:tc>
          <w:tcPr>
            <w:tcW w:w="1728" w:type="dxa"/>
            <w:gridSpan w:val="2"/>
          </w:tcPr>
          <w:p w14:paraId="4E64E248" w14:textId="49508DE7" w:rsidR="00B46088" w:rsidRDefault="00B46088" w:rsidP="00B46088">
            <w:pPr>
              <w:jc w:val="both"/>
            </w:pPr>
            <w:r>
              <w:t>pp.</w:t>
            </w:r>
          </w:p>
        </w:tc>
        <w:tc>
          <w:tcPr>
            <w:tcW w:w="2222" w:type="dxa"/>
            <w:gridSpan w:val="4"/>
          </w:tcPr>
          <w:p w14:paraId="0F49C80A" w14:textId="415BA04E" w:rsidR="00B46088" w:rsidRDefault="00B46088" w:rsidP="00B46088">
            <w:pPr>
              <w:jc w:val="both"/>
            </w:pPr>
            <w:r>
              <w:t>4</w:t>
            </w:r>
          </w:p>
        </w:tc>
      </w:tr>
      <w:tr w:rsidR="00B46088" w14:paraId="7401238A" w14:textId="77777777" w:rsidTr="00EE059C">
        <w:tc>
          <w:tcPr>
            <w:tcW w:w="6006" w:type="dxa"/>
            <w:gridSpan w:val="8"/>
          </w:tcPr>
          <w:p w14:paraId="3D1C6A70" w14:textId="77777777" w:rsidR="00B46088" w:rsidRDefault="00B46088" w:rsidP="009341EC">
            <w:pPr>
              <w:jc w:val="both"/>
            </w:pPr>
          </w:p>
        </w:tc>
        <w:tc>
          <w:tcPr>
            <w:tcW w:w="1728" w:type="dxa"/>
            <w:gridSpan w:val="2"/>
          </w:tcPr>
          <w:p w14:paraId="062C24C1" w14:textId="77777777" w:rsidR="00B46088" w:rsidRDefault="00B46088" w:rsidP="009341EC">
            <w:pPr>
              <w:jc w:val="both"/>
            </w:pPr>
          </w:p>
        </w:tc>
        <w:tc>
          <w:tcPr>
            <w:tcW w:w="2222" w:type="dxa"/>
            <w:gridSpan w:val="4"/>
          </w:tcPr>
          <w:p w14:paraId="668AC053" w14:textId="77777777" w:rsidR="00B46088" w:rsidRDefault="00B46088" w:rsidP="009341EC">
            <w:pPr>
              <w:jc w:val="both"/>
            </w:pPr>
          </w:p>
        </w:tc>
      </w:tr>
      <w:tr w:rsidR="00B46088" w14:paraId="7D52F817" w14:textId="77777777" w:rsidTr="00EE059C">
        <w:tc>
          <w:tcPr>
            <w:tcW w:w="9956" w:type="dxa"/>
            <w:gridSpan w:val="14"/>
            <w:shd w:val="clear" w:color="auto" w:fill="F7CAAC"/>
          </w:tcPr>
          <w:p w14:paraId="6ABD5AD8" w14:textId="77777777" w:rsidR="00B46088" w:rsidRDefault="00B46088" w:rsidP="009341EC">
            <w:pPr>
              <w:jc w:val="both"/>
            </w:pPr>
            <w:r>
              <w:rPr>
                <w:b/>
              </w:rPr>
              <w:t>Předměty příslušného studijního programu a způsob zapojení do jejich výuky, příp. další zapojení do uskutečňování studijního programu</w:t>
            </w:r>
          </w:p>
        </w:tc>
      </w:tr>
      <w:tr w:rsidR="00B46088" w:rsidRPr="002827C6" w14:paraId="1177F3F0" w14:textId="77777777" w:rsidTr="00EE059C">
        <w:trPr>
          <w:trHeight w:val="413"/>
        </w:trPr>
        <w:tc>
          <w:tcPr>
            <w:tcW w:w="9956" w:type="dxa"/>
            <w:gridSpan w:val="14"/>
            <w:tcBorders>
              <w:top w:val="nil"/>
            </w:tcBorders>
          </w:tcPr>
          <w:p w14:paraId="30816B0A" w14:textId="3CF9163E" w:rsidR="00B46088" w:rsidRDefault="00B46088" w:rsidP="007D6676">
            <w:pPr>
              <w:spacing w:before="120" w:after="60"/>
              <w:jc w:val="both"/>
              <w:rPr>
                <w:b/>
                <w:bCs/>
              </w:rPr>
            </w:pPr>
            <w:r>
              <w:rPr>
                <w:b/>
                <w:bCs/>
              </w:rPr>
              <w:t>Bakalářská práce</w:t>
            </w:r>
            <w:r w:rsidRPr="00636004">
              <w:t xml:space="preserve"> (</w:t>
            </w:r>
            <w:r>
              <w:t>garant předmětu, jeden z vedoucích BP</w:t>
            </w:r>
            <w:r w:rsidRPr="00636004">
              <w:t>)</w:t>
            </w:r>
          </w:p>
          <w:p w14:paraId="6FF421B1" w14:textId="77777777" w:rsidR="00B46088" w:rsidRDefault="00B46088" w:rsidP="0059714C">
            <w:pPr>
              <w:spacing w:before="60" w:after="60"/>
              <w:jc w:val="both"/>
            </w:pPr>
            <w:r w:rsidRPr="00B03DF0">
              <w:rPr>
                <w:b/>
                <w:bCs/>
              </w:rPr>
              <w:t>Zobrazovací postupy I</w:t>
            </w:r>
            <w:r>
              <w:t xml:space="preserve"> </w:t>
            </w:r>
            <w:r w:rsidRPr="00EF6869">
              <w:t>(</w:t>
            </w:r>
            <w:r w:rsidRPr="005D502A">
              <w:t>100</w:t>
            </w:r>
            <w:r w:rsidRPr="00EF6869">
              <w:t xml:space="preserve"> % p)</w:t>
            </w:r>
            <w:r>
              <w:t xml:space="preserve"> </w:t>
            </w:r>
          </w:p>
          <w:p w14:paraId="73049293" w14:textId="03BD72F3" w:rsidR="00B46088" w:rsidRPr="002827C6" w:rsidRDefault="00B46088" w:rsidP="0059714C">
            <w:pPr>
              <w:spacing w:before="60" w:after="120"/>
              <w:jc w:val="both"/>
            </w:pPr>
            <w:r w:rsidRPr="00B03DF0">
              <w:rPr>
                <w:b/>
                <w:bCs/>
              </w:rPr>
              <w:t>Zobrazovací postupy II</w:t>
            </w:r>
            <w:r>
              <w:t xml:space="preserve"> (100 % p)</w:t>
            </w:r>
          </w:p>
        </w:tc>
      </w:tr>
      <w:tr w:rsidR="00B46088" w:rsidRPr="00287B5F" w14:paraId="46D5E1BE" w14:textId="77777777" w:rsidTr="00EE059C">
        <w:trPr>
          <w:trHeight w:val="340"/>
        </w:trPr>
        <w:tc>
          <w:tcPr>
            <w:tcW w:w="9956" w:type="dxa"/>
            <w:gridSpan w:val="14"/>
            <w:tcBorders>
              <w:top w:val="nil"/>
            </w:tcBorders>
            <w:shd w:val="clear" w:color="auto" w:fill="FBD4B4"/>
          </w:tcPr>
          <w:p w14:paraId="41D5EC45" w14:textId="77777777" w:rsidR="00B46088" w:rsidRPr="00287B5F" w:rsidRDefault="00B46088" w:rsidP="009341EC">
            <w:pPr>
              <w:jc w:val="both"/>
              <w:rPr>
                <w:b/>
              </w:rPr>
            </w:pPr>
            <w:r w:rsidRPr="00287B5F">
              <w:rPr>
                <w:b/>
              </w:rPr>
              <w:t>Zapojení do výuky v dalších studijních programech na téže vysoké škole (pouze u garantů ZT a PZ předmětů)</w:t>
            </w:r>
          </w:p>
        </w:tc>
      </w:tr>
      <w:tr w:rsidR="00B46088" w:rsidRPr="002827C6" w14:paraId="26EE3DEE" w14:textId="77777777" w:rsidTr="00EE059C">
        <w:trPr>
          <w:trHeight w:val="340"/>
        </w:trPr>
        <w:tc>
          <w:tcPr>
            <w:tcW w:w="2561" w:type="dxa"/>
            <w:gridSpan w:val="2"/>
            <w:tcBorders>
              <w:top w:val="nil"/>
            </w:tcBorders>
          </w:tcPr>
          <w:p w14:paraId="1642053A" w14:textId="77777777" w:rsidR="00B46088" w:rsidRPr="002827C6" w:rsidRDefault="00B46088" w:rsidP="009341EC">
            <w:pPr>
              <w:jc w:val="both"/>
              <w:rPr>
                <w:b/>
              </w:rPr>
            </w:pPr>
            <w:r w:rsidRPr="002827C6">
              <w:rPr>
                <w:b/>
              </w:rPr>
              <w:t>Název studijního předmětu</w:t>
            </w:r>
          </w:p>
        </w:tc>
        <w:tc>
          <w:tcPr>
            <w:tcW w:w="2603" w:type="dxa"/>
            <w:gridSpan w:val="3"/>
            <w:tcBorders>
              <w:top w:val="nil"/>
            </w:tcBorders>
          </w:tcPr>
          <w:p w14:paraId="7DCF3551" w14:textId="77777777" w:rsidR="00B46088" w:rsidRPr="002827C6" w:rsidRDefault="00B46088" w:rsidP="009341EC">
            <w:pPr>
              <w:jc w:val="both"/>
              <w:rPr>
                <w:b/>
              </w:rPr>
            </w:pPr>
            <w:r w:rsidRPr="002827C6">
              <w:rPr>
                <w:b/>
              </w:rPr>
              <w:t>Název studijního programu</w:t>
            </w:r>
          </w:p>
        </w:tc>
        <w:tc>
          <w:tcPr>
            <w:tcW w:w="562" w:type="dxa"/>
            <w:gridSpan w:val="2"/>
            <w:tcBorders>
              <w:top w:val="nil"/>
            </w:tcBorders>
          </w:tcPr>
          <w:p w14:paraId="113D6DEC" w14:textId="77777777" w:rsidR="00B46088" w:rsidRPr="002827C6" w:rsidRDefault="00B46088" w:rsidP="009341EC">
            <w:pPr>
              <w:jc w:val="both"/>
              <w:rPr>
                <w:b/>
              </w:rPr>
            </w:pPr>
            <w:r w:rsidRPr="002827C6">
              <w:rPr>
                <w:b/>
              </w:rPr>
              <w:t>Sem.</w:t>
            </w:r>
          </w:p>
        </w:tc>
        <w:tc>
          <w:tcPr>
            <w:tcW w:w="2132" w:type="dxa"/>
            <w:gridSpan w:val="4"/>
            <w:tcBorders>
              <w:top w:val="nil"/>
            </w:tcBorders>
          </w:tcPr>
          <w:p w14:paraId="7CAEB632" w14:textId="77777777" w:rsidR="00B46088" w:rsidRPr="002827C6" w:rsidRDefault="00B46088" w:rsidP="009341EC">
            <w:pPr>
              <w:jc w:val="both"/>
              <w:rPr>
                <w:b/>
              </w:rPr>
            </w:pPr>
            <w:r w:rsidRPr="002827C6">
              <w:rPr>
                <w:b/>
              </w:rPr>
              <w:t>Role ve výuce daného předmětu</w:t>
            </w:r>
          </w:p>
        </w:tc>
        <w:tc>
          <w:tcPr>
            <w:tcW w:w="2098" w:type="dxa"/>
            <w:gridSpan w:val="3"/>
            <w:tcBorders>
              <w:top w:val="nil"/>
            </w:tcBorders>
          </w:tcPr>
          <w:p w14:paraId="56545082" w14:textId="77777777" w:rsidR="00A341C9" w:rsidRDefault="00B46088" w:rsidP="009341EC">
            <w:pPr>
              <w:jc w:val="both"/>
              <w:rPr>
                <w:b/>
              </w:rPr>
            </w:pPr>
            <w:r>
              <w:rPr>
                <w:b/>
              </w:rPr>
              <w:t>(</w:t>
            </w:r>
            <w:r w:rsidRPr="00F20AEF">
              <w:rPr>
                <w:b/>
                <w:i/>
                <w:iCs/>
              </w:rPr>
              <w:t>nepovinný údaj</w:t>
            </w:r>
            <w:r w:rsidRPr="00F20AEF">
              <w:rPr>
                <w:b/>
              </w:rPr>
              <w:t>)</w:t>
            </w:r>
            <w:r>
              <w:rPr>
                <w:b/>
              </w:rPr>
              <w:t xml:space="preserve"> </w:t>
            </w:r>
          </w:p>
          <w:p w14:paraId="55909699" w14:textId="17814C2E" w:rsidR="00B46088" w:rsidRPr="002827C6" w:rsidRDefault="00B46088" w:rsidP="009341EC">
            <w:pPr>
              <w:jc w:val="both"/>
              <w:rPr>
                <w:b/>
              </w:rPr>
            </w:pPr>
            <w:r w:rsidRPr="002827C6">
              <w:rPr>
                <w:b/>
              </w:rPr>
              <w:t>Počet hodin za semestr</w:t>
            </w:r>
          </w:p>
        </w:tc>
      </w:tr>
      <w:tr w:rsidR="00B46088" w:rsidRPr="00307974" w14:paraId="1E808059" w14:textId="77777777" w:rsidTr="00EE059C">
        <w:trPr>
          <w:trHeight w:val="285"/>
        </w:trPr>
        <w:tc>
          <w:tcPr>
            <w:tcW w:w="2561" w:type="dxa"/>
            <w:gridSpan w:val="2"/>
            <w:tcBorders>
              <w:top w:val="nil"/>
            </w:tcBorders>
            <w:shd w:val="clear" w:color="auto" w:fill="auto"/>
            <w:vAlign w:val="center"/>
          </w:tcPr>
          <w:p w14:paraId="1CCA9ED7" w14:textId="77777777" w:rsidR="00B46088" w:rsidRPr="00307974" w:rsidRDefault="00B46088" w:rsidP="009341EC"/>
        </w:tc>
        <w:tc>
          <w:tcPr>
            <w:tcW w:w="2603" w:type="dxa"/>
            <w:gridSpan w:val="3"/>
            <w:tcBorders>
              <w:top w:val="nil"/>
            </w:tcBorders>
            <w:shd w:val="clear" w:color="auto" w:fill="auto"/>
            <w:vAlign w:val="center"/>
          </w:tcPr>
          <w:p w14:paraId="243C6D9B" w14:textId="77777777" w:rsidR="00B46088" w:rsidRPr="00307974" w:rsidRDefault="00B46088" w:rsidP="009341EC"/>
        </w:tc>
        <w:tc>
          <w:tcPr>
            <w:tcW w:w="562" w:type="dxa"/>
            <w:gridSpan w:val="2"/>
            <w:tcBorders>
              <w:top w:val="nil"/>
            </w:tcBorders>
            <w:shd w:val="clear" w:color="auto" w:fill="auto"/>
            <w:vAlign w:val="center"/>
          </w:tcPr>
          <w:p w14:paraId="3D45A26F" w14:textId="77777777" w:rsidR="00B46088" w:rsidRPr="00307974" w:rsidRDefault="00B46088" w:rsidP="009341EC"/>
        </w:tc>
        <w:tc>
          <w:tcPr>
            <w:tcW w:w="2132" w:type="dxa"/>
            <w:gridSpan w:val="4"/>
            <w:tcBorders>
              <w:top w:val="nil"/>
            </w:tcBorders>
            <w:shd w:val="clear" w:color="auto" w:fill="auto"/>
            <w:vAlign w:val="center"/>
          </w:tcPr>
          <w:p w14:paraId="33754EF9" w14:textId="77777777" w:rsidR="00B46088" w:rsidRPr="00307974" w:rsidRDefault="00B46088" w:rsidP="009341EC"/>
        </w:tc>
        <w:tc>
          <w:tcPr>
            <w:tcW w:w="2098" w:type="dxa"/>
            <w:gridSpan w:val="3"/>
            <w:tcBorders>
              <w:top w:val="nil"/>
            </w:tcBorders>
            <w:shd w:val="clear" w:color="auto" w:fill="auto"/>
            <w:vAlign w:val="center"/>
          </w:tcPr>
          <w:p w14:paraId="36636759" w14:textId="77777777" w:rsidR="00B46088" w:rsidRPr="00307974" w:rsidRDefault="00B46088" w:rsidP="009341EC"/>
        </w:tc>
      </w:tr>
      <w:tr w:rsidR="00B46088" w:rsidRPr="00307974" w14:paraId="7F6F371F" w14:textId="77777777" w:rsidTr="00EE059C">
        <w:trPr>
          <w:trHeight w:val="285"/>
        </w:trPr>
        <w:tc>
          <w:tcPr>
            <w:tcW w:w="2561" w:type="dxa"/>
            <w:gridSpan w:val="2"/>
            <w:tcBorders>
              <w:top w:val="nil"/>
            </w:tcBorders>
            <w:shd w:val="clear" w:color="auto" w:fill="auto"/>
            <w:vAlign w:val="center"/>
          </w:tcPr>
          <w:p w14:paraId="55C1481C" w14:textId="77777777" w:rsidR="00B46088" w:rsidRPr="00307974" w:rsidRDefault="00B46088" w:rsidP="009341EC"/>
        </w:tc>
        <w:tc>
          <w:tcPr>
            <w:tcW w:w="2603" w:type="dxa"/>
            <w:gridSpan w:val="3"/>
            <w:tcBorders>
              <w:top w:val="nil"/>
            </w:tcBorders>
            <w:shd w:val="clear" w:color="auto" w:fill="auto"/>
            <w:vAlign w:val="center"/>
          </w:tcPr>
          <w:p w14:paraId="72F82B51" w14:textId="77777777" w:rsidR="00B46088" w:rsidRPr="00307974" w:rsidRDefault="00B46088" w:rsidP="009341EC"/>
        </w:tc>
        <w:tc>
          <w:tcPr>
            <w:tcW w:w="562" w:type="dxa"/>
            <w:gridSpan w:val="2"/>
            <w:tcBorders>
              <w:top w:val="nil"/>
            </w:tcBorders>
            <w:shd w:val="clear" w:color="auto" w:fill="auto"/>
            <w:vAlign w:val="center"/>
          </w:tcPr>
          <w:p w14:paraId="35A2B7C4" w14:textId="77777777" w:rsidR="00B46088" w:rsidRPr="00307974" w:rsidRDefault="00B46088" w:rsidP="009341EC"/>
        </w:tc>
        <w:tc>
          <w:tcPr>
            <w:tcW w:w="2132" w:type="dxa"/>
            <w:gridSpan w:val="4"/>
            <w:tcBorders>
              <w:top w:val="nil"/>
            </w:tcBorders>
            <w:shd w:val="clear" w:color="auto" w:fill="auto"/>
            <w:vAlign w:val="center"/>
          </w:tcPr>
          <w:p w14:paraId="3E709F10" w14:textId="77777777" w:rsidR="00B46088" w:rsidRPr="00307974" w:rsidRDefault="00B46088" w:rsidP="009341EC"/>
        </w:tc>
        <w:tc>
          <w:tcPr>
            <w:tcW w:w="2098" w:type="dxa"/>
            <w:gridSpan w:val="3"/>
            <w:tcBorders>
              <w:top w:val="nil"/>
            </w:tcBorders>
            <w:shd w:val="clear" w:color="auto" w:fill="auto"/>
            <w:vAlign w:val="center"/>
          </w:tcPr>
          <w:p w14:paraId="0192FFE2" w14:textId="77777777" w:rsidR="00B46088" w:rsidRPr="00307974" w:rsidRDefault="00B46088" w:rsidP="009341EC"/>
        </w:tc>
      </w:tr>
      <w:tr w:rsidR="00B46088" w14:paraId="26B9C991" w14:textId="77777777" w:rsidTr="00EE059C">
        <w:tc>
          <w:tcPr>
            <w:tcW w:w="9956" w:type="dxa"/>
            <w:gridSpan w:val="14"/>
            <w:shd w:val="clear" w:color="auto" w:fill="F7CAAC"/>
          </w:tcPr>
          <w:p w14:paraId="42C8A6F4" w14:textId="77777777" w:rsidR="00B46088" w:rsidRDefault="00B46088" w:rsidP="009341EC">
            <w:pPr>
              <w:jc w:val="both"/>
            </w:pPr>
            <w:r>
              <w:rPr>
                <w:b/>
              </w:rPr>
              <w:t xml:space="preserve">Údaje o vzdělání na VŠ </w:t>
            </w:r>
          </w:p>
        </w:tc>
      </w:tr>
      <w:tr w:rsidR="00B46088" w14:paraId="71465C3B" w14:textId="77777777" w:rsidTr="00EE059C">
        <w:trPr>
          <w:trHeight w:val="329"/>
        </w:trPr>
        <w:tc>
          <w:tcPr>
            <w:tcW w:w="9956" w:type="dxa"/>
            <w:gridSpan w:val="14"/>
          </w:tcPr>
          <w:p w14:paraId="6C017423" w14:textId="77777777" w:rsidR="00B46088" w:rsidRDefault="00B46088" w:rsidP="0059714C">
            <w:pPr>
              <w:widowControl w:val="0"/>
              <w:autoSpaceDE w:val="0"/>
              <w:autoSpaceDN w:val="0"/>
              <w:adjustRightInd w:val="0"/>
              <w:spacing w:before="120" w:after="60"/>
              <w:rPr>
                <w:color w:val="000000"/>
              </w:rPr>
            </w:pPr>
            <w:r>
              <w:rPr>
                <w:color w:val="000000"/>
              </w:rPr>
              <w:t>2022: UK Praha, LF Hradec Králové, obor Radiologie,</w:t>
            </w:r>
            <w:r w:rsidRPr="000E01B1">
              <w:rPr>
                <w:color w:val="000000"/>
              </w:rPr>
              <w:t xml:space="preserve"> Ph.D.</w:t>
            </w:r>
          </w:p>
          <w:p w14:paraId="0ED15EA6" w14:textId="77777777" w:rsidR="00B46088" w:rsidRPr="000E01B1" w:rsidRDefault="00B46088" w:rsidP="0059714C">
            <w:pPr>
              <w:widowControl w:val="0"/>
              <w:autoSpaceDE w:val="0"/>
              <w:autoSpaceDN w:val="0"/>
              <w:adjustRightInd w:val="0"/>
              <w:spacing w:before="60" w:after="60"/>
              <w:rPr>
                <w:color w:val="000000"/>
              </w:rPr>
            </w:pPr>
            <w:r>
              <w:rPr>
                <w:color w:val="000000"/>
              </w:rPr>
              <w:t>2018: Atestace v oboru Radiologie a zobrazovací metody</w:t>
            </w:r>
          </w:p>
          <w:p w14:paraId="1C548386" w14:textId="1128CA91" w:rsidR="00B46088" w:rsidRDefault="00B46088" w:rsidP="0059714C">
            <w:pPr>
              <w:spacing w:before="60" w:after="120"/>
              <w:jc w:val="both"/>
              <w:rPr>
                <w:b/>
              </w:rPr>
            </w:pPr>
            <w:r>
              <w:rPr>
                <w:color w:val="000000"/>
              </w:rPr>
              <w:t xml:space="preserve">2012: UK Praha, 1. LF, obor Všeobecné lékařství, </w:t>
            </w:r>
            <w:r w:rsidRPr="000E01B1">
              <w:rPr>
                <w:color w:val="000000"/>
              </w:rPr>
              <w:t>MUDr.</w:t>
            </w:r>
          </w:p>
        </w:tc>
      </w:tr>
      <w:tr w:rsidR="00B46088" w14:paraId="3473A99F" w14:textId="77777777" w:rsidTr="00EE059C">
        <w:tc>
          <w:tcPr>
            <w:tcW w:w="9956" w:type="dxa"/>
            <w:gridSpan w:val="14"/>
            <w:shd w:val="clear" w:color="auto" w:fill="F7CAAC"/>
          </w:tcPr>
          <w:p w14:paraId="334D383F" w14:textId="77777777" w:rsidR="00B46088" w:rsidRDefault="00B46088" w:rsidP="009341EC">
            <w:pPr>
              <w:jc w:val="both"/>
              <w:rPr>
                <w:b/>
              </w:rPr>
            </w:pPr>
            <w:r>
              <w:rPr>
                <w:b/>
              </w:rPr>
              <w:t>Údaje o odborném působení od absolvování VŠ</w:t>
            </w:r>
          </w:p>
        </w:tc>
      </w:tr>
      <w:tr w:rsidR="00B46088" w:rsidRPr="00B55CF6" w14:paraId="31163E98" w14:textId="77777777" w:rsidTr="00EE059C">
        <w:trPr>
          <w:trHeight w:val="288"/>
        </w:trPr>
        <w:tc>
          <w:tcPr>
            <w:tcW w:w="9956" w:type="dxa"/>
            <w:gridSpan w:val="14"/>
          </w:tcPr>
          <w:p w14:paraId="5A035DA6" w14:textId="18232CD5" w:rsidR="00B46088" w:rsidRDefault="00B46088" w:rsidP="00B46088">
            <w:pPr>
              <w:spacing w:before="120" w:after="60"/>
              <w:jc w:val="both"/>
            </w:pPr>
            <w:r>
              <w:t>2023 – dosud: Universitätsklinikum Freiburg, Klinik für Neuroradiolo</w:t>
            </w:r>
            <w:r w:rsidR="00A435EA">
              <w:t>gie</w:t>
            </w:r>
            <w:r>
              <w:t>, Freiburg, vědecká pracovnice</w:t>
            </w:r>
          </w:p>
          <w:p w14:paraId="4E2C9174" w14:textId="77777777" w:rsidR="00B46088" w:rsidRPr="005C156F" w:rsidRDefault="00B46088" w:rsidP="00B46088">
            <w:pPr>
              <w:widowControl w:val="0"/>
              <w:autoSpaceDE w:val="0"/>
              <w:autoSpaceDN w:val="0"/>
              <w:adjustRightInd w:val="0"/>
              <w:spacing w:before="60" w:after="60"/>
              <w:jc w:val="both"/>
              <w:rPr>
                <w:color w:val="000000"/>
              </w:rPr>
            </w:pPr>
            <w:r w:rsidRPr="005C156F">
              <w:rPr>
                <w:color w:val="000000"/>
              </w:rPr>
              <w:t xml:space="preserve">2013 – dosud: Fakultní nemocnice u sv. Anny v Brně, </w:t>
            </w:r>
            <w:r>
              <w:rPr>
                <w:color w:val="000000"/>
              </w:rPr>
              <w:t>Klinika zobrazovacích metod,</w:t>
            </w:r>
            <w:r w:rsidRPr="005C156F">
              <w:rPr>
                <w:color w:val="000000"/>
              </w:rPr>
              <w:t xml:space="preserve"> </w:t>
            </w:r>
            <w:r>
              <w:rPr>
                <w:color w:val="000000"/>
              </w:rPr>
              <w:t>lékařka v předatestační přípravě a sekundární lékařka</w:t>
            </w:r>
          </w:p>
          <w:p w14:paraId="1ED4FB6A" w14:textId="77777777" w:rsidR="00B46088" w:rsidRDefault="00B46088" w:rsidP="00B46088">
            <w:pPr>
              <w:spacing w:before="60" w:after="60"/>
              <w:jc w:val="both"/>
            </w:pPr>
            <w:r>
              <w:t xml:space="preserve">2021 – 2023: </w:t>
            </w:r>
            <w:r w:rsidRPr="005C156F">
              <w:t xml:space="preserve">University of Calgary, Department of </w:t>
            </w:r>
            <w:r>
              <w:t>Radiology</w:t>
            </w:r>
            <w:r w:rsidRPr="005C156F">
              <w:t>,</w:t>
            </w:r>
            <w:r>
              <w:t xml:space="preserve"> </w:t>
            </w:r>
            <w:r w:rsidRPr="005C156F">
              <w:t>Calg</w:t>
            </w:r>
            <w:r>
              <w:t>a</w:t>
            </w:r>
            <w:r w:rsidRPr="005C156F">
              <w:t xml:space="preserve">ry, </w:t>
            </w:r>
            <w:r>
              <w:t>K</w:t>
            </w:r>
            <w:r w:rsidRPr="005C156F">
              <w:t xml:space="preserve">anada, </w:t>
            </w:r>
            <w:r>
              <w:t>lékařka v nádstavbovém vzdělávacím programu neuroradiologie</w:t>
            </w:r>
          </w:p>
          <w:p w14:paraId="6BBDD70A" w14:textId="77777777" w:rsidR="00B46088" w:rsidRPr="005C156F" w:rsidRDefault="00B46088" w:rsidP="00B46088">
            <w:pPr>
              <w:spacing w:before="60" w:after="120"/>
              <w:jc w:val="both"/>
            </w:pPr>
            <w:r w:rsidRPr="005C156F">
              <w:t>2020 – 2021: University of Calgary, Department of Clinical Neurosciences,</w:t>
            </w:r>
            <w:r>
              <w:t xml:space="preserve"> </w:t>
            </w:r>
            <w:r w:rsidRPr="005C156F">
              <w:t>Calg</w:t>
            </w:r>
            <w:r>
              <w:t>a</w:t>
            </w:r>
            <w:r w:rsidRPr="005C156F">
              <w:t xml:space="preserve">ry, </w:t>
            </w:r>
            <w:r>
              <w:t>K</w:t>
            </w:r>
            <w:r w:rsidRPr="005C156F">
              <w:t xml:space="preserve">anada, </w:t>
            </w:r>
            <w:r>
              <w:t>vědecká pracovnice</w:t>
            </w:r>
          </w:p>
          <w:p w14:paraId="6CEF8A0C" w14:textId="77777777" w:rsidR="00B46088" w:rsidRDefault="00B46088" w:rsidP="00B46088">
            <w:pPr>
              <w:spacing w:before="120" w:after="120"/>
              <w:jc w:val="both"/>
              <w:rPr>
                <w:color w:val="000000"/>
              </w:rPr>
            </w:pPr>
          </w:p>
          <w:p w14:paraId="3C8FF275" w14:textId="77777777" w:rsidR="00B46088" w:rsidRPr="00010426" w:rsidRDefault="00B46088" w:rsidP="00B46088">
            <w:pPr>
              <w:spacing w:after="60"/>
              <w:jc w:val="both"/>
            </w:pPr>
            <w:r w:rsidRPr="00896144">
              <w:rPr>
                <w:u w:val="single"/>
              </w:rPr>
              <w:t>Přehled garantovaných SP (SO) za posledních 10 let (v období 201</w:t>
            </w:r>
            <w:r>
              <w:rPr>
                <w:u w:val="single"/>
              </w:rPr>
              <w:t>4</w:t>
            </w:r>
            <w:r w:rsidRPr="00896144">
              <w:rPr>
                <w:u w:val="single"/>
              </w:rPr>
              <w:t xml:space="preserve"> – 202</w:t>
            </w:r>
            <w:r>
              <w:rPr>
                <w:u w:val="single"/>
              </w:rPr>
              <w:t>3</w:t>
            </w:r>
            <w:r w:rsidRPr="00896144">
              <w:rPr>
                <w:u w:val="single"/>
              </w:rPr>
              <w:t>):</w:t>
            </w:r>
            <w:r w:rsidRPr="00010426">
              <w:t xml:space="preserve"> </w:t>
            </w:r>
          </w:p>
          <w:p w14:paraId="7F42647E" w14:textId="79555555" w:rsidR="00B46088" w:rsidRPr="00B55CF6" w:rsidRDefault="00B46088" w:rsidP="0059714C">
            <w:pPr>
              <w:spacing w:before="60" w:after="120"/>
              <w:jc w:val="both"/>
            </w:pPr>
            <w:r w:rsidRPr="005B6E23">
              <w:t xml:space="preserve">Předkládaný Bc SP </w:t>
            </w:r>
            <w:r>
              <w:t>Radiologická asistence</w:t>
            </w:r>
            <w:r w:rsidRPr="005B6E23">
              <w:t xml:space="preserve"> bude jediným garantovaným SP (SO).</w:t>
            </w:r>
          </w:p>
        </w:tc>
      </w:tr>
      <w:tr w:rsidR="00B46088" w14:paraId="774BD154" w14:textId="77777777" w:rsidTr="00EE059C">
        <w:trPr>
          <w:trHeight w:val="250"/>
        </w:trPr>
        <w:tc>
          <w:tcPr>
            <w:tcW w:w="9956" w:type="dxa"/>
            <w:gridSpan w:val="14"/>
            <w:shd w:val="clear" w:color="auto" w:fill="F7CAAC"/>
          </w:tcPr>
          <w:p w14:paraId="3D6C1AC5" w14:textId="77777777" w:rsidR="00B46088" w:rsidRDefault="00B46088" w:rsidP="009341EC">
            <w:pPr>
              <w:jc w:val="both"/>
            </w:pPr>
            <w:r>
              <w:rPr>
                <w:b/>
              </w:rPr>
              <w:t>Zkušenosti s vedením kvalifikačních a rigorózních prací</w:t>
            </w:r>
          </w:p>
        </w:tc>
      </w:tr>
      <w:tr w:rsidR="00B46088" w14:paraId="504755B7" w14:textId="77777777" w:rsidTr="00EE059C">
        <w:trPr>
          <w:trHeight w:val="371"/>
        </w:trPr>
        <w:tc>
          <w:tcPr>
            <w:tcW w:w="9956" w:type="dxa"/>
            <w:gridSpan w:val="14"/>
          </w:tcPr>
          <w:p w14:paraId="32AA7495" w14:textId="482610F1" w:rsidR="00B46088" w:rsidRDefault="00B46088" w:rsidP="009341EC">
            <w:pPr>
              <w:spacing w:before="120" w:after="120"/>
              <w:jc w:val="both"/>
            </w:pPr>
            <w:r>
              <w:t>Není relevantní.</w:t>
            </w:r>
          </w:p>
        </w:tc>
      </w:tr>
      <w:tr w:rsidR="00B46088" w14:paraId="621E08FE" w14:textId="77777777" w:rsidTr="00EE059C">
        <w:trPr>
          <w:cantSplit/>
        </w:trPr>
        <w:tc>
          <w:tcPr>
            <w:tcW w:w="3316" w:type="dxa"/>
            <w:gridSpan w:val="3"/>
            <w:tcBorders>
              <w:top w:val="single" w:sz="12" w:space="0" w:color="auto"/>
            </w:tcBorders>
            <w:shd w:val="clear" w:color="auto" w:fill="F7CAAC"/>
          </w:tcPr>
          <w:p w14:paraId="5BB0224C" w14:textId="77777777" w:rsidR="00B46088" w:rsidRDefault="00B46088" w:rsidP="009341EC">
            <w:pPr>
              <w:jc w:val="both"/>
            </w:pPr>
            <w:r>
              <w:rPr>
                <w:b/>
              </w:rPr>
              <w:t xml:space="preserve">Obor habilitačního řízení </w:t>
            </w:r>
          </w:p>
        </w:tc>
        <w:tc>
          <w:tcPr>
            <w:tcW w:w="2226" w:type="dxa"/>
            <w:gridSpan w:val="3"/>
            <w:tcBorders>
              <w:top w:val="single" w:sz="12" w:space="0" w:color="auto"/>
            </w:tcBorders>
            <w:shd w:val="clear" w:color="auto" w:fill="F7CAAC"/>
          </w:tcPr>
          <w:p w14:paraId="0F20AF21" w14:textId="77777777" w:rsidR="00B46088" w:rsidRDefault="00B46088" w:rsidP="009341EC">
            <w:pPr>
              <w:jc w:val="both"/>
            </w:pPr>
            <w:r>
              <w:rPr>
                <w:b/>
              </w:rPr>
              <w:t>Rok udělení hodnosti</w:t>
            </w:r>
          </w:p>
        </w:tc>
        <w:tc>
          <w:tcPr>
            <w:tcW w:w="2316" w:type="dxa"/>
            <w:gridSpan w:val="5"/>
            <w:tcBorders>
              <w:top w:val="single" w:sz="12" w:space="0" w:color="auto"/>
              <w:right w:val="single" w:sz="12" w:space="0" w:color="auto"/>
            </w:tcBorders>
            <w:shd w:val="clear" w:color="auto" w:fill="F7CAAC"/>
          </w:tcPr>
          <w:p w14:paraId="73EB3F94" w14:textId="77777777" w:rsidR="00B46088" w:rsidRDefault="00B46088" w:rsidP="009341EC">
            <w:pPr>
              <w:jc w:val="both"/>
            </w:pPr>
            <w:r>
              <w:rPr>
                <w:b/>
              </w:rPr>
              <w:t>Řízení konáno na VŠ</w:t>
            </w:r>
          </w:p>
        </w:tc>
        <w:tc>
          <w:tcPr>
            <w:tcW w:w="2098" w:type="dxa"/>
            <w:gridSpan w:val="3"/>
            <w:tcBorders>
              <w:top w:val="single" w:sz="12" w:space="0" w:color="auto"/>
              <w:left w:val="single" w:sz="12" w:space="0" w:color="auto"/>
            </w:tcBorders>
            <w:shd w:val="clear" w:color="auto" w:fill="F7CAAC"/>
          </w:tcPr>
          <w:p w14:paraId="22F3129E" w14:textId="77777777" w:rsidR="00B46088" w:rsidRDefault="00B46088" w:rsidP="009341EC">
            <w:pPr>
              <w:jc w:val="both"/>
              <w:rPr>
                <w:b/>
              </w:rPr>
            </w:pPr>
            <w:r>
              <w:rPr>
                <w:b/>
              </w:rPr>
              <w:t>Ohlasy publikací</w:t>
            </w:r>
          </w:p>
        </w:tc>
      </w:tr>
      <w:tr w:rsidR="00B46088" w14:paraId="507D1CDE" w14:textId="77777777" w:rsidTr="00EE059C">
        <w:trPr>
          <w:cantSplit/>
        </w:trPr>
        <w:tc>
          <w:tcPr>
            <w:tcW w:w="3316" w:type="dxa"/>
            <w:gridSpan w:val="3"/>
          </w:tcPr>
          <w:p w14:paraId="354BF10F" w14:textId="77777777" w:rsidR="00B46088" w:rsidRPr="009E659B" w:rsidRDefault="00B46088" w:rsidP="009341EC">
            <w:pPr>
              <w:spacing w:before="60" w:after="60"/>
              <w:jc w:val="both"/>
            </w:pPr>
            <w:r>
              <w:t>---</w:t>
            </w:r>
          </w:p>
        </w:tc>
        <w:tc>
          <w:tcPr>
            <w:tcW w:w="2226" w:type="dxa"/>
            <w:gridSpan w:val="3"/>
          </w:tcPr>
          <w:p w14:paraId="3D6B9ECC" w14:textId="77777777" w:rsidR="00B46088" w:rsidRPr="009E659B" w:rsidRDefault="00B46088" w:rsidP="009341EC">
            <w:pPr>
              <w:spacing w:before="60" w:after="60"/>
              <w:jc w:val="both"/>
            </w:pPr>
            <w:r>
              <w:t>---</w:t>
            </w:r>
          </w:p>
        </w:tc>
        <w:tc>
          <w:tcPr>
            <w:tcW w:w="2316" w:type="dxa"/>
            <w:gridSpan w:val="5"/>
            <w:tcBorders>
              <w:right w:val="single" w:sz="12" w:space="0" w:color="auto"/>
            </w:tcBorders>
          </w:tcPr>
          <w:p w14:paraId="64B7C37C" w14:textId="77777777" w:rsidR="00B46088" w:rsidRPr="009E659B" w:rsidRDefault="00B46088" w:rsidP="009341EC">
            <w:pPr>
              <w:spacing w:before="60" w:after="60"/>
              <w:jc w:val="both"/>
            </w:pPr>
            <w:r>
              <w:t>---</w:t>
            </w:r>
          </w:p>
        </w:tc>
        <w:tc>
          <w:tcPr>
            <w:tcW w:w="692" w:type="dxa"/>
            <w:tcBorders>
              <w:left w:val="single" w:sz="12" w:space="0" w:color="auto"/>
            </w:tcBorders>
            <w:shd w:val="clear" w:color="auto" w:fill="F7CAAC"/>
            <w:vAlign w:val="center"/>
          </w:tcPr>
          <w:p w14:paraId="78D361E8" w14:textId="77777777" w:rsidR="00B46088" w:rsidRPr="00F20AEF" w:rsidRDefault="00B46088" w:rsidP="009341EC">
            <w:r w:rsidRPr="00F20AEF">
              <w:rPr>
                <w:b/>
              </w:rPr>
              <w:t>WoS</w:t>
            </w:r>
          </w:p>
        </w:tc>
        <w:tc>
          <w:tcPr>
            <w:tcW w:w="703" w:type="dxa"/>
            <w:shd w:val="clear" w:color="auto" w:fill="F7CAAC"/>
            <w:vAlign w:val="center"/>
          </w:tcPr>
          <w:p w14:paraId="605FF6C4" w14:textId="144FDAB9" w:rsidR="00B46088" w:rsidRPr="00F20AEF" w:rsidRDefault="00B46088" w:rsidP="009341EC">
            <w:pPr>
              <w:rPr>
                <w:sz w:val="18"/>
              </w:rPr>
            </w:pPr>
            <w:r w:rsidRPr="00F20AEF">
              <w:rPr>
                <w:b/>
                <w:sz w:val="18"/>
              </w:rPr>
              <w:t>Scopus</w:t>
            </w:r>
          </w:p>
        </w:tc>
        <w:tc>
          <w:tcPr>
            <w:tcW w:w="703" w:type="dxa"/>
            <w:shd w:val="clear" w:color="auto" w:fill="F7CAAC"/>
            <w:vAlign w:val="center"/>
          </w:tcPr>
          <w:p w14:paraId="5C8AB636" w14:textId="77777777" w:rsidR="00B46088" w:rsidRDefault="00B46088" w:rsidP="009341EC">
            <w:r>
              <w:rPr>
                <w:b/>
                <w:sz w:val="18"/>
              </w:rPr>
              <w:t>ostatní</w:t>
            </w:r>
          </w:p>
        </w:tc>
      </w:tr>
      <w:tr w:rsidR="00B46088" w:rsidRPr="008309A7" w14:paraId="7F70561B" w14:textId="77777777" w:rsidTr="00EE059C">
        <w:trPr>
          <w:cantSplit/>
          <w:trHeight w:val="70"/>
        </w:trPr>
        <w:tc>
          <w:tcPr>
            <w:tcW w:w="3316" w:type="dxa"/>
            <w:gridSpan w:val="3"/>
            <w:shd w:val="clear" w:color="auto" w:fill="F7CAAC"/>
          </w:tcPr>
          <w:p w14:paraId="6AC95606" w14:textId="77777777" w:rsidR="00B46088" w:rsidRDefault="00B46088" w:rsidP="00B46088">
            <w:pPr>
              <w:jc w:val="both"/>
            </w:pPr>
            <w:r>
              <w:rPr>
                <w:b/>
              </w:rPr>
              <w:t>Obor jmenovacího řízení</w:t>
            </w:r>
          </w:p>
        </w:tc>
        <w:tc>
          <w:tcPr>
            <w:tcW w:w="2226" w:type="dxa"/>
            <w:gridSpan w:val="3"/>
            <w:shd w:val="clear" w:color="auto" w:fill="F7CAAC"/>
          </w:tcPr>
          <w:p w14:paraId="48F61B2A" w14:textId="77777777" w:rsidR="00B46088" w:rsidRDefault="00B46088" w:rsidP="00B46088">
            <w:pPr>
              <w:jc w:val="both"/>
            </w:pPr>
            <w:r>
              <w:rPr>
                <w:b/>
              </w:rPr>
              <w:t>Rok udělení hodnosti</w:t>
            </w:r>
          </w:p>
        </w:tc>
        <w:tc>
          <w:tcPr>
            <w:tcW w:w="2316" w:type="dxa"/>
            <w:gridSpan w:val="5"/>
            <w:tcBorders>
              <w:right w:val="single" w:sz="12" w:space="0" w:color="auto"/>
            </w:tcBorders>
            <w:shd w:val="clear" w:color="auto" w:fill="F7CAAC"/>
          </w:tcPr>
          <w:p w14:paraId="247D052F" w14:textId="77777777" w:rsidR="00B46088" w:rsidRDefault="00B46088" w:rsidP="00B46088">
            <w:pPr>
              <w:jc w:val="both"/>
            </w:pPr>
            <w:r>
              <w:rPr>
                <w:b/>
              </w:rPr>
              <w:t>Řízení konáno na VŠ</w:t>
            </w:r>
          </w:p>
        </w:tc>
        <w:tc>
          <w:tcPr>
            <w:tcW w:w="692" w:type="dxa"/>
            <w:tcBorders>
              <w:left w:val="single" w:sz="12" w:space="0" w:color="auto"/>
            </w:tcBorders>
          </w:tcPr>
          <w:p w14:paraId="6B3C9744" w14:textId="0589D5B4" w:rsidR="00B46088" w:rsidRPr="005D62EB" w:rsidRDefault="00B46088" w:rsidP="00B46088">
            <w:pPr>
              <w:jc w:val="center"/>
              <w:rPr>
                <w:b/>
                <w:highlight w:val="magenta"/>
              </w:rPr>
            </w:pPr>
            <w:r w:rsidRPr="00081719">
              <w:rPr>
                <w:b/>
              </w:rPr>
              <w:t>2</w:t>
            </w:r>
            <w:r w:rsidR="00400AEC">
              <w:rPr>
                <w:b/>
              </w:rPr>
              <w:t>94</w:t>
            </w:r>
          </w:p>
        </w:tc>
        <w:tc>
          <w:tcPr>
            <w:tcW w:w="703" w:type="dxa"/>
          </w:tcPr>
          <w:p w14:paraId="0E83F894" w14:textId="35F78947" w:rsidR="00B46088" w:rsidRPr="005D62EB" w:rsidRDefault="00B46088" w:rsidP="00B46088">
            <w:pPr>
              <w:jc w:val="center"/>
              <w:rPr>
                <w:b/>
                <w:highlight w:val="magenta"/>
              </w:rPr>
            </w:pPr>
            <w:r w:rsidRPr="00442CFA">
              <w:rPr>
                <w:b/>
              </w:rPr>
              <w:t>3</w:t>
            </w:r>
            <w:r w:rsidR="00EF1D4B">
              <w:rPr>
                <w:b/>
              </w:rPr>
              <w:t>17</w:t>
            </w:r>
          </w:p>
        </w:tc>
        <w:tc>
          <w:tcPr>
            <w:tcW w:w="703" w:type="dxa"/>
          </w:tcPr>
          <w:p w14:paraId="77E3F664" w14:textId="483CF21D" w:rsidR="00B46088" w:rsidRPr="002E7436" w:rsidRDefault="002E7436" w:rsidP="00B46088">
            <w:pPr>
              <w:jc w:val="center"/>
              <w:rPr>
                <w:b/>
                <w:sz w:val="18"/>
                <w:szCs w:val="18"/>
                <w:highlight w:val="magenta"/>
              </w:rPr>
            </w:pPr>
            <w:r w:rsidRPr="002E7436">
              <w:rPr>
                <w:b/>
                <w:sz w:val="18"/>
                <w:szCs w:val="18"/>
              </w:rPr>
              <w:t>n</w:t>
            </w:r>
            <w:r w:rsidR="00B46088" w:rsidRPr="002E7436">
              <w:rPr>
                <w:b/>
                <w:sz w:val="18"/>
                <w:szCs w:val="18"/>
              </w:rPr>
              <w:t>eevid</w:t>
            </w:r>
            <w:r w:rsidRPr="002E7436">
              <w:rPr>
                <w:b/>
                <w:sz w:val="18"/>
                <w:szCs w:val="18"/>
              </w:rPr>
              <w:t>.</w:t>
            </w:r>
          </w:p>
        </w:tc>
      </w:tr>
      <w:tr w:rsidR="00B46088" w14:paraId="78DAEDC8" w14:textId="77777777" w:rsidTr="00EE059C">
        <w:trPr>
          <w:trHeight w:val="205"/>
        </w:trPr>
        <w:tc>
          <w:tcPr>
            <w:tcW w:w="3316" w:type="dxa"/>
            <w:gridSpan w:val="3"/>
            <w:vAlign w:val="center"/>
          </w:tcPr>
          <w:p w14:paraId="13A44CB6" w14:textId="77777777" w:rsidR="00B46088" w:rsidRDefault="00B46088" w:rsidP="00B46088">
            <w:r>
              <w:t>---</w:t>
            </w:r>
          </w:p>
        </w:tc>
        <w:tc>
          <w:tcPr>
            <w:tcW w:w="2226" w:type="dxa"/>
            <w:gridSpan w:val="3"/>
            <w:vAlign w:val="center"/>
          </w:tcPr>
          <w:p w14:paraId="211FA22F" w14:textId="77777777" w:rsidR="00B46088" w:rsidRDefault="00B46088" w:rsidP="00B46088">
            <w:r>
              <w:t>---</w:t>
            </w:r>
          </w:p>
        </w:tc>
        <w:tc>
          <w:tcPr>
            <w:tcW w:w="2316" w:type="dxa"/>
            <w:gridSpan w:val="5"/>
            <w:tcBorders>
              <w:right w:val="single" w:sz="12" w:space="0" w:color="auto"/>
            </w:tcBorders>
            <w:vAlign w:val="center"/>
          </w:tcPr>
          <w:p w14:paraId="559DA42A" w14:textId="77777777" w:rsidR="00B46088" w:rsidRDefault="00B46088" w:rsidP="00B46088">
            <w:r>
              <w:t>---</w:t>
            </w:r>
          </w:p>
        </w:tc>
        <w:tc>
          <w:tcPr>
            <w:tcW w:w="1395" w:type="dxa"/>
            <w:gridSpan w:val="2"/>
            <w:tcBorders>
              <w:left w:val="single" w:sz="12" w:space="0" w:color="auto"/>
            </w:tcBorders>
            <w:shd w:val="clear" w:color="auto" w:fill="FBD4B4"/>
            <w:vAlign w:val="center"/>
          </w:tcPr>
          <w:p w14:paraId="1BAFB6DA" w14:textId="77777777" w:rsidR="00B46088" w:rsidRPr="00F20AEF" w:rsidRDefault="00B46088" w:rsidP="00B46088">
            <w:pPr>
              <w:jc w:val="both"/>
              <w:rPr>
                <w:b/>
                <w:sz w:val="18"/>
              </w:rPr>
            </w:pPr>
            <w:r w:rsidRPr="00F20AEF">
              <w:rPr>
                <w:b/>
                <w:sz w:val="18"/>
              </w:rPr>
              <w:t>H-index WoS/Scopus</w:t>
            </w:r>
          </w:p>
        </w:tc>
        <w:tc>
          <w:tcPr>
            <w:tcW w:w="703" w:type="dxa"/>
            <w:vAlign w:val="center"/>
          </w:tcPr>
          <w:p w14:paraId="3F0689A2" w14:textId="00A9D7B0" w:rsidR="00B46088" w:rsidRPr="005D62EB" w:rsidRDefault="00B46088" w:rsidP="00B46088">
            <w:pPr>
              <w:jc w:val="center"/>
              <w:rPr>
                <w:b/>
                <w:highlight w:val="magenta"/>
              </w:rPr>
            </w:pPr>
            <w:r w:rsidRPr="00081719">
              <w:rPr>
                <w:b/>
              </w:rPr>
              <w:t>8/9</w:t>
            </w:r>
          </w:p>
        </w:tc>
      </w:tr>
      <w:tr w:rsidR="00B46088" w14:paraId="2F0A3E30" w14:textId="77777777" w:rsidTr="00EE059C">
        <w:tc>
          <w:tcPr>
            <w:tcW w:w="9956" w:type="dxa"/>
            <w:gridSpan w:val="14"/>
            <w:shd w:val="clear" w:color="auto" w:fill="F7CAAC"/>
          </w:tcPr>
          <w:p w14:paraId="01E0FB02" w14:textId="77777777" w:rsidR="00B46088" w:rsidRDefault="00B46088" w:rsidP="00B46088">
            <w:pPr>
              <w:jc w:val="both"/>
              <w:rPr>
                <w:b/>
              </w:rPr>
            </w:pPr>
            <w:r>
              <w:rPr>
                <w:b/>
              </w:rPr>
              <w:t xml:space="preserve">Přehled o nejvýznamnější publikační a další tvůrčí činnosti nebo další profesní činnosti u odborníků z praxe vztahující se k zabezpečovaným předmětům </w:t>
            </w:r>
          </w:p>
        </w:tc>
      </w:tr>
      <w:tr w:rsidR="00B46088" w14:paraId="63A4F7B2" w14:textId="77777777" w:rsidTr="00EE059C">
        <w:trPr>
          <w:trHeight w:val="414"/>
        </w:trPr>
        <w:tc>
          <w:tcPr>
            <w:tcW w:w="9956" w:type="dxa"/>
            <w:gridSpan w:val="14"/>
          </w:tcPr>
          <w:p w14:paraId="1B460A9F" w14:textId="77777777" w:rsidR="00B46088" w:rsidRPr="0011490A" w:rsidRDefault="00B46088" w:rsidP="00B46088">
            <w:pPr>
              <w:spacing w:before="120" w:after="120"/>
              <w:jc w:val="both"/>
            </w:pPr>
            <w:r w:rsidRPr="00BB782C">
              <w:rPr>
                <w:b/>
                <w:bCs/>
              </w:rPr>
              <w:lastRenderedPageBreak/>
              <w:t>CIMFLOV</w:t>
            </w:r>
            <w:r>
              <w:rPr>
                <w:b/>
                <w:bCs/>
              </w:rPr>
              <w:t>Á</w:t>
            </w:r>
            <w:r w:rsidRPr="00BB782C">
              <w:rPr>
                <w:b/>
                <w:bCs/>
              </w:rPr>
              <w:t>, P</w:t>
            </w:r>
            <w:r>
              <w:rPr>
                <w:b/>
                <w:bCs/>
              </w:rPr>
              <w:t>. (25%)</w:t>
            </w:r>
            <w:r w:rsidRPr="00BD5EF0">
              <w:t xml:space="preserve">, </w:t>
            </w:r>
            <w:r w:rsidRPr="00722052">
              <w:t>SINGH, N</w:t>
            </w:r>
            <w:r>
              <w:t>.,</w:t>
            </w:r>
            <w:r w:rsidRPr="00722052">
              <w:t xml:space="preserve"> KAPPELHOF, M</w:t>
            </w:r>
            <w:r>
              <w:t>.,</w:t>
            </w:r>
            <w:r w:rsidRPr="00722052">
              <w:t xml:space="preserve"> OSPEL, J</w:t>
            </w:r>
            <w:r>
              <w:t>.</w:t>
            </w:r>
            <w:r w:rsidRPr="00722052">
              <w:t>M</w:t>
            </w:r>
            <w:r>
              <w:t>.,</w:t>
            </w:r>
            <w:r w:rsidRPr="00722052">
              <w:t xml:space="preserve"> SEHGAL, A</w:t>
            </w:r>
            <w:r>
              <w:t>.</w:t>
            </w:r>
            <w:r w:rsidRPr="00722052">
              <w:t xml:space="preserve"> et al.</w:t>
            </w:r>
            <w:r>
              <w:t>:</w:t>
            </w:r>
            <w:r w:rsidRPr="00722052">
              <w:t xml:space="preserve"> Effect of incomplete reperfusion patterns on clinical outcome: </w:t>
            </w:r>
            <w:r>
              <w:t>I</w:t>
            </w:r>
            <w:r w:rsidRPr="00722052">
              <w:t>nsights from the ESCAPE-NA1 trial</w:t>
            </w:r>
            <w:r>
              <w:t xml:space="preserve">. </w:t>
            </w:r>
            <w:r w:rsidRPr="00BD5EF0">
              <w:rPr>
                <w:i/>
                <w:iCs/>
              </w:rPr>
              <w:t>Journal of Neurointerventional Surgery</w:t>
            </w:r>
            <w:r w:rsidRPr="00722052">
              <w:t xml:space="preserve"> </w:t>
            </w:r>
            <w:r w:rsidRPr="00722052">
              <w:rPr>
                <w:b/>
                <w:bCs/>
              </w:rPr>
              <w:t>2023</w:t>
            </w:r>
            <w:r w:rsidRPr="00722052">
              <w:t xml:space="preserve">. ISSN 1759-8478. Dostupné z: </w:t>
            </w:r>
            <w:hyperlink r:id="rId66" w:history="1">
              <w:r w:rsidRPr="00890179">
                <w:rPr>
                  <w:rStyle w:val="Hypertextovodkaz"/>
                </w:rPr>
                <w:t>https://doi.org/10.1136/jnis-2023-020553</w:t>
              </w:r>
            </w:hyperlink>
            <w:r w:rsidRPr="00722052">
              <w:t>.</w:t>
            </w:r>
            <w:r>
              <w:t xml:space="preserve"> </w:t>
            </w:r>
            <w:r w:rsidRPr="0011490A">
              <w:t>Jimp (Q1)</w:t>
            </w:r>
          </w:p>
          <w:p w14:paraId="69122EC8" w14:textId="77777777" w:rsidR="00B46088" w:rsidRPr="0011490A" w:rsidRDefault="00B46088" w:rsidP="00B46088">
            <w:pPr>
              <w:spacing w:before="120" w:after="120"/>
              <w:jc w:val="both"/>
            </w:pPr>
            <w:r w:rsidRPr="0011490A">
              <w:rPr>
                <w:b/>
                <w:bCs/>
              </w:rPr>
              <w:t>CIMFLOV</w:t>
            </w:r>
            <w:r>
              <w:rPr>
                <w:b/>
                <w:bCs/>
              </w:rPr>
              <w:t>Á</w:t>
            </w:r>
            <w:r w:rsidRPr="0011490A">
              <w:rPr>
                <w:b/>
                <w:bCs/>
              </w:rPr>
              <w:t>, P. (15%)</w:t>
            </w:r>
            <w:r>
              <w:t>,</w:t>
            </w:r>
            <w:r w:rsidRPr="0011490A">
              <w:t xml:space="preserve"> GOLAN, R</w:t>
            </w:r>
            <w:r>
              <w:t>.,</w:t>
            </w:r>
            <w:r w:rsidRPr="0011490A">
              <w:t xml:space="preserve"> OSPEL, J</w:t>
            </w:r>
            <w:r>
              <w:t>.</w:t>
            </w:r>
            <w:r w:rsidRPr="0011490A">
              <w:t>M</w:t>
            </w:r>
            <w:r>
              <w:t>.,</w:t>
            </w:r>
            <w:r w:rsidRPr="0011490A">
              <w:t xml:space="preserve"> SOJOUDI, A</w:t>
            </w:r>
            <w:r>
              <w:t>.,</w:t>
            </w:r>
            <w:r w:rsidRPr="0011490A">
              <w:t xml:space="preserve"> DUSZYNSKI, C</w:t>
            </w:r>
            <w:r>
              <w:t>.</w:t>
            </w:r>
            <w:r w:rsidRPr="0011490A">
              <w:t xml:space="preserve"> et al.</w:t>
            </w:r>
            <w:r>
              <w:t>:</w:t>
            </w:r>
            <w:r w:rsidRPr="0011490A">
              <w:t xml:space="preserve"> Validation of a machine learning software tool for automated large vessel occlusion detection in patients with suspected acute stroke.</w:t>
            </w:r>
            <w:r w:rsidRPr="0011490A">
              <w:rPr>
                <w:i/>
                <w:iCs/>
              </w:rPr>
              <w:t xml:space="preserve"> </w:t>
            </w:r>
            <w:r>
              <w:rPr>
                <w:i/>
                <w:iCs/>
              </w:rPr>
              <w:t xml:space="preserve">Neuroradiology </w:t>
            </w:r>
            <w:r w:rsidRPr="0011490A">
              <w:t>64</w:t>
            </w:r>
            <w:r>
              <w:t>(</w:t>
            </w:r>
            <w:r w:rsidRPr="0011490A">
              <w:t>12</w:t>
            </w:r>
            <w:r>
              <w:t>)</w:t>
            </w:r>
            <w:r w:rsidRPr="0011490A">
              <w:t>, 2245-2255</w:t>
            </w:r>
            <w:r>
              <w:t xml:space="preserve">, </w:t>
            </w:r>
            <w:r w:rsidRPr="0011490A">
              <w:rPr>
                <w:b/>
                <w:bCs/>
              </w:rPr>
              <w:t>2022</w:t>
            </w:r>
            <w:r w:rsidRPr="0011490A">
              <w:t xml:space="preserve">. ISSN 0028-3940. Dostupné z: </w:t>
            </w:r>
            <w:hyperlink r:id="rId67" w:history="1">
              <w:r w:rsidRPr="0011490A">
                <w:rPr>
                  <w:rStyle w:val="Hypertextovodkaz"/>
                </w:rPr>
                <w:t>https://doi.org/10.1007/s00234-022-02978-x</w:t>
              </w:r>
            </w:hyperlink>
            <w:r w:rsidRPr="0011490A">
              <w:t>. Jimp (Q2)</w:t>
            </w:r>
          </w:p>
          <w:p w14:paraId="79999142" w14:textId="77777777" w:rsidR="00B46088" w:rsidRPr="0011490A" w:rsidRDefault="00B46088" w:rsidP="00B46088">
            <w:pPr>
              <w:spacing w:before="120" w:after="120"/>
              <w:jc w:val="both"/>
            </w:pPr>
            <w:r w:rsidRPr="0011490A">
              <w:rPr>
                <w:b/>
                <w:bCs/>
              </w:rPr>
              <w:t>CIMFLOV</w:t>
            </w:r>
            <w:r>
              <w:rPr>
                <w:b/>
                <w:bCs/>
              </w:rPr>
              <w:t>Á</w:t>
            </w:r>
            <w:r w:rsidRPr="0011490A">
              <w:rPr>
                <w:b/>
                <w:bCs/>
              </w:rPr>
              <w:t>, P. (20%)</w:t>
            </w:r>
            <w:r>
              <w:t>,</w:t>
            </w:r>
            <w:r w:rsidRPr="0011490A">
              <w:t xml:space="preserve"> KAPPELHOF, M</w:t>
            </w:r>
            <w:r>
              <w:t>.,</w:t>
            </w:r>
            <w:r w:rsidRPr="0011490A">
              <w:t xml:space="preserve"> SINGH, N</w:t>
            </w:r>
            <w:r>
              <w:t>.,</w:t>
            </w:r>
            <w:r w:rsidRPr="0011490A">
              <w:t xml:space="preserve"> KASHANI, N</w:t>
            </w:r>
            <w:r>
              <w:t>.,</w:t>
            </w:r>
            <w:r w:rsidRPr="0011490A">
              <w:t xml:space="preserve"> OSPEL, J</w:t>
            </w:r>
            <w:r>
              <w:t>.</w:t>
            </w:r>
            <w:r w:rsidRPr="0011490A">
              <w:t>M</w:t>
            </w:r>
            <w:r>
              <w:t>.</w:t>
            </w:r>
            <w:r w:rsidRPr="0011490A">
              <w:t xml:space="preserve"> et al.</w:t>
            </w:r>
            <w:r>
              <w:t>:</w:t>
            </w:r>
            <w:r w:rsidRPr="0011490A">
              <w:t xml:space="preserve"> Factors influencing thrombectomy decision making for primary medium vessel occlusion stroke.</w:t>
            </w:r>
            <w:r w:rsidRPr="0011490A">
              <w:rPr>
                <w:i/>
                <w:iCs/>
              </w:rPr>
              <w:t xml:space="preserve"> </w:t>
            </w:r>
            <w:r w:rsidRPr="00BD5EF0">
              <w:rPr>
                <w:i/>
                <w:iCs/>
              </w:rPr>
              <w:t>Journal of Neurointerventional Surgery</w:t>
            </w:r>
            <w:r w:rsidRPr="00722052">
              <w:t xml:space="preserve"> </w:t>
            </w:r>
            <w:r w:rsidRPr="0011490A">
              <w:t>14</w:t>
            </w:r>
            <w:r>
              <w:t>(</w:t>
            </w:r>
            <w:r w:rsidRPr="0011490A">
              <w:t>4</w:t>
            </w:r>
            <w:r>
              <w:t xml:space="preserve">), </w:t>
            </w:r>
            <w:r w:rsidRPr="0011490A">
              <w:rPr>
                <w:b/>
                <w:bCs/>
              </w:rPr>
              <w:t>2022</w:t>
            </w:r>
            <w:r w:rsidRPr="0011490A">
              <w:t xml:space="preserve">. ISSN 1759-8478. Dostupné z: </w:t>
            </w:r>
            <w:hyperlink r:id="rId68" w:history="1">
              <w:r w:rsidRPr="0011490A">
                <w:rPr>
                  <w:rStyle w:val="Hypertextovodkaz"/>
                </w:rPr>
                <w:t>https://doi.org/10.1136/neurintsurg-2021-017472</w:t>
              </w:r>
            </w:hyperlink>
            <w:r w:rsidRPr="0011490A">
              <w:t>. Jimp (Q1)</w:t>
            </w:r>
          </w:p>
          <w:p w14:paraId="136692AE" w14:textId="77777777" w:rsidR="00B46088" w:rsidRPr="00722052" w:rsidRDefault="00B46088" w:rsidP="00B46088">
            <w:pPr>
              <w:spacing w:before="120" w:after="120"/>
              <w:jc w:val="both"/>
            </w:pPr>
            <w:r w:rsidRPr="0011490A">
              <w:rPr>
                <w:b/>
                <w:bCs/>
              </w:rPr>
              <w:t>CIMFLOV</w:t>
            </w:r>
            <w:r>
              <w:rPr>
                <w:b/>
                <w:bCs/>
              </w:rPr>
              <w:t>Á</w:t>
            </w:r>
            <w:r w:rsidRPr="0011490A">
              <w:rPr>
                <w:b/>
                <w:bCs/>
              </w:rPr>
              <w:t>, P. (25%)</w:t>
            </w:r>
            <w:r>
              <w:t>,</w:t>
            </w:r>
            <w:r w:rsidRPr="0011490A">
              <w:t xml:space="preserve"> OSPEL, J</w:t>
            </w:r>
            <w:r>
              <w:t>.</w:t>
            </w:r>
            <w:r w:rsidRPr="0011490A">
              <w:t>M</w:t>
            </w:r>
            <w:r>
              <w:t>.,</w:t>
            </w:r>
            <w:r w:rsidRPr="0011490A">
              <w:t xml:space="preserve"> MARKO, M</w:t>
            </w:r>
            <w:r>
              <w:t>.,</w:t>
            </w:r>
            <w:r w:rsidRPr="0011490A">
              <w:t xml:space="preserve"> MENON, B</w:t>
            </w:r>
            <w:r>
              <w:t>.</w:t>
            </w:r>
            <w:r w:rsidRPr="0011490A">
              <w:t>K</w:t>
            </w:r>
            <w:r>
              <w:t xml:space="preserve">., </w:t>
            </w:r>
            <w:r w:rsidRPr="0011490A">
              <w:t>QIU, W.</w:t>
            </w:r>
            <w:r>
              <w:t>:</w:t>
            </w:r>
            <w:r w:rsidRPr="0011490A">
              <w:t xml:space="preserve"> Variability assessment of manual segmentations of ischemic lesion volume on 24-h non-contrast CT.</w:t>
            </w:r>
            <w:r w:rsidRPr="0011490A">
              <w:rPr>
                <w:i/>
                <w:iCs/>
              </w:rPr>
              <w:t xml:space="preserve"> </w:t>
            </w:r>
            <w:r>
              <w:rPr>
                <w:i/>
                <w:iCs/>
              </w:rPr>
              <w:t xml:space="preserve">Neuroradiology </w:t>
            </w:r>
            <w:r w:rsidRPr="0011490A">
              <w:t>64</w:t>
            </w:r>
            <w:r>
              <w:t>(</w:t>
            </w:r>
            <w:r w:rsidRPr="0011490A">
              <w:t>6</w:t>
            </w:r>
            <w:r>
              <w:t xml:space="preserve">), </w:t>
            </w:r>
            <w:r w:rsidRPr="0011490A">
              <w:t>1165-1173</w:t>
            </w:r>
            <w:r>
              <w:t xml:space="preserve">, </w:t>
            </w:r>
            <w:r w:rsidRPr="0011490A">
              <w:rPr>
                <w:b/>
                <w:bCs/>
              </w:rPr>
              <w:t>2022</w:t>
            </w:r>
            <w:r w:rsidRPr="0011490A">
              <w:t xml:space="preserve">. ISSN 0028-3940. Dostupné z: </w:t>
            </w:r>
            <w:hyperlink r:id="rId69" w:history="1">
              <w:r w:rsidRPr="0011490A">
                <w:rPr>
                  <w:rStyle w:val="Hypertextovodkaz"/>
                </w:rPr>
                <w:t>https://doi.org/10.1007/s00234-021-02855-z</w:t>
              </w:r>
            </w:hyperlink>
            <w:r w:rsidRPr="0011490A">
              <w:t>. Jimp (Q2)</w:t>
            </w:r>
          </w:p>
          <w:p w14:paraId="6115E0DF" w14:textId="77777777" w:rsidR="00B46088" w:rsidRPr="0011490A" w:rsidRDefault="00B46088" w:rsidP="00B46088">
            <w:pPr>
              <w:spacing w:before="120" w:after="120"/>
              <w:jc w:val="both"/>
            </w:pPr>
            <w:r w:rsidRPr="0011490A">
              <w:rPr>
                <w:b/>
                <w:bCs/>
              </w:rPr>
              <w:t>CIMFLOV</w:t>
            </w:r>
            <w:r>
              <w:rPr>
                <w:b/>
                <w:bCs/>
              </w:rPr>
              <w:t>Á</w:t>
            </w:r>
            <w:r w:rsidRPr="0011490A">
              <w:rPr>
                <w:b/>
                <w:bCs/>
              </w:rPr>
              <w:t>, P</w:t>
            </w:r>
            <w:r w:rsidRPr="009362FB">
              <w:rPr>
                <w:b/>
                <w:bCs/>
              </w:rPr>
              <w:t>.</w:t>
            </w:r>
            <w:r w:rsidRPr="0011490A">
              <w:t xml:space="preserve"> </w:t>
            </w:r>
            <w:r w:rsidRPr="0011490A">
              <w:rPr>
                <w:b/>
                <w:bCs/>
              </w:rPr>
              <w:t>(30%)</w:t>
            </w:r>
            <w:r>
              <w:t>,</w:t>
            </w:r>
            <w:r w:rsidRPr="0011490A">
              <w:t xml:space="preserve"> VOLNY, O</w:t>
            </w:r>
            <w:r>
              <w:t>.,</w:t>
            </w:r>
            <w:r w:rsidRPr="0011490A">
              <w:t xml:space="preserve"> MIKULIK, R</w:t>
            </w:r>
            <w:r>
              <w:t>.,</w:t>
            </w:r>
            <w:r w:rsidRPr="0011490A">
              <w:t xml:space="preserve"> TYSHCHENKO, B</w:t>
            </w:r>
            <w:r>
              <w:t>.,</w:t>
            </w:r>
            <w:r w:rsidRPr="0011490A">
              <w:t xml:space="preserve"> BELASKOVA, S</w:t>
            </w:r>
            <w:r>
              <w:t>.</w:t>
            </w:r>
            <w:r w:rsidRPr="0011490A">
              <w:t xml:space="preserve"> et al.</w:t>
            </w:r>
            <w:r>
              <w:t>:</w:t>
            </w:r>
            <w:r w:rsidRPr="0011490A">
              <w:t xml:space="preserve"> Detection of ischemic changes on baseline multimodal computed tomography: </w:t>
            </w:r>
            <w:r>
              <w:t>E</w:t>
            </w:r>
            <w:r w:rsidRPr="0011490A">
              <w:t>xpert reading vs. Brainomix and RAPID software.</w:t>
            </w:r>
            <w:r w:rsidRPr="0011490A">
              <w:rPr>
                <w:i/>
                <w:iCs/>
              </w:rPr>
              <w:t xml:space="preserve"> J</w:t>
            </w:r>
            <w:r>
              <w:rPr>
                <w:i/>
                <w:iCs/>
              </w:rPr>
              <w:t xml:space="preserve">ournal of Stroke </w:t>
            </w:r>
            <w:r w:rsidRPr="0011490A">
              <w:rPr>
                <w:i/>
                <w:iCs/>
              </w:rPr>
              <w:t xml:space="preserve">&amp; </w:t>
            </w:r>
            <w:r>
              <w:rPr>
                <w:i/>
                <w:iCs/>
              </w:rPr>
              <w:t xml:space="preserve">Cerebrovascular Diseases </w:t>
            </w:r>
            <w:r w:rsidRPr="0011490A">
              <w:t>29</w:t>
            </w:r>
            <w:r>
              <w:t>(</w:t>
            </w:r>
            <w:r w:rsidRPr="0011490A">
              <w:t>9</w:t>
            </w:r>
            <w:r>
              <w:t xml:space="preserve">), </w:t>
            </w:r>
            <w:r w:rsidRPr="0011490A">
              <w:rPr>
                <w:b/>
                <w:bCs/>
              </w:rPr>
              <w:t>2020</w:t>
            </w:r>
            <w:r w:rsidRPr="0011490A">
              <w:t xml:space="preserve">. ISSN 1052-3057. Dostupné z: </w:t>
            </w:r>
            <w:hyperlink r:id="rId70" w:history="1">
              <w:r w:rsidRPr="0011490A">
                <w:rPr>
                  <w:rStyle w:val="Hypertextovodkaz"/>
                </w:rPr>
                <w:t>https://doi.org/10.1016/j.jstrokecerebrovasdis.2020.104978</w:t>
              </w:r>
            </w:hyperlink>
            <w:r w:rsidRPr="0011490A">
              <w:t>. Jimp (Q1)</w:t>
            </w:r>
          </w:p>
          <w:p w14:paraId="1F60A5AD" w14:textId="77777777" w:rsidR="00B46088" w:rsidRDefault="00B46088" w:rsidP="00B46088">
            <w:pPr>
              <w:spacing w:before="120"/>
              <w:jc w:val="both"/>
            </w:pPr>
          </w:p>
          <w:p w14:paraId="59C0AF71" w14:textId="77777777" w:rsidR="00B46088" w:rsidRPr="00DE5D28" w:rsidRDefault="00B46088" w:rsidP="005A28A0">
            <w:pPr>
              <w:suppressAutoHyphens/>
              <w:spacing w:after="60"/>
              <w:jc w:val="both"/>
              <w:rPr>
                <w:bCs/>
                <w:kern w:val="2"/>
                <w:u w:val="single"/>
              </w:rPr>
            </w:pPr>
            <w:r w:rsidRPr="00DE5D28">
              <w:rPr>
                <w:bCs/>
                <w:kern w:val="2"/>
                <w:u w:val="single"/>
              </w:rPr>
              <w:t>Profesní aktivity související se zaměřením studijního programu a vztahující se k zabezpečovaným předmětům</w:t>
            </w:r>
            <w:r w:rsidRPr="005F69D8">
              <w:rPr>
                <w:bCs/>
                <w:kern w:val="2"/>
                <w:u w:val="single"/>
              </w:rPr>
              <w:t>:</w:t>
            </w:r>
          </w:p>
          <w:p w14:paraId="50177AD6" w14:textId="77777777" w:rsidR="00B46088" w:rsidRDefault="00B46088" w:rsidP="005A28A0">
            <w:pPr>
              <w:widowControl w:val="0"/>
              <w:autoSpaceDE w:val="0"/>
              <w:autoSpaceDN w:val="0"/>
              <w:adjustRightInd w:val="0"/>
              <w:jc w:val="both"/>
              <w:rPr>
                <w:color w:val="000000" w:themeColor="text1"/>
              </w:rPr>
            </w:pPr>
            <w:r w:rsidRPr="00DE5D28">
              <w:t xml:space="preserve">Praxe v oboru – viz </w:t>
            </w:r>
            <w:r w:rsidRPr="00DE5D28">
              <w:rPr>
                <w:color w:val="000000" w:themeColor="text1"/>
              </w:rPr>
              <w:t>Údaje o odborném působení od absolvování VŠ</w:t>
            </w:r>
          </w:p>
          <w:p w14:paraId="2FD03617" w14:textId="77777777" w:rsidR="00B46088" w:rsidRDefault="00B46088" w:rsidP="00B46088">
            <w:pPr>
              <w:widowControl w:val="0"/>
              <w:autoSpaceDE w:val="0"/>
              <w:autoSpaceDN w:val="0"/>
              <w:adjustRightInd w:val="0"/>
              <w:jc w:val="both"/>
              <w:rPr>
                <w:color w:val="000000" w:themeColor="text1"/>
              </w:rPr>
            </w:pPr>
          </w:p>
          <w:p w14:paraId="61B7DBBB" w14:textId="2B02D79E" w:rsidR="00B46088" w:rsidRDefault="005A28A0" w:rsidP="005A28A0">
            <w:pPr>
              <w:widowControl w:val="0"/>
              <w:autoSpaceDE w:val="0"/>
              <w:autoSpaceDN w:val="0"/>
              <w:adjustRightInd w:val="0"/>
              <w:jc w:val="both"/>
              <w:rPr>
                <w:b/>
                <w:bCs/>
              </w:rPr>
            </w:pPr>
            <w:r w:rsidRPr="00231584">
              <w:rPr>
                <w:b/>
                <w:bCs/>
              </w:rPr>
              <w:t>Odborná členství</w:t>
            </w:r>
            <w:r w:rsidR="00B46088" w:rsidRPr="00383647">
              <w:rPr>
                <w:b/>
                <w:bCs/>
              </w:rPr>
              <w:t>:</w:t>
            </w:r>
            <w:r w:rsidR="00B46088">
              <w:rPr>
                <w:b/>
                <w:bCs/>
              </w:rPr>
              <w:t xml:space="preserve"> </w:t>
            </w:r>
          </w:p>
          <w:p w14:paraId="65758ACB" w14:textId="3912E103" w:rsidR="00B46088" w:rsidRPr="0011490A" w:rsidRDefault="00B46088" w:rsidP="005A28A0">
            <w:pPr>
              <w:widowControl w:val="0"/>
              <w:autoSpaceDE w:val="0"/>
              <w:autoSpaceDN w:val="0"/>
              <w:adjustRightInd w:val="0"/>
              <w:spacing w:before="60" w:after="60"/>
              <w:jc w:val="both"/>
              <w:rPr>
                <w:b/>
                <w:bCs/>
              </w:rPr>
            </w:pPr>
            <w:r>
              <w:t>Deutsche Gesellschaft für Neuroradiologie</w:t>
            </w:r>
            <w:r>
              <w:rPr>
                <w:b/>
                <w:bCs/>
              </w:rPr>
              <w:t xml:space="preserve">, </w:t>
            </w:r>
            <w:r>
              <w:t>European Stroke Org</w:t>
            </w:r>
            <w:r w:rsidR="00441D3C">
              <w:t>a</w:t>
            </w:r>
            <w:r>
              <w:t>nization</w:t>
            </w:r>
            <w:r>
              <w:rPr>
                <w:b/>
                <w:bCs/>
              </w:rPr>
              <w:t xml:space="preserve">, </w:t>
            </w:r>
            <w:r>
              <w:t>European Society of Minimally Invasive Neurological Therapy, ČLK</w:t>
            </w:r>
          </w:p>
          <w:p w14:paraId="695A833B" w14:textId="77777777" w:rsidR="00B46088" w:rsidRPr="00603BD4" w:rsidRDefault="00B46088" w:rsidP="00B46088">
            <w:pPr>
              <w:widowControl w:val="0"/>
              <w:autoSpaceDE w:val="0"/>
              <w:autoSpaceDN w:val="0"/>
              <w:adjustRightInd w:val="0"/>
              <w:jc w:val="both"/>
              <w:rPr>
                <w:color w:val="000000" w:themeColor="text1"/>
              </w:rPr>
            </w:pPr>
          </w:p>
          <w:p w14:paraId="50696771" w14:textId="77777777" w:rsidR="00B46088" w:rsidRDefault="00B46088" w:rsidP="005A28A0">
            <w:pPr>
              <w:widowControl w:val="0"/>
              <w:autoSpaceDE w:val="0"/>
              <w:autoSpaceDN w:val="0"/>
              <w:adjustRightInd w:val="0"/>
              <w:jc w:val="both"/>
              <w:rPr>
                <w:b/>
                <w:bCs/>
              </w:rPr>
            </w:pPr>
            <w:r w:rsidRPr="00D1306C">
              <w:rPr>
                <w:b/>
                <w:bCs/>
              </w:rPr>
              <w:t xml:space="preserve">Doplňující vzdělání: </w:t>
            </w:r>
          </w:p>
          <w:p w14:paraId="3F2AAFBF" w14:textId="76B2414D" w:rsidR="00B46088" w:rsidRDefault="00B46088" w:rsidP="005A28A0">
            <w:pPr>
              <w:spacing w:before="60" w:after="120"/>
              <w:jc w:val="both"/>
              <w:rPr>
                <w:b/>
              </w:rPr>
            </w:pPr>
            <w:r w:rsidRPr="00D1306C">
              <w:t>ESNR 2nd level course – European Course in Neuroradiology, Diagnostic and Interventional</w:t>
            </w:r>
            <w:r>
              <w:t xml:space="preserve">, Module 1-4, </w:t>
            </w:r>
            <w:r w:rsidRPr="00D1306C">
              <w:t xml:space="preserve">ESNR </w:t>
            </w:r>
            <w:r>
              <w:t>3</w:t>
            </w:r>
            <w:r w:rsidRPr="00D1306C">
              <w:t>nd level course – European Course in</w:t>
            </w:r>
            <w:r>
              <w:t xml:space="preserve"> Interventional</w:t>
            </w:r>
            <w:r w:rsidRPr="00D1306C">
              <w:t xml:space="preserve"> Neuroradiology, </w:t>
            </w:r>
            <w:r>
              <w:t>Module 1-3</w:t>
            </w:r>
          </w:p>
        </w:tc>
      </w:tr>
      <w:tr w:rsidR="00B46088" w14:paraId="265AA260" w14:textId="77777777" w:rsidTr="00EE059C">
        <w:trPr>
          <w:trHeight w:val="218"/>
        </w:trPr>
        <w:tc>
          <w:tcPr>
            <w:tcW w:w="9956" w:type="dxa"/>
            <w:gridSpan w:val="14"/>
            <w:shd w:val="clear" w:color="auto" w:fill="F7CAAC"/>
          </w:tcPr>
          <w:p w14:paraId="4ABF422D" w14:textId="77777777" w:rsidR="00B46088" w:rsidRDefault="00B46088" w:rsidP="00B46088">
            <w:pPr>
              <w:rPr>
                <w:b/>
              </w:rPr>
            </w:pPr>
            <w:r>
              <w:rPr>
                <w:b/>
              </w:rPr>
              <w:t>Působení v zahraničí</w:t>
            </w:r>
          </w:p>
        </w:tc>
      </w:tr>
      <w:tr w:rsidR="00B46088" w14:paraId="5E181CF1" w14:textId="77777777" w:rsidTr="00EE059C">
        <w:trPr>
          <w:trHeight w:val="328"/>
        </w:trPr>
        <w:tc>
          <w:tcPr>
            <w:tcW w:w="9956" w:type="dxa"/>
            <w:gridSpan w:val="14"/>
          </w:tcPr>
          <w:p w14:paraId="786F419B" w14:textId="227B22FD" w:rsidR="00B46088" w:rsidRDefault="00B46088" w:rsidP="00B46088">
            <w:pPr>
              <w:spacing w:before="120" w:after="60"/>
              <w:jc w:val="both"/>
            </w:pPr>
            <w:r>
              <w:t xml:space="preserve">2021 – 2023: University of Calgary, </w:t>
            </w:r>
            <w:r w:rsidRPr="005C156F">
              <w:t xml:space="preserve">Department of </w:t>
            </w:r>
            <w:r>
              <w:t>Radiology</w:t>
            </w:r>
            <w:r w:rsidRPr="005C156F">
              <w:t>,</w:t>
            </w:r>
            <w:r>
              <w:t xml:space="preserve"> </w:t>
            </w:r>
            <w:r w:rsidRPr="005C156F">
              <w:t>Calg</w:t>
            </w:r>
            <w:r>
              <w:t>a</w:t>
            </w:r>
            <w:r w:rsidRPr="005C156F">
              <w:t xml:space="preserve">ry, </w:t>
            </w:r>
            <w:r>
              <w:t>K</w:t>
            </w:r>
            <w:r w:rsidRPr="005C156F">
              <w:t>anada</w:t>
            </w:r>
            <w:r>
              <w:t xml:space="preserve"> (24 měsíců)</w:t>
            </w:r>
          </w:p>
          <w:p w14:paraId="5F34CB99" w14:textId="77777777" w:rsidR="00B46088" w:rsidRDefault="00B46088" w:rsidP="00B46088">
            <w:pPr>
              <w:spacing w:before="60" w:after="60"/>
              <w:jc w:val="both"/>
            </w:pPr>
            <w:r>
              <w:t xml:space="preserve">2020 – 2021: University of Calgary, </w:t>
            </w:r>
            <w:r w:rsidRPr="005C156F">
              <w:t>Department of Clinical Neurosciences,</w:t>
            </w:r>
            <w:r>
              <w:t xml:space="preserve"> </w:t>
            </w:r>
            <w:r w:rsidRPr="005C156F">
              <w:t>Calg</w:t>
            </w:r>
            <w:r>
              <w:t>a</w:t>
            </w:r>
            <w:r w:rsidRPr="005C156F">
              <w:t xml:space="preserve">ry, </w:t>
            </w:r>
            <w:r>
              <w:t>K</w:t>
            </w:r>
            <w:r w:rsidRPr="005C156F">
              <w:t>anada</w:t>
            </w:r>
            <w:r>
              <w:t xml:space="preserve"> (15 měsíců)</w:t>
            </w:r>
          </w:p>
          <w:p w14:paraId="077382D4" w14:textId="77777777" w:rsidR="00B46088" w:rsidRDefault="00B46088" w:rsidP="00B46088">
            <w:pPr>
              <w:spacing w:before="60" w:after="60"/>
              <w:jc w:val="both"/>
            </w:pPr>
            <w:r>
              <w:t xml:space="preserve">2016: UCLA, </w:t>
            </w:r>
            <w:r w:rsidRPr="00356E61">
              <w:t xml:space="preserve">Division of </w:t>
            </w:r>
            <w:r>
              <w:t>I</w:t>
            </w:r>
            <w:r w:rsidRPr="00356E61">
              <w:t>nterventional Neuroradiology</w:t>
            </w:r>
            <w:r>
              <w:t>, Los Angeles, USA (1 měsíc)</w:t>
            </w:r>
          </w:p>
          <w:p w14:paraId="7E13F12C" w14:textId="756EB51C" w:rsidR="00B46088" w:rsidRDefault="00B46088" w:rsidP="00B46088">
            <w:pPr>
              <w:tabs>
                <w:tab w:val="left" w:pos="2980"/>
              </w:tabs>
              <w:spacing w:before="60" w:after="120"/>
              <w:jc w:val="both"/>
              <w:rPr>
                <w:b/>
              </w:rPr>
            </w:pPr>
            <w:r>
              <w:t xml:space="preserve">2014: University of Calgary, </w:t>
            </w:r>
            <w:r w:rsidRPr="005C156F">
              <w:t>Department of Clinical Neurosciences,</w:t>
            </w:r>
            <w:r>
              <w:t xml:space="preserve"> </w:t>
            </w:r>
            <w:r w:rsidRPr="005C156F">
              <w:t>Calg</w:t>
            </w:r>
            <w:r>
              <w:t>a</w:t>
            </w:r>
            <w:r w:rsidRPr="005C156F">
              <w:t xml:space="preserve">ry, </w:t>
            </w:r>
            <w:r>
              <w:t>K</w:t>
            </w:r>
            <w:r w:rsidRPr="005C156F">
              <w:t>anada</w:t>
            </w:r>
            <w:r>
              <w:t xml:space="preserve"> (3 měsíce)</w:t>
            </w:r>
          </w:p>
        </w:tc>
      </w:tr>
      <w:tr w:rsidR="00B46088" w14:paraId="1655BA41" w14:textId="77777777" w:rsidTr="00EE059C">
        <w:trPr>
          <w:cantSplit/>
          <w:trHeight w:val="470"/>
        </w:trPr>
        <w:tc>
          <w:tcPr>
            <w:tcW w:w="2494" w:type="dxa"/>
            <w:shd w:val="clear" w:color="auto" w:fill="F7CAAC"/>
          </w:tcPr>
          <w:p w14:paraId="5E1B4269" w14:textId="77777777" w:rsidR="00B46088" w:rsidRDefault="00B46088" w:rsidP="00B46088">
            <w:pPr>
              <w:jc w:val="both"/>
              <w:rPr>
                <w:b/>
              </w:rPr>
            </w:pPr>
            <w:r>
              <w:rPr>
                <w:b/>
              </w:rPr>
              <w:t xml:space="preserve">Podpis </w:t>
            </w:r>
          </w:p>
        </w:tc>
        <w:tc>
          <w:tcPr>
            <w:tcW w:w="4497" w:type="dxa"/>
            <w:gridSpan w:val="8"/>
          </w:tcPr>
          <w:p w14:paraId="56CF8F75" w14:textId="77777777" w:rsidR="00B46088" w:rsidRDefault="00B46088" w:rsidP="00B46088">
            <w:pPr>
              <w:jc w:val="both"/>
            </w:pPr>
          </w:p>
        </w:tc>
        <w:tc>
          <w:tcPr>
            <w:tcW w:w="867" w:type="dxa"/>
            <w:gridSpan w:val="2"/>
            <w:shd w:val="clear" w:color="auto" w:fill="F7CAAC"/>
          </w:tcPr>
          <w:p w14:paraId="73BF691F" w14:textId="77777777" w:rsidR="00B46088" w:rsidRDefault="00B46088" w:rsidP="00B46088">
            <w:pPr>
              <w:jc w:val="both"/>
            </w:pPr>
            <w:r>
              <w:rPr>
                <w:b/>
              </w:rPr>
              <w:t>datum</w:t>
            </w:r>
          </w:p>
        </w:tc>
        <w:tc>
          <w:tcPr>
            <w:tcW w:w="2098" w:type="dxa"/>
            <w:gridSpan w:val="3"/>
          </w:tcPr>
          <w:p w14:paraId="1130C080" w14:textId="77777777" w:rsidR="00B46088" w:rsidRDefault="00B46088" w:rsidP="00B46088">
            <w:pPr>
              <w:jc w:val="both"/>
            </w:pPr>
          </w:p>
        </w:tc>
      </w:tr>
    </w:tbl>
    <w:p w14:paraId="146F14A1" w14:textId="265752B1" w:rsidR="00B46088" w:rsidRDefault="00B46088">
      <w:pPr>
        <w:spacing w:after="160" w:line="259" w:lineRule="auto"/>
      </w:pPr>
      <w:r>
        <w:br w:type="page"/>
      </w:r>
    </w:p>
    <w:tbl>
      <w:tblPr>
        <w:tblW w:w="999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67"/>
        <w:gridCol w:w="754"/>
        <w:gridCol w:w="1703"/>
        <w:gridCol w:w="143"/>
        <w:gridCol w:w="377"/>
        <w:gridCol w:w="233"/>
        <w:gridCol w:w="231"/>
        <w:gridCol w:w="147"/>
        <w:gridCol w:w="886"/>
        <w:gridCol w:w="703"/>
        <w:gridCol w:w="124"/>
        <w:gridCol w:w="692"/>
        <w:gridCol w:w="703"/>
        <w:gridCol w:w="703"/>
      </w:tblGrid>
      <w:tr w:rsidR="006C018A" w14:paraId="17F1A4C3" w14:textId="77777777" w:rsidTr="00EE059C">
        <w:tc>
          <w:tcPr>
            <w:tcW w:w="9993" w:type="dxa"/>
            <w:gridSpan w:val="15"/>
            <w:tcBorders>
              <w:bottom w:val="double" w:sz="4" w:space="0" w:color="auto"/>
            </w:tcBorders>
            <w:shd w:val="clear" w:color="auto" w:fill="BDD6EE"/>
          </w:tcPr>
          <w:p w14:paraId="491A7B1B" w14:textId="624BE3CD" w:rsidR="006C018A" w:rsidRDefault="006C018A" w:rsidP="00B00BFE">
            <w:pPr>
              <w:jc w:val="both"/>
              <w:rPr>
                <w:b/>
                <w:sz w:val="28"/>
              </w:rPr>
            </w:pPr>
            <w:r>
              <w:rPr>
                <w:b/>
                <w:sz w:val="28"/>
              </w:rPr>
              <w:lastRenderedPageBreak/>
              <w:t>C-I – Personální zabezpečení</w:t>
            </w:r>
          </w:p>
        </w:tc>
      </w:tr>
      <w:tr w:rsidR="006C018A" w14:paraId="1BF02E71" w14:textId="77777777" w:rsidTr="00EE059C">
        <w:tc>
          <w:tcPr>
            <w:tcW w:w="2527" w:type="dxa"/>
            <w:tcBorders>
              <w:top w:val="double" w:sz="4" w:space="0" w:color="auto"/>
            </w:tcBorders>
            <w:shd w:val="clear" w:color="auto" w:fill="F7CAAC"/>
          </w:tcPr>
          <w:p w14:paraId="2C4A7A2C" w14:textId="77777777" w:rsidR="006C018A" w:rsidRDefault="006C018A" w:rsidP="00B00BFE">
            <w:pPr>
              <w:jc w:val="both"/>
              <w:rPr>
                <w:b/>
              </w:rPr>
            </w:pPr>
            <w:r>
              <w:rPr>
                <w:b/>
              </w:rPr>
              <w:t>Vysoká škola</w:t>
            </w:r>
          </w:p>
        </w:tc>
        <w:tc>
          <w:tcPr>
            <w:tcW w:w="7466" w:type="dxa"/>
            <w:gridSpan w:val="14"/>
          </w:tcPr>
          <w:p w14:paraId="403DBFB4" w14:textId="77777777" w:rsidR="006C018A" w:rsidRDefault="006C018A" w:rsidP="00B00BFE">
            <w:pPr>
              <w:jc w:val="both"/>
            </w:pPr>
            <w:r>
              <w:t>Univerzita Tomáše Bati ve Zlíně</w:t>
            </w:r>
          </w:p>
        </w:tc>
      </w:tr>
      <w:tr w:rsidR="006C018A" w14:paraId="2BDCCDAB" w14:textId="77777777" w:rsidTr="00EE059C">
        <w:tc>
          <w:tcPr>
            <w:tcW w:w="2527" w:type="dxa"/>
            <w:shd w:val="clear" w:color="auto" w:fill="F7CAAC"/>
          </w:tcPr>
          <w:p w14:paraId="6832548E" w14:textId="77777777" w:rsidR="006C018A" w:rsidRDefault="006C018A" w:rsidP="00B00BFE">
            <w:pPr>
              <w:jc w:val="both"/>
              <w:rPr>
                <w:b/>
              </w:rPr>
            </w:pPr>
            <w:r>
              <w:rPr>
                <w:b/>
              </w:rPr>
              <w:t>Součást vysoké školy</w:t>
            </w:r>
          </w:p>
        </w:tc>
        <w:tc>
          <w:tcPr>
            <w:tcW w:w="7466" w:type="dxa"/>
            <w:gridSpan w:val="14"/>
          </w:tcPr>
          <w:p w14:paraId="6DE2AB91" w14:textId="77777777" w:rsidR="006C018A" w:rsidRDefault="006C018A" w:rsidP="00B00BFE">
            <w:pPr>
              <w:jc w:val="both"/>
            </w:pPr>
            <w:r>
              <w:t>Fakulta technologická</w:t>
            </w:r>
          </w:p>
        </w:tc>
      </w:tr>
      <w:tr w:rsidR="006C018A" w14:paraId="429133F2" w14:textId="77777777" w:rsidTr="00EE059C">
        <w:tc>
          <w:tcPr>
            <w:tcW w:w="2527" w:type="dxa"/>
            <w:shd w:val="clear" w:color="auto" w:fill="F7CAAC"/>
          </w:tcPr>
          <w:p w14:paraId="50CAD37D" w14:textId="77777777" w:rsidR="006C018A" w:rsidRDefault="006C018A" w:rsidP="00B00BFE">
            <w:pPr>
              <w:jc w:val="both"/>
              <w:rPr>
                <w:b/>
              </w:rPr>
            </w:pPr>
            <w:r>
              <w:rPr>
                <w:b/>
              </w:rPr>
              <w:t>Název studijního programu</w:t>
            </w:r>
          </w:p>
        </w:tc>
        <w:tc>
          <w:tcPr>
            <w:tcW w:w="7466" w:type="dxa"/>
            <w:gridSpan w:val="14"/>
          </w:tcPr>
          <w:p w14:paraId="10204F5C" w14:textId="77777777" w:rsidR="006C018A" w:rsidRDefault="006C018A" w:rsidP="00B00BFE">
            <w:pPr>
              <w:jc w:val="both"/>
            </w:pPr>
            <w:r>
              <w:t>Radiologická asistence</w:t>
            </w:r>
          </w:p>
        </w:tc>
      </w:tr>
      <w:tr w:rsidR="006C018A" w14:paraId="56D851E2" w14:textId="77777777" w:rsidTr="00EE059C">
        <w:tc>
          <w:tcPr>
            <w:tcW w:w="2527" w:type="dxa"/>
            <w:shd w:val="clear" w:color="auto" w:fill="F7CAAC"/>
          </w:tcPr>
          <w:p w14:paraId="5782953E" w14:textId="77777777" w:rsidR="006C018A" w:rsidRDefault="006C018A" w:rsidP="00B00BFE">
            <w:pPr>
              <w:jc w:val="both"/>
              <w:rPr>
                <w:b/>
              </w:rPr>
            </w:pPr>
            <w:r>
              <w:rPr>
                <w:b/>
              </w:rPr>
              <w:t>Jméno a příjmení</w:t>
            </w:r>
          </w:p>
        </w:tc>
        <w:tc>
          <w:tcPr>
            <w:tcW w:w="4541" w:type="dxa"/>
            <w:gridSpan w:val="9"/>
          </w:tcPr>
          <w:p w14:paraId="47A44C8E" w14:textId="77777777" w:rsidR="006C018A" w:rsidRPr="009E659B" w:rsidRDefault="006C018A" w:rsidP="00B00BFE">
            <w:pPr>
              <w:jc w:val="both"/>
              <w:rPr>
                <w:b/>
                <w:bCs/>
              </w:rPr>
            </w:pPr>
            <w:bookmarkStart w:id="90" w:name="Čermáková"/>
            <w:bookmarkEnd w:id="90"/>
            <w:r w:rsidRPr="0050780A">
              <w:rPr>
                <w:b/>
              </w:rPr>
              <w:t>Iva Čermáková (Hauerlandová</w:t>
            </w:r>
            <w:r w:rsidRPr="000D229D">
              <w:rPr>
                <w:b/>
              </w:rPr>
              <w:t>, roz. Doležálková)</w:t>
            </w:r>
          </w:p>
        </w:tc>
        <w:tc>
          <w:tcPr>
            <w:tcW w:w="703" w:type="dxa"/>
            <w:shd w:val="clear" w:color="auto" w:fill="F7CAAC"/>
          </w:tcPr>
          <w:p w14:paraId="0519C60C" w14:textId="77777777" w:rsidR="006C018A" w:rsidRDefault="006C018A" w:rsidP="00B00BFE">
            <w:pPr>
              <w:jc w:val="both"/>
              <w:rPr>
                <w:b/>
              </w:rPr>
            </w:pPr>
            <w:r>
              <w:rPr>
                <w:b/>
              </w:rPr>
              <w:t>Tituly</w:t>
            </w:r>
          </w:p>
        </w:tc>
        <w:tc>
          <w:tcPr>
            <w:tcW w:w="2222" w:type="dxa"/>
            <w:gridSpan w:val="4"/>
          </w:tcPr>
          <w:p w14:paraId="48CF6166" w14:textId="77777777" w:rsidR="006C018A" w:rsidRDefault="006C018A" w:rsidP="00B00BFE">
            <w:pPr>
              <w:jc w:val="both"/>
            </w:pPr>
            <w:r>
              <w:t>RNDr., Ph.D.</w:t>
            </w:r>
          </w:p>
        </w:tc>
      </w:tr>
      <w:tr w:rsidR="006C018A" w:rsidRPr="0015457A" w14:paraId="64BDC297" w14:textId="77777777" w:rsidTr="00EE059C">
        <w:tc>
          <w:tcPr>
            <w:tcW w:w="2527" w:type="dxa"/>
            <w:shd w:val="clear" w:color="auto" w:fill="F7CAAC"/>
          </w:tcPr>
          <w:p w14:paraId="43CA1E0C" w14:textId="77777777" w:rsidR="006C018A" w:rsidRDefault="006C018A" w:rsidP="00B00BFE">
            <w:pPr>
              <w:jc w:val="both"/>
              <w:rPr>
                <w:b/>
              </w:rPr>
            </w:pPr>
            <w:r>
              <w:rPr>
                <w:b/>
              </w:rPr>
              <w:t>Rok narození</w:t>
            </w:r>
          </w:p>
        </w:tc>
        <w:tc>
          <w:tcPr>
            <w:tcW w:w="821" w:type="dxa"/>
            <w:gridSpan w:val="2"/>
          </w:tcPr>
          <w:p w14:paraId="3BEF8F1F" w14:textId="77777777" w:rsidR="006C018A" w:rsidRDefault="006C018A" w:rsidP="00B00BFE">
            <w:pPr>
              <w:jc w:val="both"/>
            </w:pPr>
            <w:r>
              <w:t>1983</w:t>
            </w:r>
          </w:p>
        </w:tc>
        <w:tc>
          <w:tcPr>
            <w:tcW w:w="1703" w:type="dxa"/>
            <w:shd w:val="clear" w:color="auto" w:fill="F7CAAC"/>
          </w:tcPr>
          <w:p w14:paraId="70526D27" w14:textId="77777777" w:rsidR="006C018A" w:rsidRDefault="006C018A" w:rsidP="00B00BFE">
            <w:pPr>
              <w:jc w:val="both"/>
              <w:rPr>
                <w:b/>
              </w:rPr>
            </w:pPr>
            <w:r>
              <w:rPr>
                <w:b/>
              </w:rPr>
              <w:t>typ vztahu k VŠ</w:t>
            </w:r>
          </w:p>
        </w:tc>
        <w:tc>
          <w:tcPr>
            <w:tcW w:w="984" w:type="dxa"/>
            <w:gridSpan w:val="4"/>
          </w:tcPr>
          <w:p w14:paraId="253269A8" w14:textId="77777777" w:rsidR="006C018A" w:rsidRPr="0015457A" w:rsidRDefault="006C018A" w:rsidP="00B00BFE">
            <w:pPr>
              <w:jc w:val="both"/>
            </w:pPr>
            <w:r w:rsidRPr="0015457A">
              <w:t>pp.</w:t>
            </w:r>
          </w:p>
        </w:tc>
        <w:tc>
          <w:tcPr>
            <w:tcW w:w="1033" w:type="dxa"/>
            <w:gridSpan w:val="2"/>
            <w:shd w:val="clear" w:color="auto" w:fill="F7CAAC"/>
          </w:tcPr>
          <w:p w14:paraId="1A0C0882" w14:textId="77777777" w:rsidR="006C018A" w:rsidRPr="0015457A" w:rsidRDefault="006C018A" w:rsidP="00B00BFE">
            <w:pPr>
              <w:jc w:val="both"/>
              <w:rPr>
                <w:b/>
              </w:rPr>
            </w:pPr>
            <w:r w:rsidRPr="0015457A">
              <w:rPr>
                <w:b/>
              </w:rPr>
              <w:t>rozsah</w:t>
            </w:r>
          </w:p>
        </w:tc>
        <w:tc>
          <w:tcPr>
            <w:tcW w:w="703" w:type="dxa"/>
          </w:tcPr>
          <w:p w14:paraId="5AAF18B9" w14:textId="77777777" w:rsidR="006C018A" w:rsidRPr="0015457A" w:rsidRDefault="006C018A" w:rsidP="00B00BFE">
            <w:pPr>
              <w:jc w:val="both"/>
            </w:pPr>
            <w:r w:rsidRPr="0015457A">
              <w:t>40</w:t>
            </w:r>
          </w:p>
        </w:tc>
        <w:tc>
          <w:tcPr>
            <w:tcW w:w="816" w:type="dxa"/>
            <w:gridSpan w:val="2"/>
            <w:shd w:val="clear" w:color="auto" w:fill="F7CAAC"/>
          </w:tcPr>
          <w:p w14:paraId="0A546593" w14:textId="77777777" w:rsidR="006C018A" w:rsidRPr="0015457A" w:rsidRDefault="006C018A" w:rsidP="00B00BFE">
            <w:pPr>
              <w:jc w:val="both"/>
              <w:rPr>
                <w:b/>
              </w:rPr>
            </w:pPr>
            <w:r w:rsidRPr="0015457A">
              <w:rPr>
                <w:b/>
              </w:rPr>
              <w:t>do kdy</w:t>
            </w:r>
          </w:p>
        </w:tc>
        <w:tc>
          <w:tcPr>
            <w:tcW w:w="1406" w:type="dxa"/>
            <w:gridSpan w:val="2"/>
          </w:tcPr>
          <w:p w14:paraId="62C96F40" w14:textId="77777777" w:rsidR="006C018A" w:rsidRPr="0015457A" w:rsidRDefault="006C018A" w:rsidP="00B00BFE">
            <w:pPr>
              <w:jc w:val="both"/>
            </w:pPr>
            <w:r w:rsidRPr="0015457A">
              <w:t>N</w:t>
            </w:r>
          </w:p>
        </w:tc>
      </w:tr>
      <w:tr w:rsidR="006C018A" w:rsidRPr="0015457A" w14:paraId="0C5BC21D" w14:textId="77777777" w:rsidTr="00EE059C">
        <w:tc>
          <w:tcPr>
            <w:tcW w:w="5051" w:type="dxa"/>
            <w:gridSpan w:val="4"/>
            <w:shd w:val="clear" w:color="auto" w:fill="F7CAAC"/>
          </w:tcPr>
          <w:p w14:paraId="5EDEFA9D" w14:textId="77777777" w:rsidR="006C018A" w:rsidRDefault="006C018A" w:rsidP="00B00BFE">
            <w:pPr>
              <w:jc w:val="both"/>
              <w:rPr>
                <w:b/>
              </w:rPr>
            </w:pPr>
            <w:r>
              <w:rPr>
                <w:b/>
              </w:rPr>
              <w:t>Typ vztahu na součásti VŠ, která uskutečňuje st. program</w:t>
            </w:r>
          </w:p>
        </w:tc>
        <w:tc>
          <w:tcPr>
            <w:tcW w:w="984" w:type="dxa"/>
            <w:gridSpan w:val="4"/>
          </w:tcPr>
          <w:p w14:paraId="2B41381F" w14:textId="77777777" w:rsidR="006C018A" w:rsidRPr="0015457A" w:rsidRDefault="006C018A" w:rsidP="00B00BFE">
            <w:pPr>
              <w:jc w:val="both"/>
            </w:pPr>
            <w:r w:rsidRPr="0015457A">
              <w:t>pp.</w:t>
            </w:r>
          </w:p>
        </w:tc>
        <w:tc>
          <w:tcPr>
            <w:tcW w:w="1033" w:type="dxa"/>
            <w:gridSpan w:val="2"/>
            <w:shd w:val="clear" w:color="auto" w:fill="F7CAAC"/>
          </w:tcPr>
          <w:p w14:paraId="0012C400" w14:textId="77777777" w:rsidR="006C018A" w:rsidRPr="0015457A" w:rsidRDefault="006C018A" w:rsidP="00B00BFE">
            <w:pPr>
              <w:jc w:val="both"/>
              <w:rPr>
                <w:b/>
              </w:rPr>
            </w:pPr>
            <w:r w:rsidRPr="0015457A">
              <w:rPr>
                <w:b/>
              </w:rPr>
              <w:t>rozsah</w:t>
            </w:r>
          </w:p>
        </w:tc>
        <w:tc>
          <w:tcPr>
            <w:tcW w:w="703" w:type="dxa"/>
          </w:tcPr>
          <w:p w14:paraId="6AF5D318" w14:textId="77777777" w:rsidR="006C018A" w:rsidRPr="0015457A" w:rsidRDefault="006C018A" w:rsidP="00B00BFE">
            <w:pPr>
              <w:jc w:val="both"/>
            </w:pPr>
            <w:r w:rsidRPr="0015457A">
              <w:t>40</w:t>
            </w:r>
          </w:p>
        </w:tc>
        <w:tc>
          <w:tcPr>
            <w:tcW w:w="816" w:type="dxa"/>
            <w:gridSpan w:val="2"/>
            <w:shd w:val="clear" w:color="auto" w:fill="F7CAAC"/>
          </w:tcPr>
          <w:p w14:paraId="73B0282B" w14:textId="77777777" w:rsidR="006C018A" w:rsidRPr="0015457A" w:rsidRDefault="006C018A" w:rsidP="00B00BFE">
            <w:pPr>
              <w:jc w:val="both"/>
              <w:rPr>
                <w:b/>
              </w:rPr>
            </w:pPr>
            <w:r w:rsidRPr="0015457A">
              <w:rPr>
                <w:b/>
              </w:rPr>
              <w:t>do kdy</w:t>
            </w:r>
          </w:p>
        </w:tc>
        <w:tc>
          <w:tcPr>
            <w:tcW w:w="1406" w:type="dxa"/>
            <w:gridSpan w:val="2"/>
          </w:tcPr>
          <w:p w14:paraId="4801E930" w14:textId="77777777" w:rsidR="006C018A" w:rsidRPr="0015457A" w:rsidRDefault="006C018A" w:rsidP="00B00BFE">
            <w:pPr>
              <w:jc w:val="both"/>
            </w:pPr>
            <w:r w:rsidRPr="0015457A">
              <w:t>N</w:t>
            </w:r>
          </w:p>
        </w:tc>
      </w:tr>
      <w:tr w:rsidR="006C018A" w14:paraId="1904037D" w14:textId="77777777" w:rsidTr="00EE059C">
        <w:tc>
          <w:tcPr>
            <w:tcW w:w="6035" w:type="dxa"/>
            <w:gridSpan w:val="8"/>
            <w:shd w:val="clear" w:color="auto" w:fill="F7CAAC"/>
          </w:tcPr>
          <w:p w14:paraId="373286B0" w14:textId="77777777" w:rsidR="006C018A" w:rsidRDefault="006C018A" w:rsidP="00B00BFE">
            <w:pPr>
              <w:jc w:val="both"/>
            </w:pPr>
            <w:r>
              <w:rPr>
                <w:b/>
              </w:rPr>
              <w:t>Další současná působení jako akademický pracovník na jiných VŠ</w:t>
            </w:r>
          </w:p>
        </w:tc>
        <w:tc>
          <w:tcPr>
            <w:tcW w:w="1736" w:type="dxa"/>
            <w:gridSpan w:val="3"/>
            <w:shd w:val="clear" w:color="auto" w:fill="F7CAAC"/>
          </w:tcPr>
          <w:p w14:paraId="2865D199" w14:textId="77777777" w:rsidR="006C018A" w:rsidRDefault="006C018A" w:rsidP="00B00BFE">
            <w:pPr>
              <w:jc w:val="both"/>
              <w:rPr>
                <w:b/>
              </w:rPr>
            </w:pPr>
            <w:r>
              <w:rPr>
                <w:b/>
              </w:rPr>
              <w:t>typ prac. vztahu</w:t>
            </w:r>
          </w:p>
        </w:tc>
        <w:tc>
          <w:tcPr>
            <w:tcW w:w="2222" w:type="dxa"/>
            <w:gridSpan w:val="4"/>
            <w:shd w:val="clear" w:color="auto" w:fill="F7CAAC"/>
          </w:tcPr>
          <w:p w14:paraId="6526B53E" w14:textId="77777777" w:rsidR="006C018A" w:rsidRDefault="006C018A" w:rsidP="00B00BFE">
            <w:pPr>
              <w:jc w:val="both"/>
              <w:rPr>
                <w:b/>
              </w:rPr>
            </w:pPr>
            <w:r>
              <w:rPr>
                <w:b/>
              </w:rPr>
              <w:t>rozsah</w:t>
            </w:r>
          </w:p>
        </w:tc>
      </w:tr>
      <w:tr w:rsidR="006C018A" w14:paraId="187D2D1D" w14:textId="77777777" w:rsidTr="00EE059C">
        <w:tc>
          <w:tcPr>
            <w:tcW w:w="6035" w:type="dxa"/>
            <w:gridSpan w:val="8"/>
          </w:tcPr>
          <w:p w14:paraId="4A067E78" w14:textId="77777777" w:rsidR="006C018A" w:rsidRDefault="006C018A" w:rsidP="00B00BFE">
            <w:pPr>
              <w:jc w:val="both"/>
            </w:pPr>
            <w:r>
              <w:t>---</w:t>
            </w:r>
          </w:p>
        </w:tc>
        <w:tc>
          <w:tcPr>
            <w:tcW w:w="1736" w:type="dxa"/>
            <w:gridSpan w:val="3"/>
          </w:tcPr>
          <w:p w14:paraId="762E93F0" w14:textId="77777777" w:rsidR="006C018A" w:rsidRDefault="006C018A" w:rsidP="00B00BFE">
            <w:pPr>
              <w:jc w:val="both"/>
            </w:pPr>
            <w:r>
              <w:t>---</w:t>
            </w:r>
          </w:p>
        </w:tc>
        <w:tc>
          <w:tcPr>
            <w:tcW w:w="2222" w:type="dxa"/>
            <w:gridSpan w:val="4"/>
          </w:tcPr>
          <w:p w14:paraId="73EE4FED" w14:textId="77777777" w:rsidR="006C018A" w:rsidRDefault="006C018A" w:rsidP="00B00BFE">
            <w:pPr>
              <w:jc w:val="both"/>
            </w:pPr>
            <w:r>
              <w:t>---</w:t>
            </w:r>
          </w:p>
        </w:tc>
      </w:tr>
      <w:tr w:rsidR="006C018A" w14:paraId="45C85595" w14:textId="77777777" w:rsidTr="00EE059C">
        <w:tc>
          <w:tcPr>
            <w:tcW w:w="6035" w:type="dxa"/>
            <w:gridSpan w:val="8"/>
          </w:tcPr>
          <w:p w14:paraId="15386850" w14:textId="77777777" w:rsidR="006C018A" w:rsidRDefault="006C018A" w:rsidP="00B00BFE">
            <w:pPr>
              <w:jc w:val="both"/>
            </w:pPr>
          </w:p>
        </w:tc>
        <w:tc>
          <w:tcPr>
            <w:tcW w:w="1736" w:type="dxa"/>
            <w:gridSpan w:val="3"/>
          </w:tcPr>
          <w:p w14:paraId="30067013" w14:textId="77777777" w:rsidR="006C018A" w:rsidRDefault="006C018A" w:rsidP="00B00BFE">
            <w:pPr>
              <w:jc w:val="both"/>
            </w:pPr>
          </w:p>
        </w:tc>
        <w:tc>
          <w:tcPr>
            <w:tcW w:w="2222" w:type="dxa"/>
            <w:gridSpan w:val="4"/>
          </w:tcPr>
          <w:p w14:paraId="0206466C" w14:textId="77777777" w:rsidR="006C018A" w:rsidRDefault="006C018A" w:rsidP="00B00BFE">
            <w:pPr>
              <w:jc w:val="both"/>
            </w:pPr>
          </w:p>
        </w:tc>
      </w:tr>
      <w:tr w:rsidR="006C018A" w14:paraId="495D43AB" w14:textId="77777777" w:rsidTr="00EE059C">
        <w:tc>
          <w:tcPr>
            <w:tcW w:w="9993" w:type="dxa"/>
            <w:gridSpan w:val="15"/>
            <w:shd w:val="clear" w:color="auto" w:fill="F7CAAC"/>
          </w:tcPr>
          <w:p w14:paraId="3187FF6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205F18B4" w14:textId="77777777" w:rsidTr="00EE059C">
        <w:trPr>
          <w:trHeight w:val="413"/>
        </w:trPr>
        <w:tc>
          <w:tcPr>
            <w:tcW w:w="9993" w:type="dxa"/>
            <w:gridSpan w:val="15"/>
            <w:tcBorders>
              <w:top w:val="nil"/>
            </w:tcBorders>
          </w:tcPr>
          <w:p w14:paraId="19F9D4A2" w14:textId="77777777" w:rsidR="006C018A" w:rsidRPr="002827C6" w:rsidRDefault="006C018A" w:rsidP="00B00BFE">
            <w:pPr>
              <w:spacing w:before="120" w:after="120"/>
              <w:jc w:val="both"/>
            </w:pPr>
            <w:r>
              <w:t>Biologie člověka</w:t>
            </w:r>
            <w:r w:rsidRPr="00194940">
              <w:t xml:space="preserve"> (100 % p)</w:t>
            </w:r>
          </w:p>
        </w:tc>
      </w:tr>
      <w:tr w:rsidR="006C018A" w:rsidRPr="0015457A" w14:paraId="67ABDA57" w14:textId="77777777" w:rsidTr="00EE059C">
        <w:trPr>
          <w:trHeight w:val="340"/>
        </w:trPr>
        <w:tc>
          <w:tcPr>
            <w:tcW w:w="9993" w:type="dxa"/>
            <w:gridSpan w:val="15"/>
            <w:tcBorders>
              <w:top w:val="nil"/>
            </w:tcBorders>
            <w:shd w:val="clear" w:color="auto" w:fill="FBD4B4"/>
          </w:tcPr>
          <w:p w14:paraId="7B4380A9" w14:textId="77777777" w:rsidR="006C018A" w:rsidRPr="0015457A" w:rsidRDefault="006C018A" w:rsidP="00B00BFE">
            <w:pPr>
              <w:jc w:val="both"/>
              <w:rPr>
                <w:b/>
                <w:highlight w:val="yellow"/>
              </w:rPr>
            </w:pPr>
            <w:r w:rsidRPr="003107CB">
              <w:rPr>
                <w:b/>
              </w:rPr>
              <w:t>Zapojení do výuky v dalších studijních programech na téže vysoké škole (pouze u garantů ZT a PZ předmětů)</w:t>
            </w:r>
          </w:p>
        </w:tc>
      </w:tr>
      <w:tr w:rsidR="006C018A" w:rsidRPr="002827C6" w14:paraId="4FB5D2FE" w14:textId="77777777" w:rsidTr="00EE059C">
        <w:trPr>
          <w:trHeight w:val="340"/>
        </w:trPr>
        <w:tc>
          <w:tcPr>
            <w:tcW w:w="2594" w:type="dxa"/>
            <w:gridSpan w:val="2"/>
            <w:tcBorders>
              <w:top w:val="nil"/>
            </w:tcBorders>
          </w:tcPr>
          <w:p w14:paraId="46E41AB0" w14:textId="77777777" w:rsidR="006C018A" w:rsidRPr="002827C6" w:rsidRDefault="006C018A" w:rsidP="00B00BFE">
            <w:pPr>
              <w:jc w:val="both"/>
              <w:rPr>
                <w:b/>
              </w:rPr>
            </w:pPr>
            <w:r w:rsidRPr="002827C6">
              <w:rPr>
                <w:b/>
              </w:rPr>
              <w:t>Název studijního předmětu</w:t>
            </w:r>
          </w:p>
        </w:tc>
        <w:tc>
          <w:tcPr>
            <w:tcW w:w="2600" w:type="dxa"/>
            <w:gridSpan w:val="3"/>
            <w:tcBorders>
              <w:top w:val="nil"/>
            </w:tcBorders>
          </w:tcPr>
          <w:p w14:paraId="37E0BF09" w14:textId="77777777" w:rsidR="006C018A" w:rsidRPr="002827C6" w:rsidRDefault="006C018A" w:rsidP="00B00BFE">
            <w:pPr>
              <w:jc w:val="both"/>
              <w:rPr>
                <w:b/>
              </w:rPr>
            </w:pPr>
            <w:r w:rsidRPr="002827C6">
              <w:rPr>
                <w:b/>
              </w:rPr>
              <w:t>Název studijního programu</w:t>
            </w:r>
          </w:p>
        </w:tc>
        <w:tc>
          <w:tcPr>
            <w:tcW w:w="610" w:type="dxa"/>
            <w:gridSpan w:val="2"/>
            <w:tcBorders>
              <w:top w:val="nil"/>
            </w:tcBorders>
          </w:tcPr>
          <w:p w14:paraId="440D81BA" w14:textId="77777777" w:rsidR="006C018A" w:rsidRPr="002827C6" w:rsidRDefault="006C018A" w:rsidP="00B00BFE">
            <w:pPr>
              <w:jc w:val="both"/>
              <w:rPr>
                <w:b/>
              </w:rPr>
            </w:pPr>
            <w:r w:rsidRPr="002827C6">
              <w:rPr>
                <w:b/>
              </w:rPr>
              <w:t>Sem.</w:t>
            </w:r>
          </w:p>
        </w:tc>
        <w:tc>
          <w:tcPr>
            <w:tcW w:w="2091" w:type="dxa"/>
            <w:gridSpan w:val="5"/>
            <w:tcBorders>
              <w:top w:val="nil"/>
            </w:tcBorders>
          </w:tcPr>
          <w:p w14:paraId="5536A505" w14:textId="77777777" w:rsidR="006C018A" w:rsidRPr="002827C6" w:rsidRDefault="006C018A" w:rsidP="00B00BFE">
            <w:pPr>
              <w:jc w:val="both"/>
              <w:rPr>
                <w:b/>
              </w:rPr>
            </w:pPr>
            <w:r w:rsidRPr="002827C6">
              <w:rPr>
                <w:b/>
              </w:rPr>
              <w:t>Role ve výuce daného předmětu</w:t>
            </w:r>
          </w:p>
        </w:tc>
        <w:tc>
          <w:tcPr>
            <w:tcW w:w="2098" w:type="dxa"/>
            <w:gridSpan w:val="3"/>
            <w:tcBorders>
              <w:top w:val="nil"/>
            </w:tcBorders>
          </w:tcPr>
          <w:p w14:paraId="7C41513B"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2C659299" w14:textId="7BA17639" w:rsidR="006C018A" w:rsidRPr="002827C6" w:rsidRDefault="006C018A" w:rsidP="00B00BFE">
            <w:pPr>
              <w:jc w:val="both"/>
              <w:rPr>
                <w:b/>
              </w:rPr>
            </w:pPr>
            <w:r w:rsidRPr="002827C6">
              <w:rPr>
                <w:b/>
              </w:rPr>
              <w:t>Počet hodin za semestr</w:t>
            </w:r>
          </w:p>
        </w:tc>
      </w:tr>
      <w:tr w:rsidR="006C018A" w:rsidRPr="000F23DD" w14:paraId="248BFF0A" w14:textId="77777777" w:rsidTr="00EE059C">
        <w:trPr>
          <w:trHeight w:val="285"/>
        </w:trPr>
        <w:tc>
          <w:tcPr>
            <w:tcW w:w="2594" w:type="dxa"/>
            <w:gridSpan w:val="2"/>
            <w:tcBorders>
              <w:top w:val="nil"/>
            </w:tcBorders>
            <w:vAlign w:val="center"/>
          </w:tcPr>
          <w:p w14:paraId="0D6C4B32" w14:textId="77777777" w:rsidR="006C018A" w:rsidRPr="000F23DD" w:rsidRDefault="006C018A" w:rsidP="00B00BFE">
            <w:pPr>
              <w:rPr>
                <w:color w:val="FF0000"/>
                <w:highlight w:val="magenta"/>
              </w:rPr>
            </w:pPr>
          </w:p>
        </w:tc>
        <w:tc>
          <w:tcPr>
            <w:tcW w:w="2600" w:type="dxa"/>
            <w:gridSpan w:val="3"/>
            <w:tcBorders>
              <w:top w:val="nil"/>
            </w:tcBorders>
            <w:vAlign w:val="center"/>
          </w:tcPr>
          <w:p w14:paraId="0E8D6661" w14:textId="77777777" w:rsidR="006C018A" w:rsidRPr="000F23DD" w:rsidRDefault="006C018A" w:rsidP="00B00BFE">
            <w:pPr>
              <w:rPr>
                <w:highlight w:val="magenta"/>
              </w:rPr>
            </w:pPr>
          </w:p>
        </w:tc>
        <w:tc>
          <w:tcPr>
            <w:tcW w:w="610" w:type="dxa"/>
            <w:gridSpan w:val="2"/>
            <w:tcBorders>
              <w:top w:val="nil"/>
            </w:tcBorders>
            <w:vAlign w:val="center"/>
          </w:tcPr>
          <w:p w14:paraId="619D46F7" w14:textId="77777777" w:rsidR="006C018A" w:rsidRPr="000F23DD" w:rsidRDefault="006C018A" w:rsidP="00B00BFE">
            <w:pPr>
              <w:jc w:val="center"/>
              <w:rPr>
                <w:highlight w:val="magenta"/>
              </w:rPr>
            </w:pPr>
          </w:p>
        </w:tc>
        <w:tc>
          <w:tcPr>
            <w:tcW w:w="2091" w:type="dxa"/>
            <w:gridSpan w:val="5"/>
            <w:tcBorders>
              <w:top w:val="nil"/>
            </w:tcBorders>
            <w:vAlign w:val="center"/>
          </w:tcPr>
          <w:p w14:paraId="69B8669E" w14:textId="77777777" w:rsidR="006C018A" w:rsidRPr="000F23DD" w:rsidRDefault="006C018A" w:rsidP="00B00BFE">
            <w:pPr>
              <w:rPr>
                <w:highlight w:val="magenta"/>
              </w:rPr>
            </w:pPr>
          </w:p>
        </w:tc>
        <w:tc>
          <w:tcPr>
            <w:tcW w:w="2098" w:type="dxa"/>
            <w:gridSpan w:val="3"/>
            <w:tcBorders>
              <w:top w:val="nil"/>
            </w:tcBorders>
            <w:vAlign w:val="center"/>
          </w:tcPr>
          <w:p w14:paraId="6245A306" w14:textId="77777777" w:rsidR="006C018A" w:rsidRPr="000F23DD" w:rsidRDefault="006C018A" w:rsidP="00B00BFE">
            <w:pPr>
              <w:rPr>
                <w:color w:val="FF0000"/>
                <w:highlight w:val="magenta"/>
              </w:rPr>
            </w:pPr>
          </w:p>
        </w:tc>
      </w:tr>
      <w:tr w:rsidR="006C018A" w:rsidRPr="000F23DD" w14:paraId="39778843" w14:textId="77777777" w:rsidTr="00EE059C">
        <w:trPr>
          <w:trHeight w:val="284"/>
        </w:trPr>
        <w:tc>
          <w:tcPr>
            <w:tcW w:w="2594" w:type="dxa"/>
            <w:gridSpan w:val="2"/>
            <w:tcBorders>
              <w:top w:val="nil"/>
            </w:tcBorders>
            <w:vAlign w:val="center"/>
          </w:tcPr>
          <w:p w14:paraId="29C3DEA7" w14:textId="77777777" w:rsidR="006C018A" w:rsidRPr="000F23DD" w:rsidRDefault="006C018A" w:rsidP="00B00BFE">
            <w:pPr>
              <w:rPr>
                <w:color w:val="FF0000"/>
                <w:highlight w:val="magenta"/>
              </w:rPr>
            </w:pPr>
          </w:p>
        </w:tc>
        <w:tc>
          <w:tcPr>
            <w:tcW w:w="2600" w:type="dxa"/>
            <w:gridSpan w:val="3"/>
            <w:tcBorders>
              <w:top w:val="nil"/>
            </w:tcBorders>
            <w:vAlign w:val="center"/>
          </w:tcPr>
          <w:p w14:paraId="5A417319" w14:textId="77777777" w:rsidR="006C018A" w:rsidRPr="000F23DD" w:rsidRDefault="006C018A" w:rsidP="00B00BFE">
            <w:pPr>
              <w:rPr>
                <w:highlight w:val="magenta"/>
              </w:rPr>
            </w:pPr>
          </w:p>
        </w:tc>
        <w:tc>
          <w:tcPr>
            <w:tcW w:w="610" w:type="dxa"/>
            <w:gridSpan w:val="2"/>
            <w:tcBorders>
              <w:top w:val="nil"/>
            </w:tcBorders>
            <w:vAlign w:val="center"/>
          </w:tcPr>
          <w:p w14:paraId="1BE97C65" w14:textId="77777777" w:rsidR="006C018A" w:rsidRPr="000F23DD" w:rsidRDefault="006C018A" w:rsidP="00B00BFE">
            <w:pPr>
              <w:jc w:val="center"/>
              <w:rPr>
                <w:highlight w:val="magenta"/>
              </w:rPr>
            </w:pPr>
          </w:p>
        </w:tc>
        <w:tc>
          <w:tcPr>
            <w:tcW w:w="2091" w:type="dxa"/>
            <w:gridSpan w:val="5"/>
            <w:tcBorders>
              <w:top w:val="nil"/>
            </w:tcBorders>
            <w:vAlign w:val="center"/>
          </w:tcPr>
          <w:p w14:paraId="67560143" w14:textId="77777777" w:rsidR="006C018A" w:rsidRPr="000F23DD" w:rsidRDefault="006C018A" w:rsidP="00B00BFE">
            <w:pPr>
              <w:rPr>
                <w:highlight w:val="magenta"/>
              </w:rPr>
            </w:pPr>
          </w:p>
        </w:tc>
        <w:tc>
          <w:tcPr>
            <w:tcW w:w="2098" w:type="dxa"/>
            <w:gridSpan w:val="3"/>
            <w:tcBorders>
              <w:top w:val="nil"/>
            </w:tcBorders>
            <w:vAlign w:val="center"/>
          </w:tcPr>
          <w:p w14:paraId="697B479F" w14:textId="77777777" w:rsidR="006C018A" w:rsidRPr="000F23DD" w:rsidRDefault="006C018A" w:rsidP="00B00BFE">
            <w:pPr>
              <w:rPr>
                <w:color w:val="FF0000"/>
                <w:highlight w:val="magenta"/>
              </w:rPr>
            </w:pPr>
          </w:p>
        </w:tc>
      </w:tr>
      <w:tr w:rsidR="006C018A" w14:paraId="2D0E62F0" w14:textId="77777777" w:rsidTr="00EE059C">
        <w:tc>
          <w:tcPr>
            <w:tcW w:w="9993" w:type="dxa"/>
            <w:gridSpan w:val="15"/>
            <w:shd w:val="clear" w:color="auto" w:fill="F7CAAC"/>
          </w:tcPr>
          <w:p w14:paraId="39B34297" w14:textId="77777777" w:rsidR="006C018A" w:rsidRDefault="006C018A" w:rsidP="00B00BFE">
            <w:pPr>
              <w:jc w:val="both"/>
            </w:pPr>
            <w:r>
              <w:rPr>
                <w:b/>
              </w:rPr>
              <w:t xml:space="preserve">Údaje o vzdělání na VŠ </w:t>
            </w:r>
          </w:p>
        </w:tc>
      </w:tr>
      <w:tr w:rsidR="006C018A" w14:paraId="7BB05305" w14:textId="77777777" w:rsidTr="00EE059C">
        <w:trPr>
          <w:trHeight w:val="329"/>
        </w:trPr>
        <w:tc>
          <w:tcPr>
            <w:tcW w:w="9993" w:type="dxa"/>
            <w:gridSpan w:val="15"/>
          </w:tcPr>
          <w:p w14:paraId="1BF660FD" w14:textId="77777777" w:rsidR="006C018A" w:rsidRDefault="006C018A" w:rsidP="00B00BFE">
            <w:pPr>
              <w:spacing w:before="120" w:after="60"/>
              <w:jc w:val="both"/>
            </w:pPr>
            <w:r w:rsidRPr="00493522">
              <w:t xml:space="preserve">2012: UTB Zlín, FT, </w:t>
            </w:r>
            <w:r w:rsidRPr="00493522">
              <w:rPr>
                <w:rFonts w:eastAsia="Calibri"/>
              </w:rPr>
              <w:t xml:space="preserve">SP Chemie a technologie potravin, </w:t>
            </w:r>
            <w:r w:rsidRPr="00493522">
              <w:t>obor Technologie potravin, Ph.D.</w:t>
            </w:r>
          </w:p>
          <w:p w14:paraId="55F38E8B" w14:textId="77777777" w:rsidR="006C018A" w:rsidRDefault="006C018A" w:rsidP="00B00BFE">
            <w:pPr>
              <w:spacing w:before="60" w:after="120"/>
              <w:jc w:val="both"/>
              <w:rPr>
                <w:b/>
              </w:rPr>
            </w:pPr>
            <w:r w:rsidRPr="00493522">
              <w:t>2010: MU</w:t>
            </w:r>
            <w:r>
              <w:t xml:space="preserve"> Brno</w:t>
            </w:r>
            <w:r w:rsidRPr="00493522">
              <w:t>,</w:t>
            </w:r>
            <w:r w:rsidRPr="00493522">
              <w:rPr>
                <w:rFonts w:eastAsia="Calibri"/>
              </w:rPr>
              <w:t xml:space="preserve"> </w:t>
            </w:r>
            <w:r w:rsidRPr="00493522">
              <w:t>PřF</w:t>
            </w:r>
            <w:r>
              <w:rPr>
                <w:rFonts w:eastAsia="Calibri"/>
              </w:rPr>
              <w:t xml:space="preserve">, </w:t>
            </w:r>
            <w:r w:rsidRPr="00493522">
              <w:rPr>
                <w:rFonts w:eastAsia="Calibri"/>
              </w:rPr>
              <w:t xml:space="preserve">SP Biologie, </w:t>
            </w:r>
            <w:r w:rsidRPr="00493522">
              <w:t>obor Obecná biologie, RNDr.</w:t>
            </w:r>
          </w:p>
        </w:tc>
      </w:tr>
      <w:tr w:rsidR="006C018A" w14:paraId="2DC0C51E" w14:textId="77777777" w:rsidTr="00EE059C">
        <w:tc>
          <w:tcPr>
            <w:tcW w:w="9993" w:type="dxa"/>
            <w:gridSpan w:val="15"/>
            <w:shd w:val="clear" w:color="auto" w:fill="F7CAAC"/>
          </w:tcPr>
          <w:p w14:paraId="366DCF91" w14:textId="77777777" w:rsidR="006C018A" w:rsidRDefault="006C018A" w:rsidP="00B00BFE">
            <w:pPr>
              <w:jc w:val="both"/>
              <w:rPr>
                <w:b/>
              </w:rPr>
            </w:pPr>
            <w:r>
              <w:rPr>
                <w:b/>
              </w:rPr>
              <w:t>Údaje o odborném působení od absolvování VŠ</w:t>
            </w:r>
          </w:p>
        </w:tc>
      </w:tr>
      <w:tr w:rsidR="006C018A" w:rsidRPr="00B55CF6" w14:paraId="3C2C6B04" w14:textId="77777777" w:rsidTr="00EE059C">
        <w:trPr>
          <w:trHeight w:val="288"/>
        </w:trPr>
        <w:tc>
          <w:tcPr>
            <w:tcW w:w="9993" w:type="dxa"/>
            <w:gridSpan w:val="15"/>
          </w:tcPr>
          <w:p w14:paraId="5756E8C3" w14:textId="77777777" w:rsidR="006C018A" w:rsidRPr="00B55CF6" w:rsidRDefault="006C018A" w:rsidP="00B00BFE">
            <w:pPr>
              <w:suppressAutoHyphens/>
              <w:spacing w:before="120" w:after="120"/>
              <w:jc w:val="both"/>
            </w:pPr>
            <w:r w:rsidRPr="0050565D">
              <w:t>2011 – dosud</w:t>
            </w:r>
            <w:r>
              <w:t xml:space="preserve"> (2019 – 2023 MD)</w:t>
            </w:r>
            <w:r w:rsidRPr="0050565D">
              <w:t>: UTB Zlín, FT, odborný asistent</w:t>
            </w:r>
            <w:r>
              <w:t xml:space="preserve"> </w:t>
            </w:r>
          </w:p>
        </w:tc>
      </w:tr>
      <w:tr w:rsidR="006C018A" w14:paraId="496261A8" w14:textId="77777777" w:rsidTr="00EE059C">
        <w:trPr>
          <w:trHeight w:val="250"/>
        </w:trPr>
        <w:tc>
          <w:tcPr>
            <w:tcW w:w="9993" w:type="dxa"/>
            <w:gridSpan w:val="15"/>
            <w:shd w:val="clear" w:color="auto" w:fill="F7CAAC"/>
          </w:tcPr>
          <w:p w14:paraId="0F123AB1" w14:textId="77777777" w:rsidR="006C018A" w:rsidRDefault="006C018A" w:rsidP="00B00BFE">
            <w:pPr>
              <w:jc w:val="both"/>
            </w:pPr>
            <w:r>
              <w:rPr>
                <w:b/>
              </w:rPr>
              <w:t>Zkušenosti s vedením kvalifikačních a rigorózních prací</w:t>
            </w:r>
          </w:p>
        </w:tc>
      </w:tr>
      <w:tr w:rsidR="006C018A" w14:paraId="3ABDBF32" w14:textId="77777777" w:rsidTr="00EE059C">
        <w:trPr>
          <w:trHeight w:val="371"/>
        </w:trPr>
        <w:tc>
          <w:tcPr>
            <w:tcW w:w="9993" w:type="dxa"/>
            <w:gridSpan w:val="15"/>
          </w:tcPr>
          <w:p w14:paraId="5E493D33" w14:textId="77777777" w:rsidR="006C018A" w:rsidRDefault="006C018A" w:rsidP="00B00BFE">
            <w:pPr>
              <w:spacing w:before="120" w:after="120"/>
              <w:jc w:val="both"/>
            </w:pPr>
            <w:r>
              <w:t xml:space="preserve">Počet obhájených prací, které vyučující vedl v období </w:t>
            </w:r>
            <w:r w:rsidRPr="009E659B">
              <w:t>2014 – 2023</w:t>
            </w:r>
            <w:r w:rsidRPr="00B87CBB">
              <w:t xml:space="preserve">: </w:t>
            </w:r>
            <w:r w:rsidRPr="00B87CBB">
              <w:rPr>
                <w:b/>
                <w:bCs/>
              </w:rPr>
              <w:t>8</w:t>
            </w:r>
            <w:r w:rsidRPr="00B87CBB">
              <w:t xml:space="preserve"> BP, </w:t>
            </w:r>
            <w:r w:rsidRPr="00B87CBB">
              <w:rPr>
                <w:b/>
                <w:bCs/>
              </w:rPr>
              <w:t>10</w:t>
            </w:r>
            <w:r w:rsidRPr="00B87CBB">
              <w:t xml:space="preserve"> DP.</w:t>
            </w:r>
          </w:p>
        </w:tc>
      </w:tr>
      <w:tr w:rsidR="006C018A" w14:paraId="14C40B47" w14:textId="77777777" w:rsidTr="00EE059C">
        <w:trPr>
          <w:cantSplit/>
        </w:trPr>
        <w:tc>
          <w:tcPr>
            <w:tcW w:w="3348" w:type="dxa"/>
            <w:gridSpan w:val="3"/>
            <w:tcBorders>
              <w:top w:val="single" w:sz="12" w:space="0" w:color="auto"/>
            </w:tcBorders>
            <w:shd w:val="clear" w:color="auto" w:fill="F7CAAC"/>
          </w:tcPr>
          <w:p w14:paraId="1C5CA9B2" w14:textId="77777777" w:rsidR="006C018A" w:rsidRDefault="006C018A" w:rsidP="00B00BFE">
            <w:pPr>
              <w:jc w:val="both"/>
            </w:pPr>
            <w:r>
              <w:rPr>
                <w:b/>
              </w:rPr>
              <w:t xml:space="preserve">Obor habilitačního řízení </w:t>
            </w:r>
          </w:p>
        </w:tc>
        <w:tc>
          <w:tcPr>
            <w:tcW w:w="2223" w:type="dxa"/>
            <w:gridSpan w:val="3"/>
            <w:tcBorders>
              <w:top w:val="single" w:sz="12" w:space="0" w:color="auto"/>
            </w:tcBorders>
            <w:shd w:val="clear" w:color="auto" w:fill="F7CAAC"/>
          </w:tcPr>
          <w:p w14:paraId="29E6E4E9" w14:textId="77777777" w:rsidR="006C018A" w:rsidRDefault="006C018A" w:rsidP="00B00BFE">
            <w:pPr>
              <w:jc w:val="both"/>
            </w:pPr>
            <w:r>
              <w:rPr>
                <w:b/>
              </w:rPr>
              <w:t>Rok udělení hodnosti</w:t>
            </w:r>
          </w:p>
        </w:tc>
        <w:tc>
          <w:tcPr>
            <w:tcW w:w="2324" w:type="dxa"/>
            <w:gridSpan w:val="6"/>
            <w:tcBorders>
              <w:top w:val="single" w:sz="12" w:space="0" w:color="auto"/>
              <w:right w:val="single" w:sz="12" w:space="0" w:color="auto"/>
            </w:tcBorders>
            <w:shd w:val="clear" w:color="auto" w:fill="F7CAAC"/>
          </w:tcPr>
          <w:p w14:paraId="19E890EB" w14:textId="77777777" w:rsidR="006C018A" w:rsidRDefault="006C018A" w:rsidP="00B00BFE">
            <w:pPr>
              <w:jc w:val="both"/>
            </w:pPr>
            <w:r>
              <w:rPr>
                <w:b/>
              </w:rPr>
              <w:t>Řízení konáno na VŠ</w:t>
            </w:r>
          </w:p>
        </w:tc>
        <w:tc>
          <w:tcPr>
            <w:tcW w:w="2098" w:type="dxa"/>
            <w:gridSpan w:val="3"/>
            <w:tcBorders>
              <w:top w:val="single" w:sz="12" w:space="0" w:color="auto"/>
              <w:left w:val="single" w:sz="12" w:space="0" w:color="auto"/>
            </w:tcBorders>
            <w:shd w:val="clear" w:color="auto" w:fill="F7CAAC"/>
          </w:tcPr>
          <w:p w14:paraId="0A0C4BC9" w14:textId="77777777" w:rsidR="006C018A" w:rsidRDefault="006C018A" w:rsidP="00B00BFE">
            <w:pPr>
              <w:jc w:val="both"/>
              <w:rPr>
                <w:b/>
              </w:rPr>
            </w:pPr>
            <w:r>
              <w:rPr>
                <w:b/>
              </w:rPr>
              <w:t>Ohlasy publikací</w:t>
            </w:r>
          </w:p>
        </w:tc>
      </w:tr>
      <w:tr w:rsidR="006C018A" w14:paraId="4FD6BD35" w14:textId="77777777" w:rsidTr="00EE059C">
        <w:trPr>
          <w:cantSplit/>
        </w:trPr>
        <w:tc>
          <w:tcPr>
            <w:tcW w:w="3348" w:type="dxa"/>
            <w:gridSpan w:val="3"/>
          </w:tcPr>
          <w:p w14:paraId="3FF1718B" w14:textId="77777777" w:rsidR="006C018A" w:rsidRDefault="006C018A" w:rsidP="00B00BFE">
            <w:pPr>
              <w:spacing w:before="60" w:after="60"/>
              <w:jc w:val="both"/>
            </w:pPr>
            <w:r>
              <w:t>---</w:t>
            </w:r>
          </w:p>
        </w:tc>
        <w:tc>
          <w:tcPr>
            <w:tcW w:w="2223" w:type="dxa"/>
            <w:gridSpan w:val="3"/>
          </w:tcPr>
          <w:p w14:paraId="2C9DB7AA" w14:textId="77777777" w:rsidR="006C018A" w:rsidRDefault="006C018A" w:rsidP="00B00BFE">
            <w:pPr>
              <w:spacing w:before="60" w:after="60"/>
              <w:jc w:val="both"/>
            </w:pPr>
            <w:r>
              <w:t>---</w:t>
            </w:r>
          </w:p>
        </w:tc>
        <w:tc>
          <w:tcPr>
            <w:tcW w:w="2324" w:type="dxa"/>
            <w:gridSpan w:val="6"/>
            <w:tcBorders>
              <w:right w:val="single" w:sz="12" w:space="0" w:color="auto"/>
            </w:tcBorders>
          </w:tcPr>
          <w:p w14:paraId="399BCA40" w14:textId="77777777" w:rsidR="006C018A" w:rsidRDefault="006C018A" w:rsidP="00B00BFE">
            <w:pPr>
              <w:spacing w:before="60" w:after="60"/>
              <w:jc w:val="both"/>
            </w:pPr>
            <w:r>
              <w:t>---</w:t>
            </w:r>
          </w:p>
        </w:tc>
        <w:tc>
          <w:tcPr>
            <w:tcW w:w="692" w:type="dxa"/>
            <w:tcBorders>
              <w:left w:val="single" w:sz="12" w:space="0" w:color="auto"/>
            </w:tcBorders>
            <w:shd w:val="clear" w:color="auto" w:fill="F7CAAC"/>
          </w:tcPr>
          <w:p w14:paraId="28AADCC2" w14:textId="77777777" w:rsidR="006C018A" w:rsidRPr="00F20AEF" w:rsidRDefault="006C018A" w:rsidP="00B00BFE">
            <w:pPr>
              <w:spacing w:before="60" w:after="60"/>
              <w:jc w:val="both"/>
            </w:pPr>
            <w:r w:rsidRPr="00F20AEF">
              <w:rPr>
                <w:b/>
              </w:rPr>
              <w:t>WoS</w:t>
            </w:r>
          </w:p>
        </w:tc>
        <w:tc>
          <w:tcPr>
            <w:tcW w:w="703" w:type="dxa"/>
            <w:shd w:val="clear" w:color="auto" w:fill="F7CAAC"/>
          </w:tcPr>
          <w:p w14:paraId="3DE3BA58" w14:textId="77777777" w:rsidR="006C018A" w:rsidRPr="00F20AEF" w:rsidRDefault="006C018A" w:rsidP="00B00BFE">
            <w:pPr>
              <w:spacing w:before="60" w:after="60"/>
              <w:jc w:val="both"/>
              <w:rPr>
                <w:sz w:val="18"/>
              </w:rPr>
            </w:pPr>
            <w:r w:rsidRPr="00F20AEF">
              <w:rPr>
                <w:b/>
                <w:sz w:val="18"/>
              </w:rPr>
              <w:t>Scopus</w:t>
            </w:r>
          </w:p>
        </w:tc>
        <w:tc>
          <w:tcPr>
            <w:tcW w:w="703" w:type="dxa"/>
            <w:shd w:val="clear" w:color="auto" w:fill="F7CAAC"/>
          </w:tcPr>
          <w:p w14:paraId="6470A0D3" w14:textId="77777777" w:rsidR="006C018A" w:rsidRDefault="006C018A" w:rsidP="00B00BFE">
            <w:pPr>
              <w:spacing w:before="60" w:after="60"/>
              <w:jc w:val="both"/>
            </w:pPr>
            <w:r>
              <w:rPr>
                <w:b/>
                <w:sz w:val="18"/>
              </w:rPr>
              <w:t>ostatní</w:t>
            </w:r>
          </w:p>
        </w:tc>
      </w:tr>
      <w:tr w:rsidR="006C018A" w:rsidRPr="00B87CBB" w14:paraId="1BCB1916" w14:textId="77777777" w:rsidTr="00EE059C">
        <w:trPr>
          <w:cantSplit/>
          <w:trHeight w:val="70"/>
        </w:trPr>
        <w:tc>
          <w:tcPr>
            <w:tcW w:w="3348" w:type="dxa"/>
            <w:gridSpan w:val="3"/>
            <w:shd w:val="clear" w:color="auto" w:fill="F7CAAC"/>
          </w:tcPr>
          <w:p w14:paraId="7C256C12" w14:textId="77777777" w:rsidR="006C018A" w:rsidRDefault="006C018A" w:rsidP="00B00BFE">
            <w:pPr>
              <w:jc w:val="both"/>
            </w:pPr>
            <w:r>
              <w:rPr>
                <w:b/>
              </w:rPr>
              <w:t>Obor jmenovacího řízení</w:t>
            </w:r>
          </w:p>
        </w:tc>
        <w:tc>
          <w:tcPr>
            <w:tcW w:w="2223" w:type="dxa"/>
            <w:gridSpan w:val="3"/>
            <w:shd w:val="clear" w:color="auto" w:fill="F7CAAC"/>
          </w:tcPr>
          <w:p w14:paraId="42AFFC3B" w14:textId="77777777" w:rsidR="006C018A" w:rsidRDefault="006C018A" w:rsidP="00B00BFE">
            <w:pPr>
              <w:jc w:val="both"/>
            </w:pPr>
            <w:r>
              <w:rPr>
                <w:b/>
              </w:rPr>
              <w:t>Rok udělení hodnosti</w:t>
            </w:r>
          </w:p>
        </w:tc>
        <w:tc>
          <w:tcPr>
            <w:tcW w:w="2324" w:type="dxa"/>
            <w:gridSpan w:val="6"/>
            <w:tcBorders>
              <w:right w:val="single" w:sz="12" w:space="0" w:color="auto"/>
            </w:tcBorders>
            <w:shd w:val="clear" w:color="auto" w:fill="F7CAAC"/>
          </w:tcPr>
          <w:p w14:paraId="746C297D" w14:textId="77777777" w:rsidR="006C018A" w:rsidRDefault="006C018A" w:rsidP="00B00BFE">
            <w:pPr>
              <w:jc w:val="both"/>
            </w:pPr>
            <w:r>
              <w:rPr>
                <w:b/>
              </w:rPr>
              <w:t>Řízení konáno na VŠ</w:t>
            </w:r>
          </w:p>
        </w:tc>
        <w:tc>
          <w:tcPr>
            <w:tcW w:w="692" w:type="dxa"/>
            <w:tcBorders>
              <w:left w:val="single" w:sz="12" w:space="0" w:color="auto"/>
            </w:tcBorders>
          </w:tcPr>
          <w:p w14:paraId="74809A3E" w14:textId="77777777" w:rsidR="006C018A" w:rsidRPr="00B87CBB" w:rsidRDefault="006C018A" w:rsidP="00B00BFE">
            <w:pPr>
              <w:jc w:val="center"/>
              <w:rPr>
                <w:b/>
              </w:rPr>
            </w:pPr>
            <w:r w:rsidRPr="00B87CBB">
              <w:rPr>
                <w:b/>
              </w:rPr>
              <w:t>88</w:t>
            </w:r>
          </w:p>
        </w:tc>
        <w:tc>
          <w:tcPr>
            <w:tcW w:w="703" w:type="dxa"/>
          </w:tcPr>
          <w:p w14:paraId="04AA23DA" w14:textId="77777777" w:rsidR="006C018A" w:rsidRPr="00B87CBB" w:rsidRDefault="006C018A" w:rsidP="00B00BFE">
            <w:pPr>
              <w:jc w:val="center"/>
              <w:rPr>
                <w:b/>
              </w:rPr>
            </w:pPr>
            <w:r w:rsidRPr="00B87CBB">
              <w:rPr>
                <w:b/>
              </w:rPr>
              <w:t>107</w:t>
            </w:r>
          </w:p>
        </w:tc>
        <w:tc>
          <w:tcPr>
            <w:tcW w:w="703" w:type="dxa"/>
          </w:tcPr>
          <w:p w14:paraId="0E2E2842" w14:textId="77777777" w:rsidR="006C018A" w:rsidRPr="00B87CBB" w:rsidRDefault="006C018A" w:rsidP="00B00BFE">
            <w:pPr>
              <w:jc w:val="both"/>
              <w:rPr>
                <w:b/>
                <w:sz w:val="18"/>
                <w:szCs w:val="18"/>
              </w:rPr>
            </w:pPr>
            <w:r w:rsidRPr="00B87CBB">
              <w:rPr>
                <w:b/>
                <w:sz w:val="18"/>
                <w:szCs w:val="18"/>
              </w:rPr>
              <w:t>neevid.</w:t>
            </w:r>
          </w:p>
        </w:tc>
      </w:tr>
      <w:tr w:rsidR="006C018A" w:rsidRPr="00B87CBB" w14:paraId="55978D72" w14:textId="77777777" w:rsidTr="00EE059C">
        <w:trPr>
          <w:trHeight w:val="205"/>
        </w:trPr>
        <w:tc>
          <w:tcPr>
            <w:tcW w:w="3348" w:type="dxa"/>
            <w:gridSpan w:val="3"/>
            <w:vAlign w:val="center"/>
          </w:tcPr>
          <w:p w14:paraId="598E21CE" w14:textId="77777777" w:rsidR="006C018A" w:rsidRDefault="006C018A" w:rsidP="00B00BFE">
            <w:r>
              <w:t>---</w:t>
            </w:r>
          </w:p>
        </w:tc>
        <w:tc>
          <w:tcPr>
            <w:tcW w:w="2223" w:type="dxa"/>
            <w:gridSpan w:val="3"/>
            <w:vAlign w:val="center"/>
          </w:tcPr>
          <w:p w14:paraId="3CB3BA3F" w14:textId="77777777" w:rsidR="006C018A" w:rsidRDefault="006C018A" w:rsidP="00B00BFE">
            <w:r>
              <w:t>---</w:t>
            </w:r>
          </w:p>
        </w:tc>
        <w:tc>
          <w:tcPr>
            <w:tcW w:w="2324" w:type="dxa"/>
            <w:gridSpan w:val="6"/>
            <w:tcBorders>
              <w:right w:val="single" w:sz="12" w:space="0" w:color="auto"/>
            </w:tcBorders>
            <w:vAlign w:val="center"/>
          </w:tcPr>
          <w:p w14:paraId="55FCD7A1" w14:textId="77777777" w:rsidR="006C018A" w:rsidRDefault="006C018A" w:rsidP="00B00BFE">
            <w:r>
              <w:t>---</w:t>
            </w:r>
          </w:p>
        </w:tc>
        <w:tc>
          <w:tcPr>
            <w:tcW w:w="1395" w:type="dxa"/>
            <w:gridSpan w:val="2"/>
            <w:tcBorders>
              <w:left w:val="single" w:sz="12" w:space="0" w:color="auto"/>
            </w:tcBorders>
            <w:shd w:val="clear" w:color="auto" w:fill="FBD4B4"/>
            <w:vAlign w:val="center"/>
          </w:tcPr>
          <w:p w14:paraId="5FE92609" w14:textId="77777777" w:rsidR="006C018A" w:rsidRPr="00B87CBB" w:rsidRDefault="006C018A" w:rsidP="00B00BFE">
            <w:pPr>
              <w:jc w:val="both"/>
              <w:rPr>
                <w:b/>
                <w:sz w:val="18"/>
              </w:rPr>
            </w:pPr>
            <w:r w:rsidRPr="00B87CBB">
              <w:rPr>
                <w:b/>
                <w:sz w:val="18"/>
              </w:rPr>
              <w:t>H-index WoS/Scopus</w:t>
            </w:r>
          </w:p>
        </w:tc>
        <w:tc>
          <w:tcPr>
            <w:tcW w:w="703" w:type="dxa"/>
            <w:vAlign w:val="center"/>
          </w:tcPr>
          <w:p w14:paraId="0E650C5A" w14:textId="77777777" w:rsidR="006C018A" w:rsidRPr="00B87CBB" w:rsidRDefault="006C018A" w:rsidP="00B00BFE">
            <w:pPr>
              <w:jc w:val="center"/>
              <w:rPr>
                <w:b/>
              </w:rPr>
            </w:pPr>
            <w:r w:rsidRPr="00B87CBB">
              <w:rPr>
                <w:b/>
              </w:rPr>
              <w:t>3/3</w:t>
            </w:r>
          </w:p>
        </w:tc>
      </w:tr>
      <w:tr w:rsidR="006C018A" w14:paraId="2FCF1F90" w14:textId="77777777" w:rsidTr="00EE059C">
        <w:tc>
          <w:tcPr>
            <w:tcW w:w="9993" w:type="dxa"/>
            <w:gridSpan w:val="15"/>
            <w:shd w:val="clear" w:color="auto" w:fill="F7CAAC"/>
          </w:tcPr>
          <w:p w14:paraId="321A2375"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4E164EA9" w14:textId="77777777" w:rsidTr="00EE059C">
        <w:trPr>
          <w:trHeight w:val="414"/>
        </w:trPr>
        <w:tc>
          <w:tcPr>
            <w:tcW w:w="9993" w:type="dxa"/>
            <w:gridSpan w:val="15"/>
          </w:tcPr>
          <w:p w14:paraId="37FAABE8" w14:textId="77777777" w:rsidR="006C018A" w:rsidRPr="000D229D" w:rsidRDefault="006C018A" w:rsidP="00B00BFE">
            <w:pPr>
              <w:spacing w:before="100" w:after="100"/>
              <w:jc w:val="both"/>
              <w:rPr>
                <w:color w:val="000000"/>
              </w:rPr>
            </w:pPr>
            <w:r w:rsidRPr="000D229D">
              <w:rPr>
                <w:color w:val="000000"/>
              </w:rPr>
              <w:t xml:space="preserve">KUCEKOVÁ, Z., HUMPOLÍČEK, P., KAŠPÁRKOVÁ, V., PEREČKO, T., LEHOCKÝ, M., </w:t>
            </w:r>
            <w:r w:rsidRPr="000D229D">
              <w:rPr>
                <w:b/>
                <w:color w:val="000000"/>
              </w:rPr>
              <w:t>HAUERLANDOVÁ, I. (7%)</w:t>
            </w:r>
            <w:r w:rsidRPr="000D229D">
              <w:rPr>
                <w:color w:val="000000"/>
              </w:rPr>
              <w:t xml:space="preserve">, SÁHA, P., STEJSKAL, J.: Colloidal polyaniline dispersions: Antibacterial activity, cytotoxicity and neutrophil oxidative burst. </w:t>
            </w:r>
            <w:r w:rsidRPr="000D229D">
              <w:rPr>
                <w:i/>
                <w:color w:val="000000"/>
              </w:rPr>
              <w:t xml:space="preserve">Colloids and Surfaces B: Biointerfaces </w:t>
            </w:r>
            <w:r w:rsidRPr="000D229D">
              <w:rPr>
                <w:color w:val="000000"/>
              </w:rPr>
              <w:t xml:space="preserve">116, 411-417, </w:t>
            </w:r>
            <w:r w:rsidRPr="000D229D">
              <w:rPr>
                <w:b/>
                <w:color w:val="000000"/>
              </w:rPr>
              <w:t>2014</w:t>
            </w:r>
            <w:r w:rsidRPr="000D229D">
              <w:rPr>
                <w:color w:val="000000"/>
              </w:rPr>
              <w:t xml:space="preserve">. ISSN 0927-7765. </w:t>
            </w:r>
            <w:r w:rsidRPr="001F0EA0">
              <w:rPr>
                <w:color w:val="000000"/>
              </w:rPr>
              <w:t>Jimp (Q1)</w:t>
            </w:r>
          </w:p>
          <w:p w14:paraId="26A1BFE5" w14:textId="77777777" w:rsidR="006C018A" w:rsidRPr="000D229D" w:rsidRDefault="006C018A" w:rsidP="00B00BFE">
            <w:pPr>
              <w:spacing w:before="100" w:after="100"/>
              <w:jc w:val="both"/>
            </w:pPr>
            <w:r w:rsidRPr="000D229D">
              <w:rPr>
                <w:b/>
                <w:color w:val="000000"/>
              </w:rPr>
              <w:t>HAUERLANDOVÁ, I. (30%)</w:t>
            </w:r>
            <w:r w:rsidRPr="000D229D">
              <w:rPr>
                <w:color w:val="000000"/>
              </w:rPr>
              <w:t xml:space="preserve">, LORENCOVÁ, E., BUŇKA, F., NAVRÁTIL, J., JANEČKOVÁ, K., BUŇKOVÁ, L.: The influence of fat and monoacylglycerols on growth of spore-forming bacteria in processed cheese. </w:t>
            </w:r>
            <w:r w:rsidRPr="000D229D">
              <w:rPr>
                <w:i/>
                <w:color w:val="000000"/>
              </w:rPr>
              <w:t xml:space="preserve">International Journal of Food Microbiology </w:t>
            </w:r>
            <w:r w:rsidRPr="000D229D">
              <w:rPr>
                <w:color w:val="000000"/>
              </w:rPr>
              <w:t xml:space="preserve">182, 37-43, </w:t>
            </w:r>
            <w:r w:rsidRPr="000D229D">
              <w:rPr>
                <w:b/>
                <w:color w:val="000000"/>
              </w:rPr>
              <w:t>2014</w:t>
            </w:r>
            <w:r w:rsidRPr="000D229D">
              <w:rPr>
                <w:color w:val="000000"/>
              </w:rPr>
              <w:t xml:space="preserve">. ISSN </w:t>
            </w:r>
            <w:r w:rsidRPr="000D229D">
              <w:t xml:space="preserve">0168-1605. </w:t>
            </w:r>
            <w:r w:rsidRPr="001F0EA0">
              <w:rPr>
                <w:color w:val="000000"/>
              </w:rPr>
              <w:t>Jimp (Q1)</w:t>
            </w:r>
          </w:p>
          <w:p w14:paraId="264B7B27" w14:textId="77777777" w:rsidR="006C018A" w:rsidRPr="000D229D" w:rsidRDefault="006C018A" w:rsidP="00B00BFE">
            <w:pPr>
              <w:spacing w:before="100" w:after="100"/>
              <w:jc w:val="both"/>
            </w:pPr>
            <w:r w:rsidRPr="000D229D">
              <w:t xml:space="preserve">ŠEVČÍKOVÁ, P., KAŠPÁRKOVÁ, V., </w:t>
            </w:r>
            <w:r w:rsidRPr="000D229D">
              <w:rPr>
                <w:b/>
              </w:rPr>
              <w:t>HAUERLANDOVÁ, I. (15%)</w:t>
            </w:r>
            <w:r w:rsidRPr="000D229D">
              <w:t xml:space="preserve">, HUMPOLÍČEK, P., KUCEKOVÁ, Z., BUŇKOVÁ, L.: Formulation, antibacterial activity, and cytotoxicity of 1-monoacylglycerol microemulsions. </w:t>
            </w:r>
            <w:r w:rsidRPr="000D229D">
              <w:rPr>
                <w:i/>
              </w:rPr>
              <w:t xml:space="preserve">European Journal of Lipid Science and Technology </w:t>
            </w:r>
            <w:r w:rsidRPr="000D229D">
              <w:t xml:space="preserve">116, 448-457, </w:t>
            </w:r>
            <w:r w:rsidRPr="000D229D">
              <w:rPr>
                <w:b/>
              </w:rPr>
              <w:t>2014</w:t>
            </w:r>
            <w:r w:rsidRPr="000D229D">
              <w:t xml:space="preserve">. ISSN 1438-7697. </w:t>
            </w:r>
            <w:r w:rsidRPr="001F0EA0">
              <w:rPr>
                <w:color w:val="000000"/>
              </w:rPr>
              <w:t>Jimp (Q3)</w:t>
            </w:r>
          </w:p>
          <w:p w14:paraId="38C03B2B" w14:textId="77777777" w:rsidR="006C018A" w:rsidRPr="000D229D" w:rsidRDefault="006C018A" w:rsidP="00B00BFE">
            <w:pPr>
              <w:spacing w:before="100" w:after="100"/>
              <w:jc w:val="both"/>
            </w:pPr>
            <w:r w:rsidRPr="000D229D">
              <w:rPr>
                <w:b/>
              </w:rPr>
              <w:t>DOLEŽÁLKOVÁ, I. (40%)</w:t>
            </w:r>
            <w:r w:rsidRPr="000D229D">
              <w:t xml:space="preserve">, JANIŠ, R., BUŇKOVÁ, L., SLOBODIAN, P., VÍCHA, R.: Preparation, characterization and antibacterial activity of 1-monoacylglycerol of adamantane-1-carboxylic acid. </w:t>
            </w:r>
            <w:r w:rsidRPr="000D229D">
              <w:rPr>
                <w:i/>
              </w:rPr>
              <w:t xml:space="preserve">Journal of Food Biochemistry </w:t>
            </w:r>
            <w:r w:rsidRPr="000D229D">
              <w:t xml:space="preserve">37, 544-553, </w:t>
            </w:r>
            <w:r w:rsidRPr="000D229D">
              <w:rPr>
                <w:b/>
              </w:rPr>
              <w:t>2013</w:t>
            </w:r>
            <w:r w:rsidRPr="000D229D">
              <w:t>.</w:t>
            </w:r>
            <w:r w:rsidRPr="000D229D">
              <w:rPr>
                <w:b/>
              </w:rPr>
              <w:t xml:space="preserve"> </w:t>
            </w:r>
            <w:r w:rsidRPr="000D229D">
              <w:t xml:space="preserve">ISSN 0145-8884. </w:t>
            </w:r>
            <w:r w:rsidRPr="001F0EA0">
              <w:rPr>
                <w:color w:val="000000"/>
              </w:rPr>
              <w:t>Jimp (Q2)</w:t>
            </w:r>
          </w:p>
          <w:p w14:paraId="41AABCB5" w14:textId="77777777" w:rsidR="006C018A" w:rsidRDefault="006C018A" w:rsidP="00B00BFE">
            <w:pPr>
              <w:spacing w:before="100" w:after="100"/>
              <w:jc w:val="both"/>
              <w:rPr>
                <w:b/>
              </w:rPr>
            </w:pPr>
            <w:r w:rsidRPr="000D229D">
              <w:rPr>
                <w:b/>
              </w:rPr>
              <w:t>DOLEŽÁLKOVÁ, I. (40%)</w:t>
            </w:r>
            <w:r w:rsidRPr="000D229D">
              <w:t xml:space="preserve">, MÁČALÍK, Z., BUTKOVIČOVÁ, A., JANIŠ, R., BUŇKOVÁ, L.: Monoacylglycerols as fruit juices preservatives. </w:t>
            </w:r>
            <w:r w:rsidRPr="000D229D">
              <w:rPr>
                <w:i/>
              </w:rPr>
              <w:t>Czech Journal of Food Sciences</w:t>
            </w:r>
            <w:r w:rsidRPr="000D229D">
              <w:t xml:space="preserve"> 30, 567-572, </w:t>
            </w:r>
            <w:r w:rsidRPr="000D229D">
              <w:rPr>
                <w:b/>
              </w:rPr>
              <w:t>2012</w:t>
            </w:r>
            <w:r w:rsidRPr="000D229D">
              <w:t>. ISSN 1212-1800.</w:t>
            </w:r>
            <w:r w:rsidRPr="000D229D">
              <w:rPr>
                <w:color w:val="000000"/>
              </w:rPr>
              <w:t xml:space="preserve"> </w:t>
            </w:r>
            <w:r w:rsidRPr="001F0EA0">
              <w:rPr>
                <w:color w:val="000000"/>
              </w:rPr>
              <w:t>Jimp (Q4)</w:t>
            </w:r>
          </w:p>
        </w:tc>
      </w:tr>
      <w:tr w:rsidR="006C018A" w14:paraId="1A6275FE" w14:textId="77777777" w:rsidTr="00EE059C">
        <w:trPr>
          <w:trHeight w:val="218"/>
        </w:trPr>
        <w:tc>
          <w:tcPr>
            <w:tcW w:w="9993" w:type="dxa"/>
            <w:gridSpan w:val="15"/>
            <w:shd w:val="clear" w:color="auto" w:fill="F7CAAC"/>
          </w:tcPr>
          <w:p w14:paraId="48D47A3E" w14:textId="77777777" w:rsidR="006C018A" w:rsidRDefault="006C018A" w:rsidP="00B00BFE">
            <w:pPr>
              <w:rPr>
                <w:b/>
              </w:rPr>
            </w:pPr>
            <w:r>
              <w:rPr>
                <w:b/>
              </w:rPr>
              <w:t>Působení v zahraničí</w:t>
            </w:r>
          </w:p>
        </w:tc>
      </w:tr>
      <w:tr w:rsidR="006C018A" w14:paraId="37891371" w14:textId="77777777" w:rsidTr="00EE059C">
        <w:trPr>
          <w:trHeight w:val="328"/>
        </w:trPr>
        <w:tc>
          <w:tcPr>
            <w:tcW w:w="9993" w:type="dxa"/>
            <w:gridSpan w:val="15"/>
          </w:tcPr>
          <w:p w14:paraId="4E55401A" w14:textId="77777777" w:rsidR="006C018A" w:rsidRDefault="006C018A" w:rsidP="00B00BFE">
            <w:pPr>
              <w:rPr>
                <w:b/>
              </w:rPr>
            </w:pPr>
            <w:r>
              <w:t>---</w:t>
            </w:r>
          </w:p>
        </w:tc>
      </w:tr>
      <w:tr w:rsidR="006C018A" w14:paraId="02BC356C" w14:textId="77777777" w:rsidTr="00EE059C">
        <w:trPr>
          <w:cantSplit/>
          <w:trHeight w:val="470"/>
        </w:trPr>
        <w:tc>
          <w:tcPr>
            <w:tcW w:w="2527" w:type="dxa"/>
            <w:shd w:val="clear" w:color="auto" w:fill="F7CAAC"/>
          </w:tcPr>
          <w:p w14:paraId="20BBA268" w14:textId="77777777" w:rsidR="006C018A" w:rsidRDefault="006C018A" w:rsidP="00B00BFE">
            <w:pPr>
              <w:jc w:val="both"/>
              <w:rPr>
                <w:b/>
              </w:rPr>
            </w:pPr>
            <w:r>
              <w:rPr>
                <w:b/>
              </w:rPr>
              <w:t xml:space="preserve">Podpis </w:t>
            </w:r>
          </w:p>
        </w:tc>
        <w:tc>
          <w:tcPr>
            <w:tcW w:w="4541" w:type="dxa"/>
            <w:gridSpan w:val="9"/>
          </w:tcPr>
          <w:p w14:paraId="595226C7" w14:textId="77777777" w:rsidR="006C018A" w:rsidRDefault="006C018A" w:rsidP="00B00BFE">
            <w:pPr>
              <w:jc w:val="both"/>
            </w:pPr>
          </w:p>
        </w:tc>
        <w:tc>
          <w:tcPr>
            <w:tcW w:w="827" w:type="dxa"/>
            <w:gridSpan w:val="2"/>
            <w:shd w:val="clear" w:color="auto" w:fill="F7CAAC"/>
          </w:tcPr>
          <w:p w14:paraId="3FA68692" w14:textId="77777777" w:rsidR="006C018A" w:rsidRDefault="006C018A" w:rsidP="00B00BFE">
            <w:pPr>
              <w:jc w:val="both"/>
            </w:pPr>
            <w:r>
              <w:rPr>
                <w:b/>
              </w:rPr>
              <w:t>datum</w:t>
            </w:r>
          </w:p>
        </w:tc>
        <w:tc>
          <w:tcPr>
            <w:tcW w:w="2098" w:type="dxa"/>
            <w:gridSpan w:val="3"/>
          </w:tcPr>
          <w:p w14:paraId="7285668D" w14:textId="77777777" w:rsidR="006C018A" w:rsidRDefault="006C018A" w:rsidP="00B00BFE">
            <w:pPr>
              <w:jc w:val="both"/>
            </w:pPr>
          </w:p>
        </w:tc>
      </w:tr>
      <w:tr w:rsidR="006C018A" w14:paraId="63F03994" w14:textId="77777777" w:rsidTr="00EE059C">
        <w:tc>
          <w:tcPr>
            <w:tcW w:w="9993" w:type="dxa"/>
            <w:gridSpan w:val="15"/>
            <w:tcBorders>
              <w:bottom w:val="double" w:sz="4" w:space="0" w:color="auto"/>
            </w:tcBorders>
            <w:shd w:val="clear" w:color="auto" w:fill="BDD6EE"/>
          </w:tcPr>
          <w:p w14:paraId="095A3001" w14:textId="77777777" w:rsidR="006C018A" w:rsidRDefault="006C018A" w:rsidP="00B00BFE">
            <w:pPr>
              <w:jc w:val="both"/>
              <w:rPr>
                <w:b/>
                <w:sz w:val="28"/>
              </w:rPr>
            </w:pPr>
            <w:r>
              <w:rPr>
                <w:b/>
                <w:sz w:val="28"/>
              </w:rPr>
              <w:lastRenderedPageBreak/>
              <w:t>C-I – Personální zabezpečení</w:t>
            </w:r>
          </w:p>
        </w:tc>
      </w:tr>
      <w:tr w:rsidR="006C018A" w14:paraId="58BAC40B" w14:textId="77777777" w:rsidTr="00EE059C">
        <w:tc>
          <w:tcPr>
            <w:tcW w:w="2527" w:type="dxa"/>
            <w:tcBorders>
              <w:top w:val="double" w:sz="4" w:space="0" w:color="auto"/>
            </w:tcBorders>
            <w:shd w:val="clear" w:color="auto" w:fill="F7CAAC"/>
          </w:tcPr>
          <w:p w14:paraId="11DDE1D6" w14:textId="77777777" w:rsidR="006C018A" w:rsidRDefault="006C018A" w:rsidP="00B00BFE">
            <w:pPr>
              <w:jc w:val="both"/>
              <w:rPr>
                <w:b/>
              </w:rPr>
            </w:pPr>
            <w:r>
              <w:rPr>
                <w:b/>
              </w:rPr>
              <w:t>Vysoká škola</w:t>
            </w:r>
          </w:p>
        </w:tc>
        <w:tc>
          <w:tcPr>
            <w:tcW w:w="7466" w:type="dxa"/>
            <w:gridSpan w:val="14"/>
          </w:tcPr>
          <w:p w14:paraId="082D9BB3" w14:textId="77777777" w:rsidR="006C018A" w:rsidRDefault="006C018A" w:rsidP="00B00BFE">
            <w:pPr>
              <w:jc w:val="both"/>
            </w:pPr>
            <w:r>
              <w:t>Univerzita Tomáše Bati ve Zlíně</w:t>
            </w:r>
          </w:p>
        </w:tc>
      </w:tr>
      <w:tr w:rsidR="006C018A" w14:paraId="0D7E2FE1" w14:textId="77777777" w:rsidTr="00EE059C">
        <w:tc>
          <w:tcPr>
            <w:tcW w:w="2527" w:type="dxa"/>
            <w:shd w:val="clear" w:color="auto" w:fill="F7CAAC"/>
          </w:tcPr>
          <w:p w14:paraId="0FFFC5AC" w14:textId="77777777" w:rsidR="006C018A" w:rsidRDefault="006C018A" w:rsidP="00B00BFE">
            <w:pPr>
              <w:jc w:val="both"/>
              <w:rPr>
                <w:b/>
              </w:rPr>
            </w:pPr>
            <w:r>
              <w:rPr>
                <w:b/>
              </w:rPr>
              <w:t>Součást vysoké školy</w:t>
            </w:r>
          </w:p>
        </w:tc>
        <w:tc>
          <w:tcPr>
            <w:tcW w:w="7466" w:type="dxa"/>
            <w:gridSpan w:val="14"/>
          </w:tcPr>
          <w:p w14:paraId="624F0BA2" w14:textId="77777777" w:rsidR="006C018A" w:rsidRDefault="006C018A" w:rsidP="00B00BFE">
            <w:pPr>
              <w:jc w:val="both"/>
            </w:pPr>
            <w:r>
              <w:t>Fakulta technologická</w:t>
            </w:r>
          </w:p>
        </w:tc>
      </w:tr>
      <w:tr w:rsidR="006C018A" w14:paraId="55ACCDDB" w14:textId="77777777" w:rsidTr="00EE059C">
        <w:tc>
          <w:tcPr>
            <w:tcW w:w="2527" w:type="dxa"/>
            <w:shd w:val="clear" w:color="auto" w:fill="F7CAAC"/>
          </w:tcPr>
          <w:p w14:paraId="3CFF7F0A" w14:textId="77777777" w:rsidR="006C018A" w:rsidRDefault="006C018A" w:rsidP="00B00BFE">
            <w:pPr>
              <w:jc w:val="both"/>
              <w:rPr>
                <w:b/>
              </w:rPr>
            </w:pPr>
            <w:r>
              <w:rPr>
                <w:b/>
              </w:rPr>
              <w:t>Název studijního programu</w:t>
            </w:r>
          </w:p>
        </w:tc>
        <w:tc>
          <w:tcPr>
            <w:tcW w:w="7466" w:type="dxa"/>
            <w:gridSpan w:val="14"/>
          </w:tcPr>
          <w:p w14:paraId="30B9743B" w14:textId="77777777" w:rsidR="006C018A" w:rsidRDefault="006C018A" w:rsidP="00B00BFE">
            <w:pPr>
              <w:jc w:val="both"/>
            </w:pPr>
            <w:r>
              <w:t>Radiologická asistence</w:t>
            </w:r>
          </w:p>
        </w:tc>
      </w:tr>
      <w:tr w:rsidR="006C018A" w14:paraId="5704EF12" w14:textId="77777777" w:rsidTr="00EE059C">
        <w:tc>
          <w:tcPr>
            <w:tcW w:w="2527" w:type="dxa"/>
            <w:shd w:val="clear" w:color="auto" w:fill="F7CAAC"/>
          </w:tcPr>
          <w:p w14:paraId="61621CE7" w14:textId="77777777" w:rsidR="006C018A" w:rsidRDefault="006C018A" w:rsidP="00B00BFE">
            <w:pPr>
              <w:jc w:val="both"/>
              <w:rPr>
                <w:b/>
              </w:rPr>
            </w:pPr>
            <w:r>
              <w:rPr>
                <w:b/>
              </w:rPr>
              <w:t>Jméno a příjmení</w:t>
            </w:r>
          </w:p>
        </w:tc>
        <w:tc>
          <w:tcPr>
            <w:tcW w:w="4541" w:type="dxa"/>
            <w:gridSpan w:val="9"/>
          </w:tcPr>
          <w:p w14:paraId="0BFBBBAA" w14:textId="77777777" w:rsidR="006C018A" w:rsidRPr="00047C4A" w:rsidRDefault="006C018A" w:rsidP="00B00BFE">
            <w:pPr>
              <w:jc w:val="both"/>
              <w:rPr>
                <w:b/>
                <w:bCs/>
              </w:rPr>
            </w:pPr>
            <w:bookmarkStart w:id="91" w:name="Bučková"/>
            <w:bookmarkStart w:id="92" w:name="Filip"/>
            <w:bookmarkEnd w:id="91"/>
            <w:bookmarkEnd w:id="92"/>
            <w:r w:rsidRPr="0050780A">
              <w:rPr>
                <w:b/>
                <w:bCs/>
                <w:color w:val="000000"/>
              </w:rPr>
              <w:t xml:space="preserve">Michal Filip </w:t>
            </w:r>
            <w:r w:rsidRPr="0050780A">
              <w:rPr>
                <w:color w:val="000000"/>
              </w:rPr>
              <w:t>– odborník z praxe</w:t>
            </w:r>
          </w:p>
        </w:tc>
        <w:tc>
          <w:tcPr>
            <w:tcW w:w="703" w:type="dxa"/>
            <w:shd w:val="clear" w:color="auto" w:fill="F7CAAC"/>
          </w:tcPr>
          <w:p w14:paraId="535B11E5" w14:textId="77777777" w:rsidR="006C018A" w:rsidRDefault="006C018A" w:rsidP="00B00BFE">
            <w:pPr>
              <w:jc w:val="both"/>
              <w:rPr>
                <w:b/>
              </w:rPr>
            </w:pPr>
            <w:r>
              <w:rPr>
                <w:b/>
              </w:rPr>
              <w:t>Tituly</w:t>
            </w:r>
          </w:p>
        </w:tc>
        <w:tc>
          <w:tcPr>
            <w:tcW w:w="2222" w:type="dxa"/>
            <w:gridSpan w:val="4"/>
          </w:tcPr>
          <w:p w14:paraId="67CA4D50" w14:textId="77777777" w:rsidR="006C018A" w:rsidRDefault="006C018A" w:rsidP="00B00BFE">
            <w:pPr>
              <w:jc w:val="both"/>
            </w:pPr>
            <w:r>
              <w:rPr>
                <w:color w:val="000000"/>
              </w:rPr>
              <w:t>doc. MUDr., Ph.D., MBA</w:t>
            </w:r>
          </w:p>
        </w:tc>
      </w:tr>
      <w:tr w:rsidR="006C018A" w:rsidRPr="005F69D8" w14:paraId="03E9C0A4" w14:textId="77777777" w:rsidTr="00EE059C">
        <w:tc>
          <w:tcPr>
            <w:tcW w:w="2527" w:type="dxa"/>
            <w:shd w:val="clear" w:color="auto" w:fill="F7CAAC"/>
          </w:tcPr>
          <w:p w14:paraId="73546CCA" w14:textId="77777777" w:rsidR="006C018A" w:rsidRDefault="006C018A" w:rsidP="00B00BFE">
            <w:pPr>
              <w:jc w:val="both"/>
              <w:rPr>
                <w:b/>
              </w:rPr>
            </w:pPr>
            <w:r>
              <w:rPr>
                <w:b/>
              </w:rPr>
              <w:t>Rok narození</w:t>
            </w:r>
          </w:p>
        </w:tc>
        <w:tc>
          <w:tcPr>
            <w:tcW w:w="821" w:type="dxa"/>
            <w:gridSpan w:val="2"/>
          </w:tcPr>
          <w:p w14:paraId="08DE66C4" w14:textId="77777777" w:rsidR="006C018A" w:rsidRDefault="006C018A" w:rsidP="00B00BFE">
            <w:pPr>
              <w:jc w:val="both"/>
            </w:pPr>
            <w:r>
              <w:t>1959</w:t>
            </w:r>
          </w:p>
        </w:tc>
        <w:tc>
          <w:tcPr>
            <w:tcW w:w="1846" w:type="dxa"/>
            <w:gridSpan w:val="2"/>
            <w:shd w:val="clear" w:color="auto" w:fill="F7CAAC"/>
          </w:tcPr>
          <w:p w14:paraId="57191789" w14:textId="77777777" w:rsidR="006C018A" w:rsidRDefault="006C018A" w:rsidP="00B00BFE">
            <w:pPr>
              <w:jc w:val="both"/>
              <w:rPr>
                <w:b/>
              </w:rPr>
            </w:pPr>
            <w:r>
              <w:rPr>
                <w:b/>
              </w:rPr>
              <w:t>typ vztahu k VŠ</w:t>
            </w:r>
          </w:p>
        </w:tc>
        <w:tc>
          <w:tcPr>
            <w:tcW w:w="988" w:type="dxa"/>
            <w:gridSpan w:val="4"/>
          </w:tcPr>
          <w:p w14:paraId="78A8D4A8" w14:textId="77777777" w:rsidR="006C018A" w:rsidRPr="005F69D8" w:rsidRDefault="006C018A" w:rsidP="00B00BFE">
            <w:pPr>
              <w:jc w:val="both"/>
            </w:pPr>
            <w:r w:rsidRPr="005F69D8">
              <w:t>DPP/DPČ bud.</w:t>
            </w:r>
          </w:p>
        </w:tc>
        <w:tc>
          <w:tcPr>
            <w:tcW w:w="886" w:type="dxa"/>
            <w:shd w:val="clear" w:color="auto" w:fill="F7CAAC"/>
          </w:tcPr>
          <w:p w14:paraId="7FF334D4" w14:textId="77777777" w:rsidR="006C018A" w:rsidRPr="005F69D8" w:rsidRDefault="006C018A" w:rsidP="00B00BFE">
            <w:pPr>
              <w:jc w:val="both"/>
              <w:rPr>
                <w:b/>
              </w:rPr>
            </w:pPr>
            <w:r w:rsidRPr="005F69D8">
              <w:rPr>
                <w:b/>
              </w:rPr>
              <w:t>rozsah</w:t>
            </w:r>
          </w:p>
        </w:tc>
        <w:tc>
          <w:tcPr>
            <w:tcW w:w="703" w:type="dxa"/>
          </w:tcPr>
          <w:p w14:paraId="303E9656" w14:textId="77777777" w:rsidR="006C018A" w:rsidRPr="005F69D8" w:rsidRDefault="006C018A" w:rsidP="00B00BFE">
            <w:pPr>
              <w:jc w:val="both"/>
            </w:pPr>
            <w:r w:rsidRPr="005F69D8">
              <w:t>dle výuky</w:t>
            </w:r>
          </w:p>
        </w:tc>
        <w:tc>
          <w:tcPr>
            <w:tcW w:w="816" w:type="dxa"/>
            <w:gridSpan w:val="2"/>
            <w:shd w:val="clear" w:color="auto" w:fill="F7CAAC"/>
          </w:tcPr>
          <w:p w14:paraId="6C1A3BAE" w14:textId="77777777" w:rsidR="006C018A" w:rsidRPr="005F69D8" w:rsidRDefault="006C018A" w:rsidP="00B00BFE">
            <w:pPr>
              <w:jc w:val="both"/>
              <w:rPr>
                <w:b/>
              </w:rPr>
            </w:pPr>
            <w:r w:rsidRPr="005F69D8">
              <w:rPr>
                <w:b/>
              </w:rPr>
              <w:t>do kdy</w:t>
            </w:r>
          </w:p>
        </w:tc>
        <w:tc>
          <w:tcPr>
            <w:tcW w:w="1406" w:type="dxa"/>
            <w:gridSpan w:val="2"/>
          </w:tcPr>
          <w:p w14:paraId="45706544" w14:textId="77777777" w:rsidR="006C018A" w:rsidRPr="005F69D8" w:rsidRDefault="006C018A" w:rsidP="00B00BFE">
            <w:pPr>
              <w:jc w:val="both"/>
            </w:pPr>
            <w:r w:rsidRPr="005F69D8">
              <w:t>po dobu trvání akreditace</w:t>
            </w:r>
          </w:p>
        </w:tc>
      </w:tr>
      <w:tr w:rsidR="006C018A" w:rsidRPr="005F69D8" w14:paraId="33ECCD79" w14:textId="77777777" w:rsidTr="00EE059C">
        <w:tc>
          <w:tcPr>
            <w:tcW w:w="5194" w:type="dxa"/>
            <w:gridSpan w:val="5"/>
            <w:shd w:val="clear" w:color="auto" w:fill="F7CAAC"/>
          </w:tcPr>
          <w:p w14:paraId="39900C60" w14:textId="77777777" w:rsidR="006C018A" w:rsidRDefault="006C018A" w:rsidP="00B00BFE">
            <w:pPr>
              <w:jc w:val="both"/>
              <w:rPr>
                <w:b/>
              </w:rPr>
            </w:pPr>
            <w:r>
              <w:rPr>
                <w:b/>
              </w:rPr>
              <w:t>Typ vztahu na součásti VŠ, která uskutečňuje st. program</w:t>
            </w:r>
          </w:p>
        </w:tc>
        <w:tc>
          <w:tcPr>
            <w:tcW w:w="988" w:type="dxa"/>
            <w:gridSpan w:val="4"/>
          </w:tcPr>
          <w:p w14:paraId="66378C93" w14:textId="77777777" w:rsidR="006C018A" w:rsidRPr="005F69D8" w:rsidRDefault="006C018A" w:rsidP="00B00BFE">
            <w:pPr>
              <w:jc w:val="both"/>
            </w:pPr>
            <w:r w:rsidRPr="005F69D8">
              <w:t>DPP/DPČ bud.</w:t>
            </w:r>
          </w:p>
        </w:tc>
        <w:tc>
          <w:tcPr>
            <w:tcW w:w="886" w:type="dxa"/>
            <w:shd w:val="clear" w:color="auto" w:fill="F7CAAC"/>
          </w:tcPr>
          <w:p w14:paraId="7C18CB1A" w14:textId="77777777" w:rsidR="006C018A" w:rsidRPr="005F69D8" w:rsidRDefault="006C018A" w:rsidP="00B00BFE">
            <w:pPr>
              <w:jc w:val="both"/>
              <w:rPr>
                <w:b/>
              </w:rPr>
            </w:pPr>
            <w:r w:rsidRPr="005F69D8">
              <w:rPr>
                <w:b/>
              </w:rPr>
              <w:t>rozsah</w:t>
            </w:r>
          </w:p>
        </w:tc>
        <w:tc>
          <w:tcPr>
            <w:tcW w:w="703" w:type="dxa"/>
          </w:tcPr>
          <w:p w14:paraId="5E348D45" w14:textId="77777777" w:rsidR="006C018A" w:rsidRPr="005F69D8" w:rsidRDefault="006C018A" w:rsidP="00B00BFE">
            <w:pPr>
              <w:jc w:val="both"/>
            </w:pPr>
            <w:r w:rsidRPr="005F69D8">
              <w:t>dle výuky</w:t>
            </w:r>
          </w:p>
        </w:tc>
        <w:tc>
          <w:tcPr>
            <w:tcW w:w="816" w:type="dxa"/>
            <w:gridSpan w:val="2"/>
            <w:shd w:val="clear" w:color="auto" w:fill="F7CAAC"/>
          </w:tcPr>
          <w:p w14:paraId="211C6E67" w14:textId="77777777" w:rsidR="006C018A" w:rsidRPr="005F69D8" w:rsidRDefault="006C018A" w:rsidP="00B00BFE">
            <w:pPr>
              <w:jc w:val="both"/>
              <w:rPr>
                <w:b/>
              </w:rPr>
            </w:pPr>
            <w:r w:rsidRPr="005F69D8">
              <w:rPr>
                <w:b/>
              </w:rPr>
              <w:t>do kdy</w:t>
            </w:r>
          </w:p>
        </w:tc>
        <w:tc>
          <w:tcPr>
            <w:tcW w:w="1406" w:type="dxa"/>
            <w:gridSpan w:val="2"/>
          </w:tcPr>
          <w:p w14:paraId="5AC43331" w14:textId="77777777" w:rsidR="006C018A" w:rsidRPr="005F69D8" w:rsidRDefault="006C018A" w:rsidP="00B00BFE">
            <w:pPr>
              <w:jc w:val="both"/>
            </w:pPr>
            <w:r w:rsidRPr="005F69D8">
              <w:t>po dobu trvání akreditace</w:t>
            </w:r>
          </w:p>
        </w:tc>
      </w:tr>
      <w:tr w:rsidR="006C018A" w14:paraId="3C0AE92B" w14:textId="77777777" w:rsidTr="00EE059C">
        <w:tc>
          <w:tcPr>
            <w:tcW w:w="6182" w:type="dxa"/>
            <w:gridSpan w:val="9"/>
            <w:shd w:val="clear" w:color="auto" w:fill="F7CAAC"/>
          </w:tcPr>
          <w:p w14:paraId="1E93594D" w14:textId="77777777" w:rsidR="006C018A" w:rsidRDefault="006C018A" w:rsidP="00B00BFE">
            <w:pPr>
              <w:jc w:val="both"/>
            </w:pPr>
            <w:r>
              <w:rPr>
                <w:b/>
              </w:rPr>
              <w:t>Další současná působení jako akademický pracovník na jiných VŠ</w:t>
            </w:r>
          </w:p>
        </w:tc>
        <w:tc>
          <w:tcPr>
            <w:tcW w:w="1589" w:type="dxa"/>
            <w:gridSpan w:val="2"/>
            <w:shd w:val="clear" w:color="auto" w:fill="F7CAAC"/>
          </w:tcPr>
          <w:p w14:paraId="15D5973F" w14:textId="77777777" w:rsidR="006C018A" w:rsidRDefault="006C018A" w:rsidP="00B00BFE">
            <w:pPr>
              <w:jc w:val="both"/>
              <w:rPr>
                <w:b/>
              </w:rPr>
            </w:pPr>
            <w:r>
              <w:rPr>
                <w:b/>
              </w:rPr>
              <w:t>typ prac. vztahu</w:t>
            </w:r>
          </w:p>
        </w:tc>
        <w:tc>
          <w:tcPr>
            <w:tcW w:w="2222" w:type="dxa"/>
            <w:gridSpan w:val="4"/>
            <w:shd w:val="clear" w:color="auto" w:fill="F7CAAC"/>
          </w:tcPr>
          <w:p w14:paraId="3E180F2C" w14:textId="77777777" w:rsidR="006C018A" w:rsidRDefault="006C018A" w:rsidP="00B00BFE">
            <w:pPr>
              <w:jc w:val="both"/>
              <w:rPr>
                <w:b/>
              </w:rPr>
            </w:pPr>
            <w:r>
              <w:rPr>
                <w:b/>
              </w:rPr>
              <w:t>rozsah</w:t>
            </w:r>
          </w:p>
        </w:tc>
      </w:tr>
      <w:tr w:rsidR="006C018A" w14:paraId="539ACF5C" w14:textId="77777777" w:rsidTr="00EE059C">
        <w:tc>
          <w:tcPr>
            <w:tcW w:w="6182" w:type="dxa"/>
            <w:gridSpan w:val="9"/>
          </w:tcPr>
          <w:p w14:paraId="099FFCD4" w14:textId="77777777" w:rsidR="006C018A" w:rsidRDefault="006C018A" w:rsidP="00B00BFE">
            <w:pPr>
              <w:jc w:val="both"/>
            </w:pPr>
            <w:r>
              <w:t>---</w:t>
            </w:r>
          </w:p>
        </w:tc>
        <w:tc>
          <w:tcPr>
            <w:tcW w:w="1589" w:type="dxa"/>
            <w:gridSpan w:val="2"/>
          </w:tcPr>
          <w:p w14:paraId="59B2FB33" w14:textId="77777777" w:rsidR="006C018A" w:rsidRDefault="006C018A" w:rsidP="00B00BFE">
            <w:pPr>
              <w:jc w:val="both"/>
            </w:pPr>
            <w:r>
              <w:t>---</w:t>
            </w:r>
          </w:p>
        </w:tc>
        <w:tc>
          <w:tcPr>
            <w:tcW w:w="2222" w:type="dxa"/>
            <w:gridSpan w:val="4"/>
          </w:tcPr>
          <w:p w14:paraId="425BB77B" w14:textId="77777777" w:rsidR="006C018A" w:rsidRDefault="006C018A" w:rsidP="00B00BFE">
            <w:pPr>
              <w:jc w:val="both"/>
            </w:pPr>
            <w:r>
              <w:t>---</w:t>
            </w:r>
          </w:p>
        </w:tc>
      </w:tr>
      <w:tr w:rsidR="006C018A" w14:paraId="0160A546" w14:textId="77777777" w:rsidTr="00EE059C">
        <w:tc>
          <w:tcPr>
            <w:tcW w:w="6182" w:type="dxa"/>
            <w:gridSpan w:val="9"/>
          </w:tcPr>
          <w:p w14:paraId="7511E8EA" w14:textId="77777777" w:rsidR="006C018A" w:rsidRDefault="006C018A" w:rsidP="00B00BFE">
            <w:pPr>
              <w:jc w:val="both"/>
            </w:pPr>
          </w:p>
        </w:tc>
        <w:tc>
          <w:tcPr>
            <w:tcW w:w="1589" w:type="dxa"/>
            <w:gridSpan w:val="2"/>
          </w:tcPr>
          <w:p w14:paraId="4B2159CF" w14:textId="77777777" w:rsidR="006C018A" w:rsidRDefault="006C018A" w:rsidP="00B00BFE">
            <w:pPr>
              <w:jc w:val="both"/>
            </w:pPr>
          </w:p>
        </w:tc>
        <w:tc>
          <w:tcPr>
            <w:tcW w:w="2222" w:type="dxa"/>
            <w:gridSpan w:val="4"/>
          </w:tcPr>
          <w:p w14:paraId="597F3D54" w14:textId="77777777" w:rsidR="006C018A" w:rsidRDefault="006C018A" w:rsidP="00B00BFE">
            <w:pPr>
              <w:jc w:val="both"/>
            </w:pPr>
          </w:p>
        </w:tc>
      </w:tr>
      <w:tr w:rsidR="006C018A" w14:paraId="6B85E8F0" w14:textId="77777777" w:rsidTr="00EE059C">
        <w:tc>
          <w:tcPr>
            <w:tcW w:w="9993" w:type="dxa"/>
            <w:gridSpan w:val="15"/>
            <w:shd w:val="clear" w:color="auto" w:fill="F7CAAC"/>
          </w:tcPr>
          <w:p w14:paraId="73B1152A"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1E658ED2" w14:textId="77777777" w:rsidTr="00EE059C">
        <w:trPr>
          <w:trHeight w:val="344"/>
        </w:trPr>
        <w:tc>
          <w:tcPr>
            <w:tcW w:w="9993" w:type="dxa"/>
            <w:gridSpan w:val="15"/>
            <w:tcBorders>
              <w:top w:val="nil"/>
            </w:tcBorders>
          </w:tcPr>
          <w:p w14:paraId="0B462E29" w14:textId="77777777" w:rsidR="006C018A" w:rsidRPr="003429EF" w:rsidRDefault="006C018A" w:rsidP="00B00BFE">
            <w:pPr>
              <w:spacing w:before="120" w:after="120"/>
              <w:jc w:val="both"/>
            </w:pPr>
            <w:r>
              <w:t xml:space="preserve">Chirurgie </w:t>
            </w:r>
            <w:r w:rsidRPr="00EF6869">
              <w:t>(</w:t>
            </w:r>
            <w:r w:rsidRPr="005D502A">
              <w:t>100</w:t>
            </w:r>
            <w:r w:rsidRPr="00EF6869">
              <w:t xml:space="preserve"> % p)</w:t>
            </w:r>
            <w:r>
              <w:t xml:space="preserve"> </w:t>
            </w:r>
          </w:p>
        </w:tc>
      </w:tr>
      <w:tr w:rsidR="006C018A" w:rsidRPr="002827C6" w14:paraId="5734F3CE" w14:textId="77777777" w:rsidTr="00EE059C">
        <w:trPr>
          <w:trHeight w:val="340"/>
        </w:trPr>
        <w:tc>
          <w:tcPr>
            <w:tcW w:w="9993" w:type="dxa"/>
            <w:gridSpan w:val="15"/>
            <w:tcBorders>
              <w:top w:val="nil"/>
            </w:tcBorders>
            <w:shd w:val="clear" w:color="auto" w:fill="FBD4B4"/>
          </w:tcPr>
          <w:p w14:paraId="3924E369"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35B90BEA" w14:textId="77777777" w:rsidTr="00EE059C">
        <w:trPr>
          <w:trHeight w:val="340"/>
        </w:trPr>
        <w:tc>
          <w:tcPr>
            <w:tcW w:w="2594" w:type="dxa"/>
            <w:gridSpan w:val="2"/>
            <w:tcBorders>
              <w:top w:val="nil"/>
            </w:tcBorders>
          </w:tcPr>
          <w:p w14:paraId="257A1CAD" w14:textId="77777777" w:rsidR="006C018A" w:rsidRPr="002827C6" w:rsidRDefault="006C018A" w:rsidP="00B00BFE">
            <w:pPr>
              <w:jc w:val="both"/>
              <w:rPr>
                <w:b/>
              </w:rPr>
            </w:pPr>
            <w:r w:rsidRPr="002827C6">
              <w:rPr>
                <w:b/>
              </w:rPr>
              <w:t>Název studijního předmětu</w:t>
            </w:r>
          </w:p>
        </w:tc>
        <w:tc>
          <w:tcPr>
            <w:tcW w:w="2600" w:type="dxa"/>
            <w:gridSpan w:val="3"/>
            <w:tcBorders>
              <w:top w:val="nil"/>
            </w:tcBorders>
          </w:tcPr>
          <w:p w14:paraId="58AACF78" w14:textId="77777777" w:rsidR="006C018A" w:rsidRPr="002827C6" w:rsidRDefault="006C018A" w:rsidP="00B00BFE">
            <w:pPr>
              <w:jc w:val="both"/>
              <w:rPr>
                <w:b/>
              </w:rPr>
            </w:pPr>
            <w:r w:rsidRPr="002827C6">
              <w:rPr>
                <w:b/>
              </w:rPr>
              <w:t>Název studijního programu</w:t>
            </w:r>
          </w:p>
        </w:tc>
        <w:tc>
          <w:tcPr>
            <w:tcW w:w="610" w:type="dxa"/>
            <w:gridSpan w:val="2"/>
            <w:tcBorders>
              <w:top w:val="nil"/>
            </w:tcBorders>
          </w:tcPr>
          <w:p w14:paraId="2BE61865" w14:textId="77777777" w:rsidR="006C018A" w:rsidRPr="002827C6" w:rsidRDefault="006C018A" w:rsidP="00B00BFE">
            <w:pPr>
              <w:jc w:val="both"/>
              <w:rPr>
                <w:b/>
              </w:rPr>
            </w:pPr>
            <w:r w:rsidRPr="002827C6">
              <w:rPr>
                <w:b/>
              </w:rPr>
              <w:t>Sem.</w:t>
            </w:r>
          </w:p>
        </w:tc>
        <w:tc>
          <w:tcPr>
            <w:tcW w:w="2091" w:type="dxa"/>
            <w:gridSpan w:val="5"/>
            <w:tcBorders>
              <w:top w:val="nil"/>
            </w:tcBorders>
          </w:tcPr>
          <w:p w14:paraId="3542A073" w14:textId="77777777" w:rsidR="006C018A" w:rsidRPr="002827C6" w:rsidRDefault="006C018A" w:rsidP="00B00BFE">
            <w:pPr>
              <w:jc w:val="both"/>
              <w:rPr>
                <w:b/>
              </w:rPr>
            </w:pPr>
            <w:r w:rsidRPr="002827C6">
              <w:rPr>
                <w:b/>
              </w:rPr>
              <w:t>Role ve výuce daného předmětu</w:t>
            </w:r>
          </w:p>
        </w:tc>
        <w:tc>
          <w:tcPr>
            <w:tcW w:w="2098" w:type="dxa"/>
            <w:gridSpan w:val="3"/>
            <w:tcBorders>
              <w:top w:val="nil"/>
            </w:tcBorders>
          </w:tcPr>
          <w:p w14:paraId="581239BC"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4E3DD8F5" w14:textId="77777777" w:rsidR="006C018A" w:rsidRPr="002827C6" w:rsidRDefault="006C018A" w:rsidP="00B00BFE">
            <w:pPr>
              <w:jc w:val="both"/>
              <w:rPr>
                <w:b/>
              </w:rPr>
            </w:pPr>
            <w:r w:rsidRPr="002827C6">
              <w:rPr>
                <w:b/>
              </w:rPr>
              <w:t>Počet hodin za semestr</w:t>
            </w:r>
          </w:p>
        </w:tc>
      </w:tr>
      <w:tr w:rsidR="006C018A" w:rsidRPr="00461AFF" w14:paraId="309F2BAC" w14:textId="77777777" w:rsidTr="00EE059C">
        <w:trPr>
          <w:trHeight w:val="284"/>
        </w:trPr>
        <w:tc>
          <w:tcPr>
            <w:tcW w:w="2594" w:type="dxa"/>
            <w:gridSpan w:val="2"/>
            <w:tcBorders>
              <w:top w:val="nil"/>
            </w:tcBorders>
            <w:vAlign w:val="center"/>
          </w:tcPr>
          <w:p w14:paraId="170AF2D7" w14:textId="77777777" w:rsidR="006C018A" w:rsidRPr="00421A3B" w:rsidRDefault="006C018A" w:rsidP="00B00BFE"/>
        </w:tc>
        <w:tc>
          <w:tcPr>
            <w:tcW w:w="2600" w:type="dxa"/>
            <w:gridSpan w:val="3"/>
            <w:tcBorders>
              <w:top w:val="nil"/>
            </w:tcBorders>
            <w:vAlign w:val="center"/>
          </w:tcPr>
          <w:p w14:paraId="1A12EBFD" w14:textId="77777777" w:rsidR="006C018A" w:rsidRPr="00461AFF" w:rsidRDefault="006C018A" w:rsidP="00B00BFE">
            <w:pPr>
              <w:rPr>
                <w:color w:val="FF0000"/>
              </w:rPr>
            </w:pPr>
          </w:p>
        </w:tc>
        <w:tc>
          <w:tcPr>
            <w:tcW w:w="610" w:type="dxa"/>
            <w:gridSpan w:val="2"/>
            <w:tcBorders>
              <w:top w:val="nil"/>
            </w:tcBorders>
          </w:tcPr>
          <w:p w14:paraId="62F40021" w14:textId="77777777" w:rsidR="006C018A" w:rsidRPr="00461AFF" w:rsidRDefault="006C018A" w:rsidP="00B00BFE">
            <w:pPr>
              <w:rPr>
                <w:color w:val="FF0000"/>
              </w:rPr>
            </w:pPr>
          </w:p>
        </w:tc>
        <w:tc>
          <w:tcPr>
            <w:tcW w:w="2091" w:type="dxa"/>
            <w:gridSpan w:val="5"/>
            <w:tcBorders>
              <w:top w:val="nil"/>
            </w:tcBorders>
            <w:vAlign w:val="center"/>
          </w:tcPr>
          <w:p w14:paraId="45B5ED2C" w14:textId="77777777" w:rsidR="006C018A" w:rsidRPr="00960DAE" w:rsidRDefault="006C018A" w:rsidP="00B00BFE"/>
        </w:tc>
        <w:tc>
          <w:tcPr>
            <w:tcW w:w="2098" w:type="dxa"/>
            <w:gridSpan w:val="3"/>
            <w:tcBorders>
              <w:top w:val="nil"/>
            </w:tcBorders>
            <w:vAlign w:val="center"/>
          </w:tcPr>
          <w:p w14:paraId="6F587C23" w14:textId="77777777" w:rsidR="006C018A" w:rsidRPr="00461AFF" w:rsidRDefault="006C018A" w:rsidP="00B00BFE">
            <w:pPr>
              <w:rPr>
                <w:color w:val="FF0000"/>
              </w:rPr>
            </w:pPr>
          </w:p>
        </w:tc>
      </w:tr>
      <w:tr w:rsidR="006C018A" w:rsidRPr="00461AFF" w14:paraId="0AA01870" w14:textId="77777777" w:rsidTr="00EE059C">
        <w:trPr>
          <w:trHeight w:val="284"/>
        </w:trPr>
        <w:tc>
          <w:tcPr>
            <w:tcW w:w="2594" w:type="dxa"/>
            <w:gridSpan w:val="2"/>
            <w:tcBorders>
              <w:top w:val="nil"/>
            </w:tcBorders>
            <w:vAlign w:val="center"/>
          </w:tcPr>
          <w:p w14:paraId="655B411F" w14:textId="77777777" w:rsidR="006C018A" w:rsidRPr="00421A3B" w:rsidRDefault="006C018A" w:rsidP="00B00BFE"/>
        </w:tc>
        <w:tc>
          <w:tcPr>
            <w:tcW w:w="2600" w:type="dxa"/>
            <w:gridSpan w:val="3"/>
            <w:tcBorders>
              <w:top w:val="nil"/>
            </w:tcBorders>
            <w:vAlign w:val="center"/>
          </w:tcPr>
          <w:p w14:paraId="78DE21B8" w14:textId="77777777" w:rsidR="006C018A" w:rsidRPr="002E04C0" w:rsidRDefault="006C018A" w:rsidP="00B00BFE"/>
        </w:tc>
        <w:tc>
          <w:tcPr>
            <w:tcW w:w="610" w:type="dxa"/>
            <w:gridSpan w:val="2"/>
            <w:tcBorders>
              <w:top w:val="nil"/>
            </w:tcBorders>
            <w:vAlign w:val="center"/>
          </w:tcPr>
          <w:p w14:paraId="7CC0796A" w14:textId="77777777" w:rsidR="006C018A" w:rsidRPr="002E04C0" w:rsidRDefault="006C018A" w:rsidP="00B00BFE"/>
        </w:tc>
        <w:tc>
          <w:tcPr>
            <w:tcW w:w="2091" w:type="dxa"/>
            <w:gridSpan w:val="5"/>
            <w:tcBorders>
              <w:top w:val="nil"/>
            </w:tcBorders>
            <w:vAlign w:val="center"/>
          </w:tcPr>
          <w:p w14:paraId="7EFED529" w14:textId="77777777" w:rsidR="006C018A" w:rsidRPr="00960DAE" w:rsidRDefault="006C018A" w:rsidP="00B00BFE"/>
        </w:tc>
        <w:tc>
          <w:tcPr>
            <w:tcW w:w="2098" w:type="dxa"/>
            <w:gridSpan w:val="3"/>
            <w:tcBorders>
              <w:top w:val="nil"/>
            </w:tcBorders>
            <w:vAlign w:val="center"/>
          </w:tcPr>
          <w:p w14:paraId="11447744" w14:textId="77777777" w:rsidR="006C018A" w:rsidRPr="00461AFF" w:rsidRDefault="006C018A" w:rsidP="00B00BFE">
            <w:pPr>
              <w:rPr>
                <w:color w:val="FF0000"/>
              </w:rPr>
            </w:pPr>
          </w:p>
        </w:tc>
      </w:tr>
      <w:tr w:rsidR="006C018A" w14:paraId="4922C3D5" w14:textId="77777777" w:rsidTr="00EE059C">
        <w:tc>
          <w:tcPr>
            <w:tcW w:w="9993" w:type="dxa"/>
            <w:gridSpan w:val="15"/>
            <w:shd w:val="clear" w:color="auto" w:fill="F7CAAC"/>
          </w:tcPr>
          <w:p w14:paraId="3AD64506" w14:textId="77777777" w:rsidR="006C018A" w:rsidRDefault="006C018A" w:rsidP="00B00BFE">
            <w:pPr>
              <w:jc w:val="both"/>
            </w:pPr>
            <w:r>
              <w:rPr>
                <w:b/>
              </w:rPr>
              <w:t xml:space="preserve">Údaje o vzdělání na VŠ </w:t>
            </w:r>
          </w:p>
        </w:tc>
      </w:tr>
      <w:tr w:rsidR="006C018A" w:rsidRPr="006963C1" w14:paraId="6465E5D6" w14:textId="77777777" w:rsidTr="00EE059C">
        <w:trPr>
          <w:trHeight w:val="329"/>
        </w:trPr>
        <w:tc>
          <w:tcPr>
            <w:tcW w:w="9993" w:type="dxa"/>
            <w:gridSpan w:val="15"/>
          </w:tcPr>
          <w:p w14:paraId="1511A172" w14:textId="42A047C7" w:rsidR="00D92312" w:rsidRDefault="00D92312" w:rsidP="000209A2">
            <w:pPr>
              <w:widowControl w:val="0"/>
              <w:autoSpaceDE w:val="0"/>
              <w:autoSpaceDN w:val="0"/>
              <w:adjustRightInd w:val="0"/>
              <w:spacing w:before="120" w:after="60"/>
              <w:jc w:val="both"/>
              <w:rPr>
                <w:color w:val="000000"/>
              </w:rPr>
            </w:pPr>
            <w:r>
              <w:rPr>
                <w:color w:val="000000"/>
              </w:rPr>
              <w:t>2013: Česká lékařská komora, licence pro výkon funkce vedoucího lékaře a primáře v zdravotnickém zařízení v</w:t>
            </w:r>
            <w:r w:rsidR="0089187A">
              <w:rPr>
                <w:color w:val="000000"/>
              </w:rPr>
              <w:t> </w:t>
            </w:r>
            <w:r>
              <w:rPr>
                <w:color w:val="000000"/>
              </w:rPr>
              <w:t>oboru</w:t>
            </w:r>
            <w:r w:rsidR="0089187A">
              <w:rPr>
                <w:color w:val="000000"/>
              </w:rPr>
              <w:t xml:space="preserve"> </w:t>
            </w:r>
            <w:r>
              <w:rPr>
                <w:color w:val="000000"/>
              </w:rPr>
              <w:t>Neurochirurgie</w:t>
            </w:r>
          </w:p>
          <w:p w14:paraId="31CD8E0B" w14:textId="1BE71310" w:rsidR="006C018A" w:rsidRPr="000E01B1" w:rsidRDefault="006C018A" w:rsidP="000209A2">
            <w:pPr>
              <w:widowControl w:val="0"/>
              <w:autoSpaceDE w:val="0"/>
              <w:autoSpaceDN w:val="0"/>
              <w:adjustRightInd w:val="0"/>
              <w:spacing w:before="60" w:after="60"/>
              <w:jc w:val="both"/>
              <w:rPr>
                <w:color w:val="000000"/>
              </w:rPr>
            </w:pPr>
            <w:r w:rsidRPr="000E01B1">
              <w:rPr>
                <w:color w:val="000000"/>
              </w:rPr>
              <w:t xml:space="preserve">2005: MU Brno, </w:t>
            </w:r>
            <w:r w:rsidR="003D3BEE">
              <w:rPr>
                <w:color w:val="000000"/>
              </w:rPr>
              <w:t>LF</w:t>
            </w:r>
            <w:r w:rsidRPr="000E01B1">
              <w:rPr>
                <w:color w:val="000000"/>
              </w:rPr>
              <w:t xml:space="preserve">, </w:t>
            </w:r>
            <w:r w:rsidR="002F794D">
              <w:rPr>
                <w:color w:val="000000"/>
              </w:rPr>
              <w:t xml:space="preserve">SP Všeobecné lékařství, obor </w:t>
            </w:r>
            <w:r w:rsidRPr="000E01B1">
              <w:rPr>
                <w:color w:val="000000"/>
              </w:rPr>
              <w:t>5103V019 Chirurgie, Ph.D.</w:t>
            </w:r>
          </w:p>
          <w:p w14:paraId="4F972DD2" w14:textId="5F95FC53" w:rsidR="00D92312" w:rsidRDefault="00D92312" w:rsidP="000209A2">
            <w:pPr>
              <w:widowControl w:val="0"/>
              <w:autoSpaceDE w:val="0"/>
              <w:autoSpaceDN w:val="0"/>
              <w:adjustRightInd w:val="0"/>
              <w:spacing w:before="60" w:after="60"/>
              <w:jc w:val="both"/>
              <w:rPr>
                <w:color w:val="000000"/>
              </w:rPr>
            </w:pPr>
            <w:r>
              <w:rPr>
                <w:color w:val="000000"/>
              </w:rPr>
              <w:t xml:space="preserve">1994: Institut postgraduálního vzdělávání ve zdravotnictví, specializace v oboru </w:t>
            </w:r>
            <w:r w:rsidR="002F794D">
              <w:rPr>
                <w:color w:val="000000"/>
              </w:rPr>
              <w:t>N</w:t>
            </w:r>
            <w:r>
              <w:rPr>
                <w:color w:val="000000"/>
              </w:rPr>
              <w:t>eurochirurgie</w:t>
            </w:r>
          </w:p>
          <w:p w14:paraId="5155C5C4" w14:textId="01773265" w:rsidR="00D92312" w:rsidRDefault="00D92312" w:rsidP="000209A2">
            <w:pPr>
              <w:widowControl w:val="0"/>
              <w:autoSpaceDE w:val="0"/>
              <w:autoSpaceDN w:val="0"/>
              <w:adjustRightInd w:val="0"/>
              <w:spacing w:before="60" w:after="60"/>
              <w:jc w:val="both"/>
              <w:rPr>
                <w:color w:val="000000"/>
              </w:rPr>
            </w:pPr>
            <w:r w:rsidRPr="00035EA2">
              <w:rPr>
                <w:color w:val="000000"/>
              </w:rPr>
              <w:t>1987</w:t>
            </w:r>
            <w:r>
              <w:rPr>
                <w:color w:val="000000"/>
              </w:rPr>
              <w:t xml:space="preserve">: </w:t>
            </w:r>
            <w:r w:rsidRPr="00035EA2">
              <w:rPr>
                <w:color w:val="000000"/>
              </w:rPr>
              <w:t xml:space="preserve">Institut pro další vzdělávání lékařů a farmaceutů v Praze, </w:t>
            </w:r>
            <w:r>
              <w:rPr>
                <w:color w:val="000000"/>
              </w:rPr>
              <w:t>specializace v</w:t>
            </w:r>
            <w:r w:rsidR="0089187A">
              <w:rPr>
                <w:color w:val="000000"/>
              </w:rPr>
              <w:t> </w:t>
            </w:r>
            <w:r>
              <w:rPr>
                <w:color w:val="000000"/>
              </w:rPr>
              <w:t>oboru</w:t>
            </w:r>
            <w:r w:rsidR="0089187A">
              <w:rPr>
                <w:color w:val="000000"/>
              </w:rPr>
              <w:t xml:space="preserve"> </w:t>
            </w:r>
            <w:r w:rsidR="002F794D">
              <w:rPr>
                <w:color w:val="000000"/>
              </w:rPr>
              <w:t>C</w:t>
            </w:r>
            <w:r>
              <w:rPr>
                <w:color w:val="000000"/>
              </w:rPr>
              <w:t>hirurgie prvního stupně</w:t>
            </w:r>
          </w:p>
          <w:p w14:paraId="35CF1503" w14:textId="48E6AB18" w:rsidR="00D92312" w:rsidRPr="006963C1" w:rsidRDefault="006C018A" w:rsidP="000209A2">
            <w:pPr>
              <w:widowControl w:val="0"/>
              <w:autoSpaceDE w:val="0"/>
              <w:autoSpaceDN w:val="0"/>
              <w:adjustRightInd w:val="0"/>
              <w:spacing w:before="60" w:after="120"/>
              <w:jc w:val="both"/>
              <w:rPr>
                <w:b/>
                <w:i/>
                <w:iCs/>
              </w:rPr>
            </w:pPr>
            <w:r w:rsidRPr="000E01B1">
              <w:rPr>
                <w:color w:val="000000"/>
              </w:rPr>
              <w:t xml:space="preserve">1984: UJEP Brno, </w:t>
            </w:r>
            <w:r w:rsidR="00D92312">
              <w:rPr>
                <w:color w:val="000000"/>
              </w:rPr>
              <w:t>LF</w:t>
            </w:r>
            <w:r w:rsidRPr="000E01B1">
              <w:rPr>
                <w:color w:val="000000"/>
              </w:rPr>
              <w:t xml:space="preserve">, </w:t>
            </w:r>
            <w:r w:rsidR="002F794D">
              <w:rPr>
                <w:color w:val="000000"/>
              </w:rPr>
              <w:t xml:space="preserve">obor </w:t>
            </w:r>
            <w:r w:rsidRPr="000E01B1">
              <w:rPr>
                <w:color w:val="000000"/>
              </w:rPr>
              <w:t>5103T065 Všeobecné lékařství, MUDr.</w:t>
            </w:r>
          </w:p>
        </w:tc>
      </w:tr>
      <w:tr w:rsidR="006C018A" w14:paraId="0F62668D" w14:textId="77777777" w:rsidTr="00EE059C">
        <w:tc>
          <w:tcPr>
            <w:tcW w:w="9993" w:type="dxa"/>
            <w:gridSpan w:val="15"/>
            <w:shd w:val="clear" w:color="auto" w:fill="F7CAAC"/>
          </w:tcPr>
          <w:p w14:paraId="342F231A" w14:textId="77777777" w:rsidR="006C018A" w:rsidRDefault="006C018A" w:rsidP="00B00BFE">
            <w:pPr>
              <w:jc w:val="both"/>
              <w:rPr>
                <w:b/>
              </w:rPr>
            </w:pPr>
            <w:r>
              <w:rPr>
                <w:b/>
              </w:rPr>
              <w:t>Údaje o odborném působení od absolvování VŠ</w:t>
            </w:r>
          </w:p>
        </w:tc>
      </w:tr>
      <w:tr w:rsidR="006C018A" w:rsidRPr="009B6AE3" w14:paraId="72A6B622" w14:textId="77777777" w:rsidTr="00EE059C">
        <w:trPr>
          <w:trHeight w:val="1090"/>
        </w:trPr>
        <w:tc>
          <w:tcPr>
            <w:tcW w:w="9993" w:type="dxa"/>
            <w:gridSpan w:val="15"/>
          </w:tcPr>
          <w:p w14:paraId="11E7B03E" w14:textId="0350BC73" w:rsidR="00EC34D0" w:rsidRDefault="00EC34D0" w:rsidP="00B13B69">
            <w:pPr>
              <w:widowControl w:val="0"/>
              <w:autoSpaceDE w:val="0"/>
              <w:autoSpaceDN w:val="0"/>
              <w:adjustRightInd w:val="0"/>
              <w:spacing w:before="120" w:after="60"/>
              <w:jc w:val="both"/>
              <w:rPr>
                <w:color w:val="000000"/>
              </w:rPr>
            </w:pPr>
            <w:r>
              <w:rPr>
                <w:color w:val="000000"/>
              </w:rPr>
              <w:t xml:space="preserve">09/2022 – dosud: OU Ostrava, LF, vedoucí centra excelence informačních technologií, VR a umělé inteligence a lékař kliniky sportovní medicíny a rehabilitace </w:t>
            </w:r>
          </w:p>
          <w:p w14:paraId="44E4418B" w14:textId="77777777" w:rsidR="00B13B69" w:rsidRPr="00B80945" w:rsidRDefault="00B13B69" w:rsidP="00B13B69">
            <w:pPr>
              <w:widowControl w:val="0"/>
              <w:autoSpaceDE w:val="0"/>
              <w:autoSpaceDN w:val="0"/>
              <w:adjustRightInd w:val="0"/>
              <w:spacing w:before="60" w:after="60"/>
              <w:jc w:val="both"/>
              <w:rPr>
                <w:color w:val="000000"/>
              </w:rPr>
            </w:pPr>
            <w:r w:rsidRPr="00B80945">
              <w:rPr>
                <w:color w:val="000000"/>
              </w:rPr>
              <w:t>02/2022 – dosud: KNTB, a.s. Zlín, člen dozorčí rady společnosti</w:t>
            </w:r>
          </w:p>
          <w:p w14:paraId="566081D0" w14:textId="77777777" w:rsidR="00CE41FD" w:rsidRPr="00CE41FD" w:rsidRDefault="00CE41FD" w:rsidP="00CE41FD">
            <w:pPr>
              <w:widowControl w:val="0"/>
              <w:autoSpaceDE w:val="0"/>
              <w:autoSpaceDN w:val="0"/>
              <w:adjustRightInd w:val="0"/>
              <w:spacing w:before="60" w:after="60"/>
              <w:jc w:val="both"/>
              <w:rPr>
                <w:color w:val="000000"/>
              </w:rPr>
            </w:pPr>
            <w:r w:rsidRPr="00CE41FD">
              <w:rPr>
                <w:color w:val="000000"/>
              </w:rPr>
              <w:t>03/2019 – dosud: KNTB, a.s. Zlín, Neurochirurgické oddělení, lékař</w:t>
            </w:r>
          </w:p>
          <w:p w14:paraId="1F58F02C" w14:textId="77777777" w:rsidR="00CE41FD" w:rsidRDefault="00CE41FD" w:rsidP="00CE41FD">
            <w:pPr>
              <w:widowControl w:val="0"/>
              <w:autoSpaceDE w:val="0"/>
              <w:autoSpaceDN w:val="0"/>
              <w:adjustRightInd w:val="0"/>
              <w:spacing w:before="60" w:after="60"/>
              <w:jc w:val="both"/>
              <w:rPr>
                <w:color w:val="000000"/>
              </w:rPr>
            </w:pPr>
            <w:r w:rsidRPr="00CE41FD">
              <w:rPr>
                <w:color w:val="000000"/>
              </w:rPr>
              <w:t>2008 – dosud: Krajský soud v Ostravě, soudní znalec pro neurochirurgii, neurotraumatologii a spondylochirurgii</w:t>
            </w:r>
          </w:p>
          <w:p w14:paraId="0060ED2E" w14:textId="77777777" w:rsidR="00EC34D0" w:rsidRPr="00B80945" w:rsidRDefault="00EC34D0" w:rsidP="00B13B69">
            <w:pPr>
              <w:widowControl w:val="0"/>
              <w:autoSpaceDE w:val="0"/>
              <w:autoSpaceDN w:val="0"/>
              <w:adjustRightInd w:val="0"/>
              <w:spacing w:before="60" w:after="60"/>
              <w:jc w:val="both"/>
              <w:rPr>
                <w:color w:val="000000"/>
              </w:rPr>
            </w:pPr>
            <w:r w:rsidRPr="00B80945">
              <w:rPr>
                <w:color w:val="000000"/>
              </w:rPr>
              <w:t xml:space="preserve">02/2021 – 01/2022: KNTB, a.s. Zlín, předseda představenstva </w:t>
            </w:r>
          </w:p>
          <w:p w14:paraId="069EDE15" w14:textId="77777777" w:rsidR="00EC34D0" w:rsidRPr="00B80945" w:rsidRDefault="00EC34D0" w:rsidP="00B13B69">
            <w:pPr>
              <w:widowControl w:val="0"/>
              <w:autoSpaceDE w:val="0"/>
              <w:autoSpaceDN w:val="0"/>
              <w:adjustRightInd w:val="0"/>
              <w:spacing w:before="60" w:after="60"/>
              <w:jc w:val="both"/>
              <w:rPr>
                <w:color w:val="000000"/>
              </w:rPr>
            </w:pPr>
            <w:r w:rsidRPr="00B80945">
              <w:rPr>
                <w:color w:val="000000"/>
              </w:rPr>
              <w:t>09/2019 – 02/2021: Rehabilitační ústav Darkov, lékařský ředitel</w:t>
            </w:r>
          </w:p>
          <w:p w14:paraId="17BA7DC2" w14:textId="77777777" w:rsidR="00EC34D0" w:rsidRDefault="00EC34D0" w:rsidP="00B13B69">
            <w:pPr>
              <w:widowControl w:val="0"/>
              <w:autoSpaceDE w:val="0"/>
              <w:autoSpaceDN w:val="0"/>
              <w:adjustRightInd w:val="0"/>
              <w:spacing w:before="60" w:after="60"/>
              <w:jc w:val="both"/>
              <w:rPr>
                <w:color w:val="000000"/>
              </w:rPr>
            </w:pPr>
            <w:r>
              <w:rPr>
                <w:color w:val="000000"/>
              </w:rPr>
              <w:t>10/2018 – 06/2019: FN Bratislava Kramáre, Neurochirurgická klinika, neurochirurg</w:t>
            </w:r>
          </w:p>
          <w:p w14:paraId="29C25401" w14:textId="61D97A11" w:rsidR="00700BEA" w:rsidRDefault="00700BEA" w:rsidP="00700BEA">
            <w:pPr>
              <w:widowControl w:val="0"/>
              <w:autoSpaceDE w:val="0"/>
              <w:autoSpaceDN w:val="0"/>
              <w:adjustRightInd w:val="0"/>
              <w:spacing w:before="60" w:after="60"/>
              <w:jc w:val="both"/>
              <w:rPr>
                <w:color w:val="000000"/>
              </w:rPr>
            </w:pPr>
            <w:r>
              <w:rPr>
                <w:color w:val="000000"/>
              </w:rPr>
              <w:t xml:space="preserve">09/2017 – 08/2022: OU Ostrava, LF, vedoucí ústavu rehabilitace  </w:t>
            </w:r>
          </w:p>
          <w:p w14:paraId="424AD60B" w14:textId="77777777" w:rsidR="00EC34D0" w:rsidRDefault="00EC34D0" w:rsidP="00B13B69">
            <w:pPr>
              <w:widowControl w:val="0"/>
              <w:autoSpaceDE w:val="0"/>
              <w:autoSpaceDN w:val="0"/>
              <w:adjustRightInd w:val="0"/>
              <w:spacing w:before="60" w:after="60"/>
              <w:jc w:val="both"/>
              <w:rPr>
                <w:color w:val="000000"/>
              </w:rPr>
            </w:pPr>
            <w:r>
              <w:rPr>
                <w:color w:val="000000"/>
              </w:rPr>
              <w:t xml:space="preserve">04/2006 – 10/2018: KNTB, a.s. Zlín, Neurochirurgické oddělení, primář </w:t>
            </w:r>
          </w:p>
          <w:p w14:paraId="4C022B7A" w14:textId="77777777" w:rsidR="00EC34D0" w:rsidRDefault="00EC34D0" w:rsidP="00B13B69">
            <w:pPr>
              <w:widowControl w:val="0"/>
              <w:autoSpaceDE w:val="0"/>
              <w:autoSpaceDN w:val="0"/>
              <w:adjustRightInd w:val="0"/>
              <w:spacing w:before="60" w:after="60"/>
              <w:jc w:val="both"/>
              <w:rPr>
                <w:color w:val="000000"/>
              </w:rPr>
            </w:pPr>
            <w:r>
              <w:rPr>
                <w:color w:val="000000"/>
              </w:rPr>
              <w:t>2004 – 2006: FN Ostrava, Neurochirurgická klinika, zástupce přednosty pro vědeckou a výzkumnou činnost</w:t>
            </w:r>
          </w:p>
          <w:p w14:paraId="0A4ACC1A" w14:textId="588052CE" w:rsidR="00EC34D0" w:rsidRDefault="00EC34D0" w:rsidP="00B13B69">
            <w:pPr>
              <w:widowControl w:val="0"/>
              <w:autoSpaceDE w:val="0"/>
              <w:autoSpaceDN w:val="0"/>
              <w:adjustRightInd w:val="0"/>
              <w:spacing w:before="60" w:after="60"/>
              <w:jc w:val="both"/>
              <w:rPr>
                <w:color w:val="000000"/>
              </w:rPr>
            </w:pPr>
            <w:r>
              <w:rPr>
                <w:color w:val="000000"/>
              </w:rPr>
              <w:t xml:space="preserve">2002 – 2018: </w:t>
            </w:r>
            <w:r w:rsidR="006163E3">
              <w:rPr>
                <w:color w:val="000000"/>
              </w:rPr>
              <w:t>OU Ostrava</w:t>
            </w:r>
            <w:r>
              <w:rPr>
                <w:color w:val="000000"/>
              </w:rPr>
              <w:t>, Fakulta zdravotních studií, výuka předmětu Vybrané kapitoly z neurochirurgie (pravidelně každý školní rok)</w:t>
            </w:r>
          </w:p>
          <w:p w14:paraId="7284C0AF" w14:textId="77777777" w:rsidR="00EC34D0" w:rsidRDefault="00EC34D0" w:rsidP="00B13B69">
            <w:pPr>
              <w:widowControl w:val="0"/>
              <w:autoSpaceDE w:val="0"/>
              <w:autoSpaceDN w:val="0"/>
              <w:adjustRightInd w:val="0"/>
              <w:spacing w:before="60" w:after="60"/>
              <w:jc w:val="both"/>
              <w:rPr>
                <w:color w:val="000000"/>
              </w:rPr>
            </w:pPr>
            <w:r>
              <w:rPr>
                <w:color w:val="000000"/>
              </w:rPr>
              <w:t>1995 – 2005: FN Ostrava Poruba, NCH JIP, vedoucí lékař</w:t>
            </w:r>
          </w:p>
          <w:p w14:paraId="69E0DF1A" w14:textId="77777777" w:rsidR="00EC34D0" w:rsidRDefault="00EC34D0" w:rsidP="00B13B69">
            <w:pPr>
              <w:widowControl w:val="0"/>
              <w:autoSpaceDE w:val="0"/>
              <w:autoSpaceDN w:val="0"/>
              <w:adjustRightInd w:val="0"/>
              <w:spacing w:before="60" w:after="60"/>
              <w:jc w:val="both"/>
              <w:rPr>
                <w:color w:val="000000"/>
              </w:rPr>
            </w:pPr>
            <w:r>
              <w:rPr>
                <w:color w:val="000000"/>
              </w:rPr>
              <w:t xml:space="preserve">1988 – 2006: FN Ostrava Poruba, Neurochirurgická klinika, lékař se specializací v oboru chirurgie </w:t>
            </w:r>
          </w:p>
          <w:p w14:paraId="48E0C9B3" w14:textId="72DBC714" w:rsidR="00EC34D0" w:rsidRPr="009B6AE3" w:rsidRDefault="00EC34D0" w:rsidP="00EC34D0">
            <w:pPr>
              <w:widowControl w:val="0"/>
              <w:autoSpaceDE w:val="0"/>
              <w:autoSpaceDN w:val="0"/>
              <w:adjustRightInd w:val="0"/>
              <w:spacing w:before="60" w:after="120"/>
              <w:jc w:val="both"/>
              <w:rPr>
                <w:color w:val="FF0000"/>
              </w:rPr>
            </w:pPr>
            <w:r>
              <w:rPr>
                <w:color w:val="000000"/>
              </w:rPr>
              <w:t>1984 – 1988: FN Ostrava Poruba, Chirurgická klinika, sekundární a samostatně pracující lékař traumatologického oddělení</w:t>
            </w:r>
          </w:p>
        </w:tc>
      </w:tr>
      <w:tr w:rsidR="006C018A" w14:paraId="0456AE06" w14:textId="77777777" w:rsidTr="00EE059C">
        <w:trPr>
          <w:trHeight w:val="250"/>
        </w:trPr>
        <w:tc>
          <w:tcPr>
            <w:tcW w:w="9993" w:type="dxa"/>
            <w:gridSpan w:val="15"/>
            <w:shd w:val="clear" w:color="auto" w:fill="F7CAAC"/>
          </w:tcPr>
          <w:p w14:paraId="00A63BF4" w14:textId="77777777" w:rsidR="006C018A" w:rsidRDefault="006C018A" w:rsidP="00B00BFE">
            <w:pPr>
              <w:jc w:val="both"/>
            </w:pPr>
            <w:r>
              <w:rPr>
                <w:b/>
              </w:rPr>
              <w:t>Zkušenosti s vedením kvalifikačních a rigorózních prací</w:t>
            </w:r>
          </w:p>
        </w:tc>
      </w:tr>
      <w:tr w:rsidR="006C018A" w14:paraId="2ED2405D" w14:textId="77777777" w:rsidTr="00EE059C">
        <w:trPr>
          <w:trHeight w:val="371"/>
        </w:trPr>
        <w:tc>
          <w:tcPr>
            <w:tcW w:w="9993" w:type="dxa"/>
            <w:gridSpan w:val="15"/>
          </w:tcPr>
          <w:p w14:paraId="0C5EE05E" w14:textId="77777777" w:rsidR="006C018A" w:rsidRDefault="006C018A" w:rsidP="00B00BFE">
            <w:pPr>
              <w:spacing w:before="120" w:after="120"/>
              <w:jc w:val="both"/>
            </w:pPr>
            <w:r w:rsidRPr="00E65D92">
              <w:t xml:space="preserve">Počet obhájených prací, které vyučující vedl: </w:t>
            </w:r>
            <w:r w:rsidRPr="00E65D92">
              <w:rPr>
                <w:b/>
                <w:bCs/>
                <w:kern w:val="1"/>
              </w:rPr>
              <w:t>6</w:t>
            </w:r>
            <w:r w:rsidRPr="00E65D92">
              <w:rPr>
                <w:kern w:val="1"/>
              </w:rPr>
              <w:t xml:space="preserve"> (OU), </w:t>
            </w:r>
            <w:r w:rsidRPr="00E65D92">
              <w:rPr>
                <w:b/>
                <w:bCs/>
                <w:kern w:val="1"/>
              </w:rPr>
              <w:t>5</w:t>
            </w:r>
            <w:r w:rsidRPr="00E65D92">
              <w:rPr>
                <w:kern w:val="1"/>
              </w:rPr>
              <w:t xml:space="preserve"> (jiné VŠ).</w:t>
            </w:r>
          </w:p>
        </w:tc>
      </w:tr>
      <w:tr w:rsidR="006C018A" w14:paraId="49310D90" w14:textId="77777777" w:rsidTr="00EE059C">
        <w:trPr>
          <w:cantSplit/>
        </w:trPr>
        <w:tc>
          <w:tcPr>
            <w:tcW w:w="3348" w:type="dxa"/>
            <w:gridSpan w:val="3"/>
            <w:tcBorders>
              <w:top w:val="single" w:sz="12" w:space="0" w:color="auto"/>
            </w:tcBorders>
            <w:shd w:val="clear" w:color="auto" w:fill="F7CAAC"/>
          </w:tcPr>
          <w:p w14:paraId="52FBEB8F" w14:textId="77777777" w:rsidR="006C018A" w:rsidRDefault="006C018A" w:rsidP="00B00BFE">
            <w:pPr>
              <w:jc w:val="both"/>
            </w:pPr>
            <w:r>
              <w:rPr>
                <w:b/>
              </w:rPr>
              <w:t xml:space="preserve">Obor habilitačního řízení </w:t>
            </w:r>
          </w:p>
        </w:tc>
        <w:tc>
          <w:tcPr>
            <w:tcW w:w="2223" w:type="dxa"/>
            <w:gridSpan w:val="3"/>
            <w:tcBorders>
              <w:top w:val="single" w:sz="12" w:space="0" w:color="auto"/>
            </w:tcBorders>
            <w:shd w:val="clear" w:color="auto" w:fill="F7CAAC"/>
          </w:tcPr>
          <w:p w14:paraId="2588ACB6" w14:textId="77777777" w:rsidR="006C018A" w:rsidRDefault="006C018A" w:rsidP="00B00BFE">
            <w:pPr>
              <w:jc w:val="both"/>
            </w:pPr>
            <w:r>
              <w:rPr>
                <w:b/>
              </w:rPr>
              <w:t>Rok udělení hodnosti</w:t>
            </w:r>
          </w:p>
        </w:tc>
        <w:tc>
          <w:tcPr>
            <w:tcW w:w="2324" w:type="dxa"/>
            <w:gridSpan w:val="6"/>
            <w:tcBorders>
              <w:top w:val="single" w:sz="12" w:space="0" w:color="auto"/>
              <w:right w:val="single" w:sz="12" w:space="0" w:color="auto"/>
            </w:tcBorders>
            <w:shd w:val="clear" w:color="auto" w:fill="F7CAAC"/>
          </w:tcPr>
          <w:p w14:paraId="07567AD7" w14:textId="77777777" w:rsidR="006C018A" w:rsidRDefault="006C018A" w:rsidP="00B00BFE">
            <w:pPr>
              <w:jc w:val="both"/>
            </w:pPr>
            <w:r>
              <w:rPr>
                <w:b/>
              </w:rPr>
              <w:t>Řízení konáno na VŠ</w:t>
            </w:r>
          </w:p>
        </w:tc>
        <w:tc>
          <w:tcPr>
            <w:tcW w:w="2098" w:type="dxa"/>
            <w:gridSpan w:val="3"/>
            <w:tcBorders>
              <w:top w:val="single" w:sz="12" w:space="0" w:color="auto"/>
              <w:left w:val="single" w:sz="12" w:space="0" w:color="auto"/>
            </w:tcBorders>
            <w:shd w:val="clear" w:color="auto" w:fill="F7CAAC"/>
          </w:tcPr>
          <w:p w14:paraId="1BB350D7" w14:textId="77777777" w:rsidR="006C018A" w:rsidRDefault="006C018A" w:rsidP="00B00BFE">
            <w:pPr>
              <w:jc w:val="both"/>
              <w:rPr>
                <w:b/>
              </w:rPr>
            </w:pPr>
            <w:r>
              <w:rPr>
                <w:b/>
              </w:rPr>
              <w:t>Ohlasy publikací</w:t>
            </w:r>
          </w:p>
        </w:tc>
      </w:tr>
      <w:tr w:rsidR="006C018A" w14:paraId="76FD91A3" w14:textId="77777777" w:rsidTr="00EE059C">
        <w:trPr>
          <w:cantSplit/>
        </w:trPr>
        <w:tc>
          <w:tcPr>
            <w:tcW w:w="3348" w:type="dxa"/>
            <w:gridSpan w:val="3"/>
            <w:vAlign w:val="center"/>
          </w:tcPr>
          <w:p w14:paraId="79E235C2" w14:textId="311B92F4" w:rsidR="006C018A" w:rsidRDefault="006C018A" w:rsidP="00B00BFE">
            <w:pPr>
              <w:widowControl w:val="0"/>
              <w:autoSpaceDE w:val="0"/>
              <w:autoSpaceDN w:val="0"/>
              <w:adjustRightInd w:val="0"/>
            </w:pPr>
            <w:r>
              <w:rPr>
                <w:color w:val="000000"/>
              </w:rPr>
              <w:t>Chirurgi</w:t>
            </w:r>
            <w:r w:rsidR="009E5808">
              <w:rPr>
                <w:color w:val="000000"/>
              </w:rPr>
              <w:t>e</w:t>
            </w:r>
          </w:p>
        </w:tc>
        <w:tc>
          <w:tcPr>
            <w:tcW w:w="2223" w:type="dxa"/>
            <w:gridSpan w:val="3"/>
            <w:vAlign w:val="center"/>
          </w:tcPr>
          <w:p w14:paraId="76355B9E" w14:textId="77777777" w:rsidR="006C018A" w:rsidRDefault="006C018A" w:rsidP="00B00BFE">
            <w:pPr>
              <w:spacing w:before="60" w:after="60"/>
            </w:pPr>
            <w:r>
              <w:t>2015</w:t>
            </w:r>
          </w:p>
        </w:tc>
        <w:tc>
          <w:tcPr>
            <w:tcW w:w="2324" w:type="dxa"/>
            <w:gridSpan w:val="6"/>
            <w:tcBorders>
              <w:right w:val="single" w:sz="12" w:space="0" w:color="auto"/>
            </w:tcBorders>
            <w:vAlign w:val="center"/>
          </w:tcPr>
          <w:p w14:paraId="7808BE3F" w14:textId="77777777" w:rsidR="006C018A" w:rsidRDefault="006C018A" w:rsidP="00B00BFE">
            <w:pPr>
              <w:spacing w:before="60" w:after="60"/>
            </w:pPr>
            <w:r>
              <w:t>SZU Bratislava, SR</w:t>
            </w:r>
          </w:p>
        </w:tc>
        <w:tc>
          <w:tcPr>
            <w:tcW w:w="692" w:type="dxa"/>
            <w:tcBorders>
              <w:left w:val="single" w:sz="12" w:space="0" w:color="auto"/>
            </w:tcBorders>
            <w:shd w:val="clear" w:color="auto" w:fill="F7CAAC"/>
            <w:vAlign w:val="center"/>
          </w:tcPr>
          <w:p w14:paraId="02776EDA" w14:textId="77777777" w:rsidR="006C018A" w:rsidRPr="00F20AEF" w:rsidRDefault="006C018A" w:rsidP="00B00BFE">
            <w:r w:rsidRPr="00F20AEF">
              <w:rPr>
                <w:b/>
              </w:rPr>
              <w:t>WoS</w:t>
            </w:r>
          </w:p>
        </w:tc>
        <w:tc>
          <w:tcPr>
            <w:tcW w:w="703" w:type="dxa"/>
            <w:shd w:val="clear" w:color="auto" w:fill="F7CAAC"/>
            <w:vAlign w:val="center"/>
          </w:tcPr>
          <w:p w14:paraId="3AE44D54"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637768D5" w14:textId="77777777" w:rsidR="006C018A" w:rsidRDefault="006C018A" w:rsidP="00B00BFE">
            <w:r>
              <w:rPr>
                <w:b/>
                <w:sz w:val="18"/>
              </w:rPr>
              <w:t>ostatní</w:t>
            </w:r>
          </w:p>
        </w:tc>
      </w:tr>
      <w:tr w:rsidR="006C018A" w:rsidRPr="009163E7" w14:paraId="0AF4FFBE" w14:textId="77777777" w:rsidTr="00EE059C">
        <w:trPr>
          <w:cantSplit/>
          <w:trHeight w:val="70"/>
        </w:trPr>
        <w:tc>
          <w:tcPr>
            <w:tcW w:w="3348" w:type="dxa"/>
            <w:gridSpan w:val="3"/>
            <w:shd w:val="clear" w:color="auto" w:fill="F7CAAC"/>
          </w:tcPr>
          <w:p w14:paraId="78C90762" w14:textId="77777777" w:rsidR="006C018A" w:rsidRDefault="006C018A" w:rsidP="00B00BFE">
            <w:pPr>
              <w:jc w:val="both"/>
            </w:pPr>
            <w:r>
              <w:rPr>
                <w:b/>
              </w:rPr>
              <w:t>Obor jmenovacího řízení</w:t>
            </w:r>
          </w:p>
        </w:tc>
        <w:tc>
          <w:tcPr>
            <w:tcW w:w="2223" w:type="dxa"/>
            <w:gridSpan w:val="3"/>
            <w:shd w:val="clear" w:color="auto" w:fill="F7CAAC"/>
          </w:tcPr>
          <w:p w14:paraId="532D2D77" w14:textId="77777777" w:rsidR="006C018A" w:rsidRDefault="006C018A" w:rsidP="00B00BFE">
            <w:pPr>
              <w:jc w:val="both"/>
            </w:pPr>
            <w:r>
              <w:rPr>
                <w:b/>
              </w:rPr>
              <w:t>Rok udělení hodnosti</w:t>
            </w:r>
          </w:p>
        </w:tc>
        <w:tc>
          <w:tcPr>
            <w:tcW w:w="2324" w:type="dxa"/>
            <w:gridSpan w:val="6"/>
            <w:tcBorders>
              <w:right w:val="single" w:sz="12" w:space="0" w:color="auto"/>
            </w:tcBorders>
            <w:shd w:val="clear" w:color="auto" w:fill="F7CAAC"/>
          </w:tcPr>
          <w:p w14:paraId="0736199B" w14:textId="77777777" w:rsidR="006C018A" w:rsidRDefault="006C018A" w:rsidP="00B00BFE">
            <w:pPr>
              <w:jc w:val="both"/>
            </w:pPr>
            <w:r>
              <w:rPr>
                <w:b/>
              </w:rPr>
              <w:t>Řízení konáno na VŠ</w:t>
            </w:r>
          </w:p>
        </w:tc>
        <w:tc>
          <w:tcPr>
            <w:tcW w:w="692" w:type="dxa"/>
            <w:tcBorders>
              <w:left w:val="single" w:sz="12" w:space="0" w:color="auto"/>
            </w:tcBorders>
          </w:tcPr>
          <w:p w14:paraId="41810DF3" w14:textId="77777777" w:rsidR="006C018A" w:rsidRPr="003475F3" w:rsidRDefault="006C018A" w:rsidP="00B00BFE">
            <w:pPr>
              <w:jc w:val="center"/>
              <w:rPr>
                <w:b/>
              </w:rPr>
            </w:pPr>
            <w:r>
              <w:rPr>
                <w:b/>
              </w:rPr>
              <w:t>57</w:t>
            </w:r>
          </w:p>
        </w:tc>
        <w:tc>
          <w:tcPr>
            <w:tcW w:w="703" w:type="dxa"/>
          </w:tcPr>
          <w:p w14:paraId="0F00F76D" w14:textId="77777777" w:rsidR="006C018A" w:rsidRPr="00EC6C7E" w:rsidRDefault="006C018A" w:rsidP="00B00BFE">
            <w:pPr>
              <w:jc w:val="center"/>
              <w:rPr>
                <w:b/>
              </w:rPr>
            </w:pPr>
            <w:r>
              <w:rPr>
                <w:b/>
              </w:rPr>
              <w:t>79</w:t>
            </w:r>
          </w:p>
        </w:tc>
        <w:tc>
          <w:tcPr>
            <w:tcW w:w="703" w:type="dxa"/>
          </w:tcPr>
          <w:p w14:paraId="3320C366" w14:textId="77777777" w:rsidR="006C018A" w:rsidRPr="009163E7" w:rsidRDefault="006C018A" w:rsidP="00B00BFE">
            <w:pPr>
              <w:jc w:val="center"/>
              <w:rPr>
                <w:b/>
              </w:rPr>
            </w:pPr>
            <w:r w:rsidRPr="009163E7">
              <w:rPr>
                <w:b/>
              </w:rPr>
              <w:t>108</w:t>
            </w:r>
          </w:p>
        </w:tc>
      </w:tr>
      <w:tr w:rsidR="006C018A" w:rsidRPr="009163E7" w14:paraId="1C615BDD" w14:textId="77777777" w:rsidTr="00EE059C">
        <w:trPr>
          <w:trHeight w:val="205"/>
        </w:trPr>
        <w:tc>
          <w:tcPr>
            <w:tcW w:w="3348" w:type="dxa"/>
            <w:gridSpan w:val="3"/>
            <w:vAlign w:val="center"/>
          </w:tcPr>
          <w:p w14:paraId="7403CDC6" w14:textId="77777777" w:rsidR="006C018A" w:rsidRDefault="006C018A" w:rsidP="00B00BFE">
            <w:r>
              <w:lastRenderedPageBreak/>
              <w:t>---</w:t>
            </w:r>
          </w:p>
        </w:tc>
        <w:tc>
          <w:tcPr>
            <w:tcW w:w="2223" w:type="dxa"/>
            <w:gridSpan w:val="3"/>
            <w:vAlign w:val="center"/>
          </w:tcPr>
          <w:p w14:paraId="50FA1625" w14:textId="77777777" w:rsidR="006C018A" w:rsidRDefault="006C018A" w:rsidP="00B00BFE">
            <w:r>
              <w:t>---</w:t>
            </w:r>
          </w:p>
        </w:tc>
        <w:tc>
          <w:tcPr>
            <w:tcW w:w="2324" w:type="dxa"/>
            <w:gridSpan w:val="6"/>
            <w:tcBorders>
              <w:right w:val="single" w:sz="12" w:space="0" w:color="auto"/>
            </w:tcBorders>
            <w:vAlign w:val="center"/>
          </w:tcPr>
          <w:p w14:paraId="253074F7" w14:textId="77777777" w:rsidR="006C018A" w:rsidRDefault="006C018A" w:rsidP="00B00BFE">
            <w:r>
              <w:t>---</w:t>
            </w:r>
          </w:p>
        </w:tc>
        <w:tc>
          <w:tcPr>
            <w:tcW w:w="1395" w:type="dxa"/>
            <w:gridSpan w:val="2"/>
            <w:tcBorders>
              <w:left w:val="single" w:sz="12" w:space="0" w:color="auto"/>
            </w:tcBorders>
            <w:shd w:val="clear" w:color="auto" w:fill="FBD4B4"/>
            <w:vAlign w:val="center"/>
          </w:tcPr>
          <w:p w14:paraId="4F03F44E" w14:textId="77777777" w:rsidR="006C018A" w:rsidRPr="00F20AEF" w:rsidRDefault="006C018A" w:rsidP="00B00BFE">
            <w:pPr>
              <w:jc w:val="both"/>
              <w:rPr>
                <w:b/>
                <w:sz w:val="18"/>
              </w:rPr>
            </w:pPr>
            <w:r w:rsidRPr="00F20AEF">
              <w:rPr>
                <w:b/>
                <w:sz w:val="18"/>
              </w:rPr>
              <w:t>H-index WoS/Scopus</w:t>
            </w:r>
          </w:p>
        </w:tc>
        <w:tc>
          <w:tcPr>
            <w:tcW w:w="703" w:type="dxa"/>
            <w:shd w:val="clear" w:color="auto" w:fill="auto"/>
            <w:vAlign w:val="center"/>
          </w:tcPr>
          <w:p w14:paraId="65C04699" w14:textId="77777777" w:rsidR="006C018A" w:rsidRPr="009163E7" w:rsidRDefault="006C018A" w:rsidP="00B00BFE">
            <w:pPr>
              <w:jc w:val="center"/>
              <w:rPr>
                <w:b/>
              </w:rPr>
            </w:pPr>
            <w:r w:rsidRPr="009163E7">
              <w:rPr>
                <w:b/>
              </w:rPr>
              <w:t>6</w:t>
            </w:r>
          </w:p>
        </w:tc>
      </w:tr>
      <w:tr w:rsidR="006C018A" w14:paraId="55466C94" w14:textId="77777777" w:rsidTr="00EE059C">
        <w:tc>
          <w:tcPr>
            <w:tcW w:w="9993" w:type="dxa"/>
            <w:gridSpan w:val="15"/>
            <w:shd w:val="clear" w:color="auto" w:fill="F7CAAC"/>
          </w:tcPr>
          <w:p w14:paraId="5E0DDF8F"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641AA3" w14:paraId="267B8318" w14:textId="77777777" w:rsidTr="00EE059C">
        <w:trPr>
          <w:trHeight w:val="628"/>
        </w:trPr>
        <w:tc>
          <w:tcPr>
            <w:tcW w:w="9993" w:type="dxa"/>
            <w:gridSpan w:val="15"/>
          </w:tcPr>
          <w:p w14:paraId="09C05EBB" w14:textId="6E0185F3" w:rsidR="006C018A" w:rsidRPr="00522CE6" w:rsidRDefault="006C018A" w:rsidP="00B00BFE">
            <w:pPr>
              <w:spacing w:before="120" w:after="120"/>
              <w:jc w:val="both"/>
            </w:pPr>
            <w:bookmarkStart w:id="93" w:name="bau1"/>
            <w:bookmarkStart w:id="94" w:name="_Hlk151710621"/>
            <w:r w:rsidRPr="00522CE6">
              <w:rPr>
                <w:caps/>
              </w:rPr>
              <w:t>Šámal</w:t>
            </w:r>
            <w:bookmarkStart w:id="95" w:name="bau2"/>
            <w:bookmarkEnd w:id="93"/>
            <w:r>
              <w:rPr>
                <w:caps/>
              </w:rPr>
              <w:t>,</w:t>
            </w:r>
            <w:r w:rsidRPr="00522CE6">
              <w:rPr>
                <w:caps/>
              </w:rPr>
              <w:t xml:space="preserve"> F</w:t>
            </w:r>
            <w:r>
              <w:rPr>
                <w:caps/>
              </w:rPr>
              <w:t>.</w:t>
            </w:r>
            <w:r w:rsidRPr="00522CE6">
              <w:rPr>
                <w:caps/>
              </w:rPr>
              <w:t>,</w:t>
            </w:r>
            <w:bookmarkStart w:id="96" w:name="bau4"/>
            <w:bookmarkEnd w:id="95"/>
            <w:r w:rsidRPr="00522CE6">
              <w:rPr>
                <w:caps/>
              </w:rPr>
              <w:t xml:space="preserve"> Štěrba</w:t>
            </w:r>
            <w:r>
              <w:rPr>
                <w:caps/>
              </w:rPr>
              <w:t>,</w:t>
            </w:r>
            <w:r w:rsidRPr="00522CE6">
              <w:rPr>
                <w:caps/>
              </w:rPr>
              <w:t xml:space="preserve"> A</w:t>
            </w:r>
            <w:r>
              <w:rPr>
                <w:caps/>
              </w:rPr>
              <w:t>.</w:t>
            </w:r>
            <w:r w:rsidRPr="00522CE6">
              <w:rPr>
                <w:caps/>
              </w:rPr>
              <w:t>, Jurek</w:t>
            </w:r>
            <w:bookmarkStart w:id="97" w:name="bau5"/>
            <w:bookmarkEnd w:id="96"/>
            <w:r>
              <w:rPr>
                <w:caps/>
              </w:rPr>
              <w:t>,</w:t>
            </w:r>
            <w:r w:rsidRPr="00522CE6">
              <w:rPr>
                <w:caps/>
              </w:rPr>
              <w:t xml:space="preserve"> P</w:t>
            </w:r>
            <w:r>
              <w:rPr>
                <w:caps/>
              </w:rPr>
              <w:t>.</w:t>
            </w:r>
            <w:r w:rsidRPr="00522CE6">
              <w:rPr>
                <w:caps/>
              </w:rPr>
              <w:t>, Waldauf</w:t>
            </w:r>
            <w:r>
              <w:rPr>
                <w:caps/>
              </w:rPr>
              <w:t>,</w:t>
            </w:r>
            <w:r w:rsidRPr="00522CE6">
              <w:rPr>
                <w:caps/>
              </w:rPr>
              <w:t xml:space="preserve"> P</w:t>
            </w:r>
            <w:r>
              <w:rPr>
                <w:caps/>
              </w:rPr>
              <w:t>.</w:t>
            </w:r>
            <w:r w:rsidRPr="00522CE6">
              <w:rPr>
                <w:caps/>
              </w:rPr>
              <w:t>,</w:t>
            </w:r>
            <w:bookmarkStart w:id="98" w:name="bau6"/>
            <w:bookmarkEnd w:id="97"/>
            <w:r w:rsidRPr="00522CE6">
              <w:rPr>
                <w:caps/>
              </w:rPr>
              <w:t xml:space="preserve"> </w:t>
            </w:r>
            <w:r w:rsidRPr="00522CE6">
              <w:rPr>
                <w:b/>
                <w:bCs/>
                <w:caps/>
              </w:rPr>
              <w:t>Filip, M.</w:t>
            </w:r>
            <w:r>
              <w:rPr>
                <w:caps/>
              </w:rPr>
              <w:t xml:space="preserve"> </w:t>
            </w:r>
            <w:r>
              <w:rPr>
                <w:b/>
                <w:bCs/>
                <w:caps/>
              </w:rPr>
              <w:t>(</w:t>
            </w:r>
            <w:r w:rsidR="00700BEA">
              <w:rPr>
                <w:b/>
                <w:bCs/>
              </w:rPr>
              <w:t>40</w:t>
            </w:r>
            <w:r>
              <w:rPr>
                <w:b/>
                <w:bCs/>
                <w:caps/>
              </w:rPr>
              <w:t>%)</w:t>
            </w:r>
            <w:r w:rsidRPr="00522CE6">
              <w:rPr>
                <w:caps/>
              </w:rPr>
              <w:t>,</w:t>
            </w:r>
            <w:bookmarkEnd w:id="98"/>
            <w:r w:rsidRPr="00522CE6">
              <w:rPr>
                <w:caps/>
              </w:rPr>
              <w:t xml:space="preserve"> Linzer</w:t>
            </w:r>
            <w:r>
              <w:rPr>
                <w:caps/>
              </w:rPr>
              <w:t>,</w:t>
            </w:r>
            <w:r w:rsidRPr="00522CE6">
              <w:rPr>
                <w:caps/>
              </w:rPr>
              <w:t xml:space="preserve"> P</w:t>
            </w:r>
            <w:r>
              <w:rPr>
                <w:caps/>
              </w:rPr>
              <w:t>.</w:t>
            </w:r>
            <w:r w:rsidRPr="00522CE6">
              <w:rPr>
                <w:caps/>
              </w:rPr>
              <w:t>, Hanniec</w:t>
            </w:r>
            <w:r>
              <w:rPr>
                <w:caps/>
              </w:rPr>
              <w:t>,</w:t>
            </w:r>
            <w:r w:rsidRPr="00522CE6">
              <w:rPr>
                <w:caps/>
              </w:rPr>
              <w:t xml:space="preserve"> P</w:t>
            </w:r>
            <w:r>
              <w:rPr>
                <w:caps/>
              </w:rPr>
              <w:t>.</w:t>
            </w:r>
            <w:r w:rsidRPr="00522CE6">
              <w:t>: Long-term outcome after midline lumbar fusion for the treatment of lumbar spine instability due to degenerative disease</w:t>
            </w:r>
            <w:r>
              <w:t>.</w:t>
            </w:r>
            <w:r w:rsidRPr="00522CE6">
              <w:t xml:space="preserve"> </w:t>
            </w:r>
            <w:r w:rsidRPr="00522CE6">
              <w:rPr>
                <w:i/>
                <w:iCs/>
              </w:rPr>
              <w:t>World Neurosurgery</w:t>
            </w:r>
            <w:r>
              <w:rPr>
                <w:i/>
                <w:iCs/>
              </w:rPr>
              <w:t xml:space="preserve"> </w:t>
            </w:r>
            <w:r w:rsidRPr="00522CE6">
              <w:t>154, 641-648</w:t>
            </w:r>
            <w:r>
              <w:t xml:space="preserve">, </w:t>
            </w:r>
            <w:r w:rsidRPr="00522CE6">
              <w:rPr>
                <w:b/>
                <w:bCs/>
              </w:rPr>
              <w:t>2021</w:t>
            </w:r>
            <w:r>
              <w:t>. Jimp (Q3)</w:t>
            </w:r>
          </w:p>
          <w:bookmarkEnd w:id="94"/>
          <w:p w14:paraId="33FEF42A" w14:textId="423F203F" w:rsidR="006C018A" w:rsidRPr="00522CE6" w:rsidRDefault="006C018A" w:rsidP="00B00BFE">
            <w:pPr>
              <w:spacing w:before="120" w:after="120"/>
              <w:jc w:val="both"/>
            </w:pPr>
            <w:r w:rsidRPr="00522CE6">
              <w:rPr>
                <w:caps/>
              </w:rPr>
              <w:t xml:space="preserve">Šámal, </w:t>
            </w:r>
            <w:r>
              <w:rPr>
                <w:caps/>
              </w:rPr>
              <w:t xml:space="preserve">F., </w:t>
            </w:r>
            <w:r w:rsidRPr="00522CE6">
              <w:rPr>
                <w:caps/>
              </w:rPr>
              <w:t xml:space="preserve">Ouzký, </w:t>
            </w:r>
            <w:r>
              <w:rPr>
                <w:caps/>
              </w:rPr>
              <w:t xml:space="preserve">M., </w:t>
            </w:r>
            <w:r w:rsidRPr="00522CE6">
              <w:rPr>
                <w:caps/>
              </w:rPr>
              <w:t xml:space="preserve">Strnad, </w:t>
            </w:r>
            <w:r>
              <w:rPr>
                <w:caps/>
              </w:rPr>
              <w:t xml:space="preserve">J., </w:t>
            </w:r>
            <w:r w:rsidRPr="00522CE6">
              <w:rPr>
                <w:caps/>
              </w:rPr>
              <w:t>Haninec, P.</w:t>
            </w:r>
            <w:r>
              <w:rPr>
                <w:caps/>
              </w:rPr>
              <w:t xml:space="preserve">, </w:t>
            </w:r>
            <w:r w:rsidRPr="00522CE6">
              <w:rPr>
                <w:caps/>
              </w:rPr>
              <w:t xml:space="preserve">Linzer, </w:t>
            </w:r>
            <w:r>
              <w:rPr>
                <w:caps/>
              </w:rPr>
              <w:t xml:space="preserve">P., </w:t>
            </w:r>
            <w:r w:rsidRPr="00522CE6">
              <w:rPr>
                <w:b/>
                <w:bCs/>
                <w:caps/>
              </w:rPr>
              <w:t>Filip, M.</w:t>
            </w:r>
            <w:r>
              <w:rPr>
                <w:caps/>
              </w:rPr>
              <w:t xml:space="preserve"> </w:t>
            </w:r>
            <w:r>
              <w:rPr>
                <w:b/>
                <w:bCs/>
                <w:caps/>
              </w:rPr>
              <w:t>(</w:t>
            </w:r>
            <w:r w:rsidR="00700BEA">
              <w:rPr>
                <w:b/>
                <w:bCs/>
              </w:rPr>
              <w:t>50</w:t>
            </w:r>
            <w:r>
              <w:rPr>
                <w:b/>
                <w:bCs/>
                <w:caps/>
              </w:rPr>
              <w:t>%)</w:t>
            </w:r>
            <w:r w:rsidRPr="00522CE6">
              <w:rPr>
                <w:caps/>
              </w:rPr>
              <w:t>:</w:t>
            </w:r>
            <w:r w:rsidRPr="00522CE6">
              <w:t xml:space="preserve"> První zkušenosti s kranioplastikou pomocí implantátu z polyetereterketonu (PEEK) –</w:t>
            </w:r>
            <w:r>
              <w:t xml:space="preserve"> </w:t>
            </w:r>
            <w:r w:rsidRPr="00522CE6">
              <w:t>retrospektivní studie při pětiletém sledování</w:t>
            </w:r>
            <w:r>
              <w:t>.</w:t>
            </w:r>
            <w:r w:rsidRPr="00522CE6">
              <w:t xml:space="preserve"> </w:t>
            </w:r>
            <w:r w:rsidRPr="00522CE6">
              <w:rPr>
                <w:i/>
                <w:iCs/>
              </w:rPr>
              <w:t>Acta Chir Orthop Traumatol Cech</w:t>
            </w:r>
            <w:r w:rsidRPr="00522CE6">
              <w:t xml:space="preserve"> 86</w:t>
            </w:r>
            <w:r>
              <w:t xml:space="preserve">(6), </w:t>
            </w:r>
            <w:r w:rsidRPr="00522CE6">
              <w:t>431</w:t>
            </w:r>
            <w:r>
              <w:t>-</w:t>
            </w:r>
            <w:r w:rsidRPr="00522CE6">
              <w:t xml:space="preserve">434, </w:t>
            </w:r>
            <w:r w:rsidRPr="00522CE6">
              <w:rPr>
                <w:b/>
                <w:bCs/>
              </w:rPr>
              <w:t>2019</w:t>
            </w:r>
            <w:r>
              <w:t>. Jimp (Q4)</w:t>
            </w:r>
          </w:p>
          <w:p w14:paraId="56E9CCFE" w14:textId="0DAB1A94" w:rsidR="006C018A" w:rsidRPr="00522CE6" w:rsidRDefault="006C018A" w:rsidP="00B00BFE">
            <w:pPr>
              <w:spacing w:before="120" w:after="120"/>
              <w:jc w:val="both"/>
            </w:pPr>
            <w:r w:rsidRPr="00522CE6">
              <w:rPr>
                <w:caps/>
              </w:rPr>
              <w:t>Linzer</w:t>
            </w:r>
            <w:r>
              <w:rPr>
                <w:caps/>
              </w:rPr>
              <w:t>,</w:t>
            </w:r>
            <w:r w:rsidRPr="00522CE6">
              <w:rPr>
                <w:caps/>
              </w:rPr>
              <w:t xml:space="preserve"> P</w:t>
            </w:r>
            <w:r>
              <w:rPr>
                <w:caps/>
              </w:rPr>
              <w:t>.</w:t>
            </w:r>
            <w:r w:rsidRPr="00522CE6">
              <w:rPr>
                <w:caps/>
              </w:rPr>
              <w:t>,</w:t>
            </w:r>
            <w:r>
              <w:rPr>
                <w:caps/>
              </w:rPr>
              <w:t xml:space="preserve"> </w:t>
            </w:r>
            <w:r w:rsidRPr="00522CE6">
              <w:rPr>
                <w:b/>
                <w:bCs/>
                <w:caps/>
              </w:rPr>
              <w:t>Filip, M.</w:t>
            </w:r>
            <w:r>
              <w:rPr>
                <w:caps/>
              </w:rPr>
              <w:t xml:space="preserve"> </w:t>
            </w:r>
            <w:r>
              <w:rPr>
                <w:b/>
                <w:bCs/>
                <w:caps/>
              </w:rPr>
              <w:t>(</w:t>
            </w:r>
            <w:r w:rsidR="00700BEA">
              <w:rPr>
                <w:b/>
                <w:bCs/>
              </w:rPr>
              <w:t>50</w:t>
            </w:r>
            <w:r>
              <w:rPr>
                <w:b/>
                <w:bCs/>
                <w:caps/>
              </w:rPr>
              <w:t>%)</w:t>
            </w:r>
            <w:r w:rsidRPr="00522CE6">
              <w:rPr>
                <w:caps/>
              </w:rPr>
              <w:t>,</w:t>
            </w:r>
            <w:r>
              <w:rPr>
                <w:caps/>
              </w:rPr>
              <w:t xml:space="preserve"> </w:t>
            </w:r>
            <w:r w:rsidRPr="00522CE6">
              <w:rPr>
                <w:caps/>
              </w:rPr>
              <w:t>Jurek</w:t>
            </w:r>
            <w:r>
              <w:rPr>
                <w:caps/>
              </w:rPr>
              <w:t>,</w:t>
            </w:r>
            <w:r w:rsidRPr="00522CE6">
              <w:rPr>
                <w:caps/>
              </w:rPr>
              <w:t xml:space="preserve"> P</w:t>
            </w:r>
            <w:r>
              <w:rPr>
                <w:caps/>
              </w:rPr>
              <w:t>.</w:t>
            </w:r>
            <w:r w:rsidRPr="00522CE6">
              <w:rPr>
                <w:caps/>
              </w:rPr>
              <w:t>:</w:t>
            </w:r>
            <w:r w:rsidRPr="00522CE6">
              <w:t xml:space="preserve"> Intraoperative ultrasound monitoring in spinal tumor surger</w:t>
            </w:r>
            <w:r>
              <w:t xml:space="preserve">. </w:t>
            </w:r>
            <w:r w:rsidRPr="00522CE6">
              <w:rPr>
                <w:i/>
                <w:iCs/>
              </w:rPr>
              <w:t>European Journal of Neurology Suppl</w:t>
            </w:r>
            <w:r w:rsidRPr="00522CE6">
              <w:t xml:space="preserve"> 1(25)</w:t>
            </w:r>
            <w:r>
              <w:t>,</w:t>
            </w:r>
            <w:r w:rsidRPr="00522CE6">
              <w:t xml:space="preserve"> 23,</w:t>
            </w:r>
            <w:r>
              <w:t xml:space="preserve"> </w:t>
            </w:r>
            <w:r w:rsidRPr="00522CE6">
              <w:rPr>
                <w:b/>
                <w:bCs/>
              </w:rPr>
              <w:t>2018</w:t>
            </w:r>
            <w:r>
              <w:t>. D</w:t>
            </w:r>
            <w:r w:rsidRPr="00522CE6">
              <w:t xml:space="preserve"> </w:t>
            </w:r>
            <w:r>
              <w:t xml:space="preserve"> </w:t>
            </w:r>
          </w:p>
          <w:p w14:paraId="626A0F07" w14:textId="50C277DF" w:rsidR="006C018A" w:rsidRPr="00522CE6" w:rsidRDefault="006C018A" w:rsidP="00B00BFE">
            <w:pPr>
              <w:spacing w:before="120" w:after="120"/>
              <w:jc w:val="both"/>
            </w:pPr>
            <w:r w:rsidRPr="00522CE6">
              <w:rPr>
                <w:caps/>
              </w:rPr>
              <w:t>Dobias</w:t>
            </w:r>
            <w:r>
              <w:rPr>
                <w:caps/>
              </w:rPr>
              <w:t xml:space="preserve">, R., </w:t>
            </w:r>
            <w:r w:rsidRPr="00522CE6">
              <w:rPr>
                <w:b/>
                <w:bCs/>
                <w:caps/>
              </w:rPr>
              <w:t>Filip, M.</w:t>
            </w:r>
            <w:r>
              <w:rPr>
                <w:caps/>
              </w:rPr>
              <w:t xml:space="preserve"> </w:t>
            </w:r>
            <w:r>
              <w:rPr>
                <w:b/>
                <w:bCs/>
                <w:caps/>
              </w:rPr>
              <w:t>(</w:t>
            </w:r>
            <w:r w:rsidR="00700BEA">
              <w:rPr>
                <w:b/>
                <w:bCs/>
              </w:rPr>
              <w:t>60</w:t>
            </w:r>
            <w:r>
              <w:rPr>
                <w:b/>
                <w:bCs/>
                <w:caps/>
              </w:rPr>
              <w:t>%)</w:t>
            </w:r>
            <w:r w:rsidRPr="00522CE6">
              <w:rPr>
                <w:caps/>
              </w:rPr>
              <w:t>,</w:t>
            </w:r>
            <w:r>
              <w:rPr>
                <w:b/>
                <w:bCs/>
                <w:caps/>
              </w:rPr>
              <w:t xml:space="preserve"> </w:t>
            </w:r>
            <w:r w:rsidRPr="00522CE6">
              <w:rPr>
                <w:caps/>
              </w:rPr>
              <w:t>Vragova</w:t>
            </w:r>
            <w:r>
              <w:rPr>
                <w:caps/>
              </w:rPr>
              <w:t xml:space="preserve">, K., </w:t>
            </w:r>
            <w:r w:rsidRPr="00522CE6">
              <w:rPr>
                <w:caps/>
              </w:rPr>
              <w:t>Dolinska</w:t>
            </w:r>
            <w:r>
              <w:rPr>
                <w:caps/>
              </w:rPr>
              <w:t xml:space="preserve">, D., </w:t>
            </w:r>
            <w:r w:rsidRPr="00522CE6">
              <w:rPr>
                <w:caps/>
              </w:rPr>
              <w:t>Zavodna</w:t>
            </w:r>
            <w:r>
              <w:rPr>
                <w:caps/>
              </w:rPr>
              <w:t xml:space="preserve">, P., </w:t>
            </w:r>
            <w:r w:rsidRPr="00522CE6">
              <w:rPr>
                <w:caps/>
              </w:rPr>
              <w:t>Dujka</w:t>
            </w:r>
            <w:r>
              <w:rPr>
                <w:caps/>
              </w:rPr>
              <w:t xml:space="preserve">, A., </w:t>
            </w:r>
            <w:r w:rsidRPr="00522CE6">
              <w:rPr>
                <w:caps/>
              </w:rPr>
              <w:t>Linzer</w:t>
            </w:r>
            <w:r>
              <w:rPr>
                <w:caps/>
              </w:rPr>
              <w:t xml:space="preserve">, P., </w:t>
            </w:r>
            <w:r w:rsidRPr="00522CE6">
              <w:rPr>
                <w:caps/>
              </w:rPr>
              <w:t>Jurek</w:t>
            </w:r>
            <w:r>
              <w:rPr>
                <w:caps/>
              </w:rPr>
              <w:t xml:space="preserve">, P.: </w:t>
            </w:r>
            <w:r w:rsidRPr="00522CE6">
              <w:t>Successful surgical excision of cerebral abscess caused by Fonsecaea monophora in an immunocompetent patient and review of literature</w:t>
            </w:r>
            <w:r>
              <w:t xml:space="preserve">. </w:t>
            </w:r>
            <w:r w:rsidRPr="00522CE6">
              <w:rPr>
                <w:i/>
                <w:iCs/>
              </w:rPr>
              <w:t>Folia Microbiologica</w:t>
            </w:r>
            <w:r w:rsidRPr="00522CE6">
              <w:t xml:space="preserve"> 10</w:t>
            </w:r>
            <w:r>
              <w:t xml:space="preserve">, </w:t>
            </w:r>
            <w:r w:rsidRPr="00522CE6">
              <w:rPr>
                <w:b/>
                <w:bCs/>
              </w:rPr>
              <w:t>2018</w:t>
            </w:r>
            <w:r>
              <w:t>. Jimp (Q3)</w:t>
            </w:r>
            <w:r w:rsidRPr="00522CE6">
              <w:t xml:space="preserve"> </w:t>
            </w:r>
            <w:r>
              <w:t xml:space="preserve"> </w:t>
            </w:r>
          </w:p>
          <w:p w14:paraId="19CF68D2" w14:textId="31649A00" w:rsidR="006C018A" w:rsidRPr="00522CE6" w:rsidRDefault="006C018A" w:rsidP="00B00BFE">
            <w:pPr>
              <w:spacing w:before="120" w:after="120"/>
              <w:jc w:val="both"/>
            </w:pPr>
            <w:r w:rsidRPr="00522CE6">
              <w:rPr>
                <w:b/>
                <w:bCs/>
                <w:caps/>
              </w:rPr>
              <w:t>Filip, M.</w:t>
            </w:r>
            <w:r>
              <w:rPr>
                <w:b/>
                <w:bCs/>
                <w:caps/>
              </w:rPr>
              <w:t xml:space="preserve"> (</w:t>
            </w:r>
            <w:r w:rsidR="00700BEA">
              <w:rPr>
                <w:b/>
                <w:bCs/>
              </w:rPr>
              <w:t>90</w:t>
            </w:r>
            <w:r>
              <w:rPr>
                <w:b/>
                <w:bCs/>
                <w:caps/>
              </w:rPr>
              <w:t>%)</w:t>
            </w:r>
            <w:r w:rsidRPr="00522CE6">
              <w:rPr>
                <w:caps/>
              </w:rPr>
              <w:t>, Linzer</w:t>
            </w:r>
            <w:r>
              <w:rPr>
                <w:caps/>
              </w:rPr>
              <w:t>,</w:t>
            </w:r>
            <w:r w:rsidRPr="00522CE6">
              <w:rPr>
                <w:caps/>
              </w:rPr>
              <w:t xml:space="preserve"> P</w:t>
            </w:r>
            <w:r>
              <w:rPr>
                <w:caps/>
              </w:rPr>
              <w:t>.</w:t>
            </w:r>
            <w:r w:rsidRPr="00522CE6">
              <w:rPr>
                <w:caps/>
              </w:rPr>
              <w:t>,</w:t>
            </w:r>
            <w:r>
              <w:rPr>
                <w:caps/>
              </w:rPr>
              <w:t xml:space="preserve"> </w:t>
            </w:r>
            <w:r w:rsidRPr="00522CE6">
              <w:rPr>
                <w:caps/>
              </w:rPr>
              <w:t>Jurek</w:t>
            </w:r>
            <w:r>
              <w:rPr>
                <w:caps/>
              </w:rPr>
              <w:t>,</w:t>
            </w:r>
            <w:r w:rsidRPr="00522CE6">
              <w:rPr>
                <w:caps/>
              </w:rPr>
              <w:t xml:space="preserve"> P</w:t>
            </w:r>
            <w:r>
              <w:rPr>
                <w:caps/>
              </w:rPr>
              <w:t>.</w:t>
            </w:r>
            <w:r w:rsidRPr="00522CE6">
              <w:rPr>
                <w:caps/>
              </w:rPr>
              <w:t>:</w:t>
            </w:r>
            <w:r w:rsidRPr="00522CE6">
              <w:t xml:space="preserve"> The utilisation of ultrasound for navigation in Neurosurgery</w:t>
            </w:r>
            <w:r>
              <w:t xml:space="preserve">. </w:t>
            </w:r>
            <w:r w:rsidRPr="00990F50">
              <w:rPr>
                <w:i/>
                <w:iCs/>
              </w:rPr>
              <w:t>Česk</w:t>
            </w:r>
            <w:r>
              <w:rPr>
                <w:i/>
                <w:iCs/>
              </w:rPr>
              <w:t>á</w:t>
            </w:r>
            <w:r w:rsidRPr="00990F50">
              <w:rPr>
                <w:i/>
                <w:iCs/>
              </w:rPr>
              <w:t xml:space="preserve"> a slovensk</w:t>
            </w:r>
            <w:r>
              <w:rPr>
                <w:i/>
                <w:iCs/>
              </w:rPr>
              <w:t>á</w:t>
            </w:r>
            <w:r w:rsidRPr="00990F50">
              <w:rPr>
                <w:i/>
                <w:iCs/>
              </w:rPr>
              <w:t xml:space="preserve"> neurologie a neurochirurgie</w:t>
            </w:r>
            <w:r w:rsidRPr="00522CE6">
              <w:rPr>
                <w:i/>
                <w:iCs/>
              </w:rPr>
              <w:t xml:space="preserve"> </w:t>
            </w:r>
            <w:r w:rsidRPr="00990F50">
              <w:t>80(6), 627-637,</w:t>
            </w:r>
            <w:r>
              <w:t xml:space="preserve"> </w:t>
            </w:r>
            <w:r w:rsidRPr="00522CE6">
              <w:rPr>
                <w:b/>
                <w:bCs/>
              </w:rPr>
              <w:t>201</w:t>
            </w:r>
            <w:r>
              <w:rPr>
                <w:b/>
                <w:bCs/>
              </w:rPr>
              <w:t>7</w:t>
            </w:r>
            <w:r>
              <w:t xml:space="preserve">. </w:t>
            </w:r>
            <w:r w:rsidRPr="00990F50">
              <w:t>Jimp (Q4)</w:t>
            </w:r>
          </w:p>
          <w:p w14:paraId="44F4FBA2" w14:textId="77777777" w:rsidR="006C018A" w:rsidRDefault="006C018A" w:rsidP="00B00BFE">
            <w:pPr>
              <w:suppressAutoHyphens/>
              <w:jc w:val="both"/>
              <w:rPr>
                <w:bCs/>
                <w:kern w:val="2"/>
                <w:highlight w:val="yellow"/>
                <w:u w:val="single"/>
              </w:rPr>
            </w:pPr>
          </w:p>
          <w:p w14:paraId="05664A4D" w14:textId="77777777" w:rsidR="006C018A" w:rsidRPr="005F69D8" w:rsidRDefault="006C018A" w:rsidP="005A28A0">
            <w:pPr>
              <w:suppressAutoHyphens/>
              <w:spacing w:after="60"/>
              <w:jc w:val="both"/>
              <w:rPr>
                <w:bCs/>
                <w:kern w:val="2"/>
                <w:u w:val="single"/>
              </w:rPr>
            </w:pPr>
            <w:r w:rsidRPr="005F69D8">
              <w:rPr>
                <w:bCs/>
                <w:kern w:val="2"/>
                <w:u w:val="single"/>
              </w:rPr>
              <w:t>Profesní aktivity související se zaměřením studijního programu a vztahující se k zabezpečovaným předmětům:</w:t>
            </w:r>
          </w:p>
          <w:p w14:paraId="403D1449" w14:textId="77777777" w:rsidR="006C018A" w:rsidRDefault="006C018A" w:rsidP="000373B0">
            <w:pPr>
              <w:widowControl w:val="0"/>
              <w:autoSpaceDE w:val="0"/>
              <w:autoSpaceDN w:val="0"/>
              <w:adjustRightInd w:val="0"/>
              <w:rPr>
                <w:color w:val="000000" w:themeColor="text1"/>
              </w:rPr>
            </w:pPr>
            <w:r w:rsidRPr="005F69D8">
              <w:t xml:space="preserve">Praxe v oboru – viz </w:t>
            </w:r>
            <w:r w:rsidRPr="005F69D8">
              <w:rPr>
                <w:color w:val="000000" w:themeColor="text1"/>
              </w:rPr>
              <w:t>Údaje o odborném působení od absolvování VŠ</w:t>
            </w:r>
          </w:p>
          <w:p w14:paraId="79B443B3" w14:textId="77777777" w:rsidR="000373B0" w:rsidRDefault="000373B0" w:rsidP="000373B0">
            <w:pPr>
              <w:widowControl w:val="0"/>
              <w:autoSpaceDE w:val="0"/>
              <w:autoSpaceDN w:val="0"/>
              <w:adjustRightInd w:val="0"/>
              <w:rPr>
                <w:color w:val="000000" w:themeColor="text1"/>
              </w:rPr>
            </w:pPr>
          </w:p>
          <w:p w14:paraId="024003B9" w14:textId="35498491" w:rsidR="006C018A" w:rsidRDefault="005A28A0" w:rsidP="005A28A0">
            <w:pPr>
              <w:widowControl w:val="0"/>
              <w:autoSpaceDE w:val="0"/>
              <w:autoSpaceDN w:val="0"/>
              <w:adjustRightInd w:val="0"/>
              <w:rPr>
                <w:b/>
                <w:color w:val="000000"/>
              </w:rPr>
            </w:pPr>
            <w:r w:rsidRPr="00231584">
              <w:rPr>
                <w:b/>
                <w:bCs/>
              </w:rPr>
              <w:t>Odborná členství</w:t>
            </w:r>
            <w:r w:rsidR="006C018A">
              <w:rPr>
                <w:b/>
                <w:color w:val="000000"/>
              </w:rPr>
              <w:t>:</w:t>
            </w:r>
          </w:p>
          <w:p w14:paraId="6CDB8375" w14:textId="77777777" w:rsidR="006C018A" w:rsidRDefault="006C018A" w:rsidP="000373B0">
            <w:pPr>
              <w:widowControl w:val="0"/>
              <w:autoSpaceDE w:val="0"/>
              <w:autoSpaceDN w:val="0"/>
              <w:adjustRightInd w:val="0"/>
              <w:spacing w:before="60" w:after="60"/>
              <w:rPr>
                <w:color w:val="000000"/>
              </w:rPr>
            </w:pPr>
            <w:r>
              <w:rPr>
                <w:color w:val="000000"/>
              </w:rPr>
              <w:t xml:space="preserve">2004: Člen společnosti CNS (Congress of Neurological Surgeons) </w:t>
            </w:r>
          </w:p>
          <w:p w14:paraId="4DDAA7D4" w14:textId="77777777" w:rsidR="006C7EBF" w:rsidRDefault="006C018A" w:rsidP="000373B0">
            <w:pPr>
              <w:widowControl w:val="0"/>
              <w:autoSpaceDE w:val="0"/>
              <w:autoSpaceDN w:val="0"/>
              <w:adjustRightInd w:val="0"/>
              <w:spacing w:before="60" w:after="60"/>
              <w:rPr>
                <w:color w:val="000000"/>
              </w:rPr>
            </w:pPr>
            <w:r>
              <w:rPr>
                <w:color w:val="000000"/>
              </w:rPr>
              <w:t xml:space="preserve">2001: Člen společnosti pro telemedicinu ČR </w:t>
            </w:r>
          </w:p>
          <w:p w14:paraId="3E24FD9C" w14:textId="4DF512AF" w:rsidR="006C018A" w:rsidRDefault="006C018A" w:rsidP="000373B0">
            <w:pPr>
              <w:widowControl w:val="0"/>
              <w:autoSpaceDE w:val="0"/>
              <w:autoSpaceDN w:val="0"/>
              <w:adjustRightInd w:val="0"/>
              <w:spacing w:before="60" w:after="60"/>
              <w:rPr>
                <w:color w:val="000000"/>
              </w:rPr>
            </w:pPr>
            <w:r>
              <w:rPr>
                <w:color w:val="000000"/>
              </w:rPr>
              <w:t>1993: Čestný člen společnosti ISMISS (International Society for Mininvasive Spine Society)</w:t>
            </w:r>
          </w:p>
          <w:p w14:paraId="2C220DB5" w14:textId="77777777" w:rsidR="006C018A" w:rsidRDefault="006C018A" w:rsidP="000373B0">
            <w:pPr>
              <w:widowControl w:val="0"/>
              <w:autoSpaceDE w:val="0"/>
              <w:autoSpaceDN w:val="0"/>
              <w:adjustRightInd w:val="0"/>
              <w:spacing w:before="60" w:after="60"/>
              <w:rPr>
                <w:color w:val="000000"/>
              </w:rPr>
            </w:pPr>
            <w:r>
              <w:rPr>
                <w:color w:val="000000"/>
              </w:rPr>
              <w:t>1991: Česká neurochirurgická společnost</w:t>
            </w:r>
          </w:p>
          <w:p w14:paraId="3174AFE6" w14:textId="77777777" w:rsidR="006C018A" w:rsidRDefault="006C018A" w:rsidP="000373B0">
            <w:pPr>
              <w:widowControl w:val="0"/>
              <w:autoSpaceDE w:val="0"/>
              <w:autoSpaceDN w:val="0"/>
              <w:adjustRightInd w:val="0"/>
              <w:spacing w:before="60" w:after="60"/>
              <w:rPr>
                <w:color w:val="000000"/>
              </w:rPr>
            </w:pPr>
            <w:r>
              <w:rPr>
                <w:color w:val="000000"/>
              </w:rPr>
              <w:t>1990: Česká lékařská komora</w:t>
            </w:r>
          </w:p>
          <w:p w14:paraId="02BC6CBD" w14:textId="77777777" w:rsidR="000373B0" w:rsidRDefault="000373B0" w:rsidP="000373B0">
            <w:pPr>
              <w:widowControl w:val="0"/>
              <w:autoSpaceDE w:val="0"/>
              <w:autoSpaceDN w:val="0"/>
              <w:adjustRightInd w:val="0"/>
              <w:rPr>
                <w:color w:val="000000"/>
              </w:rPr>
            </w:pPr>
          </w:p>
          <w:p w14:paraId="648CC78B" w14:textId="77777777" w:rsidR="006C018A" w:rsidRPr="005D502A" w:rsidRDefault="006C018A" w:rsidP="000373B0">
            <w:pPr>
              <w:rPr>
                <w:b/>
                <w:bCs/>
              </w:rPr>
            </w:pPr>
            <w:bookmarkStart w:id="99" w:name="_Hlk149648585"/>
            <w:r w:rsidRPr="005D502A">
              <w:rPr>
                <w:b/>
                <w:bCs/>
              </w:rPr>
              <w:t>Projekty:</w:t>
            </w:r>
          </w:p>
          <w:bookmarkEnd w:id="99"/>
          <w:p w14:paraId="23A09295" w14:textId="0732289E" w:rsidR="0098043B" w:rsidRPr="005D502A" w:rsidRDefault="0098043B" w:rsidP="0098043B">
            <w:pPr>
              <w:spacing w:before="60" w:after="60"/>
            </w:pPr>
            <w:r>
              <w:t xml:space="preserve">Projekt </w:t>
            </w:r>
            <w:r w:rsidRPr="005D502A">
              <w:t>TAČR</w:t>
            </w:r>
            <w:r>
              <w:t>: A</w:t>
            </w:r>
            <w:r w:rsidRPr="005D502A">
              <w:t>plikace VR Vitalis pro edukaci k</w:t>
            </w:r>
            <w:r>
              <w:t> </w:t>
            </w:r>
            <w:r w:rsidRPr="005D502A">
              <w:t>autokinezioterapii</w:t>
            </w:r>
            <w:r>
              <w:t xml:space="preserve">, </w:t>
            </w:r>
            <w:r w:rsidRPr="005D502A">
              <w:t>12/2021</w:t>
            </w:r>
            <w:r>
              <w:t xml:space="preserve"> </w:t>
            </w:r>
            <w:r w:rsidRPr="005D502A">
              <w:t>–</w:t>
            </w:r>
            <w:r>
              <w:t xml:space="preserve"> </w:t>
            </w:r>
            <w:r w:rsidRPr="005D502A">
              <w:t>12/</w:t>
            </w:r>
            <w:r>
              <w:t>20</w:t>
            </w:r>
            <w:r w:rsidRPr="005D502A">
              <w:t>24</w:t>
            </w:r>
            <w:r w:rsidR="00655EED">
              <w:t>.</w:t>
            </w:r>
          </w:p>
          <w:p w14:paraId="622415F3" w14:textId="2A4CF5D7" w:rsidR="0098043B" w:rsidRPr="005D502A" w:rsidRDefault="0098043B" w:rsidP="0098043B">
            <w:pPr>
              <w:spacing w:before="60" w:after="60"/>
            </w:pPr>
            <w:r w:rsidRPr="005D502A">
              <w:t>Projekt MSK</w:t>
            </w:r>
            <w:r>
              <w:t>: T</w:t>
            </w:r>
            <w:r w:rsidRPr="005D502A">
              <w:t>elemedicina v akviziční a rehabilitační fázi</w:t>
            </w:r>
            <w:r>
              <w:t xml:space="preserve">, </w:t>
            </w:r>
            <w:r w:rsidRPr="005D502A">
              <w:t>2022</w:t>
            </w:r>
            <w:r w:rsidR="00655EED">
              <w:t>.</w:t>
            </w:r>
          </w:p>
          <w:p w14:paraId="64D6FB81" w14:textId="657FF4AC" w:rsidR="0098043B" w:rsidRPr="00641AA3" w:rsidRDefault="0098043B" w:rsidP="0098043B">
            <w:pPr>
              <w:spacing w:before="60" w:after="120"/>
            </w:pPr>
            <w:r w:rsidRPr="005D502A">
              <w:t>Projekt LERCO MŽP ČR a MSK</w:t>
            </w:r>
            <w:r>
              <w:t xml:space="preserve">: </w:t>
            </w:r>
            <w:r w:rsidRPr="005D502A">
              <w:t>VP 5: VR v rehabilitaci,</w:t>
            </w:r>
            <w:r>
              <w:t xml:space="preserve"> </w:t>
            </w:r>
            <w:r w:rsidRPr="005D502A">
              <w:t>VR simulace a VR surgery</w:t>
            </w:r>
            <w:r>
              <w:t>, od</w:t>
            </w:r>
            <w:r w:rsidRPr="005D502A">
              <w:t xml:space="preserve"> </w:t>
            </w:r>
            <w:r>
              <w:t>0</w:t>
            </w:r>
            <w:r w:rsidRPr="005D502A">
              <w:t>9/2023</w:t>
            </w:r>
            <w:r w:rsidR="00655EED">
              <w:t>.</w:t>
            </w:r>
          </w:p>
        </w:tc>
      </w:tr>
      <w:tr w:rsidR="006C018A" w14:paraId="016B6AA6" w14:textId="77777777" w:rsidTr="00EE059C">
        <w:trPr>
          <w:trHeight w:val="218"/>
        </w:trPr>
        <w:tc>
          <w:tcPr>
            <w:tcW w:w="9993" w:type="dxa"/>
            <w:gridSpan w:val="15"/>
            <w:shd w:val="clear" w:color="auto" w:fill="F7CAAC"/>
          </w:tcPr>
          <w:p w14:paraId="6B60F387" w14:textId="77777777" w:rsidR="006C018A" w:rsidRDefault="006C018A" w:rsidP="00B00BFE">
            <w:pPr>
              <w:rPr>
                <w:b/>
              </w:rPr>
            </w:pPr>
            <w:r>
              <w:rPr>
                <w:b/>
              </w:rPr>
              <w:t>Působení v zahraničí</w:t>
            </w:r>
          </w:p>
        </w:tc>
      </w:tr>
      <w:tr w:rsidR="006C018A" w14:paraId="09C307C9" w14:textId="77777777" w:rsidTr="00EE059C">
        <w:trPr>
          <w:trHeight w:val="328"/>
        </w:trPr>
        <w:tc>
          <w:tcPr>
            <w:tcW w:w="9993" w:type="dxa"/>
            <w:gridSpan w:val="15"/>
          </w:tcPr>
          <w:p w14:paraId="10E7054D" w14:textId="77777777" w:rsidR="006C018A" w:rsidRDefault="006C018A" w:rsidP="00B00BFE">
            <w:pPr>
              <w:rPr>
                <w:b/>
              </w:rPr>
            </w:pPr>
            <w:r w:rsidRPr="006B2728">
              <w:t>---</w:t>
            </w:r>
          </w:p>
        </w:tc>
      </w:tr>
      <w:tr w:rsidR="006C018A" w14:paraId="789AA9EF" w14:textId="77777777" w:rsidTr="00EE059C">
        <w:trPr>
          <w:cantSplit/>
          <w:trHeight w:val="470"/>
        </w:trPr>
        <w:tc>
          <w:tcPr>
            <w:tcW w:w="2527" w:type="dxa"/>
            <w:shd w:val="clear" w:color="auto" w:fill="F7CAAC"/>
          </w:tcPr>
          <w:p w14:paraId="1A0E5A77" w14:textId="77777777" w:rsidR="006C018A" w:rsidRDefault="006C018A" w:rsidP="00B00BFE">
            <w:pPr>
              <w:jc w:val="both"/>
              <w:rPr>
                <w:b/>
              </w:rPr>
            </w:pPr>
            <w:r>
              <w:rPr>
                <w:b/>
              </w:rPr>
              <w:t xml:space="preserve">Podpis </w:t>
            </w:r>
          </w:p>
        </w:tc>
        <w:tc>
          <w:tcPr>
            <w:tcW w:w="4541" w:type="dxa"/>
            <w:gridSpan w:val="9"/>
          </w:tcPr>
          <w:p w14:paraId="33B1380C" w14:textId="77777777" w:rsidR="006C018A" w:rsidRDefault="006C018A" w:rsidP="00B00BFE">
            <w:pPr>
              <w:jc w:val="both"/>
            </w:pPr>
          </w:p>
        </w:tc>
        <w:tc>
          <w:tcPr>
            <w:tcW w:w="827" w:type="dxa"/>
            <w:gridSpan w:val="2"/>
            <w:shd w:val="clear" w:color="auto" w:fill="F7CAAC"/>
          </w:tcPr>
          <w:p w14:paraId="30BFF805" w14:textId="77777777" w:rsidR="006C018A" w:rsidRDefault="006C018A" w:rsidP="00B00BFE">
            <w:pPr>
              <w:jc w:val="both"/>
            </w:pPr>
            <w:r>
              <w:rPr>
                <w:b/>
              </w:rPr>
              <w:t>datum</w:t>
            </w:r>
          </w:p>
        </w:tc>
        <w:tc>
          <w:tcPr>
            <w:tcW w:w="2098" w:type="dxa"/>
            <w:gridSpan w:val="3"/>
          </w:tcPr>
          <w:p w14:paraId="4F9A96DE" w14:textId="77777777" w:rsidR="006C018A" w:rsidRDefault="006C018A" w:rsidP="00B00BFE">
            <w:pPr>
              <w:jc w:val="both"/>
            </w:pPr>
          </w:p>
        </w:tc>
      </w:tr>
    </w:tbl>
    <w:p w14:paraId="607631E7"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62"/>
        <w:gridCol w:w="67"/>
        <w:gridCol w:w="758"/>
        <w:gridCol w:w="1665"/>
        <w:gridCol w:w="47"/>
        <w:gridCol w:w="143"/>
        <w:gridCol w:w="379"/>
        <w:gridCol w:w="185"/>
        <w:gridCol w:w="281"/>
        <w:gridCol w:w="807"/>
        <w:gridCol w:w="142"/>
        <w:gridCol w:w="40"/>
        <w:gridCol w:w="706"/>
        <w:gridCol w:w="124"/>
        <w:gridCol w:w="695"/>
        <w:gridCol w:w="706"/>
        <w:gridCol w:w="706"/>
      </w:tblGrid>
      <w:tr w:rsidR="006C018A" w14:paraId="3897A854" w14:textId="77777777" w:rsidTr="00D6725D">
        <w:tc>
          <w:tcPr>
            <w:tcW w:w="9956" w:type="dxa"/>
            <w:gridSpan w:val="18"/>
            <w:tcBorders>
              <w:bottom w:val="double" w:sz="4" w:space="0" w:color="auto"/>
            </w:tcBorders>
            <w:shd w:val="clear" w:color="auto" w:fill="BDD6EE"/>
          </w:tcPr>
          <w:p w14:paraId="103767D9" w14:textId="077CECB9" w:rsidR="006C018A" w:rsidRDefault="006C018A" w:rsidP="00B00BFE">
            <w:pPr>
              <w:jc w:val="both"/>
              <w:rPr>
                <w:b/>
                <w:sz w:val="28"/>
              </w:rPr>
            </w:pPr>
            <w:r>
              <w:rPr>
                <w:b/>
                <w:sz w:val="28"/>
              </w:rPr>
              <w:lastRenderedPageBreak/>
              <w:t>C-I – Personální zabezpečení</w:t>
            </w:r>
          </w:p>
        </w:tc>
      </w:tr>
      <w:tr w:rsidR="006C018A" w14:paraId="13CF21BB" w14:textId="77777777" w:rsidTr="00D6725D">
        <w:tc>
          <w:tcPr>
            <w:tcW w:w="2505" w:type="dxa"/>
            <w:gridSpan w:val="2"/>
            <w:tcBorders>
              <w:top w:val="double" w:sz="4" w:space="0" w:color="auto"/>
            </w:tcBorders>
            <w:shd w:val="clear" w:color="auto" w:fill="F7CAAC"/>
          </w:tcPr>
          <w:p w14:paraId="2D2176B5" w14:textId="77777777" w:rsidR="006C018A" w:rsidRDefault="006C018A" w:rsidP="00B00BFE">
            <w:pPr>
              <w:jc w:val="both"/>
              <w:rPr>
                <w:b/>
              </w:rPr>
            </w:pPr>
            <w:r>
              <w:rPr>
                <w:b/>
              </w:rPr>
              <w:t>Vysoká škola</w:t>
            </w:r>
          </w:p>
        </w:tc>
        <w:tc>
          <w:tcPr>
            <w:tcW w:w="7451" w:type="dxa"/>
            <w:gridSpan w:val="16"/>
          </w:tcPr>
          <w:p w14:paraId="77D3CF93" w14:textId="77777777" w:rsidR="006C018A" w:rsidRDefault="006C018A" w:rsidP="00B00BFE">
            <w:pPr>
              <w:jc w:val="both"/>
            </w:pPr>
            <w:r>
              <w:t>Univerzita Tomáše Bati ve Zlíně</w:t>
            </w:r>
          </w:p>
        </w:tc>
      </w:tr>
      <w:tr w:rsidR="006C018A" w14:paraId="5811DF33" w14:textId="77777777" w:rsidTr="00D6725D">
        <w:tc>
          <w:tcPr>
            <w:tcW w:w="2505" w:type="dxa"/>
            <w:gridSpan w:val="2"/>
            <w:shd w:val="clear" w:color="auto" w:fill="F7CAAC"/>
          </w:tcPr>
          <w:p w14:paraId="0C4DC8FF" w14:textId="77777777" w:rsidR="006C018A" w:rsidRDefault="006C018A" w:rsidP="00B00BFE">
            <w:pPr>
              <w:jc w:val="both"/>
              <w:rPr>
                <w:b/>
              </w:rPr>
            </w:pPr>
            <w:r>
              <w:rPr>
                <w:b/>
              </w:rPr>
              <w:t>Součást vysoké školy</w:t>
            </w:r>
          </w:p>
        </w:tc>
        <w:tc>
          <w:tcPr>
            <w:tcW w:w="7451" w:type="dxa"/>
            <w:gridSpan w:val="16"/>
          </w:tcPr>
          <w:p w14:paraId="1F248BBF" w14:textId="77777777" w:rsidR="006C018A" w:rsidRDefault="006C018A" w:rsidP="00B00BFE">
            <w:pPr>
              <w:jc w:val="both"/>
            </w:pPr>
            <w:r>
              <w:t>Fakulta technologická</w:t>
            </w:r>
          </w:p>
        </w:tc>
      </w:tr>
      <w:tr w:rsidR="006C018A" w14:paraId="1AB1C103" w14:textId="77777777" w:rsidTr="00D6725D">
        <w:tc>
          <w:tcPr>
            <w:tcW w:w="2505" w:type="dxa"/>
            <w:gridSpan w:val="2"/>
            <w:shd w:val="clear" w:color="auto" w:fill="F7CAAC"/>
          </w:tcPr>
          <w:p w14:paraId="40AC85F0" w14:textId="77777777" w:rsidR="006C018A" w:rsidRDefault="006C018A" w:rsidP="00B00BFE">
            <w:pPr>
              <w:jc w:val="both"/>
              <w:rPr>
                <w:b/>
              </w:rPr>
            </w:pPr>
            <w:r>
              <w:rPr>
                <w:b/>
              </w:rPr>
              <w:t>Název studijního programu</w:t>
            </w:r>
          </w:p>
        </w:tc>
        <w:tc>
          <w:tcPr>
            <w:tcW w:w="7451" w:type="dxa"/>
            <w:gridSpan w:val="16"/>
          </w:tcPr>
          <w:p w14:paraId="359B1CEF" w14:textId="77777777" w:rsidR="006C018A" w:rsidRDefault="006C018A" w:rsidP="00B00BFE">
            <w:pPr>
              <w:jc w:val="both"/>
            </w:pPr>
            <w:r>
              <w:t>Radiologická asistence</w:t>
            </w:r>
          </w:p>
        </w:tc>
      </w:tr>
      <w:tr w:rsidR="006C018A" w14:paraId="03BF0094" w14:textId="77777777" w:rsidTr="00D6725D">
        <w:tc>
          <w:tcPr>
            <w:tcW w:w="2505" w:type="dxa"/>
            <w:gridSpan w:val="2"/>
            <w:shd w:val="clear" w:color="auto" w:fill="F7CAAC"/>
          </w:tcPr>
          <w:p w14:paraId="30464ECE" w14:textId="77777777" w:rsidR="006C018A" w:rsidRPr="009E659B" w:rsidRDefault="006C018A" w:rsidP="00B00BFE">
            <w:pPr>
              <w:jc w:val="both"/>
              <w:rPr>
                <w:b/>
              </w:rPr>
            </w:pPr>
            <w:r w:rsidRPr="009E659B">
              <w:rPr>
                <w:b/>
              </w:rPr>
              <w:t>Jméno a příjmení</w:t>
            </w:r>
          </w:p>
        </w:tc>
        <w:tc>
          <w:tcPr>
            <w:tcW w:w="4474" w:type="dxa"/>
            <w:gridSpan w:val="10"/>
          </w:tcPr>
          <w:p w14:paraId="144A0FF4" w14:textId="77777777" w:rsidR="006C018A" w:rsidRPr="008D292E" w:rsidRDefault="006C018A" w:rsidP="00B00BFE">
            <w:pPr>
              <w:jc w:val="both"/>
              <w:rPr>
                <w:b/>
                <w:bCs/>
              </w:rPr>
            </w:pPr>
            <w:bookmarkStart w:id="100" w:name="Hoffmannová"/>
            <w:bookmarkEnd w:id="100"/>
            <w:r w:rsidRPr="008D292E">
              <w:rPr>
                <w:b/>
                <w:bCs/>
              </w:rPr>
              <w:t>Andrea Hoffmannová</w:t>
            </w:r>
            <w:r>
              <w:rPr>
                <w:b/>
                <w:bCs/>
              </w:rPr>
              <w:t xml:space="preserve"> </w:t>
            </w:r>
            <w:r w:rsidRPr="00944C2E">
              <w:rPr>
                <w:b/>
                <w:bCs/>
              </w:rPr>
              <w:t>(Filová)</w:t>
            </w:r>
          </w:p>
        </w:tc>
        <w:tc>
          <w:tcPr>
            <w:tcW w:w="746" w:type="dxa"/>
            <w:gridSpan w:val="2"/>
            <w:shd w:val="clear" w:color="auto" w:fill="F7CAAC"/>
          </w:tcPr>
          <w:p w14:paraId="7852B251" w14:textId="77777777" w:rsidR="006C018A" w:rsidRDefault="006C018A" w:rsidP="00B00BFE">
            <w:pPr>
              <w:jc w:val="both"/>
              <w:rPr>
                <w:b/>
              </w:rPr>
            </w:pPr>
            <w:r>
              <w:rPr>
                <w:b/>
              </w:rPr>
              <w:t>Tituly</w:t>
            </w:r>
          </w:p>
        </w:tc>
        <w:tc>
          <w:tcPr>
            <w:tcW w:w="2231" w:type="dxa"/>
            <w:gridSpan w:val="4"/>
          </w:tcPr>
          <w:p w14:paraId="178FD3DA" w14:textId="77777777" w:rsidR="006C018A" w:rsidRDefault="006C018A" w:rsidP="00B00BFE">
            <w:pPr>
              <w:jc w:val="both"/>
            </w:pPr>
            <w:r>
              <w:t>Mgr.</w:t>
            </w:r>
          </w:p>
        </w:tc>
      </w:tr>
      <w:tr w:rsidR="006C018A" w:rsidRPr="0015457A" w14:paraId="2A9467C9" w14:textId="77777777" w:rsidTr="00D6725D">
        <w:tc>
          <w:tcPr>
            <w:tcW w:w="2505" w:type="dxa"/>
            <w:gridSpan w:val="2"/>
            <w:shd w:val="clear" w:color="auto" w:fill="F7CAAC"/>
          </w:tcPr>
          <w:p w14:paraId="5185F1F3" w14:textId="77777777" w:rsidR="006C018A" w:rsidRDefault="006C018A" w:rsidP="00B00BFE">
            <w:pPr>
              <w:jc w:val="both"/>
              <w:rPr>
                <w:b/>
              </w:rPr>
            </w:pPr>
            <w:r>
              <w:rPr>
                <w:b/>
              </w:rPr>
              <w:t>Rok narození</w:t>
            </w:r>
          </w:p>
        </w:tc>
        <w:tc>
          <w:tcPr>
            <w:tcW w:w="825" w:type="dxa"/>
            <w:gridSpan w:val="2"/>
          </w:tcPr>
          <w:p w14:paraId="1A9FDC5C" w14:textId="77777777" w:rsidR="006C018A" w:rsidRDefault="006C018A" w:rsidP="00B00BFE">
            <w:pPr>
              <w:jc w:val="both"/>
            </w:pPr>
            <w:r>
              <w:t>1988</w:t>
            </w:r>
          </w:p>
        </w:tc>
        <w:tc>
          <w:tcPr>
            <w:tcW w:w="1712" w:type="dxa"/>
            <w:gridSpan w:val="2"/>
            <w:shd w:val="clear" w:color="auto" w:fill="F7CAAC"/>
          </w:tcPr>
          <w:p w14:paraId="01D56A2D" w14:textId="77777777" w:rsidR="006C018A" w:rsidRDefault="006C018A" w:rsidP="00B00BFE">
            <w:pPr>
              <w:jc w:val="both"/>
              <w:rPr>
                <w:b/>
              </w:rPr>
            </w:pPr>
            <w:r>
              <w:rPr>
                <w:b/>
              </w:rPr>
              <w:t>typ vztahu k VŠ</w:t>
            </w:r>
          </w:p>
        </w:tc>
        <w:tc>
          <w:tcPr>
            <w:tcW w:w="988" w:type="dxa"/>
            <w:gridSpan w:val="4"/>
          </w:tcPr>
          <w:p w14:paraId="7356EF06" w14:textId="77777777" w:rsidR="006C018A" w:rsidRPr="0015457A" w:rsidRDefault="006C018A" w:rsidP="00B00BFE">
            <w:pPr>
              <w:jc w:val="both"/>
            </w:pPr>
            <w:r>
              <w:t>pp.</w:t>
            </w:r>
          </w:p>
        </w:tc>
        <w:tc>
          <w:tcPr>
            <w:tcW w:w="949" w:type="dxa"/>
            <w:gridSpan w:val="2"/>
            <w:shd w:val="clear" w:color="auto" w:fill="F7CAAC"/>
          </w:tcPr>
          <w:p w14:paraId="691CBF9A" w14:textId="77777777" w:rsidR="006C018A" w:rsidRPr="0015457A" w:rsidRDefault="006C018A" w:rsidP="00B00BFE">
            <w:pPr>
              <w:jc w:val="both"/>
              <w:rPr>
                <w:b/>
              </w:rPr>
            </w:pPr>
            <w:r w:rsidRPr="0015457A">
              <w:rPr>
                <w:b/>
              </w:rPr>
              <w:t>rozsah</w:t>
            </w:r>
          </w:p>
        </w:tc>
        <w:tc>
          <w:tcPr>
            <w:tcW w:w="746" w:type="dxa"/>
            <w:gridSpan w:val="2"/>
          </w:tcPr>
          <w:p w14:paraId="0EEF629F" w14:textId="77777777" w:rsidR="006C018A" w:rsidRPr="0015457A" w:rsidRDefault="006C018A" w:rsidP="00B00BFE">
            <w:pPr>
              <w:jc w:val="both"/>
            </w:pPr>
            <w:r>
              <w:t>40</w:t>
            </w:r>
          </w:p>
        </w:tc>
        <w:tc>
          <w:tcPr>
            <w:tcW w:w="819" w:type="dxa"/>
            <w:gridSpan w:val="2"/>
            <w:shd w:val="clear" w:color="auto" w:fill="F7CAAC"/>
          </w:tcPr>
          <w:p w14:paraId="10A721EA" w14:textId="77777777" w:rsidR="006C018A" w:rsidRPr="0015457A" w:rsidRDefault="006C018A" w:rsidP="00B00BFE">
            <w:pPr>
              <w:jc w:val="both"/>
              <w:rPr>
                <w:b/>
              </w:rPr>
            </w:pPr>
            <w:r w:rsidRPr="0015457A">
              <w:rPr>
                <w:b/>
              </w:rPr>
              <w:t>do kdy</w:t>
            </w:r>
          </w:p>
        </w:tc>
        <w:tc>
          <w:tcPr>
            <w:tcW w:w="1412" w:type="dxa"/>
            <w:gridSpan w:val="2"/>
          </w:tcPr>
          <w:p w14:paraId="76CCD1AA" w14:textId="77777777" w:rsidR="006C018A" w:rsidRPr="0015457A" w:rsidRDefault="006C018A" w:rsidP="00B00BFE">
            <w:pPr>
              <w:jc w:val="both"/>
            </w:pPr>
            <w:r>
              <w:t>N</w:t>
            </w:r>
          </w:p>
        </w:tc>
      </w:tr>
      <w:tr w:rsidR="006C018A" w:rsidRPr="0015457A" w14:paraId="36704443" w14:textId="77777777" w:rsidTr="00D6725D">
        <w:tc>
          <w:tcPr>
            <w:tcW w:w="5042" w:type="dxa"/>
            <w:gridSpan w:val="6"/>
            <w:shd w:val="clear" w:color="auto" w:fill="F7CAAC"/>
          </w:tcPr>
          <w:p w14:paraId="1A5E5BC5" w14:textId="77777777" w:rsidR="006C018A" w:rsidRDefault="006C018A" w:rsidP="00B00BFE">
            <w:pPr>
              <w:jc w:val="both"/>
              <w:rPr>
                <w:b/>
              </w:rPr>
            </w:pPr>
            <w:r>
              <w:rPr>
                <w:b/>
              </w:rPr>
              <w:t>Typ vztahu na součásti VŠ, která uskutečňuje st. program</w:t>
            </w:r>
          </w:p>
        </w:tc>
        <w:tc>
          <w:tcPr>
            <w:tcW w:w="988" w:type="dxa"/>
            <w:gridSpan w:val="4"/>
          </w:tcPr>
          <w:p w14:paraId="30F34E90" w14:textId="77777777" w:rsidR="006C018A" w:rsidRPr="0015457A" w:rsidRDefault="006C018A" w:rsidP="00B00BFE">
            <w:pPr>
              <w:jc w:val="both"/>
            </w:pPr>
            <w:r>
              <w:t>---</w:t>
            </w:r>
          </w:p>
        </w:tc>
        <w:tc>
          <w:tcPr>
            <w:tcW w:w="949" w:type="dxa"/>
            <w:gridSpan w:val="2"/>
            <w:shd w:val="clear" w:color="auto" w:fill="F7CAAC"/>
          </w:tcPr>
          <w:p w14:paraId="0119B46C" w14:textId="77777777" w:rsidR="006C018A" w:rsidRPr="0015457A" w:rsidRDefault="006C018A" w:rsidP="00B00BFE">
            <w:pPr>
              <w:jc w:val="both"/>
              <w:rPr>
                <w:b/>
              </w:rPr>
            </w:pPr>
            <w:r w:rsidRPr="0015457A">
              <w:rPr>
                <w:b/>
              </w:rPr>
              <w:t>rozsah</w:t>
            </w:r>
          </w:p>
        </w:tc>
        <w:tc>
          <w:tcPr>
            <w:tcW w:w="746" w:type="dxa"/>
            <w:gridSpan w:val="2"/>
          </w:tcPr>
          <w:p w14:paraId="522B38FF" w14:textId="77777777" w:rsidR="006C018A" w:rsidRPr="0015457A" w:rsidRDefault="006C018A" w:rsidP="00B00BFE">
            <w:pPr>
              <w:jc w:val="both"/>
            </w:pPr>
            <w:r>
              <w:t>---</w:t>
            </w:r>
          </w:p>
        </w:tc>
        <w:tc>
          <w:tcPr>
            <w:tcW w:w="819" w:type="dxa"/>
            <w:gridSpan w:val="2"/>
            <w:shd w:val="clear" w:color="auto" w:fill="F7CAAC"/>
          </w:tcPr>
          <w:p w14:paraId="5F367D75" w14:textId="77777777" w:rsidR="006C018A" w:rsidRPr="0015457A" w:rsidRDefault="006C018A" w:rsidP="00B00BFE">
            <w:pPr>
              <w:jc w:val="both"/>
              <w:rPr>
                <w:b/>
              </w:rPr>
            </w:pPr>
            <w:r w:rsidRPr="0015457A">
              <w:rPr>
                <w:b/>
              </w:rPr>
              <w:t>do kdy</w:t>
            </w:r>
          </w:p>
        </w:tc>
        <w:tc>
          <w:tcPr>
            <w:tcW w:w="1412" w:type="dxa"/>
            <w:gridSpan w:val="2"/>
          </w:tcPr>
          <w:p w14:paraId="4877C93F" w14:textId="77777777" w:rsidR="006C018A" w:rsidRPr="0015457A" w:rsidRDefault="006C018A" w:rsidP="00B00BFE">
            <w:pPr>
              <w:jc w:val="both"/>
            </w:pPr>
            <w:r>
              <w:t>---</w:t>
            </w:r>
          </w:p>
        </w:tc>
      </w:tr>
      <w:tr w:rsidR="006C018A" w14:paraId="10388419" w14:textId="77777777" w:rsidTr="00D6725D">
        <w:tc>
          <w:tcPr>
            <w:tcW w:w="6030" w:type="dxa"/>
            <w:gridSpan w:val="10"/>
            <w:shd w:val="clear" w:color="auto" w:fill="F7CAAC"/>
          </w:tcPr>
          <w:p w14:paraId="0BF79808" w14:textId="77777777" w:rsidR="006C018A" w:rsidRDefault="006C018A" w:rsidP="00B00BFE">
            <w:pPr>
              <w:jc w:val="both"/>
            </w:pPr>
            <w:r>
              <w:rPr>
                <w:b/>
              </w:rPr>
              <w:t>Další současná působení jako akademický pracovník na jiných VŠ</w:t>
            </w:r>
          </w:p>
        </w:tc>
        <w:tc>
          <w:tcPr>
            <w:tcW w:w="1695" w:type="dxa"/>
            <w:gridSpan w:val="4"/>
            <w:shd w:val="clear" w:color="auto" w:fill="F7CAAC"/>
          </w:tcPr>
          <w:p w14:paraId="34902EA4" w14:textId="77777777" w:rsidR="006C018A" w:rsidRDefault="006C018A" w:rsidP="00B00BFE">
            <w:pPr>
              <w:jc w:val="both"/>
              <w:rPr>
                <w:b/>
              </w:rPr>
            </w:pPr>
            <w:r>
              <w:rPr>
                <w:b/>
              </w:rPr>
              <w:t>typ prac. vztahu</w:t>
            </w:r>
          </w:p>
        </w:tc>
        <w:tc>
          <w:tcPr>
            <w:tcW w:w="2231" w:type="dxa"/>
            <w:gridSpan w:val="4"/>
            <w:shd w:val="clear" w:color="auto" w:fill="F7CAAC"/>
          </w:tcPr>
          <w:p w14:paraId="1A5A2B36" w14:textId="77777777" w:rsidR="006C018A" w:rsidRDefault="006C018A" w:rsidP="00B00BFE">
            <w:pPr>
              <w:jc w:val="both"/>
              <w:rPr>
                <w:b/>
              </w:rPr>
            </w:pPr>
            <w:r>
              <w:rPr>
                <w:b/>
              </w:rPr>
              <w:t>rozsah</w:t>
            </w:r>
          </w:p>
        </w:tc>
      </w:tr>
      <w:tr w:rsidR="006C018A" w14:paraId="1C168156" w14:textId="77777777" w:rsidTr="00D6725D">
        <w:tc>
          <w:tcPr>
            <w:tcW w:w="6030" w:type="dxa"/>
            <w:gridSpan w:val="10"/>
          </w:tcPr>
          <w:p w14:paraId="63305F83" w14:textId="77777777" w:rsidR="006C018A" w:rsidRDefault="006C018A" w:rsidP="00B00BFE">
            <w:pPr>
              <w:jc w:val="both"/>
            </w:pPr>
            <w:r>
              <w:t>---</w:t>
            </w:r>
          </w:p>
        </w:tc>
        <w:tc>
          <w:tcPr>
            <w:tcW w:w="1695" w:type="dxa"/>
            <w:gridSpan w:val="4"/>
          </w:tcPr>
          <w:p w14:paraId="51CD19C7" w14:textId="77777777" w:rsidR="006C018A" w:rsidRDefault="006C018A" w:rsidP="00B00BFE">
            <w:pPr>
              <w:jc w:val="both"/>
            </w:pPr>
            <w:r>
              <w:t>---</w:t>
            </w:r>
          </w:p>
        </w:tc>
        <w:tc>
          <w:tcPr>
            <w:tcW w:w="2231" w:type="dxa"/>
            <w:gridSpan w:val="4"/>
          </w:tcPr>
          <w:p w14:paraId="4462C46E" w14:textId="77777777" w:rsidR="006C018A" w:rsidRDefault="006C018A" w:rsidP="00B00BFE">
            <w:pPr>
              <w:jc w:val="both"/>
            </w:pPr>
            <w:r>
              <w:t>---</w:t>
            </w:r>
          </w:p>
        </w:tc>
      </w:tr>
      <w:tr w:rsidR="006C018A" w14:paraId="0B4D395E" w14:textId="77777777" w:rsidTr="00D6725D">
        <w:tc>
          <w:tcPr>
            <w:tcW w:w="6030" w:type="dxa"/>
            <w:gridSpan w:val="10"/>
          </w:tcPr>
          <w:p w14:paraId="266C7DC3" w14:textId="77777777" w:rsidR="006C018A" w:rsidRDefault="006C018A" w:rsidP="00B00BFE">
            <w:pPr>
              <w:jc w:val="both"/>
            </w:pPr>
          </w:p>
        </w:tc>
        <w:tc>
          <w:tcPr>
            <w:tcW w:w="1695" w:type="dxa"/>
            <w:gridSpan w:val="4"/>
          </w:tcPr>
          <w:p w14:paraId="2B215A30" w14:textId="77777777" w:rsidR="006C018A" w:rsidRDefault="006C018A" w:rsidP="00B00BFE">
            <w:pPr>
              <w:jc w:val="both"/>
            </w:pPr>
          </w:p>
        </w:tc>
        <w:tc>
          <w:tcPr>
            <w:tcW w:w="2231" w:type="dxa"/>
            <w:gridSpan w:val="4"/>
          </w:tcPr>
          <w:p w14:paraId="398DADB1" w14:textId="77777777" w:rsidR="006C018A" w:rsidRDefault="006C018A" w:rsidP="00B00BFE">
            <w:pPr>
              <w:jc w:val="both"/>
            </w:pPr>
          </w:p>
        </w:tc>
      </w:tr>
      <w:tr w:rsidR="006C018A" w14:paraId="59553BCF" w14:textId="77777777" w:rsidTr="00D6725D">
        <w:tc>
          <w:tcPr>
            <w:tcW w:w="9956" w:type="dxa"/>
            <w:gridSpan w:val="18"/>
            <w:shd w:val="clear" w:color="auto" w:fill="F7CAAC"/>
          </w:tcPr>
          <w:p w14:paraId="2C9E8B5D"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16BFF733" w14:textId="77777777" w:rsidTr="00D6725D">
        <w:trPr>
          <w:trHeight w:val="413"/>
        </w:trPr>
        <w:tc>
          <w:tcPr>
            <w:tcW w:w="9956" w:type="dxa"/>
            <w:gridSpan w:val="18"/>
            <w:tcBorders>
              <w:top w:val="nil"/>
            </w:tcBorders>
          </w:tcPr>
          <w:p w14:paraId="35E469EA" w14:textId="77777777" w:rsidR="006C018A" w:rsidRPr="002827C6" w:rsidRDefault="006C018A" w:rsidP="00B00BFE">
            <w:pPr>
              <w:spacing w:before="100" w:after="100"/>
              <w:jc w:val="both"/>
            </w:pPr>
            <w:r w:rsidRPr="00AE6150">
              <w:rPr>
                <w:rFonts w:eastAsia="Calibri"/>
              </w:rPr>
              <w:t>Veřejné zdravotnictví a výchova ke zdraví (100 % p)</w:t>
            </w:r>
          </w:p>
        </w:tc>
      </w:tr>
      <w:tr w:rsidR="006C018A" w:rsidRPr="00287B5F" w14:paraId="55BD1D39" w14:textId="77777777" w:rsidTr="00D6725D">
        <w:trPr>
          <w:trHeight w:val="340"/>
        </w:trPr>
        <w:tc>
          <w:tcPr>
            <w:tcW w:w="9956" w:type="dxa"/>
            <w:gridSpan w:val="18"/>
            <w:tcBorders>
              <w:top w:val="nil"/>
            </w:tcBorders>
            <w:shd w:val="clear" w:color="auto" w:fill="FBD4B4"/>
          </w:tcPr>
          <w:p w14:paraId="5D7B140D"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4441807C" w14:textId="77777777" w:rsidTr="00D6725D">
        <w:trPr>
          <w:trHeight w:val="340"/>
        </w:trPr>
        <w:tc>
          <w:tcPr>
            <w:tcW w:w="2443" w:type="dxa"/>
            <w:tcBorders>
              <w:top w:val="nil"/>
            </w:tcBorders>
          </w:tcPr>
          <w:p w14:paraId="53170021" w14:textId="77777777" w:rsidR="006C018A" w:rsidRPr="002827C6" w:rsidRDefault="006C018A" w:rsidP="00B00BFE">
            <w:pPr>
              <w:jc w:val="both"/>
              <w:rPr>
                <w:b/>
              </w:rPr>
            </w:pPr>
            <w:r w:rsidRPr="002827C6">
              <w:rPr>
                <w:b/>
              </w:rPr>
              <w:t>Název studijního předmětu</w:t>
            </w:r>
          </w:p>
        </w:tc>
        <w:tc>
          <w:tcPr>
            <w:tcW w:w="2742" w:type="dxa"/>
            <w:gridSpan w:val="6"/>
            <w:tcBorders>
              <w:top w:val="nil"/>
            </w:tcBorders>
          </w:tcPr>
          <w:p w14:paraId="346CC576"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4BE000AE" w14:textId="77777777" w:rsidR="006C018A" w:rsidRPr="002827C6" w:rsidRDefault="006C018A" w:rsidP="00B00BFE">
            <w:pPr>
              <w:jc w:val="both"/>
              <w:rPr>
                <w:b/>
              </w:rPr>
            </w:pPr>
            <w:r w:rsidRPr="002827C6">
              <w:rPr>
                <w:b/>
              </w:rPr>
              <w:t>Sem.</w:t>
            </w:r>
          </w:p>
        </w:tc>
        <w:tc>
          <w:tcPr>
            <w:tcW w:w="2100" w:type="dxa"/>
            <w:gridSpan w:val="6"/>
            <w:tcBorders>
              <w:top w:val="nil"/>
            </w:tcBorders>
          </w:tcPr>
          <w:p w14:paraId="6B86F19E"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63931B4F"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32F03582" w14:textId="70D62D41" w:rsidR="006C018A" w:rsidRPr="002827C6" w:rsidRDefault="006C018A" w:rsidP="00B00BFE">
            <w:pPr>
              <w:jc w:val="both"/>
              <w:rPr>
                <w:b/>
              </w:rPr>
            </w:pPr>
            <w:r w:rsidRPr="002827C6">
              <w:rPr>
                <w:b/>
              </w:rPr>
              <w:t>Počet hodin za semestr</w:t>
            </w:r>
          </w:p>
        </w:tc>
      </w:tr>
      <w:tr w:rsidR="006C018A" w:rsidRPr="00307974" w14:paraId="2BA5536C" w14:textId="77777777" w:rsidTr="00D6725D">
        <w:trPr>
          <w:trHeight w:val="285"/>
        </w:trPr>
        <w:tc>
          <w:tcPr>
            <w:tcW w:w="2443" w:type="dxa"/>
            <w:tcBorders>
              <w:top w:val="nil"/>
            </w:tcBorders>
            <w:shd w:val="clear" w:color="auto" w:fill="auto"/>
            <w:vAlign w:val="center"/>
          </w:tcPr>
          <w:p w14:paraId="1FEB0119" w14:textId="77777777" w:rsidR="006C018A" w:rsidRPr="00307974" w:rsidRDefault="006C018A" w:rsidP="00B00BFE"/>
        </w:tc>
        <w:tc>
          <w:tcPr>
            <w:tcW w:w="2742" w:type="dxa"/>
            <w:gridSpan w:val="6"/>
            <w:tcBorders>
              <w:top w:val="nil"/>
            </w:tcBorders>
            <w:shd w:val="clear" w:color="auto" w:fill="auto"/>
            <w:vAlign w:val="center"/>
          </w:tcPr>
          <w:p w14:paraId="1595CCB7" w14:textId="77777777" w:rsidR="006C018A" w:rsidRPr="00307974" w:rsidRDefault="006C018A" w:rsidP="00B00BFE"/>
        </w:tc>
        <w:tc>
          <w:tcPr>
            <w:tcW w:w="564" w:type="dxa"/>
            <w:gridSpan w:val="2"/>
            <w:tcBorders>
              <w:top w:val="nil"/>
            </w:tcBorders>
            <w:shd w:val="clear" w:color="auto" w:fill="auto"/>
            <w:vAlign w:val="center"/>
          </w:tcPr>
          <w:p w14:paraId="2EDB3789" w14:textId="77777777" w:rsidR="006C018A" w:rsidRPr="00307974" w:rsidRDefault="006C018A" w:rsidP="00B00BFE"/>
        </w:tc>
        <w:tc>
          <w:tcPr>
            <w:tcW w:w="2100" w:type="dxa"/>
            <w:gridSpan w:val="6"/>
            <w:tcBorders>
              <w:top w:val="nil"/>
            </w:tcBorders>
            <w:shd w:val="clear" w:color="auto" w:fill="auto"/>
            <w:vAlign w:val="center"/>
          </w:tcPr>
          <w:p w14:paraId="2AEE5F4F" w14:textId="77777777" w:rsidR="006C018A" w:rsidRPr="00307974" w:rsidRDefault="006C018A" w:rsidP="00B00BFE"/>
        </w:tc>
        <w:tc>
          <w:tcPr>
            <w:tcW w:w="2107" w:type="dxa"/>
            <w:gridSpan w:val="3"/>
            <w:tcBorders>
              <w:top w:val="nil"/>
            </w:tcBorders>
            <w:shd w:val="clear" w:color="auto" w:fill="auto"/>
            <w:vAlign w:val="center"/>
          </w:tcPr>
          <w:p w14:paraId="15CB19B1" w14:textId="77777777" w:rsidR="006C018A" w:rsidRPr="00307974" w:rsidRDefault="006C018A" w:rsidP="00B00BFE"/>
        </w:tc>
      </w:tr>
      <w:tr w:rsidR="006C018A" w:rsidRPr="00307974" w14:paraId="27B7F0D1" w14:textId="77777777" w:rsidTr="00D6725D">
        <w:trPr>
          <w:trHeight w:val="285"/>
        </w:trPr>
        <w:tc>
          <w:tcPr>
            <w:tcW w:w="2443" w:type="dxa"/>
            <w:tcBorders>
              <w:top w:val="nil"/>
            </w:tcBorders>
            <w:shd w:val="clear" w:color="auto" w:fill="auto"/>
            <w:vAlign w:val="center"/>
          </w:tcPr>
          <w:p w14:paraId="007E31F3" w14:textId="77777777" w:rsidR="006C018A" w:rsidRPr="00307974" w:rsidRDefault="006C018A" w:rsidP="00B00BFE"/>
        </w:tc>
        <w:tc>
          <w:tcPr>
            <w:tcW w:w="2742" w:type="dxa"/>
            <w:gridSpan w:val="6"/>
            <w:tcBorders>
              <w:top w:val="nil"/>
            </w:tcBorders>
            <w:shd w:val="clear" w:color="auto" w:fill="auto"/>
            <w:vAlign w:val="center"/>
          </w:tcPr>
          <w:p w14:paraId="044EF758" w14:textId="77777777" w:rsidR="006C018A" w:rsidRPr="00307974" w:rsidRDefault="006C018A" w:rsidP="00B00BFE"/>
        </w:tc>
        <w:tc>
          <w:tcPr>
            <w:tcW w:w="564" w:type="dxa"/>
            <w:gridSpan w:val="2"/>
            <w:tcBorders>
              <w:top w:val="nil"/>
            </w:tcBorders>
            <w:shd w:val="clear" w:color="auto" w:fill="auto"/>
            <w:vAlign w:val="center"/>
          </w:tcPr>
          <w:p w14:paraId="6473AA0F" w14:textId="77777777" w:rsidR="006C018A" w:rsidRPr="00307974" w:rsidRDefault="006C018A" w:rsidP="00B00BFE"/>
        </w:tc>
        <w:tc>
          <w:tcPr>
            <w:tcW w:w="2100" w:type="dxa"/>
            <w:gridSpan w:val="6"/>
            <w:tcBorders>
              <w:top w:val="nil"/>
            </w:tcBorders>
            <w:shd w:val="clear" w:color="auto" w:fill="auto"/>
            <w:vAlign w:val="center"/>
          </w:tcPr>
          <w:p w14:paraId="444FE48A" w14:textId="77777777" w:rsidR="006C018A" w:rsidRPr="00307974" w:rsidRDefault="006C018A" w:rsidP="00B00BFE"/>
        </w:tc>
        <w:tc>
          <w:tcPr>
            <w:tcW w:w="2107" w:type="dxa"/>
            <w:gridSpan w:val="3"/>
            <w:tcBorders>
              <w:top w:val="nil"/>
            </w:tcBorders>
            <w:shd w:val="clear" w:color="auto" w:fill="auto"/>
            <w:vAlign w:val="center"/>
          </w:tcPr>
          <w:p w14:paraId="47FF499D" w14:textId="77777777" w:rsidR="006C018A" w:rsidRPr="00307974" w:rsidRDefault="006C018A" w:rsidP="00B00BFE"/>
        </w:tc>
      </w:tr>
      <w:tr w:rsidR="006C018A" w14:paraId="1036CDCA" w14:textId="77777777" w:rsidTr="00D6725D">
        <w:tc>
          <w:tcPr>
            <w:tcW w:w="9956" w:type="dxa"/>
            <w:gridSpan w:val="18"/>
            <w:shd w:val="clear" w:color="auto" w:fill="F7CAAC"/>
          </w:tcPr>
          <w:p w14:paraId="569E412A" w14:textId="77777777" w:rsidR="006C018A" w:rsidRDefault="006C018A" w:rsidP="00B00BFE">
            <w:pPr>
              <w:jc w:val="both"/>
            </w:pPr>
            <w:r>
              <w:rPr>
                <w:b/>
              </w:rPr>
              <w:t xml:space="preserve">Údaje o vzdělání na VŠ </w:t>
            </w:r>
          </w:p>
        </w:tc>
      </w:tr>
      <w:tr w:rsidR="006C018A" w14:paraId="7AE6C78D" w14:textId="77777777" w:rsidTr="00D6725D">
        <w:trPr>
          <w:trHeight w:val="329"/>
        </w:trPr>
        <w:tc>
          <w:tcPr>
            <w:tcW w:w="9956" w:type="dxa"/>
            <w:gridSpan w:val="18"/>
          </w:tcPr>
          <w:p w14:paraId="21817695" w14:textId="77777777" w:rsidR="006C018A" w:rsidRDefault="006C018A" w:rsidP="00FA354E">
            <w:pPr>
              <w:spacing w:before="100" w:after="100"/>
              <w:jc w:val="both"/>
            </w:pPr>
            <w:r>
              <w:rPr>
                <w:rFonts w:eastAsia="Calibri"/>
              </w:rPr>
              <w:t xml:space="preserve">2012: </w:t>
            </w:r>
            <w:r>
              <w:t xml:space="preserve">OU Ostrava, LF, </w:t>
            </w:r>
            <w:r w:rsidRPr="00FA5070">
              <w:t>obor Ošetřovatelství ve vybraných klinických oborech – specializace Dětská sestra, Organizace a řízení ošetřovatelské péče</w:t>
            </w:r>
            <w:r>
              <w:t xml:space="preserve">, </w:t>
            </w:r>
            <w:r w:rsidRPr="00FA5070">
              <w:t>Mgr.</w:t>
            </w:r>
          </w:p>
          <w:p w14:paraId="7EAEEE71" w14:textId="77777777" w:rsidR="006C018A" w:rsidRPr="0011573F" w:rsidRDefault="006C018A" w:rsidP="00B00BFE">
            <w:pPr>
              <w:spacing w:before="100" w:after="40"/>
              <w:jc w:val="both"/>
              <w:rPr>
                <w:u w:val="single"/>
              </w:rPr>
            </w:pPr>
            <w:r w:rsidRPr="0011573F">
              <w:rPr>
                <w:u w:val="single"/>
              </w:rPr>
              <w:t>Další vzdělávání (zaměřené na oblast působení):</w:t>
            </w:r>
          </w:p>
          <w:p w14:paraId="17FE6DB9" w14:textId="77777777" w:rsidR="006C018A" w:rsidRPr="0011573F" w:rsidRDefault="006C018A" w:rsidP="00B00BFE">
            <w:pPr>
              <w:spacing w:before="40" w:after="40"/>
              <w:jc w:val="both"/>
              <w:textAlignment w:val="baseline"/>
            </w:pPr>
            <w:r w:rsidRPr="0011573F">
              <w:rPr>
                <w:color w:val="000000"/>
              </w:rPr>
              <w:t>2015: Certifikovaný kurz Paliativní péče ve zdravotnických zařízeních</w:t>
            </w:r>
          </w:p>
          <w:p w14:paraId="16C411AD" w14:textId="77777777" w:rsidR="006C018A" w:rsidRDefault="006C018A" w:rsidP="00B00BFE">
            <w:pPr>
              <w:spacing w:before="40" w:after="100"/>
              <w:jc w:val="both"/>
              <w:textAlignment w:val="baseline"/>
              <w:rPr>
                <w:b/>
              </w:rPr>
            </w:pPr>
            <w:r w:rsidRPr="0011573F">
              <w:t>2007: Osvědčení k výkonu zdravotnického povolání bez odborného dohledu v oboru Všeobecná sestra</w:t>
            </w:r>
          </w:p>
        </w:tc>
      </w:tr>
      <w:tr w:rsidR="006C018A" w14:paraId="5F613089" w14:textId="77777777" w:rsidTr="00D6725D">
        <w:tc>
          <w:tcPr>
            <w:tcW w:w="9956" w:type="dxa"/>
            <w:gridSpan w:val="18"/>
            <w:shd w:val="clear" w:color="auto" w:fill="F7CAAC"/>
          </w:tcPr>
          <w:p w14:paraId="028264C9" w14:textId="77777777" w:rsidR="006C018A" w:rsidRDefault="006C018A" w:rsidP="00B00BFE">
            <w:pPr>
              <w:jc w:val="both"/>
              <w:rPr>
                <w:b/>
              </w:rPr>
            </w:pPr>
            <w:r>
              <w:rPr>
                <w:b/>
              </w:rPr>
              <w:t>Údaje o odborném působení od absolvování VŠ</w:t>
            </w:r>
          </w:p>
        </w:tc>
      </w:tr>
      <w:tr w:rsidR="006C018A" w:rsidRPr="00B55CF6" w14:paraId="0537A78D" w14:textId="77777777" w:rsidTr="00D6725D">
        <w:trPr>
          <w:trHeight w:val="288"/>
        </w:trPr>
        <w:tc>
          <w:tcPr>
            <w:tcW w:w="9956" w:type="dxa"/>
            <w:gridSpan w:val="18"/>
          </w:tcPr>
          <w:p w14:paraId="2E8FD67C" w14:textId="77777777" w:rsidR="006C018A" w:rsidRDefault="006C018A" w:rsidP="00B00BFE">
            <w:pPr>
              <w:spacing w:before="100" w:after="40"/>
              <w:jc w:val="both"/>
            </w:pPr>
            <w:r>
              <w:t>2012 – dosud: UTB Zlín</w:t>
            </w:r>
            <w:r w:rsidRPr="00FA5070">
              <w:t xml:space="preserve">, </w:t>
            </w:r>
            <w:r>
              <w:t>FHS</w:t>
            </w:r>
            <w:r w:rsidRPr="00FA5070">
              <w:t>, Ústav zdravotnických věd, asistent </w:t>
            </w:r>
          </w:p>
          <w:p w14:paraId="5F240DF0" w14:textId="77777777" w:rsidR="006C018A" w:rsidRPr="00B55CF6" w:rsidRDefault="006C018A" w:rsidP="00B00BFE">
            <w:pPr>
              <w:spacing w:before="40" w:after="100"/>
              <w:jc w:val="both"/>
            </w:pPr>
            <w:r>
              <w:t>2010 – 2012: FN</w:t>
            </w:r>
            <w:r w:rsidRPr="00FA5070">
              <w:t xml:space="preserve"> Ostrava, Klinika dětského lékařství, Oddělení dětské hematologie a hematoonkologie, </w:t>
            </w:r>
            <w:r>
              <w:t>v</w:t>
            </w:r>
            <w:r w:rsidRPr="00FA5070">
              <w:t xml:space="preserve">šeobecná sestra   </w:t>
            </w:r>
          </w:p>
        </w:tc>
      </w:tr>
      <w:tr w:rsidR="006C018A" w14:paraId="45EF104B" w14:textId="77777777" w:rsidTr="00D6725D">
        <w:trPr>
          <w:trHeight w:val="250"/>
        </w:trPr>
        <w:tc>
          <w:tcPr>
            <w:tcW w:w="9956" w:type="dxa"/>
            <w:gridSpan w:val="18"/>
            <w:shd w:val="clear" w:color="auto" w:fill="F7CAAC"/>
          </w:tcPr>
          <w:p w14:paraId="43238D43" w14:textId="77777777" w:rsidR="006C018A" w:rsidRDefault="006C018A" w:rsidP="00B00BFE">
            <w:pPr>
              <w:jc w:val="both"/>
            </w:pPr>
            <w:r>
              <w:rPr>
                <w:b/>
              </w:rPr>
              <w:t>Zkušenosti s vedením kvalifikačních a rigorózních prací</w:t>
            </w:r>
          </w:p>
        </w:tc>
      </w:tr>
      <w:tr w:rsidR="006C018A" w14:paraId="5B2046CC" w14:textId="77777777" w:rsidTr="00D6725D">
        <w:trPr>
          <w:trHeight w:val="371"/>
        </w:trPr>
        <w:tc>
          <w:tcPr>
            <w:tcW w:w="9956" w:type="dxa"/>
            <w:gridSpan w:val="18"/>
          </w:tcPr>
          <w:p w14:paraId="7F50D5A0" w14:textId="77777777" w:rsidR="006C018A" w:rsidRDefault="006C018A" w:rsidP="00B00BFE">
            <w:pPr>
              <w:spacing w:before="100" w:after="100"/>
              <w:jc w:val="both"/>
            </w:pPr>
            <w:r w:rsidRPr="000B1829">
              <w:t xml:space="preserve">Počet kvalifikačních prací, které vyučující vedl: </w:t>
            </w:r>
            <w:r w:rsidRPr="000B1829">
              <w:rPr>
                <w:b/>
                <w:bCs/>
              </w:rPr>
              <w:t>40</w:t>
            </w:r>
            <w:r w:rsidRPr="000B1829">
              <w:t xml:space="preserve"> BP, </w:t>
            </w:r>
            <w:r w:rsidRPr="000B1829">
              <w:rPr>
                <w:b/>
                <w:bCs/>
              </w:rPr>
              <w:t>1</w:t>
            </w:r>
            <w:r w:rsidRPr="000B1829">
              <w:t xml:space="preserve"> DP.</w:t>
            </w:r>
          </w:p>
        </w:tc>
      </w:tr>
      <w:tr w:rsidR="006C018A" w14:paraId="6FCEC9F8" w14:textId="77777777" w:rsidTr="00D6725D">
        <w:trPr>
          <w:cantSplit/>
        </w:trPr>
        <w:tc>
          <w:tcPr>
            <w:tcW w:w="3330" w:type="dxa"/>
            <w:gridSpan w:val="4"/>
            <w:tcBorders>
              <w:top w:val="single" w:sz="12" w:space="0" w:color="auto"/>
            </w:tcBorders>
            <w:shd w:val="clear" w:color="auto" w:fill="F7CAAC"/>
          </w:tcPr>
          <w:p w14:paraId="0048DAB4"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05FACFA9" w14:textId="77777777" w:rsidR="006C018A" w:rsidRDefault="006C018A" w:rsidP="00B00BFE">
            <w:pPr>
              <w:jc w:val="both"/>
            </w:pPr>
            <w:r>
              <w:rPr>
                <w:b/>
              </w:rPr>
              <w:t>Rok udělení hodnosti</w:t>
            </w:r>
          </w:p>
        </w:tc>
        <w:tc>
          <w:tcPr>
            <w:tcW w:w="2285" w:type="dxa"/>
            <w:gridSpan w:val="7"/>
            <w:tcBorders>
              <w:top w:val="single" w:sz="12" w:space="0" w:color="auto"/>
              <w:right w:val="single" w:sz="12" w:space="0" w:color="auto"/>
            </w:tcBorders>
            <w:shd w:val="clear" w:color="auto" w:fill="F7CAAC"/>
          </w:tcPr>
          <w:p w14:paraId="01FD3694"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A2385BE" w14:textId="77777777" w:rsidR="006C018A" w:rsidRDefault="006C018A" w:rsidP="00B00BFE">
            <w:pPr>
              <w:jc w:val="both"/>
              <w:rPr>
                <w:b/>
              </w:rPr>
            </w:pPr>
            <w:r>
              <w:rPr>
                <w:b/>
              </w:rPr>
              <w:t>Ohlasy publikací</w:t>
            </w:r>
          </w:p>
        </w:tc>
      </w:tr>
      <w:tr w:rsidR="006C018A" w14:paraId="55BBD563" w14:textId="77777777" w:rsidTr="00D6725D">
        <w:trPr>
          <w:cantSplit/>
        </w:trPr>
        <w:tc>
          <w:tcPr>
            <w:tcW w:w="3330" w:type="dxa"/>
            <w:gridSpan w:val="4"/>
          </w:tcPr>
          <w:p w14:paraId="6B271A2A" w14:textId="77777777" w:rsidR="006C018A" w:rsidRPr="009E659B" w:rsidRDefault="006C018A" w:rsidP="00B00BFE">
            <w:pPr>
              <w:spacing w:before="60" w:after="60"/>
              <w:jc w:val="both"/>
            </w:pPr>
            <w:r>
              <w:t>---</w:t>
            </w:r>
          </w:p>
        </w:tc>
        <w:tc>
          <w:tcPr>
            <w:tcW w:w="2234" w:type="dxa"/>
            <w:gridSpan w:val="4"/>
          </w:tcPr>
          <w:p w14:paraId="5623ACD3" w14:textId="77777777" w:rsidR="006C018A" w:rsidRPr="009E659B" w:rsidRDefault="006C018A" w:rsidP="00B00BFE">
            <w:pPr>
              <w:spacing w:before="60" w:after="60"/>
              <w:jc w:val="both"/>
            </w:pPr>
            <w:r>
              <w:t>---</w:t>
            </w:r>
          </w:p>
        </w:tc>
        <w:tc>
          <w:tcPr>
            <w:tcW w:w="2285" w:type="dxa"/>
            <w:gridSpan w:val="7"/>
            <w:tcBorders>
              <w:right w:val="single" w:sz="12" w:space="0" w:color="auto"/>
            </w:tcBorders>
          </w:tcPr>
          <w:p w14:paraId="31AA0653"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62C178AA" w14:textId="77777777" w:rsidR="006C018A" w:rsidRPr="00F20AEF" w:rsidRDefault="006C018A" w:rsidP="00B00BFE">
            <w:r w:rsidRPr="00F20AEF">
              <w:rPr>
                <w:b/>
              </w:rPr>
              <w:t>WoS</w:t>
            </w:r>
          </w:p>
        </w:tc>
        <w:tc>
          <w:tcPr>
            <w:tcW w:w="706" w:type="dxa"/>
            <w:shd w:val="clear" w:color="auto" w:fill="F7CAAC"/>
            <w:vAlign w:val="center"/>
          </w:tcPr>
          <w:p w14:paraId="333EFBC8"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124E0253" w14:textId="77777777" w:rsidR="006C018A" w:rsidRDefault="006C018A" w:rsidP="00B00BFE">
            <w:r>
              <w:rPr>
                <w:b/>
                <w:sz w:val="18"/>
              </w:rPr>
              <w:t>ostatní</w:t>
            </w:r>
          </w:p>
        </w:tc>
      </w:tr>
      <w:tr w:rsidR="006C018A" w:rsidRPr="008309A7" w14:paraId="3B201D38" w14:textId="77777777" w:rsidTr="00D6725D">
        <w:trPr>
          <w:cantSplit/>
          <w:trHeight w:val="70"/>
        </w:trPr>
        <w:tc>
          <w:tcPr>
            <w:tcW w:w="3330" w:type="dxa"/>
            <w:gridSpan w:val="4"/>
            <w:shd w:val="clear" w:color="auto" w:fill="F7CAAC"/>
          </w:tcPr>
          <w:p w14:paraId="21F60963" w14:textId="77777777" w:rsidR="006C018A" w:rsidRDefault="006C018A" w:rsidP="00B00BFE">
            <w:pPr>
              <w:jc w:val="both"/>
            </w:pPr>
            <w:r>
              <w:rPr>
                <w:b/>
              </w:rPr>
              <w:t>Obor jmenovacího řízení</w:t>
            </w:r>
          </w:p>
        </w:tc>
        <w:tc>
          <w:tcPr>
            <w:tcW w:w="2234" w:type="dxa"/>
            <w:gridSpan w:val="4"/>
            <w:shd w:val="clear" w:color="auto" w:fill="F7CAAC"/>
          </w:tcPr>
          <w:p w14:paraId="76D2ED4F" w14:textId="77777777" w:rsidR="006C018A" w:rsidRDefault="006C018A" w:rsidP="00B00BFE">
            <w:pPr>
              <w:jc w:val="both"/>
            </w:pPr>
            <w:r>
              <w:rPr>
                <w:b/>
              </w:rPr>
              <w:t>Rok udělení hodnosti</w:t>
            </w:r>
          </w:p>
        </w:tc>
        <w:tc>
          <w:tcPr>
            <w:tcW w:w="2285" w:type="dxa"/>
            <w:gridSpan w:val="7"/>
            <w:tcBorders>
              <w:right w:val="single" w:sz="12" w:space="0" w:color="auto"/>
            </w:tcBorders>
            <w:shd w:val="clear" w:color="auto" w:fill="F7CAAC"/>
          </w:tcPr>
          <w:p w14:paraId="14E6E171" w14:textId="77777777" w:rsidR="006C018A" w:rsidRDefault="006C018A" w:rsidP="00B00BFE">
            <w:pPr>
              <w:jc w:val="both"/>
            </w:pPr>
            <w:r>
              <w:rPr>
                <w:b/>
              </w:rPr>
              <w:t>Řízení konáno na VŠ</w:t>
            </w:r>
          </w:p>
        </w:tc>
        <w:tc>
          <w:tcPr>
            <w:tcW w:w="695" w:type="dxa"/>
            <w:tcBorders>
              <w:left w:val="single" w:sz="12" w:space="0" w:color="auto"/>
            </w:tcBorders>
          </w:tcPr>
          <w:p w14:paraId="78637BB2" w14:textId="77777777" w:rsidR="006C018A" w:rsidRPr="005D62EB" w:rsidRDefault="006C018A" w:rsidP="00B00BFE">
            <w:pPr>
              <w:jc w:val="center"/>
              <w:rPr>
                <w:b/>
                <w:highlight w:val="magenta"/>
              </w:rPr>
            </w:pPr>
          </w:p>
        </w:tc>
        <w:tc>
          <w:tcPr>
            <w:tcW w:w="706" w:type="dxa"/>
          </w:tcPr>
          <w:p w14:paraId="1B8D5F17" w14:textId="77777777" w:rsidR="006C018A" w:rsidRPr="008D292E" w:rsidRDefault="006C018A" w:rsidP="00B00BFE">
            <w:pPr>
              <w:jc w:val="center"/>
              <w:rPr>
                <w:b/>
              </w:rPr>
            </w:pPr>
            <w:r w:rsidRPr="008D292E">
              <w:rPr>
                <w:b/>
              </w:rPr>
              <w:t>1</w:t>
            </w:r>
          </w:p>
        </w:tc>
        <w:tc>
          <w:tcPr>
            <w:tcW w:w="706" w:type="dxa"/>
          </w:tcPr>
          <w:p w14:paraId="1985BFE9" w14:textId="77777777" w:rsidR="006C018A" w:rsidRPr="008D292E" w:rsidRDefault="006C018A" w:rsidP="00B00BFE">
            <w:pPr>
              <w:jc w:val="center"/>
              <w:rPr>
                <w:b/>
              </w:rPr>
            </w:pPr>
            <w:r w:rsidRPr="008D292E">
              <w:rPr>
                <w:b/>
              </w:rPr>
              <w:t>2</w:t>
            </w:r>
          </w:p>
        </w:tc>
      </w:tr>
      <w:tr w:rsidR="006C018A" w14:paraId="075CCE33" w14:textId="77777777" w:rsidTr="00D6725D">
        <w:trPr>
          <w:trHeight w:val="205"/>
        </w:trPr>
        <w:tc>
          <w:tcPr>
            <w:tcW w:w="3330" w:type="dxa"/>
            <w:gridSpan w:val="4"/>
            <w:vAlign w:val="center"/>
          </w:tcPr>
          <w:p w14:paraId="5A0DC36F" w14:textId="77777777" w:rsidR="006C018A" w:rsidRDefault="006C018A" w:rsidP="00B00BFE">
            <w:r>
              <w:t>---</w:t>
            </w:r>
          </w:p>
        </w:tc>
        <w:tc>
          <w:tcPr>
            <w:tcW w:w="2234" w:type="dxa"/>
            <w:gridSpan w:val="4"/>
            <w:vAlign w:val="center"/>
          </w:tcPr>
          <w:p w14:paraId="5D0F6E36" w14:textId="77777777" w:rsidR="006C018A" w:rsidRDefault="006C018A" w:rsidP="00B00BFE">
            <w:r>
              <w:t>---</w:t>
            </w:r>
          </w:p>
        </w:tc>
        <w:tc>
          <w:tcPr>
            <w:tcW w:w="2285" w:type="dxa"/>
            <w:gridSpan w:val="7"/>
            <w:tcBorders>
              <w:right w:val="single" w:sz="12" w:space="0" w:color="auto"/>
            </w:tcBorders>
            <w:vAlign w:val="center"/>
          </w:tcPr>
          <w:p w14:paraId="3403F53E" w14:textId="77777777" w:rsidR="006C018A" w:rsidRDefault="006C018A" w:rsidP="00B00BFE">
            <w:r>
              <w:t>---</w:t>
            </w:r>
          </w:p>
        </w:tc>
        <w:tc>
          <w:tcPr>
            <w:tcW w:w="1401" w:type="dxa"/>
            <w:gridSpan w:val="2"/>
            <w:tcBorders>
              <w:left w:val="single" w:sz="12" w:space="0" w:color="auto"/>
            </w:tcBorders>
            <w:shd w:val="clear" w:color="auto" w:fill="FBD4B4"/>
            <w:vAlign w:val="center"/>
          </w:tcPr>
          <w:p w14:paraId="16E42D62" w14:textId="77777777" w:rsidR="006C018A" w:rsidRPr="008D292E" w:rsidRDefault="006C018A" w:rsidP="00B00BFE">
            <w:pPr>
              <w:jc w:val="both"/>
              <w:rPr>
                <w:b/>
                <w:sz w:val="18"/>
              </w:rPr>
            </w:pPr>
            <w:r w:rsidRPr="008D292E">
              <w:rPr>
                <w:b/>
                <w:sz w:val="18"/>
              </w:rPr>
              <w:t>H-index WoS/Scopus</w:t>
            </w:r>
          </w:p>
        </w:tc>
        <w:tc>
          <w:tcPr>
            <w:tcW w:w="706" w:type="dxa"/>
            <w:vAlign w:val="center"/>
          </w:tcPr>
          <w:p w14:paraId="4AADC49E" w14:textId="77777777" w:rsidR="006C018A" w:rsidRPr="008D292E" w:rsidRDefault="006C018A" w:rsidP="00B00BFE">
            <w:pPr>
              <w:jc w:val="center"/>
              <w:rPr>
                <w:b/>
              </w:rPr>
            </w:pPr>
            <w:r w:rsidRPr="008D292E">
              <w:rPr>
                <w:b/>
              </w:rPr>
              <w:t>1</w:t>
            </w:r>
          </w:p>
        </w:tc>
      </w:tr>
      <w:tr w:rsidR="006C018A" w14:paraId="72F93F1A" w14:textId="77777777" w:rsidTr="00D6725D">
        <w:tc>
          <w:tcPr>
            <w:tcW w:w="9956" w:type="dxa"/>
            <w:gridSpan w:val="18"/>
            <w:shd w:val="clear" w:color="auto" w:fill="F7CAAC"/>
          </w:tcPr>
          <w:p w14:paraId="0E5F241E"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62FCF001" w14:textId="77777777" w:rsidTr="00D6725D">
        <w:trPr>
          <w:trHeight w:val="414"/>
        </w:trPr>
        <w:tc>
          <w:tcPr>
            <w:tcW w:w="9956" w:type="dxa"/>
            <w:gridSpan w:val="18"/>
          </w:tcPr>
          <w:p w14:paraId="5EF6CF17" w14:textId="77777777" w:rsidR="006C018A" w:rsidRPr="003D116A" w:rsidRDefault="006C018A" w:rsidP="00B00BFE">
            <w:pPr>
              <w:spacing w:before="100" w:after="100"/>
              <w:jc w:val="both"/>
              <w:textAlignment w:val="baseline"/>
              <w:rPr>
                <w:bCs/>
                <w:color w:val="28211F"/>
              </w:rPr>
            </w:pPr>
            <w:r w:rsidRPr="003D116A">
              <w:rPr>
                <w:bCs/>
                <w:color w:val="28211F"/>
              </w:rPr>
              <w:t>Projekt ADAPT UTB: Adaptabilní, Digitální, Agilní, Progresivní Transformace UTB ve Zlíně – NPO_UTB_MSMT-16585/2022</w:t>
            </w:r>
            <w:r>
              <w:rPr>
                <w:bCs/>
                <w:color w:val="28211F"/>
              </w:rPr>
              <w:t>. T</w:t>
            </w:r>
            <w:r w:rsidRPr="003D116A">
              <w:rPr>
                <w:bCs/>
                <w:color w:val="28211F"/>
              </w:rPr>
              <w:t xml:space="preserve">vůrce studijních materiálů, </w:t>
            </w:r>
            <w:r w:rsidRPr="003D116A">
              <w:rPr>
                <w:b/>
                <w:color w:val="28211F"/>
              </w:rPr>
              <w:t>2022</w:t>
            </w:r>
            <w:r w:rsidRPr="003D116A">
              <w:rPr>
                <w:bCs/>
                <w:color w:val="28211F"/>
              </w:rPr>
              <w:t>.</w:t>
            </w:r>
          </w:p>
          <w:p w14:paraId="3D738EEE" w14:textId="77777777" w:rsidR="006C018A" w:rsidRDefault="006C018A" w:rsidP="00B00BFE">
            <w:pPr>
              <w:spacing w:before="100" w:after="100"/>
              <w:ind w:right="17"/>
              <w:jc w:val="both"/>
            </w:pPr>
            <w:r w:rsidRPr="00FA5070">
              <w:rPr>
                <w:b/>
              </w:rPr>
              <w:t>FILOVÁ, A. (90%)</w:t>
            </w:r>
            <w:r w:rsidRPr="006E75A4">
              <w:rPr>
                <w:bCs/>
              </w:rPr>
              <w:t>,</w:t>
            </w:r>
            <w:r>
              <w:t xml:space="preserve"> </w:t>
            </w:r>
            <w:r w:rsidRPr="00FA5070">
              <w:t>SIKOROVÁ, L.</w:t>
            </w:r>
            <w:r>
              <w:t>:</w:t>
            </w:r>
            <w:r w:rsidRPr="00FA5070">
              <w:t xml:space="preserve"> Preference a saturace potřeb dětí s onkologickým onemocněním: komparace hodnocení rodičů a dětí. </w:t>
            </w:r>
            <w:r w:rsidRPr="00FA5070">
              <w:rPr>
                <w:i/>
              </w:rPr>
              <w:t>Logos Polytechnikos</w:t>
            </w:r>
            <w:r>
              <w:rPr>
                <w:i/>
              </w:rPr>
              <w:t xml:space="preserve"> </w:t>
            </w:r>
            <w:r w:rsidRPr="00FB2AFF">
              <w:rPr>
                <w:iCs/>
              </w:rPr>
              <w:t>9</w:t>
            </w:r>
            <w:r w:rsidRPr="009A7494">
              <w:rPr>
                <w:iCs/>
              </w:rPr>
              <w:t>,</w:t>
            </w:r>
            <w:r>
              <w:rPr>
                <w:i/>
              </w:rPr>
              <w:t xml:space="preserve"> </w:t>
            </w:r>
            <w:r w:rsidRPr="008D292E">
              <w:rPr>
                <w:b/>
                <w:bCs/>
              </w:rPr>
              <w:t>2018</w:t>
            </w:r>
            <w:r w:rsidRPr="000B1829">
              <w:t>.</w:t>
            </w:r>
            <w:r>
              <w:rPr>
                <w:b/>
                <w:bCs/>
              </w:rPr>
              <w:t xml:space="preserve"> </w:t>
            </w:r>
            <w:r w:rsidRPr="00FA5070">
              <w:t>JSC</w:t>
            </w:r>
          </w:p>
          <w:p w14:paraId="153F17AE" w14:textId="77777777" w:rsidR="006C018A" w:rsidRPr="003D116A" w:rsidRDefault="006C018A" w:rsidP="00B00BFE">
            <w:pPr>
              <w:spacing w:before="100" w:after="100"/>
              <w:jc w:val="both"/>
              <w:textAlignment w:val="baseline"/>
            </w:pPr>
            <w:r w:rsidRPr="00FA5070">
              <w:rPr>
                <w:b/>
              </w:rPr>
              <w:t>FILOVÁ, A. (90%)</w:t>
            </w:r>
            <w:r w:rsidRPr="006E75A4">
              <w:rPr>
                <w:bCs/>
              </w:rPr>
              <w:t>,</w:t>
            </w:r>
            <w:r>
              <w:t xml:space="preserve"> </w:t>
            </w:r>
            <w:r w:rsidRPr="00FA5070">
              <w:t>SIKOROVÁ, L.</w:t>
            </w:r>
            <w:r>
              <w:t>:</w:t>
            </w:r>
            <w:r w:rsidRPr="00FA5070">
              <w:t xml:space="preserve"> Potřeby onkologicky nemocných dětí z perspektivy dětí a rodičů. </w:t>
            </w:r>
            <w:r w:rsidRPr="00FA5070">
              <w:rPr>
                <w:i/>
              </w:rPr>
              <w:t xml:space="preserve">Pediatrie pro </w:t>
            </w:r>
            <w:r w:rsidRPr="003D116A">
              <w:rPr>
                <w:i/>
              </w:rPr>
              <w:t xml:space="preserve">praxi </w:t>
            </w:r>
            <w:r w:rsidRPr="009A7494">
              <w:rPr>
                <w:iCs/>
              </w:rPr>
              <w:t>18(1),</w:t>
            </w:r>
            <w:r w:rsidRPr="003D116A">
              <w:t xml:space="preserve"> </w:t>
            </w:r>
            <w:r>
              <w:t xml:space="preserve">67-70, </w:t>
            </w:r>
            <w:r w:rsidRPr="003D116A">
              <w:rPr>
                <w:b/>
                <w:bCs/>
              </w:rPr>
              <w:t>2017</w:t>
            </w:r>
            <w:r w:rsidRPr="003D116A">
              <w:t>. JSC</w:t>
            </w:r>
          </w:p>
          <w:p w14:paraId="307C322C" w14:textId="77777777" w:rsidR="006C018A" w:rsidRPr="003D116A" w:rsidRDefault="006C018A" w:rsidP="00B00BFE">
            <w:pPr>
              <w:spacing w:before="100" w:after="100"/>
              <w:jc w:val="both"/>
              <w:textAlignment w:val="baseline"/>
              <w:rPr>
                <w:color w:val="404040"/>
              </w:rPr>
            </w:pPr>
            <w:r w:rsidRPr="003D116A">
              <w:rPr>
                <w:color w:val="000000"/>
              </w:rPr>
              <w:t>MŠMT</w:t>
            </w:r>
            <w:r>
              <w:rPr>
                <w:color w:val="000000"/>
              </w:rPr>
              <w:t>:</w:t>
            </w:r>
            <w:r w:rsidRPr="003D116A">
              <w:rPr>
                <w:color w:val="000000"/>
              </w:rPr>
              <w:t xml:space="preserve"> Předcházení šoku z reality u budoucích učitelů mateřských a základních škol v období profesního startu</w:t>
            </w:r>
            <w:r>
              <w:rPr>
                <w:color w:val="000000"/>
              </w:rPr>
              <w:t>. S</w:t>
            </w:r>
            <w:r w:rsidRPr="003D116A">
              <w:rPr>
                <w:color w:val="000000"/>
              </w:rPr>
              <w:t xml:space="preserve">poluřešitelka, </w:t>
            </w:r>
            <w:r w:rsidRPr="003D116A">
              <w:rPr>
                <w:b/>
                <w:bCs/>
                <w:color w:val="28211F"/>
              </w:rPr>
              <w:t>2017</w:t>
            </w:r>
            <w:r w:rsidRPr="003D116A">
              <w:rPr>
                <w:color w:val="28211F"/>
              </w:rPr>
              <w:t>.</w:t>
            </w:r>
          </w:p>
          <w:p w14:paraId="279D9229" w14:textId="77777777" w:rsidR="006C018A" w:rsidRDefault="006C018A" w:rsidP="00B00BFE">
            <w:pPr>
              <w:spacing w:before="100" w:after="100"/>
              <w:jc w:val="both"/>
              <w:textAlignment w:val="baseline"/>
              <w:rPr>
                <w:b/>
              </w:rPr>
            </w:pPr>
            <w:r w:rsidRPr="003D116A">
              <w:t>RVO</w:t>
            </w:r>
            <w:r>
              <w:t>:</w:t>
            </w:r>
            <w:r w:rsidRPr="003D116A">
              <w:t xml:space="preserve"> </w:t>
            </w:r>
            <w:r w:rsidRPr="003D116A">
              <w:rPr>
                <w:color w:val="000000"/>
              </w:rPr>
              <w:t>Multidisciplinární přístupy v prevenci, diagnostice, terapii, ošetřování a poradenství u chronicky a onkologicky nemocných</w:t>
            </w:r>
            <w:r>
              <w:rPr>
                <w:color w:val="000000"/>
              </w:rPr>
              <w:t>. S</w:t>
            </w:r>
            <w:r w:rsidRPr="003D116A">
              <w:rPr>
                <w:color w:val="000000"/>
              </w:rPr>
              <w:t>poluřešitelka</w:t>
            </w:r>
            <w:r>
              <w:rPr>
                <w:color w:val="000000"/>
              </w:rPr>
              <w:t xml:space="preserve">, </w:t>
            </w:r>
            <w:r w:rsidRPr="003D116A">
              <w:rPr>
                <w:b/>
                <w:bCs/>
              </w:rPr>
              <w:t>2015</w:t>
            </w:r>
            <w:r>
              <w:rPr>
                <w:b/>
                <w:bCs/>
              </w:rPr>
              <w:t xml:space="preserve"> </w:t>
            </w:r>
            <w:r w:rsidRPr="003D116A">
              <w:rPr>
                <w:b/>
                <w:bCs/>
              </w:rPr>
              <w:t>–</w:t>
            </w:r>
            <w:r>
              <w:rPr>
                <w:b/>
                <w:bCs/>
              </w:rPr>
              <w:t xml:space="preserve"> </w:t>
            </w:r>
            <w:r w:rsidRPr="003D116A">
              <w:rPr>
                <w:b/>
                <w:bCs/>
              </w:rPr>
              <w:t>dosud</w:t>
            </w:r>
            <w:r>
              <w:t>.</w:t>
            </w:r>
          </w:p>
        </w:tc>
      </w:tr>
      <w:tr w:rsidR="006C018A" w14:paraId="6772B490" w14:textId="77777777" w:rsidTr="00D6725D">
        <w:trPr>
          <w:trHeight w:val="218"/>
        </w:trPr>
        <w:tc>
          <w:tcPr>
            <w:tcW w:w="9956" w:type="dxa"/>
            <w:gridSpan w:val="18"/>
            <w:shd w:val="clear" w:color="auto" w:fill="F7CAAC"/>
          </w:tcPr>
          <w:p w14:paraId="1C9050A6" w14:textId="77777777" w:rsidR="006C018A" w:rsidRDefault="006C018A" w:rsidP="00B00BFE">
            <w:pPr>
              <w:rPr>
                <w:b/>
              </w:rPr>
            </w:pPr>
            <w:r>
              <w:rPr>
                <w:b/>
              </w:rPr>
              <w:t>Působení v zahraničí</w:t>
            </w:r>
          </w:p>
        </w:tc>
      </w:tr>
      <w:tr w:rsidR="006C018A" w14:paraId="4996746A" w14:textId="77777777" w:rsidTr="00D6725D">
        <w:trPr>
          <w:trHeight w:val="328"/>
        </w:trPr>
        <w:tc>
          <w:tcPr>
            <w:tcW w:w="9956" w:type="dxa"/>
            <w:gridSpan w:val="18"/>
          </w:tcPr>
          <w:p w14:paraId="3685E45C" w14:textId="77777777" w:rsidR="006C018A" w:rsidRDefault="006C018A" w:rsidP="00B00BFE">
            <w:pPr>
              <w:jc w:val="both"/>
              <w:rPr>
                <w:b/>
              </w:rPr>
            </w:pPr>
            <w:r>
              <w:rPr>
                <w:rFonts w:eastAsia="Arial Unicode MS"/>
              </w:rPr>
              <w:t>---</w:t>
            </w:r>
          </w:p>
        </w:tc>
      </w:tr>
      <w:tr w:rsidR="006C018A" w14:paraId="5099A396" w14:textId="77777777" w:rsidTr="00D6725D">
        <w:trPr>
          <w:cantSplit/>
          <w:trHeight w:val="470"/>
        </w:trPr>
        <w:tc>
          <w:tcPr>
            <w:tcW w:w="2505" w:type="dxa"/>
            <w:gridSpan w:val="2"/>
            <w:shd w:val="clear" w:color="auto" w:fill="F7CAAC"/>
          </w:tcPr>
          <w:p w14:paraId="2BFCDBED" w14:textId="77777777" w:rsidR="006C018A" w:rsidRDefault="006C018A" w:rsidP="00B00BFE">
            <w:pPr>
              <w:jc w:val="both"/>
              <w:rPr>
                <w:b/>
              </w:rPr>
            </w:pPr>
            <w:r>
              <w:rPr>
                <w:b/>
              </w:rPr>
              <w:t xml:space="preserve">Podpis </w:t>
            </w:r>
          </w:p>
        </w:tc>
        <w:tc>
          <w:tcPr>
            <w:tcW w:w="4474" w:type="dxa"/>
            <w:gridSpan w:val="10"/>
          </w:tcPr>
          <w:p w14:paraId="1E8DEFA3" w14:textId="77777777" w:rsidR="006C018A" w:rsidRDefault="006C018A" w:rsidP="00B00BFE">
            <w:pPr>
              <w:jc w:val="both"/>
            </w:pPr>
          </w:p>
        </w:tc>
        <w:tc>
          <w:tcPr>
            <w:tcW w:w="870" w:type="dxa"/>
            <w:gridSpan w:val="3"/>
            <w:shd w:val="clear" w:color="auto" w:fill="F7CAAC"/>
          </w:tcPr>
          <w:p w14:paraId="462F0034" w14:textId="77777777" w:rsidR="006C018A" w:rsidRDefault="006C018A" w:rsidP="00B00BFE">
            <w:pPr>
              <w:jc w:val="both"/>
            </w:pPr>
            <w:r>
              <w:rPr>
                <w:b/>
              </w:rPr>
              <w:t>datum</w:t>
            </w:r>
          </w:p>
        </w:tc>
        <w:tc>
          <w:tcPr>
            <w:tcW w:w="2107" w:type="dxa"/>
            <w:gridSpan w:val="3"/>
          </w:tcPr>
          <w:p w14:paraId="1427A961" w14:textId="77777777" w:rsidR="006C018A" w:rsidRDefault="006C018A" w:rsidP="00B00BFE">
            <w:pPr>
              <w:jc w:val="both"/>
            </w:pPr>
          </w:p>
        </w:tc>
      </w:tr>
      <w:tr w:rsidR="006C018A" w14:paraId="0A41F7D4" w14:textId="77777777" w:rsidTr="00D6725D">
        <w:tc>
          <w:tcPr>
            <w:tcW w:w="9956" w:type="dxa"/>
            <w:gridSpan w:val="18"/>
            <w:tcBorders>
              <w:bottom w:val="double" w:sz="4" w:space="0" w:color="auto"/>
            </w:tcBorders>
            <w:shd w:val="clear" w:color="auto" w:fill="BDD6EE"/>
          </w:tcPr>
          <w:p w14:paraId="312597EC" w14:textId="77777777" w:rsidR="006C018A" w:rsidRDefault="006C018A" w:rsidP="00B00BFE">
            <w:pPr>
              <w:jc w:val="both"/>
              <w:rPr>
                <w:b/>
                <w:sz w:val="28"/>
              </w:rPr>
            </w:pPr>
            <w:bookmarkStart w:id="101" w:name="_Hlk164322608"/>
            <w:r>
              <w:lastRenderedPageBreak/>
              <w:br w:type="page"/>
            </w:r>
            <w:r>
              <w:rPr>
                <w:b/>
                <w:sz w:val="28"/>
              </w:rPr>
              <w:t>C-I – Personální zabezpečení</w:t>
            </w:r>
          </w:p>
        </w:tc>
      </w:tr>
      <w:tr w:rsidR="006C018A" w14:paraId="41B79815" w14:textId="77777777" w:rsidTr="00D6725D">
        <w:tc>
          <w:tcPr>
            <w:tcW w:w="2505" w:type="dxa"/>
            <w:gridSpan w:val="2"/>
            <w:tcBorders>
              <w:top w:val="double" w:sz="4" w:space="0" w:color="auto"/>
            </w:tcBorders>
            <w:shd w:val="clear" w:color="auto" w:fill="F7CAAC"/>
          </w:tcPr>
          <w:p w14:paraId="1FCD313F" w14:textId="77777777" w:rsidR="006C018A" w:rsidRDefault="006C018A" w:rsidP="00B00BFE">
            <w:pPr>
              <w:jc w:val="both"/>
              <w:rPr>
                <w:b/>
              </w:rPr>
            </w:pPr>
            <w:r>
              <w:rPr>
                <w:b/>
              </w:rPr>
              <w:t>Vysoká škola</w:t>
            </w:r>
          </w:p>
        </w:tc>
        <w:tc>
          <w:tcPr>
            <w:tcW w:w="7451" w:type="dxa"/>
            <w:gridSpan w:val="16"/>
          </w:tcPr>
          <w:p w14:paraId="1DE6FE54" w14:textId="77777777" w:rsidR="006C018A" w:rsidRDefault="006C018A" w:rsidP="00B00BFE">
            <w:pPr>
              <w:jc w:val="both"/>
            </w:pPr>
            <w:r>
              <w:t>Univerzita Tomáše Bati ve Zlíně</w:t>
            </w:r>
          </w:p>
        </w:tc>
      </w:tr>
      <w:tr w:rsidR="006C018A" w14:paraId="01CD5177" w14:textId="77777777" w:rsidTr="00D6725D">
        <w:tc>
          <w:tcPr>
            <w:tcW w:w="2505" w:type="dxa"/>
            <w:gridSpan w:val="2"/>
            <w:shd w:val="clear" w:color="auto" w:fill="F7CAAC"/>
          </w:tcPr>
          <w:p w14:paraId="3B5246FB" w14:textId="77777777" w:rsidR="006C018A" w:rsidRDefault="006C018A" w:rsidP="00B00BFE">
            <w:pPr>
              <w:jc w:val="both"/>
              <w:rPr>
                <w:b/>
              </w:rPr>
            </w:pPr>
            <w:r>
              <w:rPr>
                <w:b/>
              </w:rPr>
              <w:t>Součást vysoké školy</w:t>
            </w:r>
          </w:p>
        </w:tc>
        <w:tc>
          <w:tcPr>
            <w:tcW w:w="7451" w:type="dxa"/>
            <w:gridSpan w:val="16"/>
          </w:tcPr>
          <w:p w14:paraId="5E79CD7E" w14:textId="77777777" w:rsidR="006C018A" w:rsidRDefault="006C018A" w:rsidP="00B00BFE">
            <w:pPr>
              <w:jc w:val="both"/>
            </w:pPr>
            <w:r>
              <w:t>Fakulta technologická</w:t>
            </w:r>
          </w:p>
        </w:tc>
      </w:tr>
      <w:tr w:rsidR="006C018A" w14:paraId="5F759FBC" w14:textId="77777777" w:rsidTr="00D6725D">
        <w:tc>
          <w:tcPr>
            <w:tcW w:w="2505" w:type="dxa"/>
            <w:gridSpan w:val="2"/>
            <w:shd w:val="clear" w:color="auto" w:fill="F7CAAC"/>
          </w:tcPr>
          <w:p w14:paraId="3CBAEAEB" w14:textId="77777777" w:rsidR="006C018A" w:rsidRDefault="006C018A" w:rsidP="00B00BFE">
            <w:pPr>
              <w:jc w:val="both"/>
              <w:rPr>
                <w:b/>
              </w:rPr>
            </w:pPr>
            <w:r>
              <w:rPr>
                <w:b/>
              </w:rPr>
              <w:t>Název studijního programu</w:t>
            </w:r>
          </w:p>
        </w:tc>
        <w:tc>
          <w:tcPr>
            <w:tcW w:w="7451" w:type="dxa"/>
            <w:gridSpan w:val="16"/>
          </w:tcPr>
          <w:p w14:paraId="69D3050C" w14:textId="77777777" w:rsidR="006C018A" w:rsidRDefault="006C018A" w:rsidP="00B00BFE">
            <w:pPr>
              <w:jc w:val="both"/>
            </w:pPr>
            <w:r>
              <w:t>Radiologická asistence</w:t>
            </w:r>
          </w:p>
        </w:tc>
      </w:tr>
      <w:tr w:rsidR="006C018A" w14:paraId="786D0779" w14:textId="77777777" w:rsidTr="00D6725D">
        <w:tc>
          <w:tcPr>
            <w:tcW w:w="2505" w:type="dxa"/>
            <w:gridSpan w:val="2"/>
            <w:shd w:val="clear" w:color="auto" w:fill="F7CAAC"/>
          </w:tcPr>
          <w:p w14:paraId="3E7DCB3C" w14:textId="77777777" w:rsidR="006C018A" w:rsidRPr="009E659B" w:rsidRDefault="006C018A" w:rsidP="00B00BFE">
            <w:pPr>
              <w:jc w:val="both"/>
              <w:rPr>
                <w:b/>
              </w:rPr>
            </w:pPr>
            <w:r w:rsidRPr="009E659B">
              <w:rPr>
                <w:b/>
              </w:rPr>
              <w:t>Jméno a příjmení</w:t>
            </w:r>
          </w:p>
        </w:tc>
        <w:tc>
          <w:tcPr>
            <w:tcW w:w="4332" w:type="dxa"/>
            <w:gridSpan w:val="9"/>
          </w:tcPr>
          <w:p w14:paraId="7AEA91C3" w14:textId="77777777" w:rsidR="006C018A" w:rsidRPr="00A40E5E" w:rsidRDefault="006C018A" w:rsidP="00B00BFE">
            <w:pPr>
              <w:jc w:val="both"/>
              <w:rPr>
                <w:b/>
              </w:rPr>
            </w:pPr>
            <w:bookmarkStart w:id="102" w:name="Chmelař"/>
            <w:bookmarkEnd w:id="102"/>
            <w:r w:rsidRPr="00991725">
              <w:rPr>
                <w:rFonts w:eastAsia="Calibri"/>
                <w:b/>
              </w:rPr>
              <w:t>Michal Chmelař</w:t>
            </w:r>
            <w:r w:rsidRPr="00FA5070">
              <w:rPr>
                <w:rFonts w:eastAsia="Calibri"/>
                <w:b/>
              </w:rPr>
              <w:t xml:space="preserve"> </w:t>
            </w:r>
            <w:r w:rsidRPr="00FA5070">
              <w:t>–</w:t>
            </w:r>
            <w:r>
              <w:t xml:space="preserve"> </w:t>
            </w:r>
            <w:r w:rsidRPr="00E55477">
              <w:rPr>
                <w:bCs/>
              </w:rPr>
              <w:t>odborník z praxe</w:t>
            </w:r>
          </w:p>
        </w:tc>
        <w:tc>
          <w:tcPr>
            <w:tcW w:w="888" w:type="dxa"/>
            <w:gridSpan w:val="3"/>
            <w:shd w:val="clear" w:color="auto" w:fill="F7CAAC"/>
          </w:tcPr>
          <w:p w14:paraId="13E6E54C" w14:textId="77777777" w:rsidR="006C018A" w:rsidRPr="00A40E5E" w:rsidRDefault="006C018A" w:rsidP="00B00BFE">
            <w:pPr>
              <w:jc w:val="both"/>
              <w:rPr>
                <w:b/>
              </w:rPr>
            </w:pPr>
            <w:r w:rsidRPr="00A40E5E">
              <w:rPr>
                <w:b/>
              </w:rPr>
              <w:t>Tituly</w:t>
            </w:r>
          </w:p>
        </w:tc>
        <w:tc>
          <w:tcPr>
            <w:tcW w:w="2231" w:type="dxa"/>
            <w:gridSpan w:val="4"/>
          </w:tcPr>
          <w:p w14:paraId="1BF7470A" w14:textId="77777777" w:rsidR="006C018A" w:rsidRPr="00A40E5E" w:rsidRDefault="006C018A" w:rsidP="00B00BFE">
            <w:pPr>
              <w:jc w:val="both"/>
            </w:pPr>
            <w:r>
              <w:t>Mgr.</w:t>
            </w:r>
          </w:p>
        </w:tc>
      </w:tr>
      <w:tr w:rsidR="006C018A" w:rsidRPr="0015457A" w14:paraId="3BD34C70" w14:textId="77777777" w:rsidTr="00D6725D">
        <w:tc>
          <w:tcPr>
            <w:tcW w:w="2505" w:type="dxa"/>
            <w:gridSpan w:val="2"/>
            <w:shd w:val="clear" w:color="auto" w:fill="F7CAAC"/>
          </w:tcPr>
          <w:p w14:paraId="09C499AE" w14:textId="77777777" w:rsidR="006C018A" w:rsidRDefault="006C018A" w:rsidP="00B00BFE">
            <w:pPr>
              <w:jc w:val="both"/>
              <w:rPr>
                <w:b/>
              </w:rPr>
            </w:pPr>
            <w:r>
              <w:rPr>
                <w:b/>
              </w:rPr>
              <w:t>Rok narození</w:t>
            </w:r>
          </w:p>
        </w:tc>
        <w:tc>
          <w:tcPr>
            <w:tcW w:w="825" w:type="dxa"/>
            <w:gridSpan w:val="2"/>
          </w:tcPr>
          <w:p w14:paraId="56487144" w14:textId="77777777" w:rsidR="006C018A" w:rsidRPr="00A40E5E" w:rsidRDefault="006C018A" w:rsidP="00B00BFE">
            <w:pPr>
              <w:jc w:val="both"/>
            </w:pPr>
            <w:r w:rsidRPr="00A40E5E">
              <w:t>19</w:t>
            </w:r>
            <w:r>
              <w:t>86</w:t>
            </w:r>
          </w:p>
        </w:tc>
        <w:tc>
          <w:tcPr>
            <w:tcW w:w="1712" w:type="dxa"/>
            <w:gridSpan w:val="2"/>
            <w:shd w:val="clear" w:color="auto" w:fill="F7CAAC"/>
          </w:tcPr>
          <w:p w14:paraId="342E1B5D" w14:textId="77777777" w:rsidR="006C018A" w:rsidRPr="00A40E5E" w:rsidRDefault="006C018A" w:rsidP="00B00BFE">
            <w:pPr>
              <w:jc w:val="both"/>
              <w:rPr>
                <w:b/>
              </w:rPr>
            </w:pPr>
            <w:r w:rsidRPr="00A40E5E">
              <w:rPr>
                <w:b/>
              </w:rPr>
              <w:t>typ vztahu k VŠ</w:t>
            </w:r>
          </w:p>
        </w:tc>
        <w:tc>
          <w:tcPr>
            <w:tcW w:w="988" w:type="dxa"/>
            <w:gridSpan w:val="4"/>
          </w:tcPr>
          <w:p w14:paraId="67DC9A92" w14:textId="77777777" w:rsidR="006C018A" w:rsidRPr="00A40E5E" w:rsidRDefault="006C018A" w:rsidP="00B00BFE">
            <w:pPr>
              <w:jc w:val="both"/>
            </w:pPr>
            <w:r w:rsidRPr="00CE0CF6">
              <w:t>DPP/DPČ bud.</w:t>
            </w:r>
          </w:p>
        </w:tc>
        <w:tc>
          <w:tcPr>
            <w:tcW w:w="807" w:type="dxa"/>
            <w:shd w:val="clear" w:color="auto" w:fill="F7CAAC"/>
          </w:tcPr>
          <w:p w14:paraId="1522C070" w14:textId="77777777" w:rsidR="006C018A" w:rsidRPr="00A40E5E" w:rsidRDefault="006C018A" w:rsidP="00B00BFE">
            <w:pPr>
              <w:jc w:val="both"/>
              <w:rPr>
                <w:b/>
              </w:rPr>
            </w:pPr>
            <w:r w:rsidRPr="00A40E5E">
              <w:rPr>
                <w:b/>
              </w:rPr>
              <w:t>rozsah</w:t>
            </w:r>
          </w:p>
        </w:tc>
        <w:tc>
          <w:tcPr>
            <w:tcW w:w="888" w:type="dxa"/>
            <w:gridSpan w:val="3"/>
          </w:tcPr>
          <w:p w14:paraId="713D43A7" w14:textId="77777777" w:rsidR="006C018A" w:rsidRPr="00A40E5E" w:rsidRDefault="006C018A" w:rsidP="00B00BFE">
            <w:r>
              <w:t>dle výuky</w:t>
            </w:r>
          </w:p>
        </w:tc>
        <w:tc>
          <w:tcPr>
            <w:tcW w:w="819" w:type="dxa"/>
            <w:gridSpan w:val="2"/>
            <w:shd w:val="clear" w:color="auto" w:fill="F7CAAC"/>
          </w:tcPr>
          <w:p w14:paraId="56595BFF" w14:textId="77777777" w:rsidR="006C018A" w:rsidRPr="00A40E5E" w:rsidRDefault="006C018A" w:rsidP="00B00BFE">
            <w:pPr>
              <w:jc w:val="both"/>
              <w:rPr>
                <w:b/>
              </w:rPr>
            </w:pPr>
            <w:r w:rsidRPr="00A40E5E">
              <w:rPr>
                <w:b/>
              </w:rPr>
              <w:t>do kdy</w:t>
            </w:r>
          </w:p>
        </w:tc>
        <w:tc>
          <w:tcPr>
            <w:tcW w:w="1412" w:type="dxa"/>
            <w:gridSpan w:val="2"/>
          </w:tcPr>
          <w:p w14:paraId="3D2B2911" w14:textId="77777777" w:rsidR="006C018A" w:rsidRPr="00A40E5E" w:rsidRDefault="006C018A" w:rsidP="00B00BFE">
            <w:r>
              <w:t>po dobu trvání akreditace</w:t>
            </w:r>
          </w:p>
        </w:tc>
      </w:tr>
      <w:tr w:rsidR="006C018A" w:rsidRPr="0015457A" w14:paraId="2E956646" w14:textId="77777777" w:rsidTr="00D6725D">
        <w:tc>
          <w:tcPr>
            <w:tcW w:w="5042" w:type="dxa"/>
            <w:gridSpan w:val="6"/>
            <w:shd w:val="clear" w:color="auto" w:fill="F7CAAC"/>
          </w:tcPr>
          <w:p w14:paraId="342847AB" w14:textId="77777777" w:rsidR="006C018A" w:rsidRDefault="006C018A" w:rsidP="00B00BFE">
            <w:pPr>
              <w:jc w:val="both"/>
              <w:rPr>
                <w:b/>
              </w:rPr>
            </w:pPr>
            <w:r>
              <w:rPr>
                <w:b/>
              </w:rPr>
              <w:t>Typ vztahu na součásti VŠ, která uskutečňuje st. program</w:t>
            </w:r>
          </w:p>
        </w:tc>
        <w:tc>
          <w:tcPr>
            <w:tcW w:w="988" w:type="dxa"/>
            <w:gridSpan w:val="4"/>
          </w:tcPr>
          <w:p w14:paraId="085242F1" w14:textId="77777777" w:rsidR="006C018A" w:rsidRPr="0015457A" w:rsidRDefault="006C018A" w:rsidP="00B00BFE">
            <w:pPr>
              <w:jc w:val="both"/>
            </w:pPr>
            <w:r>
              <w:t>---</w:t>
            </w:r>
          </w:p>
        </w:tc>
        <w:tc>
          <w:tcPr>
            <w:tcW w:w="807" w:type="dxa"/>
            <w:shd w:val="clear" w:color="auto" w:fill="F7CAAC"/>
          </w:tcPr>
          <w:p w14:paraId="56DEC688" w14:textId="77777777" w:rsidR="006C018A" w:rsidRPr="0015457A" w:rsidRDefault="006C018A" w:rsidP="00B00BFE">
            <w:pPr>
              <w:jc w:val="both"/>
              <w:rPr>
                <w:b/>
              </w:rPr>
            </w:pPr>
            <w:r w:rsidRPr="0015457A">
              <w:rPr>
                <w:b/>
              </w:rPr>
              <w:t>rozsah</w:t>
            </w:r>
          </w:p>
        </w:tc>
        <w:tc>
          <w:tcPr>
            <w:tcW w:w="888" w:type="dxa"/>
            <w:gridSpan w:val="3"/>
          </w:tcPr>
          <w:p w14:paraId="3B7324FA" w14:textId="77777777" w:rsidR="006C018A" w:rsidRPr="0015457A" w:rsidRDefault="006C018A" w:rsidP="00B00BFE">
            <w:pPr>
              <w:jc w:val="both"/>
            </w:pPr>
            <w:r>
              <w:t>---</w:t>
            </w:r>
          </w:p>
        </w:tc>
        <w:tc>
          <w:tcPr>
            <w:tcW w:w="819" w:type="dxa"/>
            <w:gridSpan w:val="2"/>
            <w:shd w:val="clear" w:color="auto" w:fill="F7CAAC"/>
          </w:tcPr>
          <w:p w14:paraId="4B5E4EEE" w14:textId="77777777" w:rsidR="006C018A" w:rsidRPr="0015457A" w:rsidRDefault="006C018A" w:rsidP="00B00BFE">
            <w:pPr>
              <w:jc w:val="both"/>
              <w:rPr>
                <w:b/>
              </w:rPr>
            </w:pPr>
            <w:r w:rsidRPr="0015457A">
              <w:rPr>
                <w:b/>
              </w:rPr>
              <w:t>do kdy</w:t>
            </w:r>
          </w:p>
        </w:tc>
        <w:tc>
          <w:tcPr>
            <w:tcW w:w="1412" w:type="dxa"/>
            <w:gridSpan w:val="2"/>
          </w:tcPr>
          <w:p w14:paraId="7C06DE91" w14:textId="77777777" w:rsidR="006C018A" w:rsidRPr="0015457A" w:rsidRDefault="006C018A" w:rsidP="00B00BFE">
            <w:pPr>
              <w:jc w:val="both"/>
            </w:pPr>
            <w:r>
              <w:t>---</w:t>
            </w:r>
          </w:p>
        </w:tc>
      </w:tr>
      <w:tr w:rsidR="006C018A" w14:paraId="476BD029" w14:textId="77777777" w:rsidTr="00D6725D">
        <w:tc>
          <w:tcPr>
            <w:tcW w:w="6030" w:type="dxa"/>
            <w:gridSpan w:val="10"/>
            <w:shd w:val="clear" w:color="auto" w:fill="F7CAAC"/>
          </w:tcPr>
          <w:p w14:paraId="3481602D" w14:textId="77777777" w:rsidR="006C018A" w:rsidRDefault="006C018A" w:rsidP="00B00BFE">
            <w:pPr>
              <w:jc w:val="both"/>
            </w:pPr>
            <w:r>
              <w:rPr>
                <w:b/>
              </w:rPr>
              <w:t>Další současná působení jako akademický pracovník na jiných VŠ</w:t>
            </w:r>
          </w:p>
        </w:tc>
        <w:tc>
          <w:tcPr>
            <w:tcW w:w="1695" w:type="dxa"/>
            <w:gridSpan w:val="4"/>
            <w:shd w:val="clear" w:color="auto" w:fill="F7CAAC"/>
          </w:tcPr>
          <w:p w14:paraId="62536288" w14:textId="77777777" w:rsidR="006C018A" w:rsidRDefault="006C018A" w:rsidP="00B00BFE">
            <w:pPr>
              <w:jc w:val="both"/>
              <w:rPr>
                <w:b/>
              </w:rPr>
            </w:pPr>
            <w:r>
              <w:rPr>
                <w:b/>
              </w:rPr>
              <w:t>typ prac. vztahu</w:t>
            </w:r>
          </w:p>
        </w:tc>
        <w:tc>
          <w:tcPr>
            <w:tcW w:w="2231" w:type="dxa"/>
            <w:gridSpan w:val="4"/>
            <w:shd w:val="clear" w:color="auto" w:fill="F7CAAC"/>
          </w:tcPr>
          <w:p w14:paraId="33F7E07C" w14:textId="77777777" w:rsidR="006C018A" w:rsidRDefault="006C018A" w:rsidP="00B00BFE">
            <w:pPr>
              <w:jc w:val="both"/>
              <w:rPr>
                <w:b/>
              </w:rPr>
            </w:pPr>
            <w:r>
              <w:rPr>
                <w:b/>
              </w:rPr>
              <w:t>rozsah</w:t>
            </w:r>
          </w:p>
        </w:tc>
      </w:tr>
      <w:tr w:rsidR="006C018A" w14:paraId="5623D84B" w14:textId="77777777" w:rsidTr="00D6725D">
        <w:tc>
          <w:tcPr>
            <w:tcW w:w="6030" w:type="dxa"/>
            <w:gridSpan w:val="10"/>
          </w:tcPr>
          <w:p w14:paraId="0E1D89F1" w14:textId="77777777" w:rsidR="006C018A" w:rsidRDefault="006C018A" w:rsidP="00B00BFE">
            <w:pPr>
              <w:jc w:val="both"/>
            </w:pPr>
            <w:r>
              <w:t>---</w:t>
            </w:r>
          </w:p>
        </w:tc>
        <w:tc>
          <w:tcPr>
            <w:tcW w:w="1695" w:type="dxa"/>
            <w:gridSpan w:val="4"/>
          </w:tcPr>
          <w:p w14:paraId="1E419C3F" w14:textId="77777777" w:rsidR="006C018A" w:rsidRDefault="006C018A" w:rsidP="00B00BFE">
            <w:pPr>
              <w:jc w:val="both"/>
            </w:pPr>
            <w:r>
              <w:t>---</w:t>
            </w:r>
          </w:p>
        </w:tc>
        <w:tc>
          <w:tcPr>
            <w:tcW w:w="2231" w:type="dxa"/>
            <w:gridSpan w:val="4"/>
          </w:tcPr>
          <w:p w14:paraId="5613F17B" w14:textId="77777777" w:rsidR="006C018A" w:rsidRDefault="006C018A" w:rsidP="00B00BFE">
            <w:pPr>
              <w:jc w:val="both"/>
            </w:pPr>
            <w:r>
              <w:t>---</w:t>
            </w:r>
          </w:p>
        </w:tc>
      </w:tr>
      <w:tr w:rsidR="006C018A" w14:paraId="577DABBF" w14:textId="77777777" w:rsidTr="00D6725D">
        <w:tc>
          <w:tcPr>
            <w:tcW w:w="6030" w:type="dxa"/>
            <w:gridSpan w:val="10"/>
          </w:tcPr>
          <w:p w14:paraId="382DA291" w14:textId="77777777" w:rsidR="006C018A" w:rsidRDefault="006C018A" w:rsidP="00B00BFE">
            <w:pPr>
              <w:jc w:val="both"/>
            </w:pPr>
          </w:p>
        </w:tc>
        <w:tc>
          <w:tcPr>
            <w:tcW w:w="1695" w:type="dxa"/>
            <w:gridSpan w:val="4"/>
          </w:tcPr>
          <w:p w14:paraId="49C26F0A" w14:textId="77777777" w:rsidR="006C018A" w:rsidRDefault="006C018A" w:rsidP="00B00BFE">
            <w:pPr>
              <w:jc w:val="both"/>
            </w:pPr>
          </w:p>
        </w:tc>
        <w:tc>
          <w:tcPr>
            <w:tcW w:w="2231" w:type="dxa"/>
            <w:gridSpan w:val="4"/>
          </w:tcPr>
          <w:p w14:paraId="432AAEB8" w14:textId="77777777" w:rsidR="006C018A" w:rsidRDefault="006C018A" w:rsidP="00B00BFE">
            <w:pPr>
              <w:jc w:val="both"/>
            </w:pPr>
          </w:p>
        </w:tc>
      </w:tr>
      <w:tr w:rsidR="006C018A" w14:paraId="336D880C" w14:textId="77777777" w:rsidTr="00D6725D">
        <w:tc>
          <w:tcPr>
            <w:tcW w:w="9956" w:type="dxa"/>
            <w:gridSpan w:val="18"/>
            <w:shd w:val="clear" w:color="auto" w:fill="F7CAAC"/>
          </w:tcPr>
          <w:p w14:paraId="0B32B59A"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51C05437" w14:textId="77777777" w:rsidTr="00D6725D">
        <w:trPr>
          <w:trHeight w:val="413"/>
        </w:trPr>
        <w:tc>
          <w:tcPr>
            <w:tcW w:w="9956" w:type="dxa"/>
            <w:gridSpan w:val="18"/>
            <w:tcBorders>
              <w:top w:val="nil"/>
            </w:tcBorders>
          </w:tcPr>
          <w:p w14:paraId="0C09098E" w14:textId="77777777" w:rsidR="006C018A" w:rsidRPr="00A329C2" w:rsidRDefault="006C018A" w:rsidP="00B00BFE">
            <w:pPr>
              <w:spacing w:before="120" w:after="120"/>
              <w:jc w:val="both"/>
              <w:rPr>
                <w:highlight w:val="green"/>
              </w:rPr>
            </w:pPr>
            <w:r w:rsidRPr="00AE6150">
              <w:rPr>
                <w:rFonts w:eastAsia="Calibri"/>
              </w:rPr>
              <w:t>Základy zdravotnického práva (50 % p)</w:t>
            </w:r>
          </w:p>
        </w:tc>
      </w:tr>
      <w:tr w:rsidR="006C018A" w:rsidRPr="00287B5F" w14:paraId="70FFEE06" w14:textId="77777777" w:rsidTr="00D6725D">
        <w:trPr>
          <w:trHeight w:val="340"/>
        </w:trPr>
        <w:tc>
          <w:tcPr>
            <w:tcW w:w="9956" w:type="dxa"/>
            <w:gridSpan w:val="18"/>
            <w:tcBorders>
              <w:top w:val="nil"/>
            </w:tcBorders>
            <w:shd w:val="clear" w:color="auto" w:fill="FBD4B4"/>
          </w:tcPr>
          <w:p w14:paraId="5A6BB4B2"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63CEDD78" w14:textId="77777777" w:rsidTr="00D6725D">
        <w:trPr>
          <w:trHeight w:val="340"/>
        </w:trPr>
        <w:tc>
          <w:tcPr>
            <w:tcW w:w="2443" w:type="dxa"/>
            <w:tcBorders>
              <w:top w:val="nil"/>
            </w:tcBorders>
          </w:tcPr>
          <w:p w14:paraId="255B4275" w14:textId="77777777" w:rsidR="006C018A" w:rsidRPr="002827C6" w:rsidRDefault="006C018A" w:rsidP="00B00BFE">
            <w:pPr>
              <w:jc w:val="both"/>
              <w:rPr>
                <w:b/>
              </w:rPr>
            </w:pPr>
            <w:r w:rsidRPr="002827C6">
              <w:rPr>
                <w:b/>
              </w:rPr>
              <w:t>Název studijního předmětu</w:t>
            </w:r>
          </w:p>
        </w:tc>
        <w:tc>
          <w:tcPr>
            <w:tcW w:w="2742" w:type="dxa"/>
            <w:gridSpan w:val="6"/>
            <w:tcBorders>
              <w:top w:val="nil"/>
            </w:tcBorders>
          </w:tcPr>
          <w:p w14:paraId="39115A19"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69BA3185" w14:textId="77777777" w:rsidR="006C018A" w:rsidRPr="002827C6" w:rsidRDefault="006C018A" w:rsidP="00B00BFE">
            <w:pPr>
              <w:jc w:val="both"/>
              <w:rPr>
                <w:b/>
              </w:rPr>
            </w:pPr>
            <w:r w:rsidRPr="002827C6">
              <w:rPr>
                <w:b/>
              </w:rPr>
              <w:t>Sem.</w:t>
            </w:r>
          </w:p>
        </w:tc>
        <w:tc>
          <w:tcPr>
            <w:tcW w:w="2100" w:type="dxa"/>
            <w:gridSpan w:val="6"/>
            <w:tcBorders>
              <w:top w:val="nil"/>
            </w:tcBorders>
          </w:tcPr>
          <w:p w14:paraId="270A9D40"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0F9C7549"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5D3F633C" w14:textId="1D8B99EA" w:rsidR="006C018A" w:rsidRPr="002827C6" w:rsidRDefault="006C018A" w:rsidP="00B00BFE">
            <w:pPr>
              <w:jc w:val="both"/>
              <w:rPr>
                <w:b/>
              </w:rPr>
            </w:pPr>
            <w:r w:rsidRPr="002827C6">
              <w:rPr>
                <w:b/>
              </w:rPr>
              <w:t>Počet hodin za semestr</w:t>
            </w:r>
          </w:p>
        </w:tc>
      </w:tr>
      <w:tr w:rsidR="006C018A" w:rsidRPr="00307974" w14:paraId="63A544BF" w14:textId="77777777" w:rsidTr="00D6725D">
        <w:trPr>
          <w:trHeight w:val="285"/>
        </w:trPr>
        <w:tc>
          <w:tcPr>
            <w:tcW w:w="2443" w:type="dxa"/>
            <w:tcBorders>
              <w:top w:val="nil"/>
            </w:tcBorders>
            <w:shd w:val="clear" w:color="auto" w:fill="auto"/>
            <w:vAlign w:val="center"/>
          </w:tcPr>
          <w:p w14:paraId="12133B49" w14:textId="77777777" w:rsidR="006C018A" w:rsidRPr="00307974" w:rsidRDefault="006C018A" w:rsidP="00B00BFE"/>
        </w:tc>
        <w:tc>
          <w:tcPr>
            <w:tcW w:w="2742" w:type="dxa"/>
            <w:gridSpan w:val="6"/>
            <w:tcBorders>
              <w:top w:val="nil"/>
            </w:tcBorders>
            <w:shd w:val="clear" w:color="auto" w:fill="auto"/>
            <w:vAlign w:val="center"/>
          </w:tcPr>
          <w:p w14:paraId="06D60836" w14:textId="77777777" w:rsidR="006C018A" w:rsidRPr="00307974" w:rsidRDefault="006C018A" w:rsidP="00B00BFE"/>
        </w:tc>
        <w:tc>
          <w:tcPr>
            <w:tcW w:w="564" w:type="dxa"/>
            <w:gridSpan w:val="2"/>
            <w:tcBorders>
              <w:top w:val="nil"/>
            </w:tcBorders>
            <w:shd w:val="clear" w:color="auto" w:fill="auto"/>
            <w:vAlign w:val="center"/>
          </w:tcPr>
          <w:p w14:paraId="5C05A4EE" w14:textId="77777777" w:rsidR="006C018A" w:rsidRPr="00307974" w:rsidRDefault="006C018A" w:rsidP="00B00BFE"/>
        </w:tc>
        <w:tc>
          <w:tcPr>
            <w:tcW w:w="2100" w:type="dxa"/>
            <w:gridSpan w:val="6"/>
            <w:tcBorders>
              <w:top w:val="nil"/>
            </w:tcBorders>
            <w:shd w:val="clear" w:color="auto" w:fill="auto"/>
            <w:vAlign w:val="center"/>
          </w:tcPr>
          <w:p w14:paraId="5F9529D5" w14:textId="77777777" w:rsidR="006C018A" w:rsidRPr="00307974" w:rsidRDefault="006C018A" w:rsidP="00B00BFE"/>
        </w:tc>
        <w:tc>
          <w:tcPr>
            <w:tcW w:w="2107" w:type="dxa"/>
            <w:gridSpan w:val="3"/>
            <w:tcBorders>
              <w:top w:val="nil"/>
            </w:tcBorders>
            <w:shd w:val="clear" w:color="auto" w:fill="auto"/>
            <w:vAlign w:val="center"/>
          </w:tcPr>
          <w:p w14:paraId="7872B561" w14:textId="77777777" w:rsidR="006C018A" w:rsidRPr="00307974" w:rsidRDefault="006C018A" w:rsidP="00B00BFE"/>
        </w:tc>
      </w:tr>
      <w:tr w:rsidR="006C018A" w:rsidRPr="00307974" w14:paraId="2A655473" w14:textId="77777777" w:rsidTr="00D6725D">
        <w:trPr>
          <w:trHeight w:val="284"/>
        </w:trPr>
        <w:tc>
          <w:tcPr>
            <w:tcW w:w="2443" w:type="dxa"/>
            <w:tcBorders>
              <w:top w:val="nil"/>
            </w:tcBorders>
            <w:shd w:val="clear" w:color="auto" w:fill="auto"/>
            <w:vAlign w:val="center"/>
          </w:tcPr>
          <w:p w14:paraId="564B2CA0" w14:textId="77777777" w:rsidR="006C018A" w:rsidRPr="00307974" w:rsidRDefault="006C018A" w:rsidP="00B00BFE"/>
        </w:tc>
        <w:tc>
          <w:tcPr>
            <w:tcW w:w="2742" w:type="dxa"/>
            <w:gridSpan w:val="6"/>
            <w:tcBorders>
              <w:top w:val="nil"/>
            </w:tcBorders>
            <w:shd w:val="clear" w:color="auto" w:fill="auto"/>
            <w:vAlign w:val="center"/>
          </w:tcPr>
          <w:p w14:paraId="1CFBDCC7" w14:textId="77777777" w:rsidR="006C018A" w:rsidRPr="00307974" w:rsidRDefault="006C018A" w:rsidP="00B00BFE"/>
        </w:tc>
        <w:tc>
          <w:tcPr>
            <w:tcW w:w="564" w:type="dxa"/>
            <w:gridSpan w:val="2"/>
            <w:tcBorders>
              <w:top w:val="nil"/>
            </w:tcBorders>
            <w:shd w:val="clear" w:color="auto" w:fill="auto"/>
            <w:vAlign w:val="center"/>
          </w:tcPr>
          <w:p w14:paraId="0551924B" w14:textId="77777777" w:rsidR="006C018A" w:rsidRPr="00307974" w:rsidRDefault="006C018A" w:rsidP="00B00BFE"/>
        </w:tc>
        <w:tc>
          <w:tcPr>
            <w:tcW w:w="2100" w:type="dxa"/>
            <w:gridSpan w:val="6"/>
            <w:tcBorders>
              <w:top w:val="nil"/>
            </w:tcBorders>
            <w:shd w:val="clear" w:color="auto" w:fill="auto"/>
            <w:vAlign w:val="center"/>
          </w:tcPr>
          <w:p w14:paraId="2565EC1D" w14:textId="77777777" w:rsidR="006C018A" w:rsidRPr="00307974" w:rsidRDefault="006C018A" w:rsidP="00B00BFE"/>
        </w:tc>
        <w:tc>
          <w:tcPr>
            <w:tcW w:w="2107" w:type="dxa"/>
            <w:gridSpan w:val="3"/>
            <w:tcBorders>
              <w:top w:val="nil"/>
            </w:tcBorders>
            <w:shd w:val="clear" w:color="auto" w:fill="auto"/>
            <w:vAlign w:val="center"/>
          </w:tcPr>
          <w:p w14:paraId="521FD619" w14:textId="77777777" w:rsidR="006C018A" w:rsidRPr="00307974" w:rsidRDefault="006C018A" w:rsidP="00B00BFE"/>
        </w:tc>
      </w:tr>
      <w:tr w:rsidR="006C018A" w14:paraId="2F9261C8" w14:textId="77777777" w:rsidTr="00D6725D">
        <w:tc>
          <w:tcPr>
            <w:tcW w:w="9956" w:type="dxa"/>
            <w:gridSpan w:val="18"/>
            <w:shd w:val="clear" w:color="auto" w:fill="F7CAAC"/>
          </w:tcPr>
          <w:p w14:paraId="0C6591AD" w14:textId="77777777" w:rsidR="006C018A" w:rsidRDefault="006C018A" w:rsidP="00B00BFE">
            <w:pPr>
              <w:jc w:val="both"/>
            </w:pPr>
            <w:r>
              <w:rPr>
                <w:b/>
              </w:rPr>
              <w:t xml:space="preserve">Údaje o vzdělání na VŠ </w:t>
            </w:r>
          </w:p>
        </w:tc>
      </w:tr>
      <w:tr w:rsidR="006C018A" w14:paraId="1BCD7632" w14:textId="77777777" w:rsidTr="00D6725D">
        <w:trPr>
          <w:trHeight w:val="329"/>
        </w:trPr>
        <w:tc>
          <w:tcPr>
            <w:tcW w:w="9956" w:type="dxa"/>
            <w:gridSpan w:val="18"/>
          </w:tcPr>
          <w:p w14:paraId="1DBDF785" w14:textId="77777777" w:rsidR="006C018A" w:rsidRDefault="006C018A" w:rsidP="00B00BFE">
            <w:pPr>
              <w:spacing w:before="120" w:after="120"/>
              <w:jc w:val="both"/>
              <w:rPr>
                <w:b/>
              </w:rPr>
            </w:pPr>
            <w:r>
              <w:rPr>
                <w:rFonts w:eastAsia="Calibri"/>
              </w:rPr>
              <w:t xml:space="preserve">2002: MU Brno, PrF, </w:t>
            </w:r>
            <w:r w:rsidRPr="00D37DF8">
              <w:rPr>
                <w:rFonts w:eastAsia="Calibri"/>
              </w:rPr>
              <w:t>obor</w:t>
            </w:r>
            <w:r>
              <w:rPr>
                <w:rFonts w:eastAsia="Calibri"/>
              </w:rPr>
              <w:t xml:space="preserve"> Právo a právní věda, Mgr.</w:t>
            </w:r>
          </w:p>
        </w:tc>
      </w:tr>
      <w:tr w:rsidR="006C018A" w14:paraId="01478033" w14:textId="77777777" w:rsidTr="00D6725D">
        <w:tc>
          <w:tcPr>
            <w:tcW w:w="9956" w:type="dxa"/>
            <w:gridSpan w:val="18"/>
            <w:shd w:val="clear" w:color="auto" w:fill="F7CAAC"/>
          </w:tcPr>
          <w:p w14:paraId="343C1D94" w14:textId="77777777" w:rsidR="006C018A" w:rsidRDefault="006C018A" w:rsidP="00B00BFE">
            <w:pPr>
              <w:jc w:val="both"/>
              <w:rPr>
                <w:b/>
              </w:rPr>
            </w:pPr>
            <w:r>
              <w:rPr>
                <w:b/>
              </w:rPr>
              <w:t>Údaje o odborném působení od absolvování VŠ</w:t>
            </w:r>
          </w:p>
        </w:tc>
      </w:tr>
      <w:tr w:rsidR="006C018A" w:rsidRPr="00B55CF6" w14:paraId="670495B9" w14:textId="77777777" w:rsidTr="00D6725D">
        <w:trPr>
          <w:trHeight w:val="288"/>
        </w:trPr>
        <w:tc>
          <w:tcPr>
            <w:tcW w:w="9956" w:type="dxa"/>
            <w:gridSpan w:val="18"/>
          </w:tcPr>
          <w:p w14:paraId="2F0DD84E" w14:textId="77777777" w:rsidR="006C018A" w:rsidRDefault="006C018A" w:rsidP="00B00BFE">
            <w:pPr>
              <w:spacing w:before="120" w:after="120"/>
              <w:rPr>
                <w:rFonts w:eastAsia="Calibri"/>
              </w:rPr>
            </w:pPr>
            <w:r>
              <w:t xml:space="preserve">2007 – dosud: </w:t>
            </w:r>
            <w:r>
              <w:rPr>
                <w:rFonts w:eastAsia="Calibri"/>
              </w:rPr>
              <w:t xml:space="preserve">samostatný advokát </w:t>
            </w:r>
          </w:p>
          <w:p w14:paraId="412FEF85" w14:textId="77777777" w:rsidR="006C018A" w:rsidRPr="00B55CF6" w:rsidRDefault="006C018A" w:rsidP="00B00BFE">
            <w:pPr>
              <w:spacing w:before="120" w:after="120"/>
            </w:pPr>
            <w:r>
              <w:t xml:space="preserve">2002 – 2006: </w:t>
            </w:r>
            <w:r>
              <w:rPr>
                <w:rFonts w:eastAsia="Calibri"/>
              </w:rPr>
              <w:t>Advokátní kancelář JUDr. Zdeněk Hromádka, advokátní koncipient</w:t>
            </w:r>
          </w:p>
        </w:tc>
      </w:tr>
      <w:tr w:rsidR="006C018A" w14:paraId="6EE75A24" w14:textId="77777777" w:rsidTr="00D6725D">
        <w:trPr>
          <w:trHeight w:val="250"/>
        </w:trPr>
        <w:tc>
          <w:tcPr>
            <w:tcW w:w="9956" w:type="dxa"/>
            <w:gridSpan w:val="18"/>
            <w:shd w:val="clear" w:color="auto" w:fill="F7CAAC"/>
          </w:tcPr>
          <w:p w14:paraId="35F0B89E" w14:textId="77777777" w:rsidR="006C018A" w:rsidRDefault="006C018A" w:rsidP="00B00BFE">
            <w:pPr>
              <w:jc w:val="both"/>
            </w:pPr>
            <w:r>
              <w:rPr>
                <w:b/>
              </w:rPr>
              <w:t>Zkušenosti s vedením kvalifikačních a rigorózních prací</w:t>
            </w:r>
          </w:p>
        </w:tc>
      </w:tr>
      <w:tr w:rsidR="006C018A" w14:paraId="2F9D3C5B" w14:textId="77777777" w:rsidTr="00D6725D">
        <w:trPr>
          <w:trHeight w:val="371"/>
        </w:trPr>
        <w:tc>
          <w:tcPr>
            <w:tcW w:w="9956" w:type="dxa"/>
            <w:gridSpan w:val="18"/>
          </w:tcPr>
          <w:p w14:paraId="3C7A01A0" w14:textId="77777777" w:rsidR="006C018A" w:rsidRDefault="006C018A" w:rsidP="00B00BFE">
            <w:pPr>
              <w:spacing w:before="120" w:after="120"/>
              <w:jc w:val="both"/>
            </w:pPr>
            <w:r>
              <w:t>Není relevantní.</w:t>
            </w:r>
          </w:p>
        </w:tc>
      </w:tr>
      <w:tr w:rsidR="006C018A" w14:paraId="5D716786" w14:textId="77777777" w:rsidTr="00D6725D">
        <w:trPr>
          <w:cantSplit/>
        </w:trPr>
        <w:tc>
          <w:tcPr>
            <w:tcW w:w="3330" w:type="dxa"/>
            <w:gridSpan w:val="4"/>
            <w:tcBorders>
              <w:top w:val="single" w:sz="12" w:space="0" w:color="auto"/>
            </w:tcBorders>
            <w:shd w:val="clear" w:color="auto" w:fill="F7CAAC"/>
          </w:tcPr>
          <w:p w14:paraId="3E2131BF"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1A7E3931" w14:textId="77777777" w:rsidR="006C018A" w:rsidRDefault="006C018A" w:rsidP="00B00BFE">
            <w:pPr>
              <w:jc w:val="both"/>
            </w:pPr>
            <w:r>
              <w:rPr>
                <w:b/>
              </w:rPr>
              <w:t>Rok udělení hodnosti</w:t>
            </w:r>
          </w:p>
        </w:tc>
        <w:tc>
          <w:tcPr>
            <w:tcW w:w="2285" w:type="dxa"/>
            <w:gridSpan w:val="7"/>
            <w:tcBorders>
              <w:top w:val="single" w:sz="12" w:space="0" w:color="auto"/>
              <w:right w:val="single" w:sz="12" w:space="0" w:color="auto"/>
            </w:tcBorders>
            <w:shd w:val="clear" w:color="auto" w:fill="F7CAAC"/>
          </w:tcPr>
          <w:p w14:paraId="7764C73E"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03C896F" w14:textId="77777777" w:rsidR="006C018A" w:rsidRDefault="006C018A" w:rsidP="00B00BFE">
            <w:pPr>
              <w:jc w:val="both"/>
              <w:rPr>
                <w:b/>
              </w:rPr>
            </w:pPr>
            <w:r>
              <w:rPr>
                <w:b/>
              </w:rPr>
              <w:t>Ohlasy publikací</w:t>
            </w:r>
          </w:p>
        </w:tc>
      </w:tr>
      <w:tr w:rsidR="006C018A" w14:paraId="60C514A2" w14:textId="77777777" w:rsidTr="00D6725D">
        <w:trPr>
          <w:cantSplit/>
        </w:trPr>
        <w:tc>
          <w:tcPr>
            <w:tcW w:w="3330" w:type="dxa"/>
            <w:gridSpan w:val="4"/>
          </w:tcPr>
          <w:p w14:paraId="629D77CA" w14:textId="77777777" w:rsidR="006C018A" w:rsidRPr="009E659B" w:rsidRDefault="006C018A" w:rsidP="00B00BFE">
            <w:pPr>
              <w:spacing w:before="60" w:after="60"/>
              <w:jc w:val="both"/>
            </w:pPr>
            <w:r>
              <w:t>---</w:t>
            </w:r>
          </w:p>
        </w:tc>
        <w:tc>
          <w:tcPr>
            <w:tcW w:w="2234" w:type="dxa"/>
            <w:gridSpan w:val="4"/>
          </w:tcPr>
          <w:p w14:paraId="4E0960BD" w14:textId="77777777" w:rsidR="006C018A" w:rsidRPr="009E659B" w:rsidRDefault="006C018A" w:rsidP="00B00BFE">
            <w:pPr>
              <w:spacing w:before="60" w:after="60"/>
              <w:jc w:val="both"/>
            </w:pPr>
            <w:r>
              <w:t>---</w:t>
            </w:r>
          </w:p>
        </w:tc>
        <w:tc>
          <w:tcPr>
            <w:tcW w:w="2285" w:type="dxa"/>
            <w:gridSpan w:val="7"/>
            <w:tcBorders>
              <w:right w:val="single" w:sz="12" w:space="0" w:color="auto"/>
            </w:tcBorders>
          </w:tcPr>
          <w:p w14:paraId="58D12320"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6A3D751D" w14:textId="77777777" w:rsidR="006C018A" w:rsidRPr="00F20AEF" w:rsidRDefault="006C018A" w:rsidP="00B00BFE">
            <w:r w:rsidRPr="00F20AEF">
              <w:rPr>
                <w:b/>
              </w:rPr>
              <w:t>WoS</w:t>
            </w:r>
          </w:p>
        </w:tc>
        <w:tc>
          <w:tcPr>
            <w:tcW w:w="706" w:type="dxa"/>
            <w:shd w:val="clear" w:color="auto" w:fill="F7CAAC"/>
            <w:vAlign w:val="center"/>
          </w:tcPr>
          <w:p w14:paraId="52C2C85A"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158D1757" w14:textId="77777777" w:rsidR="006C018A" w:rsidRDefault="006C018A" w:rsidP="00B00BFE">
            <w:r>
              <w:rPr>
                <w:b/>
                <w:sz w:val="18"/>
              </w:rPr>
              <w:t>ostatní</w:t>
            </w:r>
          </w:p>
        </w:tc>
      </w:tr>
      <w:tr w:rsidR="006C018A" w:rsidRPr="008D292E" w14:paraId="757EF98E" w14:textId="77777777" w:rsidTr="00D6725D">
        <w:trPr>
          <w:cantSplit/>
          <w:trHeight w:val="70"/>
        </w:trPr>
        <w:tc>
          <w:tcPr>
            <w:tcW w:w="3330" w:type="dxa"/>
            <w:gridSpan w:val="4"/>
            <w:shd w:val="clear" w:color="auto" w:fill="F7CAAC"/>
          </w:tcPr>
          <w:p w14:paraId="03B57541" w14:textId="77777777" w:rsidR="006C018A" w:rsidRDefault="006C018A" w:rsidP="00B00BFE">
            <w:pPr>
              <w:jc w:val="both"/>
            </w:pPr>
            <w:r>
              <w:rPr>
                <w:b/>
              </w:rPr>
              <w:t>Obor jmenovacího řízení</w:t>
            </w:r>
          </w:p>
        </w:tc>
        <w:tc>
          <w:tcPr>
            <w:tcW w:w="2234" w:type="dxa"/>
            <w:gridSpan w:val="4"/>
            <w:shd w:val="clear" w:color="auto" w:fill="F7CAAC"/>
          </w:tcPr>
          <w:p w14:paraId="635FEF64" w14:textId="77777777" w:rsidR="006C018A" w:rsidRDefault="006C018A" w:rsidP="00B00BFE">
            <w:pPr>
              <w:jc w:val="both"/>
            </w:pPr>
            <w:r>
              <w:rPr>
                <w:b/>
              </w:rPr>
              <w:t>Rok udělení hodnosti</w:t>
            </w:r>
          </w:p>
        </w:tc>
        <w:tc>
          <w:tcPr>
            <w:tcW w:w="2285" w:type="dxa"/>
            <w:gridSpan w:val="7"/>
            <w:tcBorders>
              <w:right w:val="single" w:sz="12" w:space="0" w:color="auto"/>
            </w:tcBorders>
            <w:shd w:val="clear" w:color="auto" w:fill="F7CAAC"/>
          </w:tcPr>
          <w:p w14:paraId="726FB2AE" w14:textId="77777777" w:rsidR="006C018A" w:rsidRDefault="006C018A" w:rsidP="00B00BFE">
            <w:pPr>
              <w:jc w:val="both"/>
            </w:pPr>
            <w:r>
              <w:rPr>
                <w:b/>
              </w:rPr>
              <w:t>Řízení konáno na VŠ</w:t>
            </w:r>
          </w:p>
        </w:tc>
        <w:tc>
          <w:tcPr>
            <w:tcW w:w="695" w:type="dxa"/>
            <w:tcBorders>
              <w:left w:val="single" w:sz="12" w:space="0" w:color="auto"/>
            </w:tcBorders>
          </w:tcPr>
          <w:p w14:paraId="4226B7DE" w14:textId="77777777" w:rsidR="006C018A" w:rsidRPr="00D1180E" w:rsidRDefault="006C018A" w:rsidP="00B00BFE">
            <w:pPr>
              <w:jc w:val="center"/>
              <w:rPr>
                <w:b/>
              </w:rPr>
            </w:pPr>
          </w:p>
        </w:tc>
        <w:tc>
          <w:tcPr>
            <w:tcW w:w="706" w:type="dxa"/>
          </w:tcPr>
          <w:p w14:paraId="6268A6D3" w14:textId="77777777" w:rsidR="006C018A" w:rsidRPr="00D1180E" w:rsidRDefault="006C018A" w:rsidP="00B00BFE">
            <w:pPr>
              <w:jc w:val="center"/>
              <w:rPr>
                <w:b/>
              </w:rPr>
            </w:pPr>
          </w:p>
        </w:tc>
        <w:tc>
          <w:tcPr>
            <w:tcW w:w="706" w:type="dxa"/>
          </w:tcPr>
          <w:p w14:paraId="63D4CB0F" w14:textId="77777777" w:rsidR="006C018A" w:rsidRPr="00D1180E" w:rsidRDefault="006C018A" w:rsidP="00B00BFE">
            <w:pPr>
              <w:jc w:val="center"/>
              <w:rPr>
                <w:b/>
              </w:rPr>
            </w:pPr>
          </w:p>
        </w:tc>
      </w:tr>
      <w:tr w:rsidR="006C018A" w:rsidRPr="008D292E" w14:paraId="10A33ACB" w14:textId="77777777" w:rsidTr="00D6725D">
        <w:trPr>
          <w:trHeight w:val="205"/>
        </w:trPr>
        <w:tc>
          <w:tcPr>
            <w:tcW w:w="3330" w:type="dxa"/>
            <w:gridSpan w:val="4"/>
            <w:vAlign w:val="center"/>
          </w:tcPr>
          <w:p w14:paraId="2338A723" w14:textId="77777777" w:rsidR="006C018A" w:rsidRDefault="006C018A" w:rsidP="00B00BFE">
            <w:r>
              <w:t>---</w:t>
            </w:r>
          </w:p>
        </w:tc>
        <w:tc>
          <w:tcPr>
            <w:tcW w:w="2234" w:type="dxa"/>
            <w:gridSpan w:val="4"/>
            <w:vAlign w:val="center"/>
          </w:tcPr>
          <w:p w14:paraId="4F70A894" w14:textId="77777777" w:rsidR="006C018A" w:rsidRDefault="006C018A" w:rsidP="00B00BFE">
            <w:r>
              <w:t>---</w:t>
            </w:r>
          </w:p>
        </w:tc>
        <w:tc>
          <w:tcPr>
            <w:tcW w:w="2285" w:type="dxa"/>
            <w:gridSpan w:val="7"/>
            <w:tcBorders>
              <w:right w:val="single" w:sz="12" w:space="0" w:color="auto"/>
            </w:tcBorders>
            <w:vAlign w:val="center"/>
          </w:tcPr>
          <w:p w14:paraId="30001ED1" w14:textId="77777777" w:rsidR="006C018A" w:rsidRDefault="006C018A" w:rsidP="00B00BFE">
            <w:r>
              <w:t>---</w:t>
            </w:r>
          </w:p>
        </w:tc>
        <w:tc>
          <w:tcPr>
            <w:tcW w:w="1401" w:type="dxa"/>
            <w:gridSpan w:val="2"/>
            <w:tcBorders>
              <w:left w:val="single" w:sz="12" w:space="0" w:color="auto"/>
            </w:tcBorders>
            <w:shd w:val="clear" w:color="auto" w:fill="FBD4B4"/>
            <w:vAlign w:val="center"/>
          </w:tcPr>
          <w:p w14:paraId="0FAB04BB" w14:textId="77777777" w:rsidR="006C018A" w:rsidRPr="00D1180E" w:rsidRDefault="006C018A" w:rsidP="00B00BFE">
            <w:pPr>
              <w:jc w:val="both"/>
              <w:rPr>
                <w:b/>
                <w:sz w:val="18"/>
              </w:rPr>
            </w:pPr>
            <w:r w:rsidRPr="00D1180E">
              <w:rPr>
                <w:b/>
                <w:sz w:val="18"/>
              </w:rPr>
              <w:t>H-index WoS/Scopus</w:t>
            </w:r>
          </w:p>
        </w:tc>
        <w:tc>
          <w:tcPr>
            <w:tcW w:w="706" w:type="dxa"/>
            <w:vAlign w:val="center"/>
          </w:tcPr>
          <w:p w14:paraId="2EE13461" w14:textId="77777777" w:rsidR="006C018A" w:rsidRPr="00D1180E" w:rsidRDefault="006C018A" w:rsidP="00B00BFE">
            <w:pPr>
              <w:jc w:val="center"/>
              <w:rPr>
                <w:b/>
              </w:rPr>
            </w:pPr>
          </w:p>
        </w:tc>
      </w:tr>
      <w:tr w:rsidR="006C018A" w14:paraId="38514982" w14:textId="77777777" w:rsidTr="00D6725D">
        <w:tc>
          <w:tcPr>
            <w:tcW w:w="9956" w:type="dxa"/>
            <w:gridSpan w:val="18"/>
            <w:shd w:val="clear" w:color="auto" w:fill="F7CAAC"/>
          </w:tcPr>
          <w:p w14:paraId="61133125"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1EB74BA0" w14:textId="77777777" w:rsidTr="00D6725D">
        <w:trPr>
          <w:trHeight w:val="414"/>
        </w:trPr>
        <w:tc>
          <w:tcPr>
            <w:tcW w:w="9956" w:type="dxa"/>
            <w:gridSpan w:val="18"/>
          </w:tcPr>
          <w:p w14:paraId="217DDDBD" w14:textId="77777777" w:rsidR="006C018A" w:rsidRPr="007208FA" w:rsidRDefault="006C018A" w:rsidP="004254FD">
            <w:pPr>
              <w:suppressAutoHyphens/>
              <w:spacing w:before="120" w:after="60"/>
              <w:jc w:val="both"/>
              <w:rPr>
                <w:bCs/>
                <w:kern w:val="2"/>
                <w:u w:val="single"/>
              </w:rPr>
            </w:pPr>
            <w:r w:rsidRPr="007208FA">
              <w:rPr>
                <w:bCs/>
                <w:kern w:val="2"/>
                <w:u w:val="single"/>
              </w:rPr>
              <w:t>Profesní aktivity související se zaměřením studijního programu a vztahující se k zabezpečovaným předmětům:</w:t>
            </w:r>
          </w:p>
          <w:p w14:paraId="74B06982" w14:textId="77777777" w:rsidR="006C018A" w:rsidRDefault="006C018A" w:rsidP="004254FD">
            <w:pPr>
              <w:widowControl w:val="0"/>
              <w:autoSpaceDE w:val="0"/>
              <w:autoSpaceDN w:val="0"/>
              <w:adjustRightInd w:val="0"/>
              <w:rPr>
                <w:color w:val="000000" w:themeColor="text1"/>
              </w:rPr>
            </w:pPr>
            <w:r w:rsidRPr="007208FA">
              <w:t xml:space="preserve">Praxe v oboru – viz </w:t>
            </w:r>
            <w:r w:rsidRPr="007208FA">
              <w:rPr>
                <w:color w:val="000000" w:themeColor="text1"/>
              </w:rPr>
              <w:t>Údaje o odborném působení od absolvování VŠ</w:t>
            </w:r>
          </w:p>
          <w:p w14:paraId="2ECC95DE" w14:textId="77777777" w:rsidR="006C018A" w:rsidRDefault="006C018A" w:rsidP="004254FD">
            <w:pPr>
              <w:suppressAutoHyphens/>
              <w:spacing w:before="120" w:after="60"/>
              <w:jc w:val="both"/>
              <w:rPr>
                <w:bCs/>
              </w:rPr>
            </w:pPr>
            <w:r w:rsidRPr="0032657A">
              <w:rPr>
                <w:bCs/>
              </w:rPr>
              <w:t>Specializace na zdravotnické právo, více než 15 let zkušeností z právní podpory velkých i</w:t>
            </w:r>
            <w:r>
              <w:rPr>
                <w:bCs/>
              </w:rPr>
              <w:t> </w:t>
            </w:r>
            <w:r w:rsidRPr="0032657A">
              <w:rPr>
                <w:bCs/>
              </w:rPr>
              <w:t>menších poskytovatelů zdravotních služeb</w:t>
            </w:r>
            <w:r>
              <w:rPr>
                <w:bCs/>
              </w:rPr>
              <w:t>, právní poradce a zástupce Zdravotnické záchranné služby Zlínského kraje, p. o.</w:t>
            </w:r>
          </w:p>
          <w:p w14:paraId="799E2004" w14:textId="77777777" w:rsidR="006C018A" w:rsidRDefault="006C018A" w:rsidP="00B00BFE">
            <w:pPr>
              <w:jc w:val="both"/>
              <w:rPr>
                <w:b/>
                <w:bCs/>
              </w:rPr>
            </w:pPr>
          </w:p>
          <w:p w14:paraId="423F2666" w14:textId="77777777" w:rsidR="006C018A" w:rsidRPr="00231584" w:rsidRDefault="006C018A" w:rsidP="005A28A0">
            <w:pPr>
              <w:jc w:val="both"/>
              <w:rPr>
                <w:b/>
                <w:bCs/>
              </w:rPr>
            </w:pPr>
            <w:r w:rsidRPr="00231584">
              <w:rPr>
                <w:b/>
                <w:bCs/>
              </w:rPr>
              <w:t>Odborná členství:</w:t>
            </w:r>
          </w:p>
          <w:p w14:paraId="0BB0F518" w14:textId="77777777" w:rsidR="006C018A" w:rsidRPr="007700A5" w:rsidRDefault="006C018A" w:rsidP="005A28A0">
            <w:pPr>
              <w:spacing w:before="60" w:after="120"/>
              <w:jc w:val="both"/>
              <w:rPr>
                <w:b/>
              </w:rPr>
            </w:pPr>
            <w:r w:rsidRPr="00B62369">
              <w:rPr>
                <w:bCs/>
              </w:rPr>
              <w:t>Česká advokátní komora, člen</w:t>
            </w:r>
            <w:r>
              <w:rPr>
                <w:bCs/>
              </w:rPr>
              <w:t xml:space="preserve">. </w:t>
            </w:r>
          </w:p>
        </w:tc>
      </w:tr>
      <w:tr w:rsidR="006C018A" w14:paraId="4E45636D" w14:textId="77777777" w:rsidTr="00D6725D">
        <w:trPr>
          <w:trHeight w:val="218"/>
        </w:trPr>
        <w:tc>
          <w:tcPr>
            <w:tcW w:w="9956" w:type="dxa"/>
            <w:gridSpan w:val="18"/>
            <w:shd w:val="clear" w:color="auto" w:fill="F7CAAC"/>
          </w:tcPr>
          <w:p w14:paraId="78DCEB8C" w14:textId="77777777" w:rsidR="006C018A" w:rsidRDefault="006C018A" w:rsidP="00B00BFE">
            <w:pPr>
              <w:rPr>
                <w:b/>
              </w:rPr>
            </w:pPr>
            <w:r>
              <w:rPr>
                <w:b/>
              </w:rPr>
              <w:t>Působení v zahraničí</w:t>
            </w:r>
          </w:p>
        </w:tc>
      </w:tr>
      <w:tr w:rsidR="006C018A" w14:paraId="5817C7C5" w14:textId="77777777" w:rsidTr="00D6725D">
        <w:trPr>
          <w:trHeight w:val="328"/>
        </w:trPr>
        <w:tc>
          <w:tcPr>
            <w:tcW w:w="9956" w:type="dxa"/>
            <w:gridSpan w:val="18"/>
          </w:tcPr>
          <w:p w14:paraId="6D6586E2" w14:textId="77777777" w:rsidR="006C018A" w:rsidRDefault="006C018A" w:rsidP="00B00BFE">
            <w:pPr>
              <w:jc w:val="both"/>
            </w:pPr>
            <w:r>
              <w:t>---</w:t>
            </w:r>
          </w:p>
          <w:p w14:paraId="7C8B6535" w14:textId="77777777" w:rsidR="00E53B4E" w:rsidRDefault="00E53B4E" w:rsidP="00B00BFE">
            <w:pPr>
              <w:jc w:val="both"/>
              <w:rPr>
                <w:b/>
              </w:rPr>
            </w:pPr>
          </w:p>
          <w:p w14:paraId="18F6B189" w14:textId="77777777" w:rsidR="00E53B4E" w:rsidRDefault="00E53B4E" w:rsidP="00B00BFE">
            <w:pPr>
              <w:jc w:val="both"/>
              <w:rPr>
                <w:b/>
              </w:rPr>
            </w:pPr>
          </w:p>
          <w:p w14:paraId="306DB1DC" w14:textId="77777777" w:rsidR="00E53B4E" w:rsidRDefault="00E53B4E" w:rsidP="00B00BFE">
            <w:pPr>
              <w:jc w:val="both"/>
              <w:rPr>
                <w:b/>
              </w:rPr>
            </w:pPr>
          </w:p>
          <w:p w14:paraId="5596F38F" w14:textId="77777777" w:rsidR="00E53B4E" w:rsidRDefault="00E53B4E" w:rsidP="00B00BFE">
            <w:pPr>
              <w:jc w:val="both"/>
              <w:rPr>
                <w:b/>
              </w:rPr>
            </w:pPr>
          </w:p>
          <w:p w14:paraId="7FAA2653" w14:textId="77777777" w:rsidR="00E53B4E" w:rsidRDefault="00E53B4E" w:rsidP="00B00BFE">
            <w:pPr>
              <w:jc w:val="both"/>
              <w:rPr>
                <w:b/>
              </w:rPr>
            </w:pPr>
          </w:p>
          <w:p w14:paraId="57043951" w14:textId="77777777" w:rsidR="00E53B4E" w:rsidRDefault="00E53B4E" w:rsidP="00B00BFE">
            <w:pPr>
              <w:jc w:val="both"/>
              <w:rPr>
                <w:b/>
              </w:rPr>
            </w:pPr>
          </w:p>
        </w:tc>
      </w:tr>
      <w:tr w:rsidR="006C018A" w14:paraId="6B15CFFA" w14:textId="77777777" w:rsidTr="00D6725D">
        <w:trPr>
          <w:cantSplit/>
          <w:trHeight w:val="470"/>
        </w:trPr>
        <w:tc>
          <w:tcPr>
            <w:tcW w:w="2505" w:type="dxa"/>
            <w:gridSpan w:val="2"/>
            <w:shd w:val="clear" w:color="auto" w:fill="F7CAAC"/>
          </w:tcPr>
          <w:p w14:paraId="2357A743" w14:textId="77777777" w:rsidR="006C018A" w:rsidRDefault="006C018A" w:rsidP="00B00BFE">
            <w:pPr>
              <w:jc w:val="both"/>
              <w:rPr>
                <w:b/>
              </w:rPr>
            </w:pPr>
            <w:r>
              <w:rPr>
                <w:b/>
              </w:rPr>
              <w:t xml:space="preserve">Podpis </w:t>
            </w:r>
          </w:p>
        </w:tc>
        <w:tc>
          <w:tcPr>
            <w:tcW w:w="4332" w:type="dxa"/>
            <w:gridSpan w:val="9"/>
          </w:tcPr>
          <w:p w14:paraId="74B86EE2" w14:textId="77777777" w:rsidR="006C018A" w:rsidRDefault="006C018A" w:rsidP="00B00BFE">
            <w:pPr>
              <w:jc w:val="both"/>
            </w:pPr>
          </w:p>
        </w:tc>
        <w:tc>
          <w:tcPr>
            <w:tcW w:w="1012" w:type="dxa"/>
            <w:gridSpan w:val="4"/>
            <w:shd w:val="clear" w:color="auto" w:fill="F7CAAC"/>
          </w:tcPr>
          <w:p w14:paraId="6282C11F" w14:textId="77777777" w:rsidR="006C018A" w:rsidRDefault="006C018A" w:rsidP="00B00BFE">
            <w:pPr>
              <w:jc w:val="both"/>
            </w:pPr>
            <w:r>
              <w:rPr>
                <w:b/>
              </w:rPr>
              <w:t>datum</w:t>
            </w:r>
          </w:p>
        </w:tc>
        <w:tc>
          <w:tcPr>
            <w:tcW w:w="2107" w:type="dxa"/>
            <w:gridSpan w:val="3"/>
          </w:tcPr>
          <w:p w14:paraId="4D37A731" w14:textId="77777777" w:rsidR="006C018A" w:rsidRDefault="006C018A" w:rsidP="00B00BFE">
            <w:pPr>
              <w:jc w:val="both"/>
            </w:pPr>
          </w:p>
        </w:tc>
      </w:tr>
      <w:tr w:rsidR="00B71CB4" w14:paraId="560E69CD" w14:textId="77777777" w:rsidTr="00D6725D">
        <w:tc>
          <w:tcPr>
            <w:tcW w:w="9956" w:type="dxa"/>
            <w:gridSpan w:val="18"/>
            <w:tcBorders>
              <w:bottom w:val="double" w:sz="4" w:space="0" w:color="auto"/>
            </w:tcBorders>
            <w:shd w:val="clear" w:color="auto" w:fill="BDD6EE"/>
          </w:tcPr>
          <w:p w14:paraId="74ED7E2D" w14:textId="77777777" w:rsidR="00B71CB4" w:rsidRDefault="00B71CB4" w:rsidP="00070C08">
            <w:pPr>
              <w:jc w:val="both"/>
              <w:rPr>
                <w:b/>
                <w:sz w:val="28"/>
              </w:rPr>
            </w:pPr>
            <w:bookmarkStart w:id="103" w:name="_Hlk164323277"/>
            <w:bookmarkEnd w:id="101"/>
            <w:r>
              <w:rPr>
                <w:b/>
                <w:sz w:val="28"/>
              </w:rPr>
              <w:lastRenderedPageBreak/>
              <w:t>C-I – Personální zabezpečení</w:t>
            </w:r>
          </w:p>
        </w:tc>
      </w:tr>
      <w:tr w:rsidR="00B71CB4" w14:paraId="7B5BF5BF" w14:textId="77777777" w:rsidTr="00D6725D">
        <w:tc>
          <w:tcPr>
            <w:tcW w:w="2505" w:type="dxa"/>
            <w:gridSpan w:val="2"/>
            <w:tcBorders>
              <w:top w:val="double" w:sz="4" w:space="0" w:color="auto"/>
            </w:tcBorders>
            <w:shd w:val="clear" w:color="auto" w:fill="F7CAAC"/>
          </w:tcPr>
          <w:p w14:paraId="01FDB538" w14:textId="77777777" w:rsidR="00B71CB4" w:rsidRDefault="00B71CB4" w:rsidP="00070C08">
            <w:pPr>
              <w:jc w:val="both"/>
              <w:rPr>
                <w:b/>
              </w:rPr>
            </w:pPr>
            <w:r>
              <w:rPr>
                <w:b/>
              </w:rPr>
              <w:t>Vysoká škola</w:t>
            </w:r>
          </w:p>
        </w:tc>
        <w:tc>
          <w:tcPr>
            <w:tcW w:w="7451" w:type="dxa"/>
            <w:gridSpan w:val="16"/>
          </w:tcPr>
          <w:p w14:paraId="7D1DCD5A" w14:textId="77777777" w:rsidR="00B71CB4" w:rsidRDefault="00B71CB4" w:rsidP="00070C08">
            <w:pPr>
              <w:jc w:val="both"/>
            </w:pPr>
            <w:r>
              <w:t>Univerzita Tomáše Bati ve Zlíně</w:t>
            </w:r>
          </w:p>
        </w:tc>
      </w:tr>
      <w:tr w:rsidR="00B71CB4" w14:paraId="4381F4FE" w14:textId="77777777" w:rsidTr="00D6725D">
        <w:tc>
          <w:tcPr>
            <w:tcW w:w="2505" w:type="dxa"/>
            <w:gridSpan w:val="2"/>
            <w:shd w:val="clear" w:color="auto" w:fill="F7CAAC"/>
          </w:tcPr>
          <w:p w14:paraId="11EFA17E" w14:textId="77777777" w:rsidR="00B71CB4" w:rsidRDefault="00B71CB4" w:rsidP="00070C08">
            <w:pPr>
              <w:jc w:val="both"/>
              <w:rPr>
                <w:b/>
              </w:rPr>
            </w:pPr>
            <w:r>
              <w:rPr>
                <w:b/>
              </w:rPr>
              <w:t>Součást vysoké školy</w:t>
            </w:r>
          </w:p>
        </w:tc>
        <w:tc>
          <w:tcPr>
            <w:tcW w:w="7451" w:type="dxa"/>
            <w:gridSpan w:val="16"/>
          </w:tcPr>
          <w:p w14:paraId="3113110D" w14:textId="77777777" w:rsidR="00B71CB4" w:rsidRDefault="00B71CB4" w:rsidP="00070C08">
            <w:pPr>
              <w:jc w:val="both"/>
            </w:pPr>
            <w:r>
              <w:t>Fakulta technologická</w:t>
            </w:r>
          </w:p>
        </w:tc>
      </w:tr>
      <w:tr w:rsidR="00B71CB4" w14:paraId="5B307F0B" w14:textId="77777777" w:rsidTr="00D6725D">
        <w:tc>
          <w:tcPr>
            <w:tcW w:w="2505" w:type="dxa"/>
            <w:gridSpan w:val="2"/>
            <w:shd w:val="clear" w:color="auto" w:fill="F7CAAC"/>
          </w:tcPr>
          <w:p w14:paraId="6BA082DF" w14:textId="77777777" w:rsidR="00B71CB4" w:rsidRDefault="00B71CB4" w:rsidP="00070C08">
            <w:pPr>
              <w:jc w:val="both"/>
              <w:rPr>
                <w:b/>
              </w:rPr>
            </w:pPr>
            <w:r>
              <w:rPr>
                <w:b/>
              </w:rPr>
              <w:t>Název studijního programu</w:t>
            </w:r>
          </w:p>
        </w:tc>
        <w:tc>
          <w:tcPr>
            <w:tcW w:w="7451" w:type="dxa"/>
            <w:gridSpan w:val="16"/>
          </w:tcPr>
          <w:p w14:paraId="07C9939C" w14:textId="77777777" w:rsidR="00B71CB4" w:rsidRDefault="00B71CB4" w:rsidP="00070C08">
            <w:pPr>
              <w:jc w:val="both"/>
            </w:pPr>
            <w:r w:rsidRPr="00872D24">
              <w:t>Radiologická asistence</w:t>
            </w:r>
          </w:p>
        </w:tc>
      </w:tr>
      <w:tr w:rsidR="00B71CB4" w14:paraId="608DE035" w14:textId="77777777" w:rsidTr="00D6725D">
        <w:tc>
          <w:tcPr>
            <w:tcW w:w="2505" w:type="dxa"/>
            <w:gridSpan w:val="2"/>
            <w:shd w:val="clear" w:color="auto" w:fill="F7CAAC"/>
          </w:tcPr>
          <w:p w14:paraId="6E86ABC0" w14:textId="77777777" w:rsidR="00B71CB4" w:rsidRDefault="00B71CB4" w:rsidP="00070C08">
            <w:pPr>
              <w:jc w:val="both"/>
              <w:rPr>
                <w:b/>
              </w:rPr>
            </w:pPr>
            <w:r>
              <w:rPr>
                <w:b/>
              </w:rPr>
              <w:t>Jméno a příjmení</w:t>
            </w:r>
          </w:p>
        </w:tc>
        <w:tc>
          <w:tcPr>
            <w:tcW w:w="4514" w:type="dxa"/>
            <w:gridSpan w:val="11"/>
          </w:tcPr>
          <w:p w14:paraId="3F77CE06" w14:textId="31F04386" w:rsidR="00B71CB4" w:rsidRPr="00047C4A" w:rsidRDefault="00B71CB4" w:rsidP="00070C08">
            <w:pPr>
              <w:jc w:val="both"/>
              <w:rPr>
                <w:b/>
                <w:bCs/>
              </w:rPr>
            </w:pPr>
            <w:bookmarkStart w:id="104" w:name="Kašpárková"/>
            <w:bookmarkEnd w:id="104"/>
            <w:r>
              <w:rPr>
                <w:b/>
                <w:bCs/>
                <w:color w:val="000000"/>
              </w:rPr>
              <w:t>Beáta Kašpárková</w:t>
            </w:r>
            <w:r w:rsidRPr="0050780A">
              <w:rPr>
                <w:b/>
                <w:bCs/>
                <w:color w:val="000000"/>
              </w:rPr>
              <w:t xml:space="preserve"> </w:t>
            </w:r>
            <w:r w:rsidRPr="0050780A">
              <w:t>– odborník z praxe</w:t>
            </w:r>
          </w:p>
        </w:tc>
        <w:tc>
          <w:tcPr>
            <w:tcW w:w="706" w:type="dxa"/>
            <w:shd w:val="clear" w:color="auto" w:fill="F7CAAC"/>
          </w:tcPr>
          <w:p w14:paraId="72279DF5" w14:textId="77777777" w:rsidR="00B71CB4" w:rsidRDefault="00B71CB4" w:rsidP="00070C08">
            <w:pPr>
              <w:jc w:val="both"/>
              <w:rPr>
                <w:b/>
              </w:rPr>
            </w:pPr>
            <w:r>
              <w:rPr>
                <w:b/>
              </w:rPr>
              <w:t>Tituly</w:t>
            </w:r>
          </w:p>
        </w:tc>
        <w:tc>
          <w:tcPr>
            <w:tcW w:w="2231" w:type="dxa"/>
            <w:gridSpan w:val="4"/>
          </w:tcPr>
          <w:p w14:paraId="74E3C1C7" w14:textId="432DF7FE" w:rsidR="00B71CB4" w:rsidRDefault="00B71CB4" w:rsidP="00070C08">
            <w:pPr>
              <w:jc w:val="both"/>
            </w:pPr>
            <w:r>
              <w:rPr>
                <w:color w:val="000000"/>
              </w:rPr>
              <w:t>Mgr.</w:t>
            </w:r>
          </w:p>
        </w:tc>
      </w:tr>
      <w:tr w:rsidR="00B71CB4" w:rsidRPr="005F69D8" w14:paraId="4F8AA280" w14:textId="77777777" w:rsidTr="00D6725D">
        <w:tc>
          <w:tcPr>
            <w:tcW w:w="2505" w:type="dxa"/>
            <w:gridSpan w:val="2"/>
            <w:shd w:val="clear" w:color="auto" w:fill="F7CAAC"/>
          </w:tcPr>
          <w:p w14:paraId="3DDF4744" w14:textId="77777777" w:rsidR="00B71CB4" w:rsidRDefault="00B71CB4" w:rsidP="00070C08">
            <w:pPr>
              <w:jc w:val="both"/>
              <w:rPr>
                <w:b/>
              </w:rPr>
            </w:pPr>
            <w:r>
              <w:rPr>
                <w:b/>
              </w:rPr>
              <w:t>Rok narození</w:t>
            </w:r>
          </w:p>
        </w:tc>
        <w:tc>
          <w:tcPr>
            <w:tcW w:w="825" w:type="dxa"/>
            <w:gridSpan w:val="2"/>
          </w:tcPr>
          <w:p w14:paraId="39BDD8C4" w14:textId="72AAEC2C" w:rsidR="00B71CB4" w:rsidRDefault="005769EB" w:rsidP="00070C08">
            <w:pPr>
              <w:jc w:val="both"/>
            </w:pPr>
            <w:r>
              <w:t>1968</w:t>
            </w:r>
          </w:p>
        </w:tc>
        <w:tc>
          <w:tcPr>
            <w:tcW w:w="1665" w:type="dxa"/>
            <w:shd w:val="clear" w:color="auto" w:fill="F7CAAC"/>
          </w:tcPr>
          <w:p w14:paraId="4331A19B" w14:textId="77777777" w:rsidR="00B71CB4" w:rsidRDefault="00B71CB4" w:rsidP="00070C08">
            <w:pPr>
              <w:jc w:val="both"/>
              <w:rPr>
                <w:b/>
              </w:rPr>
            </w:pPr>
            <w:r>
              <w:rPr>
                <w:b/>
              </w:rPr>
              <w:t>typ vztahu k VŠ</w:t>
            </w:r>
          </w:p>
        </w:tc>
        <w:tc>
          <w:tcPr>
            <w:tcW w:w="1035" w:type="dxa"/>
            <w:gridSpan w:val="5"/>
          </w:tcPr>
          <w:p w14:paraId="62119F4F" w14:textId="77777777" w:rsidR="00B71CB4" w:rsidRPr="005F69D8" w:rsidRDefault="00B71CB4" w:rsidP="00070C08">
            <w:pPr>
              <w:jc w:val="both"/>
            </w:pPr>
            <w:r w:rsidRPr="005F69D8">
              <w:t>DPP/DPČ bud.</w:t>
            </w:r>
          </w:p>
        </w:tc>
        <w:tc>
          <w:tcPr>
            <w:tcW w:w="989" w:type="dxa"/>
            <w:gridSpan w:val="3"/>
            <w:shd w:val="clear" w:color="auto" w:fill="F7CAAC"/>
          </w:tcPr>
          <w:p w14:paraId="59197808" w14:textId="77777777" w:rsidR="00B71CB4" w:rsidRPr="009F6B55" w:rsidRDefault="00B71CB4" w:rsidP="00070C08">
            <w:pPr>
              <w:jc w:val="both"/>
              <w:rPr>
                <w:b/>
              </w:rPr>
            </w:pPr>
            <w:r w:rsidRPr="009F6B55">
              <w:rPr>
                <w:b/>
              </w:rPr>
              <w:t>rozsah</w:t>
            </w:r>
          </w:p>
        </w:tc>
        <w:tc>
          <w:tcPr>
            <w:tcW w:w="706" w:type="dxa"/>
          </w:tcPr>
          <w:p w14:paraId="411EBF0C" w14:textId="77777777" w:rsidR="00B71CB4" w:rsidRPr="005F69D8" w:rsidRDefault="00B71CB4" w:rsidP="00070C08">
            <w:pPr>
              <w:jc w:val="both"/>
            </w:pPr>
            <w:r w:rsidRPr="005F69D8">
              <w:t>dle výuky</w:t>
            </w:r>
          </w:p>
        </w:tc>
        <w:tc>
          <w:tcPr>
            <w:tcW w:w="819" w:type="dxa"/>
            <w:gridSpan w:val="2"/>
            <w:shd w:val="clear" w:color="auto" w:fill="F7CAAC"/>
          </w:tcPr>
          <w:p w14:paraId="5393F7AA" w14:textId="77777777" w:rsidR="00B71CB4" w:rsidRPr="009F6B55" w:rsidRDefault="00B71CB4" w:rsidP="00070C08">
            <w:pPr>
              <w:jc w:val="both"/>
              <w:rPr>
                <w:b/>
              </w:rPr>
            </w:pPr>
            <w:r w:rsidRPr="009F6B55">
              <w:rPr>
                <w:b/>
              </w:rPr>
              <w:t>do kdy</w:t>
            </w:r>
          </w:p>
        </w:tc>
        <w:tc>
          <w:tcPr>
            <w:tcW w:w="1412" w:type="dxa"/>
            <w:gridSpan w:val="2"/>
          </w:tcPr>
          <w:p w14:paraId="6E911975" w14:textId="77777777" w:rsidR="00B71CB4" w:rsidRPr="005F69D8" w:rsidRDefault="00B71CB4" w:rsidP="00070C08">
            <w:r w:rsidRPr="005F69D8">
              <w:t>po dobu trvání akreditace</w:t>
            </w:r>
          </w:p>
        </w:tc>
      </w:tr>
      <w:tr w:rsidR="00B71CB4" w:rsidRPr="005F69D8" w14:paraId="3D79F37D" w14:textId="77777777" w:rsidTr="00D6725D">
        <w:tc>
          <w:tcPr>
            <w:tcW w:w="4995" w:type="dxa"/>
            <w:gridSpan w:val="5"/>
            <w:shd w:val="clear" w:color="auto" w:fill="F7CAAC"/>
          </w:tcPr>
          <w:p w14:paraId="1488F23A" w14:textId="77777777" w:rsidR="00B71CB4" w:rsidRDefault="00B71CB4" w:rsidP="00070C08">
            <w:pPr>
              <w:jc w:val="both"/>
              <w:rPr>
                <w:b/>
              </w:rPr>
            </w:pPr>
            <w:r>
              <w:rPr>
                <w:b/>
              </w:rPr>
              <w:t>Typ vztahu na součásti VŠ, která uskutečňuje st. program</w:t>
            </w:r>
          </w:p>
        </w:tc>
        <w:tc>
          <w:tcPr>
            <w:tcW w:w="1035" w:type="dxa"/>
            <w:gridSpan w:val="5"/>
          </w:tcPr>
          <w:p w14:paraId="64C159DC" w14:textId="77777777" w:rsidR="00B71CB4" w:rsidRPr="005F69D8" w:rsidRDefault="00B71CB4" w:rsidP="00070C08">
            <w:pPr>
              <w:jc w:val="both"/>
            </w:pPr>
            <w:r w:rsidRPr="005F69D8">
              <w:t>DPP/DPČ bud.</w:t>
            </w:r>
          </w:p>
        </w:tc>
        <w:tc>
          <w:tcPr>
            <w:tcW w:w="989" w:type="dxa"/>
            <w:gridSpan w:val="3"/>
            <w:shd w:val="clear" w:color="auto" w:fill="F7CAAC"/>
          </w:tcPr>
          <w:p w14:paraId="68A12F00" w14:textId="77777777" w:rsidR="00B71CB4" w:rsidRPr="009F6B55" w:rsidRDefault="00B71CB4" w:rsidP="00070C08">
            <w:pPr>
              <w:jc w:val="both"/>
              <w:rPr>
                <w:b/>
              </w:rPr>
            </w:pPr>
            <w:r w:rsidRPr="009F6B55">
              <w:rPr>
                <w:b/>
              </w:rPr>
              <w:t>rozsah</w:t>
            </w:r>
          </w:p>
        </w:tc>
        <w:tc>
          <w:tcPr>
            <w:tcW w:w="706" w:type="dxa"/>
          </w:tcPr>
          <w:p w14:paraId="0A950A4A" w14:textId="77777777" w:rsidR="00B71CB4" w:rsidRPr="005F69D8" w:rsidRDefault="00B71CB4" w:rsidP="00070C08">
            <w:pPr>
              <w:jc w:val="both"/>
            </w:pPr>
            <w:r w:rsidRPr="005F69D8">
              <w:t>dle výuky</w:t>
            </w:r>
          </w:p>
        </w:tc>
        <w:tc>
          <w:tcPr>
            <w:tcW w:w="819" w:type="dxa"/>
            <w:gridSpan w:val="2"/>
            <w:shd w:val="clear" w:color="auto" w:fill="F7CAAC"/>
          </w:tcPr>
          <w:p w14:paraId="12B872F5" w14:textId="77777777" w:rsidR="00B71CB4" w:rsidRPr="009F6B55" w:rsidRDefault="00B71CB4" w:rsidP="00070C08">
            <w:pPr>
              <w:jc w:val="both"/>
              <w:rPr>
                <w:b/>
              </w:rPr>
            </w:pPr>
            <w:r w:rsidRPr="009F6B55">
              <w:rPr>
                <w:b/>
              </w:rPr>
              <w:t>do kdy</w:t>
            </w:r>
          </w:p>
        </w:tc>
        <w:tc>
          <w:tcPr>
            <w:tcW w:w="1412" w:type="dxa"/>
            <w:gridSpan w:val="2"/>
          </w:tcPr>
          <w:p w14:paraId="491ECBB6" w14:textId="77777777" w:rsidR="00B71CB4" w:rsidRPr="005F69D8" w:rsidRDefault="00B71CB4" w:rsidP="00070C08">
            <w:pPr>
              <w:jc w:val="both"/>
            </w:pPr>
            <w:r w:rsidRPr="005F69D8">
              <w:t>po dobu trvání akreditace</w:t>
            </w:r>
          </w:p>
        </w:tc>
      </w:tr>
      <w:tr w:rsidR="00B71CB4" w14:paraId="42CE6AD3" w14:textId="77777777" w:rsidTr="00D6725D">
        <w:tc>
          <w:tcPr>
            <w:tcW w:w="6030" w:type="dxa"/>
            <w:gridSpan w:val="10"/>
            <w:shd w:val="clear" w:color="auto" w:fill="F7CAAC"/>
          </w:tcPr>
          <w:p w14:paraId="0A7ECB3E" w14:textId="77777777" w:rsidR="00B71CB4" w:rsidRDefault="00B71CB4" w:rsidP="00070C08">
            <w:pPr>
              <w:jc w:val="both"/>
            </w:pPr>
            <w:r>
              <w:rPr>
                <w:b/>
              </w:rPr>
              <w:t>Další současná působení jako akademický pracovník na jiných VŠ</w:t>
            </w:r>
          </w:p>
        </w:tc>
        <w:tc>
          <w:tcPr>
            <w:tcW w:w="1695" w:type="dxa"/>
            <w:gridSpan w:val="4"/>
            <w:shd w:val="clear" w:color="auto" w:fill="F7CAAC"/>
          </w:tcPr>
          <w:p w14:paraId="3D47D248" w14:textId="77777777" w:rsidR="00B71CB4" w:rsidRDefault="00B71CB4" w:rsidP="00070C08">
            <w:pPr>
              <w:jc w:val="both"/>
              <w:rPr>
                <w:b/>
              </w:rPr>
            </w:pPr>
            <w:r>
              <w:rPr>
                <w:b/>
              </w:rPr>
              <w:t>typ prac. vztahu</w:t>
            </w:r>
          </w:p>
        </w:tc>
        <w:tc>
          <w:tcPr>
            <w:tcW w:w="2231" w:type="dxa"/>
            <w:gridSpan w:val="4"/>
            <w:shd w:val="clear" w:color="auto" w:fill="F7CAAC"/>
          </w:tcPr>
          <w:p w14:paraId="075AD5F2" w14:textId="77777777" w:rsidR="00B71CB4" w:rsidRDefault="00B71CB4" w:rsidP="00070C08">
            <w:pPr>
              <w:jc w:val="both"/>
              <w:rPr>
                <w:b/>
              </w:rPr>
            </w:pPr>
            <w:r>
              <w:rPr>
                <w:b/>
              </w:rPr>
              <w:t>rozsah</w:t>
            </w:r>
          </w:p>
        </w:tc>
      </w:tr>
      <w:tr w:rsidR="00B71CB4" w:rsidRPr="00FC666A" w14:paraId="2D69A943" w14:textId="77777777" w:rsidTr="00D6725D">
        <w:tc>
          <w:tcPr>
            <w:tcW w:w="6030" w:type="dxa"/>
            <w:gridSpan w:val="10"/>
          </w:tcPr>
          <w:p w14:paraId="03E4E631" w14:textId="60799685" w:rsidR="00B71CB4" w:rsidRPr="005769EB" w:rsidRDefault="005769EB" w:rsidP="00070C08">
            <w:pPr>
              <w:jc w:val="both"/>
            </w:pPr>
            <w:r w:rsidRPr="005769EB">
              <w:t>---</w:t>
            </w:r>
          </w:p>
        </w:tc>
        <w:tc>
          <w:tcPr>
            <w:tcW w:w="1695" w:type="dxa"/>
            <w:gridSpan w:val="4"/>
          </w:tcPr>
          <w:p w14:paraId="7F5F887D" w14:textId="3288B92F" w:rsidR="00B71CB4" w:rsidRPr="005769EB" w:rsidRDefault="005769EB" w:rsidP="00070C08">
            <w:pPr>
              <w:jc w:val="both"/>
            </w:pPr>
            <w:r w:rsidRPr="005769EB">
              <w:t>---</w:t>
            </w:r>
          </w:p>
        </w:tc>
        <w:tc>
          <w:tcPr>
            <w:tcW w:w="2231" w:type="dxa"/>
            <w:gridSpan w:val="4"/>
          </w:tcPr>
          <w:p w14:paraId="0F042770" w14:textId="7DE49612" w:rsidR="00B71CB4" w:rsidRPr="005769EB" w:rsidRDefault="005769EB" w:rsidP="00070C08">
            <w:pPr>
              <w:jc w:val="both"/>
            </w:pPr>
            <w:r w:rsidRPr="005769EB">
              <w:t>---</w:t>
            </w:r>
          </w:p>
        </w:tc>
      </w:tr>
      <w:tr w:rsidR="00B71CB4" w:rsidRPr="00FC666A" w14:paraId="59AF3C51" w14:textId="77777777" w:rsidTr="00D6725D">
        <w:tc>
          <w:tcPr>
            <w:tcW w:w="6030" w:type="dxa"/>
            <w:gridSpan w:val="10"/>
          </w:tcPr>
          <w:p w14:paraId="498F444F" w14:textId="77777777" w:rsidR="00B71CB4" w:rsidRPr="005769EB" w:rsidRDefault="00B71CB4" w:rsidP="00070C08">
            <w:pPr>
              <w:jc w:val="both"/>
            </w:pPr>
          </w:p>
        </w:tc>
        <w:tc>
          <w:tcPr>
            <w:tcW w:w="1695" w:type="dxa"/>
            <w:gridSpan w:val="4"/>
          </w:tcPr>
          <w:p w14:paraId="183C63CB" w14:textId="77777777" w:rsidR="00B71CB4" w:rsidRPr="005769EB" w:rsidRDefault="00B71CB4" w:rsidP="00070C08">
            <w:pPr>
              <w:jc w:val="both"/>
            </w:pPr>
          </w:p>
        </w:tc>
        <w:tc>
          <w:tcPr>
            <w:tcW w:w="2231" w:type="dxa"/>
            <w:gridSpan w:val="4"/>
          </w:tcPr>
          <w:p w14:paraId="5FCD1519" w14:textId="77777777" w:rsidR="00B71CB4" w:rsidRPr="005769EB" w:rsidRDefault="00B71CB4" w:rsidP="00070C08">
            <w:pPr>
              <w:jc w:val="both"/>
            </w:pPr>
          </w:p>
        </w:tc>
      </w:tr>
      <w:tr w:rsidR="00B71CB4" w14:paraId="3A0D7FAC" w14:textId="77777777" w:rsidTr="00D6725D">
        <w:tc>
          <w:tcPr>
            <w:tcW w:w="9956" w:type="dxa"/>
            <w:gridSpan w:val="18"/>
            <w:shd w:val="clear" w:color="auto" w:fill="F7CAAC"/>
          </w:tcPr>
          <w:p w14:paraId="32A9E045" w14:textId="77777777" w:rsidR="00B71CB4" w:rsidRDefault="00B71CB4" w:rsidP="00070C08">
            <w:pPr>
              <w:jc w:val="both"/>
            </w:pPr>
            <w:r>
              <w:rPr>
                <w:b/>
              </w:rPr>
              <w:t>Předměty příslušného studijního programu a způsob zapojení do jejich výuky, příp. další zapojení do uskutečňování studijního programu</w:t>
            </w:r>
          </w:p>
        </w:tc>
      </w:tr>
      <w:tr w:rsidR="00B71CB4" w:rsidRPr="003429EF" w14:paraId="004B782F" w14:textId="77777777" w:rsidTr="00D6725D">
        <w:trPr>
          <w:trHeight w:val="344"/>
        </w:trPr>
        <w:tc>
          <w:tcPr>
            <w:tcW w:w="9956" w:type="dxa"/>
            <w:gridSpan w:val="18"/>
            <w:tcBorders>
              <w:top w:val="nil"/>
            </w:tcBorders>
          </w:tcPr>
          <w:p w14:paraId="32E7C3B3" w14:textId="779D232B" w:rsidR="00B71CB4" w:rsidRPr="003429EF" w:rsidRDefault="00B81D56" w:rsidP="0092185D">
            <w:pPr>
              <w:spacing w:before="120" w:after="120"/>
            </w:pPr>
            <w:r w:rsidRPr="002159C7">
              <w:rPr>
                <w:rFonts w:cs="Times New Roman"/>
                <w:szCs w:val="20"/>
              </w:rPr>
              <w:t>Základy radiologie a radiační ochrany (10 % p)</w:t>
            </w:r>
          </w:p>
        </w:tc>
      </w:tr>
      <w:tr w:rsidR="00B71CB4" w:rsidRPr="002827C6" w14:paraId="5733753C" w14:textId="77777777" w:rsidTr="00D6725D">
        <w:trPr>
          <w:trHeight w:val="340"/>
        </w:trPr>
        <w:tc>
          <w:tcPr>
            <w:tcW w:w="9956" w:type="dxa"/>
            <w:gridSpan w:val="18"/>
            <w:tcBorders>
              <w:top w:val="nil"/>
            </w:tcBorders>
            <w:shd w:val="clear" w:color="auto" w:fill="FBD4B4"/>
          </w:tcPr>
          <w:p w14:paraId="6A4E417E" w14:textId="77777777" w:rsidR="00B71CB4" w:rsidRPr="002827C6" w:rsidRDefault="00B71CB4" w:rsidP="00070C08">
            <w:pPr>
              <w:jc w:val="both"/>
              <w:rPr>
                <w:b/>
              </w:rPr>
            </w:pPr>
            <w:r w:rsidRPr="002827C6">
              <w:rPr>
                <w:b/>
              </w:rPr>
              <w:t>Zapojení do výuky v dalších studijních programech na téže vysoké škole (pouze u garantů ZT a PZ předmětů)</w:t>
            </w:r>
          </w:p>
        </w:tc>
      </w:tr>
      <w:tr w:rsidR="00B71CB4" w:rsidRPr="002827C6" w14:paraId="27E5F2E2" w14:textId="77777777" w:rsidTr="00D6725D">
        <w:trPr>
          <w:trHeight w:val="340"/>
        </w:trPr>
        <w:tc>
          <w:tcPr>
            <w:tcW w:w="2443" w:type="dxa"/>
            <w:tcBorders>
              <w:top w:val="nil"/>
            </w:tcBorders>
          </w:tcPr>
          <w:p w14:paraId="6C256DB0" w14:textId="77777777" w:rsidR="00B71CB4" w:rsidRPr="002827C6" w:rsidRDefault="00B71CB4" w:rsidP="00070C08">
            <w:pPr>
              <w:jc w:val="both"/>
              <w:rPr>
                <w:b/>
              </w:rPr>
            </w:pPr>
            <w:r w:rsidRPr="002827C6">
              <w:rPr>
                <w:b/>
              </w:rPr>
              <w:t>Název studijního předmětu</w:t>
            </w:r>
          </w:p>
        </w:tc>
        <w:tc>
          <w:tcPr>
            <w:tcW w:w="2552" w:type="dxa"/>
            <w:gridSpan w:val="4"/>
            <w:tcBorders>
              <w:top w:val="nil"/>
            </w:tcBorders>
          </w:tcPr>
          <w:p w14:paraId="72EDF28B" w14:textId="77777777" w:rsidR="00B71CB4" w:rsidRPr="002827C6" w:rsidRDefault="00B71CB4" w:rsidP="00070C08">
            <w:pPr>
              <w:jc w:val="both"/>
              <w:rPr>
                <w:b/>
              </w:rPr>
            </w:pPr>
            <w:r w:rsidRPr="002827C6">
              <w:rPr>
                <w:b/>
              </w:rPr>
              <w:t>Název studijního programu</w:t>
            </w:r>
          </w:p>
        </w:tc>
        <w:tc>
          <w:tcPr>
            <w:tcW w:w="754" w:type="dxa"/>
            <w:gridSpan w:val="4"/>
            <w:tcBorders>
              <w:top w:val="nil"/>
            </w:tcBorders>
          </w:tcPr>
          <w:p w14:paraId="2D7EB735" w14:textId="77777777" w:rsidR="00B71CB4" w:rsidRPr="002827C6" w:rsidRDefault="00B71CB4" w:rsidP="00070C08">
            <w:pPr>
              <w:jc w:val="both"/>
              <w:rPr>
                <w:b/>
              </w:rPr>
            </w:pPr>
            <w:r w:rsidRPr="002827C6">
              <w:rPr>
                <w:b/>
              </w:rPr>
              <w:t>Sem.</w:t>
            </w:r>
          </w:p>
        </w:tc>
        <w:tc>
          <w:tcPr>
            <w:tcW w:w="2100" w:type="dxa"/>
            <w:gridSpan w:val="6"/>
            <w:tcBorders>
              <w:top w:val="nil"/>
            </w:tcBorders>
          </w:tcPr>
          <w:p w14:paraId="714737B4" w14:textId="77777777" w:rsidR="00B71CB4" w:rsidRPr="002827C6" w:rsidRDefault="00B71CB4" w:rsidP="00070C08">
            <w:pPr>
              <w:jc w:val="both"/>
              <w:rPr>
                <w:b/>
              </w:rPr>
            </w:pPr>
            <w:r w:rsidRPr="002827C6">
              <w:rPr>
                <w:b/>
              </w:rPr>
              <w:t>Role ve výuce daného předmětu</w:t>
            </w:r>
          </w:p>
        </w:tc>
        <w:tc>
          <w:tcPr>
            <w:tcW w:w="2107" w:type="dxa"/>
            <w:gridSpan w:val="3"/>
            <w:tcBorders>
              <w:top w:val="nil"/>
            </w:tcBorders>
          </w:tcPr>
          <w:p w14:paraId="5430F138" w14:textId="77777777" w:rsidR="00B71CB4" w:rsidRDefault="00B71CB4" w:rsidP="00070C08">
            <w:pPr>
              <w:jc w:val="both"/>
              <w:rPr>
                <w:b/>
              </w:rPr>
            </w:pPr>
            <w:r>
              <w:rPr>
                <w:b/>
              </w:rPr>
              <w:t>(</w:t>
            </w:r>
            <w:r w:rsidRPr="00F20AEF">
              <w:rPr>
                <w:b/>
                <w:i/>
                <w:iCs/>
              </w:rPr>
              <w:t>nepovinný údaj</w:t>
            </w:r>
            <w:r w:rsidRPr="00F20AEF">
              <w:rPr>
                <w:b/>
              </w:rPr>
              <w:t>)</w:t>
            </w:r>
            <w:r>
              <w:rPr>
                <w:b/>
              </w:rPr>
              <w:t xml:space="preserve"> </w:t>
            </w:r>
          </w:p>
          <w:p w14:paraId="74A2E2DB" w14:textId="77777777" w:rsidR="00B71CB4" w:rsidRPr="002827C6" w:rsidRDefault="00B71CB4" w:rsidP="00070C08">
            <w:pPr>
              <w:jc w:val="both"/>
              <w:rPr>
                <w:b/>
              </w:rPr>
            </w:pPr>
            <w:r w:rsidRPr="002827C6">
              <w:rPr>
                <w:b/>
              </w:rPr>
              <w:t>Počet hodin za semestr</w:t>
            </w:r>
          </w:p>
        </w:tc>
      </w:tr>
      <w:tr w:rsidR="00B71CB4" w:rsidRPr="00461AFF" w14:paraId="7EA452C5" w14:textId="77777777" w:rsidTr="00D6725D">
        <w:trPr>
          <w:trHeight w:val="284"/>
        </w:trPr>
        <w:tc>
          <w:tcPr>
            <w:tcW w:w="2443" w:type="dxa"/>
            <w:tcBorders>
              <w:top w:val="nil"/>
            </w:tcBorders>
            <w:vAlign w:val="center"/>
          </w:tcPr>
          <w:p w14:paraId="3BA37D60" w14:textId="77777777" w:rsidR="00B71CB4" w:rsidRPr="00421A3B" w:rsidRDefault="00B71CB4" w:rsidP="00070C08"/>
        </w:tc>
        <w:tc>
          <w:tcPr>
            <w:tcW w:w="2552" w:type="dxa"/>
            <w:gridSpan w:val="4"/>
            <w:tcBorders>
              <w:top w:val="nil"/>
            </w:tcBorders>
            <w:vAlign w:val="center"/>
          </w:tcPr>
          <w:p w14:paraId="0A0DAB56" w14:textId="77777777" w:rsidR="00B71CB4" w:rsidRPr="00461AFF" w:rsidRDefault="00B71CB4" w:rsidP="00070C08">
            <w:pPr>
              <w:rPr>
                <w:color w:val="FF0000"/>
              </w:rPr>
            </w:pPr>
          </w:p>
        </w:tc>
        <w:tc>
          <w:tcPr>
            <w:tcW w:w="754" w:type="dxa"/>
            <w:gridSpan w:val="4"/>
            <w:tcBorders>
              <w:top w:val="nil"/>
            </w:tcBorders>
          </w:tcPr>
          <w:p w14:paraId="4972C574" w14:textId="77777777" w:rsidR="00B71CB4" w:rsidRPr="00461AFF" w:rsidRDefault="00B71CB4" w:rsidP="00070C08">
            <w:pPr>
              <w:rPr>
                <w:color w:val="FF0000"/>
              </w:rPr>
            </w:pPr>
          </w:p>
        </w:tc>
        <w:tc>
          <w:tcPr>
            <w:tcW w:w="2100" w:type="dxa"/>
            <w:gridSpan w:val="6"/>
            <w:tcBorders>
              <w:top w:val="nil"/>
            </w:tcBorders>
            <w:vAlign w:val="center"/>
          </w:tcPr>
          <w:p w14:paraId="530DCA5B" w14:textId="77777777" w:rsidR="00B71CB4" w:rsidRPr="00960DAE" w:rsidRDefault="00B71CB4" w:rsidP="00070C08"/>
        </w:tc>
        <w:tc>
          <w:tcPr>
            <w:tcW w:w="2107" w:type="dxa"/>
            <w:gridSpan w:val="3"/>
            <w:tcBorders>
              <w:top w:val="nil"/>
            </w:tcBorders>
            <w:vAlign w:val="center"/>
          </w:tcPr>
          <w:p w14:paraId="5318EF62" w14:textId="77777777" w:rsidR="00B71CB4" w:rsidRPr="00461AFF" w:rsidRDefault="00B71CB4" w:rsidP="00070C08">
            <w:pPr>
              <w:rPr>
                <w:color w:val="FF0000"/>
              </w:rPr>
            </w:pPr>
          </w:p>
        </w:tc>
      </w:tr>
      <w:tr w:rsidR="00B71CB4" w:rsidRPr="00461AFF" w14:paraId="10F22C00" w14:textId="77777777" w:rsidTr="00D6725D">
        <w:trPr>
          <w:trHeight w:val="284"/>
        </w:trPr>
        <w:tc>
          <w:tcPr>
            <w:tcW w:w="2443" w:type="dxa"/>
            <w:tcBorders>
              <w:top w:val="nil"/>
            </w:tcBorders>
            <w:vAlign w:val="center"/>
          </w:tcPr>
          <w:p w14:paraId="01085D69" w14:textId="77777777" w:rsidR="00B71CB4" w:rsidRPr="00421A3B" w:rsidRDefault="00B71CB4" w:rsidP="00070C08"/>
        </w:tc>
        <w:tc>
          <w:tcPr>
            <w:tcW w:w="2552" w:type="dxa"/>
            <w:gridSpan w:val="4"/>
            <w:tcBorders>
              <w:top w:val="nil"/>
            </w:tcBorders>
            <w:vAlign w:val="center"/>
          </w:tcPr>
          <w:p w14:paraId="38F432C7" w14:textId="77777777" w:rsidR="00B71CB4" w:rsidRPr="002E04C0" w:rsidRDefault="00B71CB4" w:rsidP="00070C08"/>
        </w:tc>
        <w:tc>
          <w:tcPr>
            <w:tcW w:w="754" w:type="dxa"/>
            <w:gridSpan w:val="4"/>
            <w:tcBorders>
              <w:top w:val="nil"/>
            </w:tcBorders>
            <w:vAlign w:val="center"/>
          </w:tcPr>
          <w:p w14:paraId="0B4CC787" w14:textId="77777777" w:rsidR="00B71CB4" w:rsidRPr="002E04C0" w:rsidRDefault="00B71CB4" w:rsidP="00070C08"/>
        </w:tc>
        <w:tc>
          <w:tcPr>
            <w:tcW w:w="2100" w:type="dxa"/>
            <w:gridSpan w:val="6"/>
            <w:tcBorders>
              <w:top w:val="nil"/>
            </w:tcBorders>
            <w:vAlign w:val="center"/>
          </w:tcPr>
          <w:p w14:paraId="1B8F2CB5" w14:textId="77777777" w:rsidR="00B71CB4" w:rsidRPr="00960DAE" w:rsidRDefault="00B71CB4" w:rsidP="00070C08"/>
        </w:tc>
        <w:tc>
          <w:tcPr>
            <w:tcW w:w="2107" w:type="dxa"/>
            <w:gridSpan w:val="3"/>
            <w:tcBorders>
              <w:top w:val="nil"/>
            </w:tcBorders>
            <w:vAlign w:val="center"/>
          </w:tcPr>
          <w:p w14:paraId="5EB2EB1A" w14:textId="77777777" w:rsidR="00B71CB4" w:rsidRPr="00461AFF" w:rsidRDefault="00B71CB4" w:rsidP="00070C08">
            <w:pPr>
              <w:rPr>
                <w:color w:val="FF0000"/>
              </w:rPr>
            </w:pPr>
          </w:p>
        </w:tc>
      </w:tr>
      <w:tr w:rsidR="00B71CB4" w14:paraId="3E16EB2F" w14:textId="77777777" w:rsidTr="00D6725D">
        <w:tc>
          <w:tcPr>
            <w:tcW w:w="9956" w:type="dxa"/>
            <w:gridSpan w:val="18"/>
            <w:shd w:val="clear" w:color="auto" w:fill="F7CAAC"/>
          </w:tcPr>
          <w:p w14:paraId="358EB087" w14:textId="77777777" w:rsidR="00B71CB4" w:rsidRDefault="00B71CB4" w:rsidP="00070C08">
            <w:pPr>
              <w:jc w:val="both"/>
            </w:pPr>
            <w:r>
              <w:rPr>
                <w:b/>
              </w:rPr>
              <w:t xml:space="preserve">Údaje o vzdělání na VŠ </w:t>
            </w:r>
          </w:p>
        </w:tc>
      </w:tr>
      <w:tr w:rsidR="00B71CB4" w:rsidRPr="006963C1" w14:paraId="1D578145" w14:textId="77777777" w:rsidTr="00D6725D">
        <w:trPr>
          <w:trHeight w:val="329"/>
        </w:trPr>
        <w:tc>
          <w:tcPr>
            <w:tcW w:w="9956" w:type="dxa"/>
            <w:gridSpan w:val="18"/>
          </w:tcPr>
          <w:p w14:paraId="28A6AD6A" w14:textId="66617787" w:rsidR="008E7C17" w:rsidRPr="006963C1" w:rsidRDefault="005769EB" w:rsidP="00B71CB4">
            <w:pPr>
              <w:widowControl w:val="0"/>
              <w:autoSpaceDE w:val="0"/>
              <w:autoSpaceDN w:val="0"/>
              <w:adjustRightInd w:val="0"/>
              <w:spacing w:before="120" w:after="120"/>
              <w:jc w:val="both"/>
              <w:rPr>
                <w:b/>
                <w:i/>
                <w:iCs/>
              </w:rPr>
            </w:pPr>
            <w:r w:rsidRPr="005769EB">
              <w:rPr>
                <w:rFonts w:eastAsia="Calibri"/>
              </w:rPr>
              <w:t>1992</w:t>
            </w:r>
            <w:r w:rsidR="008E7C17" w:rsidRPr="005769EB">
              <w:rPr>
                <w:rFonts w:eastAsia="Calibri"/>
              </w:rPr>
              <w:t>: </w:t>
            </w:r>
            <w:r w:rsidRPr="005769EB">
              <w:rPr>
                <w:bCs/>
              </w:rPr>
              <w:t>UPJ</w:t>
            </w:r>
            <w:r>
              <w:rPr>
                <w:bCs/>
              </w:rPr>
              <w:t>Š</w:t>
            </w:r>
            <w:r w:rsidRPr="005769EB">
              <w:rPr>
                <w:bCs/>
              </w:rPr>
              <w:t xml:space="preserve"> Košice</w:t>
            </w:r>
            <w:r w:rsidR="008E7C17" w:rsidRPr="005769EB">
              <w:rPr>
                <w:bCs/>
              </w:rPr>
              <w:t xml:space="preserve">, </w:t>
            </w:r>
            <w:r w:rsidRPr="005769EB">
              <w:rPr>
                <w:bCs/>
              </w:rPr>
              <w:t>PF</w:t>
            </w:r>
            <w:r w:rsidR="008E7C17" w:rsidRPr="005769EB">
              <w:rPr>
                <w:bCs/>
              </w:rPr>
              <w:t xml:space="preserve">, </w:t>
            </w:r>
            <w:r w:rsidR="00D93070">
              <w:rPr>
                <w:bCs/>
              </w:rPr>
              <w:t xml:space="preserve">SP Fyzika, obor </w:t>
            </w:r>
            <w:r w:rsidRPr="005769EB">
              <w:rPr>
                <w:bCs/>
              </w:rPr>
              <w:t>Fyzika tuhých látok</w:t>
            </w:r>
            <w:r w:rsidR="008E7C17" w:rsidRPr="005769EB">
              <w:rPr>
                <w:bCs/>
              </w:rPr>
              <w:t>, Mgr.</w:t>
            </w:r>
          </w:p>
        </w:tc>
      </w:tr>
      <w:tr w:rsidR="00B71CB4" w14:paraId="418BAA0E" w14:textId="77777777" w:rsidTr="00D6725D">
        <w:tc>
          <w:tcPr>
            <w:tcW w:w="9956" w:type="dxa"/>
            <w:gridSpan w:val="18"/>
            <w:shd w:val="clear" w:color="auto" w:fill="F7CAAC"/>
          </w:tcPr>
          <w:p w14:paraId="4106EBAA" w14:textId="77777777" w:rsidR="00B71CB4" w:rsidRDefault="00B71CB4" w:rsidP="00070C08">
            <w:pPr>
              <w:jc w:val="both"/>
              <w:rPr>
                <w:b/>
              </w:rPr>
            </w:pPr>
            <w:r>
              <w:rPr>
                <w:b/>
              </w:rPr>
              <w:t>Údaje o odborném působení od absolvování VŠ</w:t>
            </w:r>
          </w:p>
        </w:tc>
      </w:tr>
      <w:tr w:rsidR="00B71CB4" w:rsidRPr="009B6AE3" w14:paraId="5C3CC48B" w14:textId="77777777" w:rsidTr="00D6725D">
        <w:trPr>
          <w:trHeight w:val="806"/>
        </w:trPr>
        <w:tc>
          <w:tcPr>
            <w:tcW w:w="9956" w:type="dxa"/>
            <w:gridSpan w:val="18"/>
          </w:tcPr>
          <w:p w14:paraId="47653AA8" w14:textId="42EE24C3" w:rsidR="008E7C17" w:rsidRDefault="005769EB" w:rsidP="00143F8D">
            <w:pPr>
              <w:widowControl w:val="0"/>
              <w:autoSpaceDE w:val="0"/>
              <w:autoSpaceDN w:val="0"/>
              <w:adjustRightInd w:val="0"/>
              <w:spacing w:before="120" w:after="60"/>
              <w:jc w:val="both"/>
              <w:rPr>
                <w:i/>
                <w:iCs/>
              </w:rPr>
            </w:pPr>
            <w:r w:rsidRPr="00143F8D">
              <w:rPr>
                <w:rFonts w:eastAsia="Calibri"/>
              </w:rPr>
              <w:t>2008</w:t>
            </w:r>
            <w:r w:rsidR="008E7C17" w:rsidRPr="00143F8D">
              <w:rPr>
                <w:rFonts w:eastAsia="Calibri"/>
              </w:rPr>
              <w:t xml:space="preserve"> – dosud: </w:t>
            </w:r>
            <w:r w:rsidR="008E7C17" w:rsidRPr="00143F8D">
              <w:t>KNTB</w:t>
            </w:r>
            <w:r w:rsidR="008E7C17" w:rsidRPr="008E7C17">
              <w:t xml:space="preserve">, a.s. Zlín, </w:t>
            </w:r>
            <w:r>
              <w:t xml:space="preserve">klinický </w:t>
            </w:r>
            <w:r w:rsidR="008E7C17" w:rsidRPr="008E7C17">
              <w:t>radiologický fyzik</w:t>
            </w:r>
          </w:p>
          <w:p w14:paraId="11880F22" w14:textId="28B83ABC" w:rsidR="008E7C17" w:rsidRDefault="005769EB" w:rsidP="00143F8D">
            <w:pPr>
              <w:spacing w:before="60" w:after="60"/>
              <w:jc w:val="both"/>
              <w:rPr>
                <w:rFonts w:eastAsia="Calibri"/>
              </w:rPr>
            </w:pPr>
            <w:r>
              <w:rPr>
                <w:rFonts w:eastAsia="Calibri"/>
              </w:rPr>
              <w:t>2003</w:t>
            </w:r>
            <w:r w:rsidR="008E7C17">
              <w:rPr>
                <w:rFonts w:eastAsia="Calibri"/>
              </w:rPr>
              <w:t xml:space="preserve"> – </w:t>
            </w:r>
            <w:r>
              <w:rPr>
                <w:rFonts w:eastAsia="Calibri"/>
              </w:rPr>
              <w:t>2008</w:t>
            </w:r>
            <w:r w:rsidR="008E7C17">
              <w:rPr>
                <w:rFonts w:eastAsia="Calibri"/>
              </w:rPr>
              <w:t xml:space="preserve">: </w:t>
            </w:r>
            <w:r>
              <w:rPr>
                <w:rFonts w:eastAsia="Calibri"/>
              </w:rPr>
              <w:t>FN Olomouc, radiologický fyzik</w:t>
            </w:r>
          </w:p>
          <w:p w14:paraId="298E897A" w14:textId="225365E7" w:rsidR="008E7C17" w:rsidRPr="009B6AE3" w:rsidRDefault="005769EB" w:rsidP="00143F8D">
            <w:pPr>
              <w:spacing w:before="60" w:after="120"/>
              <w:jc w:val="both"/>
              <w:rPr>
                <w:color w:val="FF0000"/>
              </w:rPr>
            </w:pPr>
            <w:r>
              <w:rPr>
                <w:rFonts w:eastAsia="Calibri"/>
              </w:rPr>
              <w:t>1993</w:t>
            </w:r>
            <w:r w:rsidR="008E7C17">
              <w:rPr>
                <w:rFonts w:eastAsia="Calibri"/>
              </w:rPr>
              <w:t xml:space="preserve"> – </w:t>
            </w:r>
            <w:r>
              <w:rPr>
                <w:rFonts w:eastAsia="Calibri"/>
              </w:rPr>
              <w:t>2003</w:t>
            </w:r>
            <w:r w:rsidR="008E7C17">
              <w:rPr>
                <w:rFonts w:eastAsia="Calibri"/>
              </w:rPr>
              <w:t xml:space="preserve">: </w:t>
            </w:r>
            <w:r>
              <w:rPr>
                <w:rFonts w:eastAsia="Calibri"/>
              </w:rPr>
              <w:t>Pramet Šumperk, výzkumný pracovník</w:t>
            </w:r>
          </w:p>
        </w:tc>
      </w:tr>
      <w:tr w:rsidR="00B71CB4" w14:paraId="79D33793" w14:textId="77777777" w:rsidTr="00D6725D">
        <w:trPr>
          <w:trHeight w:val="250"/>
        </w:trPr>
        <w:tc>
          <w:tcPr>
            <w:tcW w:w="9956" w:type="dxa"/>
            <w:gridSpan w:val="18"/>
            <w:shd w:val="clear" w:color="auto" w:fill="F7CAAC"/>
          </w:tcPr>
          <w:p w14:paraId="224CDD51" w14:textId="77777777" w:rsidR="00B71CB4" w:rsidRDefault="00B71CB4" w:rsidP="00070C08">
            <w:pPr>
              <w:jc w:val="both"/>
            </w:pPr>
            <w:r>
              <w:rPr>
                <w:b/>
              </w:rPr>
              <w:t>Zkušenosti s vedením kvalifikačních a rigorózních prací</w:t>
            </w:r>
          </w:p>
        </w:tc>
      </w:tr>
      <w:tr w:rsidR="00B71CB4" w14:paraId="4A69D9D8" w14:textId="77777777" w:rsidTr="00D6725D">
        <w:trPr>
          <w:trHeight w:val="371"/>
        </w:trPr>
        <w:tc>
          <w:tcPr>
            <w:tcW w:w="9956" w:type="dxa"/>
            <w:gridSpan w:val="18"/>
          </w:tcPr>
          <w:p w14:paraId="370809B9" w14:textId="2836413D" w:rsidR="00B71CB4" w:rsidRDefault="008E7C17" w:rsidP="005769EB">
            <w:pPr>
              <w:spacing w:before="120" w:after="120"/>
              <w:jc w:val="both"/>
            </w:pPr>
            <w:r w:rsidRPr="00E65D92">
              <w:t xml:space="preserve">Počet obhájených prací, které vyučující vedl: </w:t>
            </w:r>
            <w:r w:rsidR="005769EB">
              <w:rPr>
                <w:b/>
                <w:bCs/>
                <w:kern w:val="1"/>
              </w:rPr>
              <w:t xml:space="preserve">1 </w:t>
            </w:r>
            <w:r w:rsidR="005769EB" w:rsidRPr="005769EB">
              <w:rPr>
                <w:kern w:val="1"/>
              </w:rPr>
              <w:t>DP</w:t>
            </w:r>
            <w:r w:rsidRPr="00B43BB8">
              <w:rPr>
                <w:kern w:val="1"/>
              </w:rPr>
              <w:t>.</w:t>
            </w:r>
          </w:p>
        </w:tc>
      </w:tr>
      <w:tr w:rsidR="00B71CB4" w14:paraId="29C00DF2" w14:textId="77777777" w:rsidTr="00D6725D">
        <w:trPr>
          <w:cantSplit/>
        </w:trPr>
        <w:tc>
          <w:tcPr>
            <w:tcW w:w="3330" w:type="dxa"/>
            <w:gridSpan w:val="4"/>
            <w:tcBorders>
              <w:top w:val="single" w:sz="12" w:space="0" w:color="auto"/>
            </w:tcBorders>
            <w:shd w:val="clear" w:color="auto" w:fill="F7CAAC"/>
          </w:tcPr>
          <w:p w14:paraId="59D712ED" w14:textId="77777777" w:rsidR="00B71CB4" w:rsidRDefault="00B71CB4" w:rsidP="00070C08">
            <w:pPr>
              <w:jc w:val="both"/>
            </w:pPr>
            <w:r>
              <w:rPr>
                <w:b/>
              </w:rPr>
              <w:t xml:space="preserve">Obor habilitačního řízení </w:t>
            </w:r>
          </w:p>
        </w:tc>
        <w:tc>
          <w:tcPr>
            <w:tcW w:w="2234" w:type="dxa"/>
            <w:gridSpan w:val="4"/>
            <w:tcBorders>
              <w:top w:val="single" w:sz="12" w:space="0" w:color="auto"/>
            </w:tcBorders>
            <w:shd w:val="clear" w:color="auto" w:fill="F7CAAC"/>
          </w:tcPr>
          <w:p w14:paraId="2AFDF7AC" w14:textId="77777777" w:rsidR="00B71CB4" w:rsidRDefault="00B71CB4" w:rsidP="00070C08">
            <w:pPr>
              <w:jc w:val="both"/>
            </w:pPr>
            <w:r>
              <w:rPr>
                <w:b/>
              </w:rPr>
              <w:t>Rok udělení hodnosti</w:t>
            </w:r>
          </w:p>
        </w:tc>
        <w:tc>
          <w:tcPr>
            <w:tcW w:w="2285" w:type="dxa"/>
            <w:gridSpan w:val="7"/>
            <w:tcBorders>
              <w:top w:val="single" w:sz="12" w:space="0" w:color="auto"/>
              <w:right w:val="single" w:sz="12" w:space="0" w:color="auto"/>
            </w:tcBorders>
            <w:shd w:val="clear" w:color="auto" w:fill="F7CAAC"/>
          </w:tcPr>
          <w:p w14:paraId="6C1358B3" w14:textId="77777777" w:rsidR="00B71CB4" w:rsidRDefault="00B71CB4" w:rsidP="00070C08">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D3EB55A" w14:textId="77777777" w:rsidR="00B71CB4" w:rsidRDefault="00B71CB4" w:rsidP="00070C08">
            <w:pPr>
              <w:jc w:val="both"/>
              <w:rPr>
                <w:b/>
              </w:rPr>
            </w:pPr>
            <w:r>
              <w:rPr>
                <w:b/>
              </w:rPr>
              <w:t>Ohlasy publikací</w:t>
            </w:r>
          </w:p>
        </w:tc>
      </w:tr>
      <w:tr w:rsidR="00B71CB4" w14:paraId="3B9EEC7D" w14:textId="77777777" w:rsidTr="00D6725D">
        <w:trPr>
          <w:cantSplit/>
        </w:trPr>
        <w:tc>
          <w:tcPr>
            <w:tcW w:w="3330" w:type="dxa"/>
            <w:gridSpan w:val="4"/>
            <w:vAlign w:val="center"/>
          </w:tcPr>
          <w:p w14:paraId="47E3C4FF" w14:textId="77777777" w:rsidR="00B71CB4" w:rsidRDefault="00B71CB4" w:rsidP="00070C08">
            <w:pPr>
              <w:widowControl w:val="0"/>
              <w:autoSpaceDE w:val="0"/>
              <w:autoSpaceDN w:val="0"/>
              <w:adjustRightInd w:val="0"/>
            </w:pPr>
            <w:r>
              <w:rPr>
                <w:color w:val="000000"/>
              </w:rPr>
              <w:t>---</w:t>
            </w:r>
          </w:p>
        </w:tc>
        <w:tc>
          <w:tcPr>
            <w:tcW w:w="2234" w:type="dxa"/>
            <w:gridSpan w:val="4"/>
            <w:vAlign w:val="center"/>
          </w:tcPr>
          <w:p w14:paraId="08093A70" w14:textId="77777777" w:rsidR="00B71CB4" w:rsidRDefault="00B71CB4" w:rsidP="00070C08">
            <w:pPr>
              <w:spacing w:before="60" w:after="60"/>
            </w:pPr>
            <w:r>
              <w:t>---</w:t>
            </w:r>
          </w:p>
        </w:tc>
        <w:tc>
          <w:tcPr>
            <w:tcW w:w="2285" w:type="dxa"/>
            <w:gridSpan w:val="7"/>
            <w:tcBorders>
              <w:right w:val="single" w:sz="12" w:space="0" w:color="auto"/>
            </w:tcBorders>
            <w:vAlign w:val="center"/>
          </w:tcPr>
          <w:p w14:paraId="65139F52" w14:textId="77777777" w:rsidR="00B71CB4" w:rsidRDefault="00B71CB4" w:rsidP="00070C08">
            <w:pPr>
              <w:spacing w:before="60" w:after="60"/>
            </w:pPr>
            <w:r>
              <w:t>---</w:t>
            </w:r>
          </w:p>
        </w:tc>
        <w:tc>
          <w:tcPr>
            <w:tcW w:w="695" w:type="dxa"/>
            <w:tcBorders>
              <w:left w:val="single" w:sz="12" w:space="0" w:color="auto"/>
            </w:tcBorders>
            <w:shd w:val="clear" w:color="auto" w:fill="F7CAAC"/>
            <w:vAlign w:val="center"/>
          </w:tcPr>
          <w:p w14:paraId="3CD3F551" w14:textId="77777777" w:rsidR="00B71CB4" w:rsidRPr="00F20AEF" w:rsidRDefault="00B71CB4" w:rsidP="00070C08">
            <w:r w:rsidRPr="00F20AEF">
              <w:rPr>
                <w:b/>
              </w:rPr>
              <w:t>WoS</w:t>
            </w:r>
          </w:p>
        </w:tc>
        <w:tc>
          <w:tcPr>
            <w:tcW w:w="706" w:type="dxa"/>
            <w:shd w:val="clear" w:color="auto" w:fill="F7CAAC"/>
            <w:vAlign w:val="center"/>
          </w:tcPr>
          <w:p w14:paraId="2A76E6D0" w14:textId="77777777" w:rsidR="00B71CB4" w:rsidRPr="00F20AEF" w:rsidRDefault="00B71CB4" w:rsidP="00070C08">
            <w:pPr>
              <w:rPr>
                <w:sz w:val="18"/>
              </w:rPr>
            </w:pPr>
            <w:r w:rsidRPr="00F20AEF">
              <w:rPr>
                <w:b/>
                <w:sz w:val="18"/>
              </w:rPr>
              <w:t>Scopus</w:t>
            </w:r>
          </w:p>
        </w:tc>
        <w:tc>
          <w:tcPr>
            <w:tcW w:w="706" w:type="dxa"/>
            <w:shd w:val="clear" w:color="auto" w:fill="F7CAAC"/>
            <w:vAlign w:val="center"/>
          </w:tcPr>
          <w:p w14:paraId="2E8190DB" w14:textId="77777777" w:rsidR="00B71CB4" w:rsidRDefault="00B71CB4" w:rsidP="00070C08">
            <w:r>
              <w:rPr>
                <w:b/>
                <w:sz w:val="18"/>
              </w:rPr>
              <w:t>ostatní</w:t>
            </w:r>
          </w:p>
        </w:tc>
      </w:tr>
      <w:tr w:rsidR="00E81FA5" w:rsidRPr="004B4BA8" w14:paraId="7D5FDB12" w14:textId="77777777" w:rsidTr="00D6725D">
        <w:trPr>
          <w:cantSplit/>
          <w:trHeight w:val="70"/>
        </w:trPr>
        <w:tc>
          <w:tcPr>
            <w:tcW w:w="3330" w:type="dxa"/>
            <w:gridSpan w:val="4"/>
            <w:shd w:val="clear" w:color="auto" w:fill="F7CAAC"/>
          </w:tcPr>
          <w:p w14:paraId="5AE34376" w14:textId="77777777" w:rsidR="00E81FA5" w:rsidRDefault="00E81FA5" w:rsidP="00E81FA5">
            <w:pPr>
              <w:jc w:val="both"/>
            </w:pPr>
            <w:r>
              <w:rPr>
                <w:b/>
              </w:rPr>
              <w:t>Obor jmenovacího řízení</w:t>
            </w:r>
          </w:p>
        </w:tc>
        <w:tc>
          <w:tcPr>
            <w:tcW w:w="2234" w:type="dxa"/>
            <w:gridSpan w:val="4"/>
            <w:shd w:val="clear" w:color="auto" w:fill="F7CAAC"/>
          </w:tcPr>
          <w:p w14:paraId="5B9FEDB7" w14:textId="77777777" w:rsidR="00E81FA5" w:rsidRDefault="00E81FA5" w:rsidP="00E81FA5">
            <w:pPr>
              <w:jc w:val="both"/>
            </w:pPr>
            <w:r>
              <w:rPr>
                <w:b/>
              </w:rPr>
              <w:t>Rok udělení hodnosti</w:t>
            </w:r>
          </w:p>
        </w:tc>
        <w:tc>
          <w:tcPr>
            <w:tcW w:w="2285" w:type="dxa"/>
            <w:gridSpan w:val="7"/>
            <w:tcBorders>
              <w:right w:val="single" w:sz="12" w:space="0" w:color="auto"/>
            </w:tcBorders>
            <w:shd w:val="clear" w:color="auto" w:fill="F7CAAC"/>
          </w:tcPr>
          <w:p w14:paraId="216F7C3E" w14:textId="77777777" w:rsidR="00E81FA5" w:rsidRDefault="00E81FA5" w:rsidP="00E81FA5">
            <w:pPr>
              <w:jc w:val="both"/>
            </w:pPr>
            <w:r>
              <w:rPr>
                <w:b/>
              </w:rPr>
              <w:t>Řízení konáno na VŠ</w:t>
            </w:r>
          </w:p>
        </w:tc>
        <w:tc>
          <w:tcPr>
            <w:tcW w:w="695" w:type="dxa"/>
            <w:tcBorders>
              <w:left w:val="single" w:sz="12" w:space="0" w:color="auto"/>
            </w:tcBorders>
          </w:tcPr>
          <w:p w14:paraId="4CFE2C8A" w14:textId="0DB59158" w:rsidR="00E81FA5" w:rsidRPr="004B4BA8" w:rsidRDefault="00E81FA5" w:rsidP="00E81FA5">
            <w:pPr>
              <w:jc w:val="center"/>
              <w:rPr>
                <w:b/>
              </w:rPr>
            </w:pPr>
          </w:p>
        </w:tc>
        <w:tc>
          <w:tcPr>
            <w:tcW w:w="706" w:type="dxa"/>
          </w:tcPr>
          <w:p w14:paraId="4DFF980D" w14:textId="54C46723" w:rsidR="00E81FA5" w:rsidRPr="004B4BA8" w:rsidRDefault="00E81FA5" w:rsidP="00E81FA5">
            <w:pPr>
              <w:jc w:val="center"/>
              <w:rPr>
                <w:b/>
              </w:rPr>
            </w:pPr>
          </w:p>
        </w:tc>
        <w:tc>
          <w:tcPr>
            <w:tcW w:w="706" w:type="dxa"/>
          </w:tcPr>
          <w:p w14:paraId="61791678" w14:textId="44719741" w:rsidR="00E81FA5" w:rsidRPr="004B4BA8" w:rsidRDefault="00E81FA5" w:rsidP="00E81FA5">
            <w:pPr>
              <w:jc w:val="center"/>
              <w:rPr>
                <w:b/>
              </w:rPr>
            </w:pPr>
          </w:p>
        </w:tc>
      </w:tr>
      <w:tr w:rsidR="00E81FA5" w:rsidRPr="004B4BA8" w14:paraId="1CEB4DB7" w14:textId="77777777" w:rsidTr="00D6725D">
        <w:trPr>
          <w:trHeight w:val="205"/>
        </w:trPr>
        <w:tc>
          <w:tcPr>
            <w:tcW w:w="3330" w:type="dxa"/>
            <w:gridSpan w:val="4"/>
            <w:vAlign w:val="center"/>
          </w:tcPr>
          <w:p w14:paraId="61644DCE" w14:textId="77777777" w:rsidR="00E81FA5" w:rsidRDefault="00E81FA5" w:rsidP="00E81FA5">
            <w:r>
              <w:t>---</w:t>
            </w:r>
          </w:p>
        </w:tc>
        <w:tc>
          <w:tcPr>
            <w:tcW w:w="2234" w:type="dxa"/>
            <w:gridSpan w:val="4"/>
            <w:vAlign w:val="center"/>
          </w:tcPr>
          <w:p w14:paraId="6009B2DF" w14:textId="77777777" w:rsidR="00E81FA5" w:rsidRDefault="00E81FA5" w:rsidP="00E81FA5">
            <w:r>
              <w:t>---</w:t>
            </w:r>
          </w:p>
        </w:tc>
        <w:tc>
          <w:tcPr>
            <w:tcW w:w="2285" w:type="dxa"/>
            <w:gridSpan w:val="7"/>
            <w:tcBorders>
              <w:right w:val="single" w:sz="12" w:space="0" w:color="auto"/>
            </w:tcBorders>
            <w:vAlign w:val="center"/>
          </w:tcPr>
          <w:p w14:paraId="6F200973" w14:textId="77777777" w:rsidR="00E81FA5" w:rsidRDefault="00E81FA5" w:rsidP="00E81FA5">
            <w:r>
              <w:t>---</w:t>
            </w:r>
          </w:p>
        </w:tc>
        <w:tc>
          <w:tcPr>
            <w:tcW w:w="1401" w:type="dxa"/>
            <w:gridSpan w:val="2"/>
            <w:tcBorders>
              <w:left w:val="single" w:sz="12" w:space="0" w:color="auto"/>
            </w:tcBorders>
            <w:shd w:val="clear" w:color="auto" w:fill="FBD4B4"/>
            <w:vAlign w:val="center"/>
          </w:tcPr>
          <w:p w14:paraId="3B1764F5" w14:textId="77777777" w:rsidR="00E81FA5" w:rsidRPr="004B4BA8" w:rsidRDefault="00E81FA5" w:rsidP="00E81FA5">
            <w:pPr>
              <w:jc w:val="both"/>
              <w:rPr>
                <w:b/>
                <w:sz w:val="18"/>
              </w:rPr>
            </w:pPr>
            <w:r w:rsidRPr="004B4BA8">
              <w:rPr>
                <w:b/>
                <w:sz w:val="18"/>
              </w:rPr>
              <w:t>H-index WoS/Scopus</w:t>
            </w:r>
          </w:p>
        </w:tc>
        <w:tc>
          <w:tcPr>
            <w:tcW w:w="706" w:type="dxa"/>
            <w:shd w:val="clear" w:color="auto" w:fill="auto"/>
            <w:vAlign w:val="center"/>
          </w:tcPr>
          <w:p w14:paraId="0B88DF4D" w14:textId="09959877" w:rsidR="00E81FA5" w:rsidRPr="004B4BA8" w:rsidRDefault="00E81FA5" w:rsidP="00E81FA5">
            <w:pPr>
              <w:jc w:val="center"/>
              <w:rPr>
                <w:b/>
              </w:rPr>
            </w:pPr>
          </w:p>
        </w:tc>
      </w:tr>
      <w:tr w:rsidR="00E81FA5" w14:paraId="4C9B44D0" w14:textId="77777777" w:rsidTr="00D6725D">
        <w:tc>
          <w:tcPr>
            <w:tcW w:w="9956" w:type="dxa"/>
            <w:gridSpan w:val="18"/>
            <w:shd w:val="clear" w:color="auto" w:fill="F7CAAC"/>
          </w:tcPr>
          <w:p w14:paraId="0A111690" w14:textId="77777777" w:rsidR="00E81FA5" w:rsidRDefault="00E81FA5" w:rsidP="00E81FA5">
            <w:pPr>
              <w:jc w:val="both"/>
              <w:rPr>
                <w:b/>
              </w:rPr>
            </w:pPr>
            <w:r>
              <w:rPr>
                <w:b/>
              </w:rPr>
              <w:t xml:space="preserve">Přehled o nejvýznamnější publikační a další tvůrčí činnosti nebo další profesní činnosti u odborníků z praxe vztahující se k zabezpečovaným předmětům </w:t>
            </w:r>
          </w:p>
        </w:tc>
      </w:tr>
      <w:tr w:rsidR="00E81FA5" w:rsidRPr="00641AA3" w14:paraId="177F6A84" w14:textId="77777777" w:rsidTr="00D6725D">
        <w:trPr>
          <w:trHeight w:val="628"/>
        </w:trPr>
        <w:tc>
          <w:tcPr>
            <w:tcW w:w="9956" w:type="dxa"/>
            <w:gridSpan w:val="18"/>
          </w:tcPr>
          <w:p w14:paraId="58F748C2" w14:textId="77777777" w:rsidR="00E81FA5" w:rsidRPr="005F69D8" w:rsidRDefault="00E81FA5" w:rsidP="00FA166A">
            <w:pPr>
              <w:suppressAutoHyphens/>
              <w:spacing w:before="120" w:after="60"/>
              <w:jc w:val="both"/>
              <w:rPr>
                <w:bCs/>
                <w:kern w:val="2"/>
                <w:u w:val="single"/>
              </w:rPr>
            </w:pPr>
            <w:r w:rsidRPr="005F69D8">
              <w:rPr>
                <w:bCs/>
                <w:kern w:val="2"/>
                <w:u w:val="single"/>
              </w:rPr>
              <w:t>Profesní aktivity související se zaměřením studijního programu a vztahující se k zabezpečovaným předmětům:</w:t>
            </w:r>
          </w:p>
          <w:p w14:paraId="21AF0D80" w14:textId="77777777" w:rsidR="00E81FA5" w:rsidRDefault="00E81FA5" w:rsidP="00E81FA5">
            <w:pPr>
              <w:widowControl w:val="0"/>
              <w:autoSpaceDE w:val="0"/>
              <w:autoSpaceDN w:val="0"/>
              <w:adjustRightInd w:val="0"/>
              <w:jc w:val="both"/>
              <w:rPr>
                <w:color w:val="000000" w:themeColor="text1"/>
              </w:rPr>
            </w:pPr>
            <w:r w:rsidRPr="005F69D8">
              <w:t xml:space="preserve">Praxe v oboru – viz </w:t>
            </w:r>
            <w:r w:rsidRPr="005F69D8">
              <w:rPr>
                <w:color w:val="000000" w:themeColor="text1"/>
              </w:rPr>
              <w:t>Údaje o odborném působení od absolvování VŠ</w:t>
            </w:r>
          </w:p>
          <w:p w14:paraId="107EBC4D" w14:textId="77777777" w:rsidR="00E81FA5" w:rsidRPr="00B71CB4" w:rsidRDefault="00E81FA5" w:rsidP="00E81FA5">
            <w:pPr>
              <w:widowControl w:val="0"/>
              <w:autoSpaceDE w:val="0"/>
              <w:autoSpaceDN w:val="0"/>
              <w:adjustRightInd w:val="0"/>
              <w:jc w:val="both"/>
              <w:rPr>
                <w:i/>
                <w:iCs/>
                <w:color w:val="000000" w:themeColor="text1"/>
              </w:rPr>
            </w:pPr>
          </w:p>
          <w:p w14:paraId="14B2A96D" w14:textId="77777777" w:rsidR="00E81FA5" w:rsidRDefault="00E81FA5" w:rsidP="00E81FA5">
            <w:pPr>
              <w:widowControl w:val="0"/>
              <w:autoSpaceDE w:val="0"/>
              <w:autoSpaceDN w:val="0"/>
              <w:adjustRightInd w:val="0"/>
              <w:jc w:val="both"/>
              <w:rPr>
                <w:b/>
                <w:color w:val="000000"/>
              </w:rPr>
            </w:pPr>
            <w:r>
              <w:rPr>
                <w:b/>
                <w:color w:val="000000"/>
              </w:rPr>
              <w:t>Odborná členství:</w:t>
            </w:r>
          </w:p>
          <w:p w14:paraId="251A66BB" w14:textId="6FCA76B3" w:rsidR="00E81FA5" w:rsidRDefault="00143F8D" w:rsidP="00E81FA5">
            <w:pPr>
              <w:widowControl w:val="0"/>
              <w:autoSpaceDE w:val="0"/>
              <w:autoSpaceDN w:val="0"/>
              <w:adjustRightInd w:val="0"/>
              <w:spacing w:before="60" w:after="60"/>
              <w:jc w:val="both"/>
              <w:rPr>
                <w:color w:val="000000"/>
              </w:rPr>
            </w:pPr>
            <w:r>
              <w:rPr>
                <w:color w:val="000000"/>
              </w:rPr>
              <w:t>Česká společnost fyziků v medicíně</w:t>
            </w:r>
          </w:p>
          <w:p w14:paraId="00E3ED41" w14:textId="77777777" w:rsidR="00E81FA5" w:rsidRDefault="00E81FA5" w:rsidP="00E81FA5">
            <w:pPr>
              <w:widowControl w:val="0"/>
              <w:autoSpaceDE w:val="0"/>
              <w:autoSpaceDN w:val="0"/>
              <w:adjustRightInd w:val="0"/>
              <w:jc w:val="both"/>
              <w:rPr>
                <w:color w:val="000000"/>
              </w:rPr>
            </w:pPr>
          </w:p>
          <w:p w14:paraId="43117782" w14:textId="77777777" w:rsidR="00E81FA5" w:rsidRDefault="00E81FA5" w:rsidP="00E81FA5">
            <w:pPr>
              <w:jc w:val="both"/>
              <w:rPr>
                <w:b/>
                <w:bCs/>
              </w:rPr>
            </w:pPr>
            <w:r w:rsidRPr="00383647">
              <w:rPr>
                <w:b/>
                <w:bCs/>
              </w:rPr>
              <w:t>Doplňující vzdělání:</w:t>
            </w:r>
          </w:p>
          <w:p w14:paraId="5AAE3CCF" w14:textId="16652DFB" w:rsidR="00E81FA5" w:rsidRDefault="00143F8D" w:rsidP="00E81FA5">
            <w:pPr>
              <w:widowControl w:val="0"/>
              <w:autoSpaceDE w:val="0"/>
              <w:autoSpaceDN w:val="0"/>
              <w:adjustRightInd w:val="0"/>
              <w:spacing w:before="60" w:after="120"/>
              <w:jc w:val="both"/>
              <w:rPr>
                <w:color w:val="000000"/>
              </w:rPr>
            </w:pPr>
            <w:r>
              <w:rPr>
                <w:color w:val="000000"/>
              </w:rPr>
              <w:t>Technická spolupráce v oborech nukleární medicíny, radiodiagnostiky a radioterapie – klinická radiofyzika a přístrojová technika v radioterapii</w:t>
            </w:r>
          </w:p>
          <w:p w14:paraId="1022861B" w14:textId="4E6FCC9A" w:rsidR="00143F8D" w:rsidRPr="00641AA3" w:rsidRDefault="00143F8D" w:rsidP="00E81FA5">
            <w:pPr>
              <w:widowControl w:val="0"/>
              <w:autoSpaceDE w:val="0"/>
              <w:autoSpaceDN w:val="0"/>
              <w:adjustRightInd w:val="0"/>
              <w:spacing w:before="60" w:after="120"/>
              <w:jc w:val="both"/>
            </w:pPr>
            <w:r>
              <w:rPr>
                <w:color w:val="000000"/>
              </w:rPr>
              <w:t>Zvláštní odborná způsobilost – činnosti zvláště důležité z hlediska radiační ochrany</w:t>
            </w:r>
          </w:p>
        </w:tc>
      </w:tr>
      <w:tr w:rsidR="00E81FA5" w14:paraId="62D9F23C" w14:textId="77777777" w:rsidTr="00D6725D">
        <w:trPr>
          <w:trHeight w:val="218"/>
        </w:trPr>
        <w:tc>
          <w:tcPr>
            <w:tcW w:w="9956" w:type="dxa"/>
            <w:gridSpan w:val="18"/>
            <w:shd w:val="clear" w:color="auto" w:fill="F7CAAC"/>
          </w:tcPr>
          <w:p w14:paraId="0E25FFFB" w14:textId="77777777" w:rsidR="00E81FA5" w:rsidRDefault="00E81FA5" w:rsidP="00E81FA5">
            <w:pPr>
              <w:rPr>
                <w:b/>
              </w:rPr>
            </w:pPr>
            <w:r>
              <w:rPr>
                <w:b/>
              </w:rPr>
              <w:t>Působení v zahraničí</w:t>
            </w:r>
          </w:p>
        </w:tc>
      </w:tr>
      <w:tr w:rsidR="00E81FA5" w14:paraId="44B5C5A5" w14:textId="77777777" w:rsidTr="00D6725D">
        <w:trPr>
          <w:trHeight w:val="328"/>
        </w:trPr>
        <w:tc>
          <w:tcPr>
            <w:tcW w:w="9956" w:type="dxa"/>
            <w:gridSpan w:val="18"/>
          </w:tcPr>
          <w:p w14:paraId="3D545AF4" w14:textId="77777777" w:rsidR="00E81FA5" w:rsidRDefault="00E81FA5" w:rsidP="00E81FA5">
            <w:r w:rsidRPr="006B2728">
              <w:t>---</w:t>
            </w:r>
          </w:p>
          <w:p w14:paraId="5E2ECE86" w14:textId="2891990C" w:rsidR="00FA166A" w:rsidRDefault="00FA166A" w:rsidP="00E81FA5">
            <w:pPr>
              <w:rPr>
                <w:b/>
              </w:rPr>
            </w:pPr>
          </w:p>
        </w:tc>
      </w:tr>
      <w:tr w:rsidR="00E81FA5" w14:paraId="0B587BBC" w14:textId="77777777" w:rsidTr="00D6725D">
        <w:trPr>
          <w:cantSplit/>
          <w:trHeight w:val="470"/>
        </w:trPr>
        <w:tc>
          <w:tcPr>
            <w:tcW w:w="2505" w:type="dxa"/>
            <w:gridSpan w:val="2"/>
            <w:shd w:val="clear" w:color="auto" w:fill="F7CAAC"/>
          </w:tcPr>
          <w:p w14:paraId="0C6C120D" w14:textId="77777777" w:rsidR="00E81FA5" w:rsidRDefault="00E81FA5" w:rsidP="00E81FA5">
            <w:pPr>
              <w:jc w:val="both"/>
              <w:rPr>
                <w:b/>
              </w:rPr>
            </w:pPr>
            <w:r>
              <w:rPr>
                <w:b/>
              </w:rPr>
              <w:t xml:space="preserve">Podpis </w:t>
            </w:r>
          </w:p>
        </w:tc>
        <w:tc>
          <w:tcPr>
            <w:tcW w:w="4514" w:type="dxa"/>
            <w:gridSpan w:val="11"/>
          </w:tcPr>
          <w:p w14:paraId="28FD3EA9" w14:textId="77777777" w:rsidR="00E81FA5" w:rsidRDefault="00E81FA5" w:rsidP="00E81FA5">
            <w:pPr>
              <w:jc w:val="both"/>
            </w:pPr>
          </w:p>
        </w:tc>
        <w:tc>
          <w:tcPr>
            <w:tcW w:w="830" w:type="dxa"/>
            <w:gridSpan w:val="2"/>
            <w:shd w:val="clear" w:color="auto" w:fill="F7CAAC"/>
          </w:tcPr>
          <w:p w14:paraId="1659AD3E" w14:textId="77777777" w:rsidR="00E81FA5" w:rsidRDefault="00E81FA5" w:rsidP="00E81FA5">
            <w:pPr>
              <w:jc w:val="both"/>
            </w:pPr>
            <w:r>
              <w:rPr>
                <w:b/>
              </w:rPr>
              <w:t>datum</w:t>
            </w:r>
          </w:p>
        </w:tc>
        <w:tc>
          <w:tcPr>
            <w:tcW w:w="2107" w:type="dxa"/>
            <w:gridSpan w:val="3"/>
          </w:tcPr>
          <w:p w14:paraId="0957E0D2" w14:textId="77777777" w:rsidR="00E81FA5" w:rsidRDefault="00E81FA5" w:rsidP="00E81FA5">
            <w:pPr>
              <w:jc w:val="both"/>
            </w:pPr>
          </w:p>
        </w:tc>
      </w:tr>
      <w:bookmarkEnd w:id="103"/>
      <w:tr w:rsidR="006C018A" w14:paraId="5FC89868" w14:textId="77777777" w:rsidTr="003149D4">
        <w:tc>
          <w:tcPr>
            <w:tcW w:w="9956" w:type="dxa"/>
            <w:gridSpan w:val="18"/>
            <w:tcBorders>
              <w:bottom w:val="double" w:sz="4" w:space="0" w:color="auto"/>
            </w:tcBorders>
            <w:shd w:val="clear" w:color="auto" w:fill="BDD6EE"/>
          </w:tcPr>
          <w:p w14:paraId="13C3F632" w14:textId="169C5693" w:rsidR="006C018A" w:rsidRDefault="006C018A" w:rsidP="00B00BFE">
            <w:pPr>
              <w:jc w:val="both"/>
              <w:rPr>
                <w:b/>
                <w:sz w:val="28"/>
              </w:rPr>
            </w:pPr>
            <w:r>
              <w:rPr>
                <w:b/>
                <w:sz w:val="28"/>
              </w:rPr>
              <w:lastRenderedPageBreak/>
              <w:t>C-I – Personální zabezpečení</w:t>
            </w:r>
          </w:p>
        </w:tc>
      </w:tr>
      <w:tr w:rsidR="006C018A" w14:paraId="7B5CD186" w14:textId="77777777" w:rsidTr="003149D4">
        <w:tc>
          <w:tcPr>
            <w:tcW w:w="2505" w:type="dxa"/>
            <w:gridSpan w:val="2"/>
            <w:tcBorders>
              <w:top w:val="double" w:sz="4" w:space="0" w:color="auto"/>
            </w:tcBorders>
            <w:shd w:val="clear" w:color="auto" w:fill="F7CAAC"/>
          </w:tcPr>
          <w:p w14:paraId="2D8BA91F" w14:textId="77777777" w:rsidR="006C018A" w:rsidRDefault="006C018A" w:rsidP="00B00BFE">
            <w:pPr>
              <w:jc w:val="both"/>
              <w:rPr>
                <w:b/>
              </w:rPr>
            </w:pPr>
            <w:r>
              <w:rPr>
                <w:b/>
              </w:rPr>
              <w:t>Vysoká škola</w:t>
            </w:r>
          </w:p>
        </w:tc>
        <w:tc>
          <w:tcPr>
            <w:tcW w:w="7451" w:type="dxa"/>
            <w:gridSpan w:val="16"/>
          </w:tcPr>
          <w:p w14:paraId="61E3CDD8" w14:textId="77777777" w:rsidR="006C018A" w:rsidRDefault="006C018A" w:rsidP="00B00BFE">
            <w:pPr>
              <w:jc w:val="both"/>
            </w:pPr>
            <w:r>
              <w:t>Univerzita Tomáše Bati ve Zlíně</w:t>
            </w:r>
          </w:p>
        </w:tc>
      </w:tr>
      <w:tr w:rsidR="006C018A" w14:paraId="0BCE2156" w14:textId="77777777" w:rsidTr="003149D4">
        <w:tc>
          <w:tcPr>
            <w:tcW w:w="2505" w:type="dxa"/>
            <w:gridSpan w:val="2"/>
            <w:shd w:val="clear" w:color="auto" w:fill="F7CAAC"/>
          </w:tcPr>
          <w:p w14:paraId="32DEFDC3" w14:textId="77777777" w:rsidR="006C018A" w:rsidRDefault="006C018A" w:rsidP="00B00BFE">
            <w:pPr>
              <w:jc w:val="both"/>
              <w:rPr>
                <w:b/>
              </w:rPr>
            </w:pPr>
            <w:r>
              <w:rPr>
                <w:b/>
              </w:rPr>
              <w:t>Součást vysoké školy</w:t>
            </w:r>
          </w:p>
        </w:tc>
        <w:tc>
          <w:tcPr>
            <w:tcW w:w="7451" w:type="dxa"/>
            <w:gridSpan w:val="16"/>
          </w:tcPr>
          <w:p w14:paraId="2FB9F3E3" w14:textId="77777777" w:rsidR="006C018A" w:rsidRDefault="006C018A" w:rsidP="00B00BFE">
            <w:pPr>
              <w:jc w:val="both"/>
            </w:pPr>
            <w:r>
              <w:t>Fakulta technologická</w:t>
            </w:r>
          </w:p>
        </w:tc>
      </w:tr>
      <w:tr w:rsidR="006C018A" w14:paraId="56D64B60" w14:textId="77777777" w:rsidTr="003149D4">
        <w:tc>
          <w:tcPr>
            <w:tcW w:w="2505" w:type="dxa"/>
            <w:gridSpan w:val="2"/>
            <w:shd w:val="clear" w:color="auto" w:fill="F7CAAC"/>
          </w:tcPr>
          <w:p w14:paraId="7DE199DC" w14:textId="77777777" w:rsidR="006C018A" w:rsidRDefault="006C018A" w:rsidP="00B00BFE">
            <w:pPr>
              <w:jc w:val="both"/>
              <w:rPr>
                <w:b/>
              </w:rPr>
            </w:pPr>
            <w:r>
              <w:rPr>
                <w:b/>
              </w:rPr>
              <w:t>Název studijního programu</w:t>
            </w:r>
          </w:p>
        </w:tc>
        <w:tc>
          <w:tcPr>
            <w:tcW w:w="7451" w:type="dxa"/>
            <w:gridSpan w:val="16"/>
          </w:tcPr>
          <w:p w14:paraId="52D880E9" w14:textId="77777777" w:rsidR="006C018A" w:rsidRDefault="006C018A" w:rsidP="00B00BFE">
            <w:pPr>
              <w:jc w:val="both"/>
            </w:pPr>
            <w:r w:rsidRPr="00872D24">
              <w:t>Radiologická asistence</w:t>
            </w:r>
          </w:p>
        </w:tc>
      </w:tr>
      <w:tr w:rsidR="006C018A" w14:paraId="1752E116" w14:textId="77777777" w:rsidTr="003149D4">
        <w:tc>
          <w:tcPr>
            <w:tcW w:w="2505" w:type="dxa"/>
            <w:gridSpan w:val="2"/>
            <w:shd w:val="clear" w:color="auto" w:fill="F7CAAC"/>
          </w:tcPr>
          <w:p w14:paraId="76168ED1" w14:textId="77777777" w:rsidR="006C018A" w:rsidRDefault="006C018A" w:rsidP="00B00BFE">
            <w:pPr>
              <w:jc w:val="both"/>
              <w:rPr>
                <w:b/>
              </w:rPr>
            </w:pPr>
            <w:r>
              <w:rPr>
                <w:b/>
              </w:rPr>
              <w:t>Jméno a příjmení</w:t>
            </w:r>
          </w:p>
        </w:tc>
        <w:tc>
          <w:tcPr>
            <w:tcW w:w="4514" w:type="dxa"/>
            <w:gridSpan w:val="11"/>
          </w:tcPr>
          <w:p w14:paraId="5A71EC2C" w14:textId="77777777" w:rsidR="006C018A" w:rsidRPr="00047C4A" w:rsidRDefault="006C018A" w:rsidP="00B00BFE">
            <w:pPr>
              <w:jc w:val="both"/>
              <w:rPr>
                <w:b/>
                <w:bCs/>
              </w:rPr>
            </w:pPr>
            <w:bookmarkStart w:id="105" w:name="Kojecký"/>
            <w:bookmarkEnd w:id="105"/>
            <w:r w:rsidRPr="0050780A">
              <w:rPr>
                <w:b/>
                <w:bCs/>
                <w:color w:val="000000"/>
              </w:rPr>
              <w:t xml:space="preserve">Vladimír Kojecký </w:t>
            </w:r>
            <w:r w:rsidRPr="0050780A">
              <w:t>– odborník z praxe</w:t>
            </w:r>
          </w:p>
        </w:tc>
        <w:tc>
          <w:tcPr>
            <w:tcW w:w="706" w:type="dxa"/>
            <w:shd w:val="clear" w:color="auto" w:fill="F7CAAC"/>
          </w:tcPr>
          <w:p w14:paraId="5F7E44C0" w14:textId="77777777" w:rsidR="006C018A" w:rsidRDefault="006C018A" w:rsidP="00B00BFE">
            <w:pPr>
              <w:jc w:val="both"/>
              <w:rPr>
                <w:b/>
              </w:rPr>
            </w:pPr>
            <w:r>
              <w:rPr>
                <w:b/>
              </w:rPr>
              <w:t>Tituly</w:t>
            </w:r>
          </w:p>
        </w:tc>
        <w:tc>
          <w:tcPr>
            <w:tcW w:w="2231" w:type="dxa"/>
            <w:gridSpan w:val="4"/>
          </w:tcPr>
          <w:p w14:paraId="0A2061C1" w14:textId="77777777" w:rsidR="006C018A" w:rsidRDefault="006C018A" w:rsidP="00B00BFE">
            <w:pPr>
              <w:jc w:val="both"/>
            </w:pPr>
            <w:r>
              <w:rPr>
                <w:color w:val="000000"/>
              </w:rPr>
              <w:t>MUDr., Ph.D.</w:t>
            </w:r>
          </w:p>
        </w:tc>
      </w:tr>
      <w:tr w:rsidR="006C018A" w:rsidRPr="005F69D8" w14:paraId="36CE9EEF" w14:textId="77777777" w:rsidTr="003149D4">
        <w:tc>
          <w:tcPr>
            <w:tcW w:w="2505" w:type="dxa"/>
            <w:gridSpan w:val="2"/>
            <w:shd w:val="clear" w:color="auto" w:fill="F7CAAC"/>
          </w:tcPr>
          <w:p w14:paraId="6191D6C4" w14:textId="77777777" w:rsidR="006C018A" w:rsidRDefault="006C018A" w:rsidP="00B00BFE">
            <w:pPr>
              <w:jc w:val="both"/>
              <w:rPr>
                <w:b/>
              </w:rPr>
            </w:pPr>
            <w:r>
              <w:rPr>
                <w:b/>
              </w:rPr>
              <w:t>Rok narození</w:t>
            </w:r>
          </w:p>
        </w:tc>
        <w:tc>
          <w:tcPr>
            <w:tcW w:w="825" w:type="dxa"/>
            <w:gridSpan w:val="2"/>
          </w:tcPr>
          <w:p w14:paraId="32E90BE0" w14:textId="77777777" w:rsidR="006C018A" w:rsidRDefault="006C018A" w:rsidP="00B00BFE">
            <w:pPr>
              <w:jc w:val="both"/>
            </w:pPr>
            <w:r>
              <w:t>1963</w:t>
            </w:r>
          </w:p>
        </w:tc>
        <w:tc>
          <w:tcPr>
            <w:tcW w:w="1665" w:type="dxa"/>
            <w:shd w:val="clear" w:color="auto" w:fill="F7CAAC"/>
          </w:tcPr>
          <w:p w14:paraId="31794EB7" w14:textId="77777777" w:rsidR="006C018A" w:rsidRDefault="006C018A" w:rsidP="00B00BFE">
            <w:pPr>
              <w:jc w:val="both"/>
              <w:rPr>
                <w:b/>
              </w:rPr>
            </w:pPr>
            <w:r>
              <w:rPr>
                <w:b/>
              </w:rPr>
              <w:t>typ vztahu k VŠ</w:t>
            </w:r>
          </w:p>
        </w:tc>
        <w:tc>
          <w:tcPr>
            <w:tcW w:w="1035" w:type="dxa"/>
            <w:gridSpan w:val="5"/>
          </w:tcPr>
          <w:p w14:paraId="15CDA11E" w14:textId="77777777" w:rsidR="006C018A" w:rsidRPr="005F69D8" w:rsidRDefault="006C018A" w:rsidP="00B00BFE">
            <w:pPr>
              <w:jc w:val="both"/>
            </w:pPr>
            <w:r w:rsidRPr="005F69D8">
              <w:t>DPP/DPČ bud.</w:t>
            </w:r>
          </w:p>
        </w:tc>
        <w:tc>
          <w:tcPr>
            <w:tcW w:w="989" w:type="dxa"/>
            <w:gridSpan w:val="3"/>
            <w:shd w:val="clear" w:color="auto" w:fill="F7CAAC"/>
          </w:tcPr>
          <w:p w14:paraId="0CAABF30" w14:textId="77777777" w:rsidR="006C018A" w:rsidRPr="009F6B55" w:rsidRDefault="006C018A" w:rsidP="00B00BFE">
            <w:pPr>
              <w:jc w:val="both"/>
              <w:rPr>
                <w:b/>
              </w:rPr>
            </w:pPr>
            <w:r w:rsidRPr="009F6B55">
              <w:rPr>
                <w:b/>
              </w:rPr>
              <w:t>rozsah</w:t>
            </w:r>
          </w:p>
        </w:tc>
        <w:tc>
          <w:tcPr>
            <w:tcW w:w="706" w:type="dxa"/>
          </w:tcPr>
          <w:p w14:paraId="0D754C43" w14:textId="77777777" w:rsidR="006C018A" w:rsidRPr="005F69D8" w:rsidRDefault="006C018A" w:rsidP="00B00BFE">
            <w:pPr>
              <w:jc w:val="both"/>
            </w:pPr>
            <w:r w:rsidRPr="005F69D8">
              <w:t>dle výuky</w:t>
            </w:r>
          </w:p>
        </w:tc>
        <w:tc>
          <w:tcPr>
            <w:tcW w:w="819" w:type="dxa"/>
            <w:gridSpan w:val="2"/>
            <w:shd w:val="clear" w:color="auto" w:fill="F7CAAC"/>
          </w:tcPr>
          <w:p w14:paraId="67FB662D" w14:textId="77777777" w:rsidR="006C018A" w:rsidRPr="009F6B55" w:rsidRDefault="006C018A" w:rsidP="00B00BFE">
            <w:pPr>
              <w:jc w:val="both"/>
              <w:rPr>
                <w:b/>
              </w:rPr>
            </w:pPr>
            <w:r w:rsidRPr="009F6B55">
              <w:rPr>
                <w:b/>
              </w:rPr>
              <w:t>do kdy</w:t>
            </w:r>
          </w:p>
        </w:tc>
        <w:tc>
          <w:tcPr>
            <w:tcW w:w="1412" w:type="dxa"/>
            <w:gridSpan w:val="2"/>
          </w:tcPr>
          <w:p w14:paraId="328BC343" w14:textId="77777777" w:rsidR="006C018A" w:rsidRPr="005F69D8" w:rsidRDefault="006C018A" w:rsidP="00B00BFE">
            <w:r w:rsidRPr="005F69D8">
              <w:t>po dobu trvání akreditace</w:t>
            </w:r>
          </w:p>
        </w:tc>
      </w:tr>
      <w:tr w:rsidR="006C018A" w:rsidRPr="005F69D8" w14:paraId="6C1FE5F3" w14:textId="77777777" w:rsidTr="003149D4">
        <w:tc>
          <w:tcPr>
            <w:tcW w:w="4995" w:type="dxa"/>
            <w:gridSpan w:val="5"/>
            <w:shd w:val="clear" w:color="auto" w:fill="F7CAAC"/>
          </w:tcPr>
          <w:p w14:paraId="2FB3F624" w14:textId="77777777" w:rsidR="006C018A" w:rsidRDefault="006C018A" w:rsidP="00B00BFE">
            <w:pPr>
              <w:jc w:val="both"/>
              <w:rPr>
                <w:b/>
              </w:rPr>
            </w:pPr>
            <w:r>
              <w:rPr>
                <w:b/>
              </w:rPr>
              <w:t>Typ vztahu na součásti VŠ, která uskutečňuje st. program</w:t>
            </w:r>
          </w:p>
        </w:tc>
        <w:tc>
          <w:tcPr>
            <w:tcW w:w="1035" w:type="dxa"/>
            <w:gridSpan w:val="5"/>
          </w:tcPr>
          <w:p w14:paraId="25F68937" w14:textId="77777777" w:rsidR="006C018A" w:rsidRPr="005F69D8" w:rsidRDefault="006C018A" w:rsidP="00B00BFE">
            <w:pPr>
              <w:jc w:val="both"/>
            </w:pPr>
            <w:r w:rsidRPr="005F69D8">
              <w:t>DPP/DPČ bud.</w:t>
            </w:r>
          </w:p>
        </w:tc>
        <w:tc>
          <w:tcPr>
            <w:tcW w:w="989" w:type="dxa"/>
            <w:gridSpan w:val="3"/>
            <w:shd w:val="clear" w:color="auto" w:fill="F7CAAC"/>
          </w:tcPr>
          <w:p w14:paraId="7DFAB70D" w14:textId="77777777" w:rsidR="006C018A" w:rsidRPr="009F6B55" w:rsidRDefault="006C018A" w:rsidP="00B00BFE">
            <w:pPr>
              <w:jc w:val="both"/>
              <w:rPr>
                <w:b/>
              </w:rPr>
            </w:pPr>
            <w:r w:rsidRPr="009F6B55">
              <w:rPr>
                <w:b/>
              </w:rPr>
              <w:t>rozsah</w:t>
            </w:r>
          </w:p>
        </w:tc>
        <w:tc>
          <w:tcPr>
            <w:tcW w:w="706" w:type="dxa"/>
          </w:tcPr>
          <w:p w14:paraId="164D7725" w14:textId="77777777" w:rsidR="006C018A" w:rsidRPr="005F69D8" w:rsidRDefault="006C018A" w:rsidP="00B00BFE">
            <w:pPr>
              <w:jc w:val="both"/>
            </w:pPr>
            <w:r w:rsidRPr="005F69D8">
              <w:t>dle výuky</w:t>
            </w:r>
          </w:p>
        </w:tc>
        <w:tc>
          <w:tcPr>
            <w:tcW w:w="819" w:type="dxa"/>
            <w:gridSpan w:val="2"/>
            <w:shd w:val="clear" w:color="auto" w:fill="F7CAAC"/>
          </w:tcPr>
          <w:p w14:paraId="34E07F03" w14:textId="77777777" w:rsidR="006C018A" w:rsidRPr="009F6B55" w:rsidRDefault="006C018A" w:rsidP="00B00BFE">
            <w:pPr>
              <w:jc w:val="both"/>
              <w:rPr>
                <w:b/>
              </w:rPr>
            </w:pPr>
            <w:r w:rsidRPr="009F6B55">
              <w:rPr>
                <w:b/>
              </w:rPr>
              <w:t>do kdy</w:t>
            </w:r>
          </w:p>
        </w:tc>
        <w:tc>
          <w:tcPr>
            <w:tcW w:w="1412" w:type="dxa"/>
            <w:gridSpan w:val="2"/>
          </w:tcPr>
          <w:p w14:paraId="23757540" w14:textId="77777777" w:rsidR="006C018A" w:rsidRPr="005F69D8" w:rsidRDefault="006C018A" w:rsidP="00B00BFE">
            <w:pPr>
              <w:jc w:val="both"/>
            </w:pPr>
            <w:r w:rsidRPr="005F69D8">
              <w:t>po dobu trvání akreditace</w:t>
            </w:r>
          </w:p>
        </w:tc>
      </w:tr>
      <w:tr w:rsidR="006C018A" w14:paraId="0567EAB4" w14:textId="77777777" w:rsidTr="003149D4">
        <w:tc>
          <w:tcPr>
            <w:tcW w:w="6030" w:type="dxa"/>
            <w:gridSpan w:val="10"/>
            <w:shd w:val="clear" w:color="auto" w:fill="F7CAAC"/>
          </w:tcPr>
          <w:p w14:paraId="1EC582FB" w14:textId="77777777" w:rsidR="006C018A" w:rsidRDefault="006C018A" w:rsidP="00B00BFE">
            <w:pPr>
              <w:jc w:val="both"/>
            </w:pPr>
            <w:r>
              <w:rPr>
                <w:b/>
              </w:rPr>
              <w:t>Další současná působení jako akademický pracovník na jiných VŠ</w:t>
            </w:r>
          </w:p>
        </w:tc>
        <w:tc>
          <w:tcPr>
            <w:tcW w:w="1695" w:type="dxa"/>
            <w:gridSpan w:val="4"/>
            <w:shd w:val="clear" w:color="auto" w:fill="F7CAAC"/>
          </w:tcPr>
          <w:p w14:paraId="1A3E99A6" w14:textId="77777777" w:rsidR="006C018A" w:rsidRDefault="006C018A" w:rsidP="00B00BFE">
            <w:pPr>
              <w:jc w:val="both"/>
              <w:rPr>
                <w:b/>
              </w:rPr>
            </w:pPr>
            <w:r>
              <w:rPr>
                <w:b/>
              </w:rPr>
              <w:t>typ prac. vztahu</w:t>
            </w:r>
          </w:p>
        </w:tc>
        <w:tc>
          <w:tcPr>
            <w:tcW w:w="2231" w:type="dxa"/>
            <w:gridSpan w:val="4"/>
            <w:shd w:val="clear" w:color="auto" w:fill="F7CAAC"/>
          </w:tcPr>
          <w:p w14:paraId="6E992D33" w14:textId="77777777" w:rsidR="006C018A" w:rsidRDefault="006C018A" w:rsidP="00B00BFE">
            <w:pPr>
              <w:jc w:val="both"/>
              <w:rPr>
                <w:b/>
              </w:rPr>
            </w:pPr>
            <w:r>
              <w:rPr>
                <w:b/>
              </w:rPr>
              <w:t>rozsah</w:t>
            </w:r>
          </w:p>
        </w:tc>
      </w:tr>
      <w:tr w:rsidR="006C018A" w:rsidRPr="00FC666A" w14:paraId="6DE751D7" w14:textId="77777777" w:rsidTr="003149D4">
        <w:tc>
          <w:tcPr>
            <w:tcW w:w="6030" w:type="dxa"/>
            <w:gridSpan w:val="10"/>
          </w:tcPr>
          <w:p w14:paraId="7EA3A187" w14:textId="59F9EAF7" w:rsidR="006C018A" w:rsidRPr="00FC666A" w:rsidRDefault="006C018A" w:rsidP="00B00BFE">
            <w:pPr>
              <w:jc w:val="both"/>
            </w:pPr>
            <w:r w:rsidRPr="00FC666A">
              <w:t>MU</w:t>
            </w:r>
            <w:r>
              <w:t xml:space="preserve"> Brno, </w:t>
            </w:r>
            <w:r w:rsidR="009E7A1A">
              <w:t>LF</w:t>
            </w:r>
          </w:p>
        </w:tc>
        <w:tc>
          <w:tcPr>
            <w:tcW w:w="1695" w:type="dxa"/>
            <w:gridSpan w:val="4"/>
          </w:tcPr>
          <w:p w14:paraId="6678A357" w14:textId="5FAD7DC4" w:rsidR="006C018A" w:rsidRPr="00FC666A" w:rsidRDefault="009E7A1A" w:rsidP="00B00BFE">
            <w:pPr>
              <w:jc w:val="both"/>
            </w:pPr>
            <w:r>
              <w:t>pp.</w:t>
            </w:r>
          </w:p>
        </w:tc>
        <w:tc>
          <w:tcPr>
            <w:tcW w:w="2231" w:type="dxa"/>
            <w:gridSpan w:val="4"/>
          </w:tcPr>
          <w:p w14:paraId="3D1F1EA4" w14:textId="35109508" w:rsidR="006C018A" w:rsidRPr="00FC666A" w:rsidRDefault="009E7A1A" w:rsidP="00B00BFE">
            <w:pPr>
              <w:jc w:val="both"/>
            </w:pPr>
            <w:r>
              <w:t>8</w:t>
            </w:r>
          </w:p>
        </w:tc>
      </w:tr>
      <w:tr w:rsidR="006C018A" w:rsidRPr="00FC666A" w14:paraId="7AB43531" w14:textId="77777777" w:rsidTr="003149D4">
        <w:tc>
          <w:tcPr>
            <w:tcW w:w="6030" w:type="dxa"/>
            <w:gridSpan w:val="10"/>
          </w:tcPr>
          <w:p w14:paraId="5E3BA442" w14:textId="77777777" w:rsidR="006C018A" w:rsidRPr="00FC666A" w:rsidRDefault="006C018A" w:rsidP="00B00BFE">
            <w:pPr>
              <w:jc w:val="both"/>
            </w:pPr>
          </w:p>
        </w:tc>
        <w:tc>
          <w:tcPr>
            <w:tcW w:w="1695" w:type="dxa"/>
            <w:gridSpan w:val="4"/>
          </w:tcPr>
          <w:p w14:paraId="31195B42" w14:textId="77777777" w:rsidR="006C018A" w:rsidRPr="00FC666A" w:rsidRDefault="006C018A" w:rsidP="00B00BFE">
            <w:pPr>
              <w:jc w:val="both"/>
            </w:pPr>
          </w:p>
        </w:tc>
        <w:tc>
          <w:tcPr>
            <w:tcW w:w="2231" w:type="dxa"/>
            <w:gridSpan w:val="4"/>
          </w:tcPr>
          <w:p w14:paraId="34CEC04E" w14:textId="77777777" w:rsidR="006C018A" w:rsidRPr="00FC666A" w:rsidRDefault="006C018A" w:rsidP="00B00BFE">
            <w:pPr>
              <w:jc w:val="both"/>
            </w:pPr>
          </w:p>
        </w:tc>
      </w:tr>
      <w:tr w:rsidR="006C018A" w14:paraId="63B531F8" w14:textId="77777777" w:rsidTr="003149D4">
        <w:tc>
          <w:tcPr>
            <w:tcW w:w="9956" w:type="dxa"/>
            <w:gridSpan w:val="18"/>
            <w:shd w:val="clear" w:color="auto" w:fill="F7CAAC"/>
          </w:tcPr>
          <w:p w14:paraId="6E69963A"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08211CC6" w14:textId="77777777" w:rsidTr="003149D4">
        <w:trPr>
          <w:trHeight w:val="344"/>
        </w:trPr>
        <w:tc>
          <w:tcPr>
            <w:tcW w:w="9956" w:type="dxa"/>
            <w:gridSpan w:val="18"/>
            <w:tcBorders>
              <w:top w:val="nil"/>
            </w:tcBorders>
          </w:tcPr>
          <w:p w14:paraId="394ADD85" w14:textId="77777777" w:rsidR="006C018A" w:rsidRPr="003429EF" w:rsidRDefault="006C018A" w:rsidP="00B00BFE">
            <w:pPr>
              <w:spacing w:before="120" w:after="120"/>
              <w:jc w:val="both"/>
            </w:pPr>
            <w:r w:rsidRPr="00345612">
              <w:rPr>
                <w:rFonts w:eastAsia="Calibri"/>
              </w:rPr>
              <w:t>Vnitřní lékařství</w:t>
            </w:r>
            <w:r w:rsidRPr="00345612">
              <w:t xml:space="preserve"> (50 % </w:t>
            </w:r>
            <w:r w:rsidRPr="00EF6869">
              <w:t>p)</w:t>
            </w:r>
            <w:r>
              <w:t xml:space="preserve"> </w:t>
            </w:r>
          </w:p>
        </w:tc>
      </w:tr>
      <w:tr w:rsidR="006C018A" w:rsidRPr="002827C6" w14:paraId="7AEFAA54" w14:textId="77777777" w:rsidTr="003149D4">
        <w:trPr>
          <w:trHeight w:val="340"/>
        </w:trPr>
        <w:tc>
          <w:tcPr>
            <w:tcW w:w="9956" w:type="dxa"/>
            <w:gridSpan w:val="18"/>
            <w:tcBorders>
              <w:top w:val="nil"/>
            </w:tcBorders>
            <w:shd w:val="clear" w:color="auto" w:fill="FBD4B4"/>
          </w:tcPr>
          <w:p w14:paraId="79598928"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49A685CD" w14:textId="77777777" w:rsidTr="003149D4">
        <w:trPr>
          <w:trHeight w:val="340"/>
        </w:trPr>
        <w:tc>
          <w:tcPr>
            <w:tcW w:w="2572" w:type="dxa"/>
            <w:gridSpan w:val="3"/>
            <w:tcBorders>
              <w:top w:val="nil"/>
            </w:tcBorders>
          </w:tcPr>
          <w:p w14:paraId="576660CF" w14:textId="77777777" w:rsidR="006C018A" w:rsidRPr="002827C6" w:rsidRDefault="006C018A" w:rsidP="00B00BFE">
            <w:pPr>
              <w:jc w:val="both"/>
              <w:rPr>
                <w:b/>
              </w:rPr>
            </w:pPr>
            <w:r w:rsidRPr="002827C6">
              <w:rPr>
                <w:b/>
              </w:rPr>
              <w:t>Název studijního předmětu</w:t>
            </w:r>
          </w:p>
        </w:tc>
        <w:tc>
          <w:tcPr>
            <w:tcW w:w="2423" w:type="dxa"/>
            <w:gridSpan w:val="2"/>
            <w:tcBorders>
              <w:top w:val="nil"/>
            </w:tcBorders>
          </w:tcPr>
          <w:p w14:paraId="0D9CCEA0" w14:textId="77777777" w:rsidR="006C018A" w:rsidRPr="002827C6" w:rsidRDefault="006C018A" w:rsidP="00B00BFE">
            <w:pPr>
              <w:jc w:val="both"/>
              <w:rPr>
                <w:b/>
              </w:rPr>
            </w:pPr>
            <w:r w:rsidRPr="002827C6">
              <w:rPr>
                <w:b/>
              </w:rPr>
              <w:t>Název studijního programu</w:t>
            </w:r>
          </w:p>
        </w:tc>
        <w:tc>
          <w:tcPr>
            <w:tcW w:w="754" w:type="dxa"/>
            <w:gridSpan w:val="4"/>
            <w:tcBorders>
              <w:top w:val="nil"/>
            </w:tcBorders>
          </w:tcPr>
          <w:p w14:paraId="53AF9967" w14:textId="77777777" w:rsidR="006C018A" w:rsidRPr="002827C6" w:rsidRDefault="006C018A" w:rsidP="00B00BFE">
            <w:pPr>
              <w:jc w:val="both"/>
              <w:rPr>
                <w:b/>
              </w:rPr>
            </w:pPr>
            <w:r w:rsidRPr="002827C6">
              <w:rPr>
                <w:b/>
              </w:rPr>
              <w:t>Sem.</w:t>
            </w:r>
          </w:p>
        </w:tc>
        <w:tc>
          <w:tcPr>
            <w:tcW w:w="2100" w:type="dxa"/>
            <w:gridSpan w:val="6"/>
            <w:tcBorders>
              <w:top w:val="nil"/>
            </w:tcBorders>
          </w:tcPr>
          <w:p w14:paraId="129CF6FD"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2ABBF0F9"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0718489E" w14:textId="77777777" w:rsidR="006C018A" w:rsidRPr="002827C6" w:rsidRDefault="006C018A" w:rsidP="00B00BFE">
            <w:pPr>
              <w:jc w:val="both"/>
              <w:rPr>
                <w:b/>
              </w:rPr>
            </w:pPr>
            <w:r w:rsidRPr="002827C6">
              <w:rPr>
                <w:b/>
              </w:rPr>
              <w:t>Počet hodin za semestr</w:t>
            </w:r>
          </w:p>
        </w:tc>
      </w:tr>
      <w:tr w:rsidR="006C018A" w:rsidRPr="00461AFF" w14:paraId="00A009AF" w14:textId="77777777" w:rsidTr="003149D4">
        <w:trPr>
          <w:trHeight w:val="284"/>
        </w:trPr>
        <w:tc>
          <w:tcPr>
            <w:tcW w:w="2572" w:type="dxa"/>
            <w:gridSpan w:val="3"/>
            <w:tcBorders>
              <w:top w:val="nil"/>
            </w:tcBorders>
            <w:vAlign w:val="center"/>
          </w:tcPr>
          <w:p w14:paraId="1467F05A" w14:textId="77777777" w:rsidR="006C018A" w:rsidRPr="00421A3B" w:rsidRDefault="006C018A" w:rsidP="00B00BFE"/>
        </w:tc>
        <w:tc>
          <w:tcPr>
            <w:tcW w:w="2423" w:type="dxa"/>
            <w:gridSpan w:val="2"/>
            <w:tcBorders>
              <w:top w:val="nil"/>
            </w:tcBorders>
            <w:vAlign w:val="center"/>
          </w:tcPr>
          <w:p w14:paraId="727C6F3B" w14:textId="77777777" w:rsidR="006C018A" w:rsidRPr="00461AFF" w:rsidRDefault="006C018A" w:rsidP="00B00BFE">
            <w:pPr>
              <w:rPr>
                <w:color w:val="FF0000"/>
              </w:rPr>
            </w:pPr>
          </w:p>
        </w:tc>
        <w:tc>
          <w:tcPr>
            <w:tcW w:w="754" w:type="dxa"/>
            <w:gridSpan w:val="4"/>
            <w:tcBorders>
              <w:top w:val="nil"/>
            </w:tcBorders>
          </w:tcPr>
          <w:p w14:paraId="2AC40FAA" w14:textId="77777777" w:rsidR="006C018A" w:rsidRPr="00461AFF" w:rsidRDefault="006C018A" w:rsidP="00B00BFE">
            <w:pPr>
              <w:rPr>
                <w:color w:val="FF0000"/>
              </w:rPr>
            </w:pPr>
          </w:p>
        </w:tc>
        <w:tc>
          <w:tcPr>
            <w:tcW w:w="2100" w:type="dxa"/>
            <w:gridSpan w:val="6"/>
            <w:tcBorders>
              <w:top w:val="nil"/>
            </w:tcBorders>
            <w:vAlign w:val="center"/>
          </w:tcPr>
          <w:p w14:paraId="3E99AF85" w14:textId="77777777" w:rsidR="006C018A" w:rsidRPr="00960DAE" w:rsidRDefault="006C018A" w:rsidP="00B00BFE"/>
        </w:tc>
        <w:tc>
          <w:tcPr>
            <w:tcW w:w="2107" w:type="dxa"/>
            <w:gridSpan w:val="3"/>
            <w:tcBorders>
              <w:top w:val="nil"/>
            </w:tcBorders>
            <w:vAlign w:val="center"/>
          </w:tcPr>
          <w:p w14:paraId="28EF5517" w14:textId="77777777" w:rsidR="006C018A" w:rsidRPr="00461AFF" w:rsidRDefault="006C018A" w:rsidP="00B00BFE">
            <w:pPr>
              <w:rPr>
                <w:color w:val="FF0000"/>
              </w:rPr>
            </w:pPr>
          </w:p>
        </w:tc>
      </w:tr>
      <w:tr w:rsidR="006C018A" w:rsidRPr="00461AFF" w14:paraId="0904AFDA" w14:textId="77777777" w:rsidTr="003149D4">
        <w:trPr>
          <w:trHeight w:val="284"/>
        </w:trPr>
        <w:tc>
          <w:tcPr>
            <w:tcW w:w="2572" w:type="dxa"/>
            <w:gridSpan w:val="3"/>
            <w:tcBorders>
              <w:top w:val="nil"/>
            </w:tcBorders>
            <w:vAlign w:val="center"/>
          </w:tcPr>
          <w:p w14:paraId="16A02624" w14:textId="77777777" w:rsidR="006C018A" w:rsidRPr="00421A3B" w:rsidRDefault="006C018A" w:rsidP="00B00BFE"/>
        </w:tc>
        <w:tc>
          <w:tcPr>
            <w:tcW w:w="2423" w:type="dxa"/>
            <w:gridSpan w:val="2"/>
            <w:tcBorders>
              <w:top w:val="nil"/>
            </w:tcBorders>
            <w:vAlign w:val="center"/>
          </w:tcPr>
          <w:p w14:paraId="18E3E2F6" w14:textId="77777777" w:rsidR="006C018A" w:rsidRPr="002E04C0" w:rsidRDefault="006C018A" w:rsidP="00B00BFE"/>
        </w:tc>
        <w:tc>
          <w:tcPr>
            <w:tcW w:w="754" w:type="dxa"/>
            <w:gridSpan w:val="4"/>
            <w:tcBorders>
              <w:top w:val="nil"/>
            </w:tcBorders>
            <w:vAlign w:val="center"/>
          </w:tcPr>
          <w:p w14:paraId="7986B8F7" w14:textId="77777777" w:rsidR="006C018A" w:rsidRPr="002E04C0" w:rsidRDefault="006C018A" w:rsidP="00B00BFE"/>
        </w:tc>
        <w:tc>
          <w:tcPr>
            <w:tcW w:w="2100" w:type="dxa"/>
            <w:gridSpan w:val="6"/>
            <w:tcBorders>
              <w:top w:val="nil"/>
            </w:tcBorders>
            <w:vAlign w:val="center"/>
          </w:tcPr>
          <w:p w14:paraId="4072C9C3" w14:textId="77777777" w:rsidR="006C018A" w:rsidRPr="00960DAE" w:rsidRDefault="006C018A" w:rsidP="00B00BFE"/>
        </w:tc>
        <w:tc>
          <w:tcPr>
            <w:tcW w:w="2107" w:type="dxa"/>
            <w:gridSpan w:val="3"/>
            <w:tcBorders>
              <w:top w:val="nil"/>
            </w:tcBorders>
            <w:vAlign w:val="center"/>
          </w:tcPr>
          <w:p w14:paraId="0EB320F9" w14:textId="77777777" w:rsidR="006C018A" w:rsidRPr="00461AFF" w:rsidRDefault="006C018A" w:rsidP="00B00BFE">
            <w:pPr>
              <w:rPr>
                <w:color w:val="FF0000"/>
              </w:rPr>
            </w:pPr>
          </w:p>
        </w:tc>
      </w:tr>
      <w:tr w:rsidR="006C018A" w14:paraId="4F8D7B24" w14:textId="77777777" w:rsidTr="003149D4">
        <w:tc>
          <w:tcPr>
            <w:tcW w:w="9956" w:type="dxa"/>
            <w:gridSpan w:val="18"/>
            <w:shd w:val="clear" w:color="auto" w:fill="F7CAAC"/>
          </w:tcPr>
          <w:p w14:paraId="13DAE4F0" w14:textId="77777777" w:rsidR="006C018A" w:rsidRDefault="006C018A" w:rsidP="00B00BFE">
            <w:pPr>
              <w:jc w:val="both"/>
            </w:pPr>
            <w:r>
              <w:rPr>
                <w:b/>
              </w:rPr>
              <w:t xml:space="preserve">Údaje o vzdělání na VŠ </w:t>
            </w:r>
          </w:p>
        </w:tc>
      </w:tr>
      <w:tr w:rsidR="006C018A" w:rsidRPr="006963C1" w14:paraId="53823C05" w14:textId="77777777" w:rsidTr="003149D4">
        <w:trPr>
          <w:trHeight w:val="329"/>
        </w:trPr>
        <w:tc>
          <w:tcPr>
            <w:tcW w:w="9956" w:type="dxa"/>
            <w:gridSpan w:val="18"/>
          </w:tcPr>
          <w:p w14:paraId="28A4BB64" w14:textId="5C591EB9" w:rsidR="009E7A1A" w:rsidRPr="009E7A1A" w:rsidRDefault="009E7A1A" w:rsidP="009E7A1A">
            <w:pPr>
              <w:widowControl w:val="0"/>
              <w:autoSpaceDE w:val="0"/>
              <w:autoSpaceDN w:val="0"/>
              <w:adjustRightInd w:val="0"/>
              <w:spacing w:before="120" w:after="60"/>
              <w:jc w:val="both"/>
              <w:rPr>
                <w:color w:val="000000"/>
              </w:rPr>
            </w:pPr>
            <w:r w:rsidRPr="009E7A1A">
              <w:rPr>
                <w:color w:val="000000"/>
              </w:rPr>
              <w:t>2022: Česká lékařská komora, licence pro výkon funkce vedoucího lékaře a primáře ve zdravotnickém zařízení v oboru Vnitřní lékařství</w:t>
            </w:r>
          </w:p>
          <w:p w14:paraId="52B5ABD7" w14:textId="2CA93C86" w:rsidR="009E7A1A" w:rsidRPr="009E7A1A" w:rsidRDefault="009E7A1A" w:rsidP="009E7A1A">
            <w:pPr>
              <w:spacing w:before="60" w:after="60"/>
              <w:jc w:val="both"/>
              <w:rPr>
                <w:bCs/>
              </w:rPr>
            </w:pPr>
            <w:r w:rsidRPr="009E7A1A">
              <w:rPr>
                <w:rFonts w:eastAsia="Calibri"/>
              </w:rPr>
              <w:t>2005: MU Brno, LF, SP V</w:t>
            </w:r>
            <w:r w:rsidRPr="009E7A1A">
              <w:rPr>
                <w:bCs/>
              </w:rPr>
              <w:t xml:space="preserve">šeobecné lékařství, obor Vnitřní nemoci, Ph.D. </w:t>
            </w:r>
          </w:p>
          <w:p w14:paraId="1A2C48F4" w14:textId="2FF76F44" w:rsidR="009E7A1A" w:rsidRPr="009E7A1A" w:rsidRDefault="009E7A1A" w:rsidP="009E7A1A">
            <w:pPr>
              <w:widowControl w:val="0"/>
              <w:autoSpaceDE w:val="0"/>
              <w:autoSpaceDN w:val="0"/>
              <w:adjustRightInd w:val="0"/>
              <w:spacing w:before="60" w:after="60"/>
              <w:jc w:val="both"/>
              <w:rPr>
                <w:color w:val="000000"/>
              </w:rPr>
            </w:pPr>
            <w:r w:rsidRPr="009E7A1A">
              <w:rPr>
                <w:color w:val="000000"/>
              </w:rPr>
              <w:t>1998: IPVZ, specializace Interní lékařství II. stupně, atestace (2.6.1998)</w:t>
            </w:r>
          </w:p>
          <w:p w14:paraId="67E0E531" w14:textId="67965A85" w:rsidR="009E7A1A" w:rsidRPr="009E7A1A" w:rsidRDefault="009E7A1A" w:rsidP="009E7A1A">
            <w:pPr>
              <w:widowControl w:val="0"/>
              <w:autoSpaceDE w:val="0"/>
              <w:autoSpaceDN w:val="0"/>
              <w:adjustRightInd w:val="0"/>
              <w:spacing w:before="60" w:after="60"/>
              <w:jc w:val="both"/>
              <w:rPr>
                <w:color w:val="000000"/>
              </w:rPr>
            </w:pPr>
            <w:r w:rsidRPr="009E7A1A">
              <w:rPr>
                <w:color w:val="000000"/>
              </w:rPr>
              <w:t>1994: IPVZ, specializace Gastroenterologie, atestace (31.10.1994)</w:t>
            </w:r>
          </w:p>
          <w:p w14:paraId="6280B888" w14:textId="7F343795" w:rsidR="009E7A1A" w:rsidRPr="009E7A1A" w:rsidRDefault="009E7A1A" w:rsidP="009E7A1A">
            <w:pPr>
              <w:widowControl w:val="0"/>
              <w:autoSpaceDE w:val="0"/>
              <w:autoSpaceDN w:val="0"/>
              <w:adjustRightInd w:val="0"/>
              <w:spacing w:before="60" w:after="60"/>
              <w:jc w:val="both"/>
              <w:rPr>
                <w:color w:val="000000"/>
              </w:rPr>
            </w:pPr>
            <w:r w:rsidRPr="009E7A1A">
              <w:rPr>
                <w:color w:val="000000"/>
              </w:rPr>
              <w:t>1990: IPVZ, specializace Interní lékařství I. stupně, atestace (25.10.1990)</w:t>
            </w:r>
          </w:p>
          <w:p w14:paraId="66974014" w14:textId="4B6C5D1B" w:rsidR="009E7A1A" w:rsidRPr="006963C1" w:rsidRDefault="009E7A1A" w:rsidP="009E7A1A">
            <w:pPr>
              <w:widowControl w:val="0"/>
              <w:autoSpaceDE w:val="0"/>
              <w:autoSpaceDN w:val="0"/>
              <w:adjustRightInd w:val="0"/>
              <w:spacing w:before="60" w:after="120"/>
              <w:jc w:val="both"/>
              <w:rPr>
                <w:b/>
                <w:i/>
                <w:iCs/>
              </w:rPr>
            </w:pPr>
            <w:r w:rsidRPr="009E7A1A">
              <w:rPr>
                <w:color w:val="000000"/>
              </w:rPr>
              <w:t>1987: UJEP Brno, LF, obor Všeobecné lékařství, MUDr.</w:t>
            </w:r>
          </w:p>
        </w:tc>
      </w:tr>
      <w:tr w:rsidR="006C018A" w14:paraId="71D4F31F" w14:textId="77777777" w:rsidTr="003149D4">
        <w:tc>
          <w:tcPr>
            <w:tcW w:w="9956" w:type="dxa"/>
            <w:gridSpan w:val="18"/>
            <w:shd w:val="clear" w:color="auto" w:fill="F7CAAC"/>
          </w:tcPr>
          <w:p w14:paraId="46457637" w14:textId="77777777" w:rsidR="006C018A" w:rsidRDefault="006C018A" w:rsidP="00B00BFE">
            <w:pPr>
              <w:jc w:val="both"/>
              <w:rPr>
                <w:b/>
              </w:rPr>
            </w:pPr>
            <w:r>
              <w:rPr>
                <w:b/>
              </w:rPr>
              <w:t>Údaje o odborném působení od absolvování VŠ</w:t>
            </w:r>
          </w:p>
        </w:tc>
      </w:tr>
      <w:tr w:rsidR="006C018A" w:rsidRPr="009B6AE3" w14:paraId="22E9F78C" w14:textId="77777777" w:rsidTr="003149D4">
        <w:trPr>
          <w:trHeight w:val="806"/>
        </w:trPr>
        <w:tc>
          <w:tcPr>
            <w:tcW w:w="9956" w:type="dxa"/>
            <w:gridSpan w:val="18"/>
          </w:tcPr>
          <w:p w14:paraId="0E9161C3" w14:textId="77777777" w:rsidR="003C6511" w:rsidRDefault="003C6511" w:rsidP="003C6511">
            <w:pPr>
              <w:widowControl w:val="0"/>
              <w:autoSpaceDE w:val="0"/>
              <w:autoSpaceDN w:val="0"/>
              <w:adjustRightInd w:val="0"/>
              <w:spacing w:before="120" w:after="60"/>
              <w:jc w:val="both"/>
            </w:pPr>
            <w:r w:rsidRPr="00886134">
              <w:rPr>
                <w:rFonts w:eastAsia="Calibri"/>
              </w:rPr>
              <w:t xml:space="preserve">11/2022 – dosud: </w:t>
            </w:r>
            <w:r w:rsidRPr="00886134">
              <w:t xml:space="preserve">KNTB, a.s. Zlín, Interní oddělení, primář </w:t>
            </w:r>
          </w:p>
          <w:p w14:paraId="0B24C12A" w14:textId="77777777" w:rsidR="003C6511" w:rsidRPr="00886134" w:rsidRDefault="003C6511" w:rsidP="003C6511">
            <w:pPr>
              <w:widowControl w:val="0"/>
              <w:autoSpaceDE w:val="0"/>
              <w:autoSpaceDN w:val="0"/>
              <w:adjustRightInd w:val="0"/>
              <w:spacing w:before="60" w:after="60"/>
              <w:jc w:val="both"/>
            </w:pPr>
            <w:r w:rsidRPr="00886134">
              <w:rPr>
                <w:rFonts w:eastAsia="Calibri"/>
              </w:rPr>
              <w:t xml:space="preserve">08/1987 – dosud: </w:t>
            </w:r>
            <w:r w:rsidRPr="00886134">
              <w:t xml:space="preserve">KNTB, a.s. Zlín, Interní oddělení, lékař </w:t>
            </w:r>
          </w:p>
          <w:p w14:paraId="144129B6" w14:textId="6B37B9F8" w:rsidR="006C018A" w:rsidRPr="009B6AE3" w:rsidRDefault="003C6511" w:rsidP="003C6511">
            <w:pPr>
              <w:spacing w:before="60" w:after="120"/>
              <w:jc w:val="both"/>
              <w:rPr>
                <w:color w:val="FF0000"/>
              </w:rPr>
            </w:pPr>
            <w:r>
              <w:t>01/</w:t>
            </w:r>
            <w:r w:rsidRPr="00886134">
              <w:t xml:space="preserve">2019 – </w:t>
            </w:r>
            <w:r>
              <w:t>01/</w:t>
            </w:r>
            <w:r w:rsidRPr="00886134">
              <w:t>2023</w:t>
            </w:r>
            <w:r>
              <w:t xml:space="preserve">: </w:t>
            </w:r>
            <w:r w:rsidRPr="00886134">
              <w:t>KNTB, a.s. Zlín, člen dozorčí rady společnosti</w:t>
            </w:r>
          </w:p>
        </w:tc>
      </w:tr>
      <w:tr w:rsidR="006C018A" w14:paraId="65CA47CE" w14:textId="77777777" w:rsidTr="003149D4">
        <w:trPr>
          <w:trHeight w:val="250"/>
        </w:trPr>
        <w:tc>
          <w:tcPr>
            <w:tcW w:w="9956" w:type="dxa"/>
            <w:gridSpan w:val="18"/>
            <w:shd w:val="clear" w:color="auto" w:fill="F7CAAC"/>
          </w:tcPr>
          <w:p w14:paraId="04CA73D4" w14:textId="77777777" w:rsidR="006C018A" w:rsidRDefault="006C018A" w:rsidP="00B00BFE">
            <w:pPr>
              <w:jc w:val="both"/>
            </w:pPr>
            <w:r>
              <w:rPr>
                <w:b/>
              </w:rPr>
              <w:t>Zkušenosti s vedením kvalifikačních a rigorózních prací</w:t>
            </w:r>
          </w:p>
        </w:tc>
      </w:tr>
      <w:tr w:rsidR="006C018A" w14:paraId="380A56AB" w14:textId="77777777" w:rsidTr="003149D4">
        <w:trPr>
          <w:trHeight w:val="371"/>
        </w:trPr>
        <w:tc>
          <w:tcPr>
            <w:tcW w:w="9956" w:type="dxa"/>
            <w:gridSpan w:val="18"/>
          </w:tcPr>
          <w:p w14:paraId="1C31A818" w14:textId="77777777" w:rsidR="006C018A" w:rsidRDefault="006C018A" w:rsidP="00B00BFE">
            <w:pPr>
              <w:spacing w:before="120" w:after="120"/>
              <w:jc w:val="both"/>
            </w:pPr>
            <w:r w:rsidRPr="00D277AD">
              <w:t>Není relevantní.</w:t>
            </w:r>
          </w:p>
        </w:tc>
      </w:tr>
      <w:tr w:rsidR="006C018A" w14:paraId="727AF2DB" w14:textId="77777777" w:rsidTr="003149D4">
        <w:trPr>
          <w:cantSplit/>
        </w:trPr>
        <w:tc>
          <w:tcPr>
            <w:tcW w:w="3330" w:type="dxa"/>
            <w:gridSpan w:val="4"/>
            <w:tcBorders>
              <w:top w:val="single" w:sz="12" w:space="0" w:color="auto"/>
            </w:tcBorders>
            <w:shd w:val="clear" w:color="auto" w:fill="F7CAAC"/>
          </w:tcPr>
          <w:p w14:paraId="7FABAF91"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787B3885" w14:textId="77777777" w:rsidR="006C018A" w:rsidRDefault="006C018A" w:rsidP="00B00BFE">
            <w:pPr>
              <w:jc w:val="both"/>
            </w:pPr>
            <w:r>
              <w:rPr>
                <w:b/>
              </w:rPr>
              <w:t>Rok udělení hodnosti</w:t>
            </w:r>
          </w:p>
        </w:tc>
        <w:tc>
          <w:tcPr>
            <w:tcW w:w="2285" w:type="dxa"/>
            <w:gridSpan w:val="7"/>
            <w:tcBorders>
              <w:top w:val="single" w:sz="12" w:space="0" w:color="auto"/>
              <w:right w:val="single" w:sz="12" w:space="0" w:color="auto"/>
            </w:tcBorders>
            <w:shd w:val="clear" w:color="auto" w:fill="F7CAAC"/>
          </w:tcPr>
          <w:p w14:paraId="2A34476B"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2A4AC83" w14:textId="77777777" w:rsidR="006C018A" w:rsidRDefault="006C018A" w:rsidP="00B00BFE">
            <w:pPr>
              <w:jc w:val="both"/>
              <w:rPr>
                <w:b/>
              </w:rPr>
            </w:pPr>
            <w:r>
              <w:rPr>
                <w:b/>
              </w:rPr>
              <w:t>Ohlasy publikací</w:t>
            </w:r>
          </w:p>
        </w:tc>
      </w:tr>
      <w:tr w:rsidR="006C018A" w14:paraId="633F0B7D" w14:textId="77777777" w:rsidTr="003149D4">
        <w:trPr>
          <w:cantSplit/>
        </w:trPr>
        <w:tc>
          <w:tcPr>
            <w:tcW w:w="3330" w:type="dxa"/>
            <w:gridSpan w:val="4"/>
            <w:vAlign w:val="center"/>
          </w:tcPr>
          <w:p w14:paraId="71C3B085" w14:textId="77777777" w:rsidR="006C018A" w:rsidRDefault="006C018A" w:rsidP="00B00BFE">
            <w:pPr>
              <w:widowControl w:val="0"/>
              <w:autoSpaceDE w:val="0"/>
              <w:autoSpaceDN w:val="0"/>
              <w:adjustRightInd w:val="0"/>
            </w:pPr>
            <w:r>
              <w:rPr>
                <w:color w:val="000000"/>
              </w:rPr>
              <w:t>---</w:t>
            </w:r>
          </w:p>
        </w:tc>
        <w:tc>
          <w:tcPr>
            <w:tcW w:w="2234" w:type="dxa"/>
            <w:gridSpan w:val="4"/>
            <w:vAlign w:val="center"/>
          </w:tcPr>
          <w:p w14:paraId="7B57CCFB" w14:textId="77777777" w:rsidR="006C018A" w:rsidRDefault="006C018A" w:rsidP="00B00BFE">
            <w:pPr>
              <w:spacing w:before="60" w:after="60"/>
            </w:pPr>
            <w:r>
              <w:t>---</w:t>
            </w:r>
          </w:p>
        </w:tc>
        <w:tc>
          <w:tcPr>
            <w:tcW w:w="2285" w:type="dxa"/>
            <w:gridSpan w:val="7"/>
            <w:tcBorders>
              <w:right w:val="single" w:sz="12" w:space="0" w:color="auto"/>
            </w:tcBorders>
            <w:vAlign w:val="center"/>
          </w:tcPr>
          <w:p w14:paraId="725FC453" w14:textId="77777777" w:rsidR="006C018A" w:rsidRDefault="006C018A" w:rsidP="00B00BFE">
            <w:pPr>
              <w:spacing w:before="60" w:after="60"/>
            </w:pPr>
            <w:r>
              <w:t>---</w:t>
            </w:r>
          </w:p>
        </w:tc>
        <w:tc>
          <w:tcPr>
            <w:tcW w:w="695" w:type="dxa"/>
            <w:tcBorders>
              <w:left w:val="single" w:sz="12" w:space="0" w:color="auto"/>
            </w:tcBorders>
            <w:shd w:val="clear" w:color="auto" w:fill="F7CAAC"/>
            <w:vAlign w:val="center"/>
          </w:tcPr>
          <w:p w14:paraId="5EFB89D4" w14:textId="77777777" w:rsidR="006C018A" w:rsidRPr="00F20AEF" w:rsidRDefault="006C018A" w:rsidP="00B00BFE">
            <w:r w:rsidRPr="00F20AEF">
              <w:rPr>
                <w:b/>
              </w:rPr>
              <w:t>WoS</w:t>
            </w:r>
          </w:p>
        </w:tc>
        <w:tc>
          <w:tcPr>
            <w:tcW w:w="706" w:type="dxa"/>
            <w:shd w:val="clear" w:color="auto" w:fill="F7CAAC"/>
            <w:vAlign w:val="center"/>
          </w:tcPr>
          <w:p w14:paraId="72E37695"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1B4939E7" w14:textId="77777777" w:rsidR="006C018A" w:rsidRDefault="006C018A" w:rsidP="00B00BFE">
            <w:r>
              <w:rPr>
                <w:b/>
                <w:sz w:val="18"/>
              </w:rPr>
              <w:t>ostatní</w:t>
            </w:r>
          </w:p>
        </w:tc>
      </w:tr>
      <w:tr w:rsidR="006C018A" w:rsidRPr="004B4BA8" w14:paraId="40BECD76" w14:textId="77777777" w:rsidTr="003149D4">
        <w:trPr>
          <w:cantSplit/>
          <w:trHeight w:val="70"/>
        </w:trPr>
        <w:tc>
          <w:tcPr>
            <w:tcW w:w="3330" w:type="dxa"/>
            <w:gridSpan w:val="4"/>
            <w:shd w:val="clear" w:color="auto" w:fill="F7CAAC"/>
          </w:tcPr>
          <w:p w14:paraId="04A89993" w14:textId="77777777" w:rsidR="006C018A" w:rsidRDefault="006C018A" w:rsidP="00B00BFE">
            <w:pPr>
              <w:jc w:val="both"/>
            </w:pPr>
            <w:r>
              <w:rPr>
                <w:b/>
              </w:rPr>
              <w:t>Obor jmenovacího řízení</w:t>
            </w:r>
          </w:p>
        </w:tc>
        <w:tc>
          <w:tcPr>
            <w:tcW w:w="2234" w:type="dxa"/>
            <w:gridSpan w:val="4"/>
            <w:shd w:val="clear" w:color="auto" w:fill="F7CAAC"/>
          </w:tcPr>
          <w:p w14:paraId="531843BD" w14:textId="77777777" w:rsidR="006C018A" w:rsidRDefault="006C018A" w:rsidP="00B00BFE">
            <w:pPr>
              <w:jc w:val="both"/>
            </w:pPr>
            <w:r>
              <w:rPr>
                <w:b/>
              </w:rPr>
              <w:t>Rok udělení hodnosti</w:t>
            </w:r>
          </w:p>
        </w:tc>
        <w:tc>
          <w:tcPr>
            <w:tcW w:w="2285" w:type="dxa"/>
            <w:gridSpan w:val="7"/>
            <w:tcBorders>
              <w:right w:val="single" w:sz="12" w:space="0" w:color="auto"/>
            </w:tcBorders>
            <w:shd w:val="clear" w:color="auto" w:fill="F7CAAC"/>
          </w:tcPr>
          <w:p w14:paraId="64EB915C" w14:textId="77777777" w:rsidR="006C018A" w:rsidRDefault="006C018A" w:rsidP="00B00BFE">
            <w:pPr>
              <w:jc w:val="both"/>
            </w:pPr>
            <w:r>
              <w:rPr>
                <w:b/>
              </w:rPr>
              <w:t>Řízení konáno na VŠ</w:t>
            </w:r>
          </w:p>
        </w:tc>
        <w:tc>
          <w:tcPr>
            <w:tcW w:w="695" w:type="dxa"/>
            <w:tcBorders>
              <w:left w:val="single" w:sz="12" w:space="0" w:color="auto"/>
            </w:tcBorders>
          </w:tcPr>
          <w:p w14:paraId="3C345F3F" w14:textId="77777777" w:rsidR="006C018A" w:rsidRPr="004B4BA8" w:rsidRDefault="006C018A" w:rsidP="00B00BFE">
            <w:pPr>
              <w:jc w:val="center"/>
              <w:rPr>
                <w:b/>
              </w:rPr>
            </w:pPr>
            <w:r w:rsidRPr="004B4BA8">
              <w:rPr>
                <w:b/>
              </w:rPr>
              <w:t>55</w:t>
            </w:r>
          </w:p>
        </w:tc>
        <w:tc>
          <w:tcPr>
            <w:tcW w:w="706" w:type="dxa"/>
          </w:tcPr>
          <w:p w14:paraId="4036D226" w14:textId="77777777" w:rsidR="006C018A" w:rsidRPr="004B4BA8" w:rsidRDefault="006C018A" w:rsidP="00B00BFE">
            <w:pPr>
              <w:jc w:val="center"/>
              <w:rPr>
                <w:b/>
              </w:rPr>
            </w:pPr>
          </w:p>
        </w:tc>
        <w:tc>
          <w:tcPr>
            <w:tcW w:w="706" w:type="dxa"/>
          </w:tcPr>
          <w:p w14:paraId="1228C29D" w14:textId="77777777" w:rsidR="006C018A" w:rsidRPr="004B4BA8" w:rsidRDefault="006C018A" w:rsidP="00B00BFE">
            <w:pPr>
              <w:jc w:val="center"/>
              <w:rPr>
                <w:b/>
              </w:rPr>
            </w:pPr>
            <w:r w:rsidRPr="004B4BA8">
              <w:rPr>
                <w:b/>
              </w:rPr>
              <w:t>61</w:t>
            </w:r>
          </w:p>
        </w:tc>
      </w:tr>
      <w:tr w:rsidR="006C018A" w:rsidRPr="004B4BA8" w14:paraId="3DC2ACF4" w14:textId="77777777" w:rsidTr="003149D4">
        <w:trPr>
          <w:trHeight w:val="205"/>
        </w:trPr>
        <w:tc>
          <w:tcPr>
            <w:tcW w:w="3330" w:type="dxa"/>
            <w:gridSpan w:val="4"/>
            <w:vAlign w:val="center"/>
          </w:tcPr>
          <w:p w14:paraId="72DD0C32" w14:textId="77777777" w:rsidR="006C018A" w:rsidRDefault="006C018A" w:rsidP="00B00BFE">
            <w:r>
              <w:t>---</w:t>
            </w:r>
          </w:p>
        </w:tc>
        <w:tc>
          <w:tcPr>
            <w:tcW w:w="2234" w:type="dxa"/>
            <w:gridSpan w:val="4"/>
            <w:vAlign w:val="center"/>
          </w:tcPr>
          <w:p w14:paraId="2529BC52" w14:textId="77777777" w:rsidR="006C018A" w:rsidRDefault="006C018A" w:rsidP="00B00BFE">
            <w:r>
              <w:t>---</w:t>
            </w:r>
          </w:p>
        </w:tc>
        <w:tc>
          <w:tcPr>
            <w:tcW w:w="2285" w:type="dxa"/>
            <w:gridSpan w:val="7"/>
            <w:tcBorders>
              <w:right w:val="single" w:sz="12" w:space="0" w:color="auto"/>
            </w:tcBorders>
            <w:vAlign w:val="center"/>
          </w:tcPr>
          <w:p w14:paraId="4D2A6DD4" w14:textId="77777777" w:rsidR="006C018A" w:rsidRDefault="006C018A" w:rsidP="00B00BFE">
            <w:r>
              <w:t>---</w:t>
            </w:r>
          </w:p>
        </w:tc>
        <w:tc>
          <w:tcPr>
            <w:tcW w:w="1401" w:type="dxa"/>
            <w:gridSpan w:val="2"/>
            <w:tcBorders>
              <w:left w:val="single" w:sz="12" w:space="0" w:color="auto"/>
            </w:tcBorders>
            <w:shd w:val="clear" w:color="auto" w:fill="FBD4B4"/>
            <w:vAlign w:val="center"/>
          </w:tcPr>
          <w:p w14:paraId="6FC44843" w14:textId="77777777" w:rsidR="006C018A" w:rsidRPr="004B4BA8" w:rsidRDefault="006C018A" w:rsidP="00B00BFE">
            <w:pPr>
              <w:jc w:val="both"/>
              <w:rPr>
                <w:b/>
                <w:sz w:val="18"/>
              </w:rPr>
            </w:pPr>
            <w:r w:rsidRPr="004B4BA8">
              <w:rPr>
                <w:b/>
                <w:sz w:val="18"/>
              </w:rPr>
              <w:t>H-index WoS/Scopus</w:t>
            </w:r>
          </w:p>
        </w:tc>
        <w:tc>
          <w:tcPr>
            <w:tcW w:w="706" w:type="dxa"/>
            <w:shd w:val="clear" w:color="auto" w:fill="auto"/>
            <w:vAlign w:val="center"/>
          </w:tcPr>
          <w:p w14:paraId="581521E8" w14:textId="77777777" w:rsidR="006C018A" w:rsidRPr="004B4BA8" w:rsidRDefault="006C018A" w:rsidP="00B00BFE">
            <w:pPr>
              <w:jc w:val="center"/>
              <w:rPr>
                <w:b/>
              </w:rPr>
            </w:pPr>
            <w:r w:rsidRPr="004B4BA8">
              <w:rPr>
                <w:b/>
              </w:rPr>
              <w:t>6</w:t>
            </w:r>
          </w:p>
        </w:tc>
      </w:tr>
      <w:tr w:rsidR="006C018A" w14:paraId="5CBDAD31" w14:textId="77777777" w:rsidTr="003149D4">
        <w:tc>
          <w:tcPr>
            <w:tcW w:w="9956" w:type="dxa"/>
            <w:gridSpan w:val="18"/>
            <w:shd w:val="clear" w:color="auto" w:fill="F7CAAC"/>
          </w:tcPr>
          <w:p w14:paraId="7071E727"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641AA3" w14:paraId="42ED13FD" w14:textId="77777777" w:rsidTr="003149D4">
        <w:trPr>
          <w:trHeight w:val="628"/>
        </w:trPr>
        <w:tc>
          <w:tcPr>
            <w:tcW w:w="9956" w:type="dxa"/>
            <w:gridSpan w:val="18"/>
          </w:tcPr>
          <w:p w14:paraId="73AA0B89" w14:textId="43174F81" w:rsidR="006C018A" w:rsidRPr="00314CF3" w:rsidRDefault="006C018A" w:rsidP="00B00BFE">
            <w:pPr>
              <w:suppressAutoHyphens/>
              <w:spacing w:before="120" w:after="120"/>
              <w:jc w:val="both"/>
              <w:rPr>
                <w:bCs/>
                <w:kern w:val="2"/>
              </w:rPr>
            </w:pPr>
            <w:r w:rsidRPr="00314CF3">
              <w:rPr>
                <w:bCs/>
                <w:caps/>
                <w:kern w:val="2"/>
              </w:rPr>
              <w:t xml:space="preserve">Kunovsky, L., Dite, P., Hornakova, L., Dolina, J., Uvirova, M., </w:t>
            </w:r>
            <w:r w:rsidRPr="00314CF3">
              <w:rPr>
                <w:b/>
                <w:caps/>
                <w:kern w:val="2"/>
              </w:rPr>
              <w:t>Kojeck</w:t>
            </w:r>
            <w:r>
              <w:rPr>
                <w:b/>
                <w:caps/>
                <w:kern w:val="2"/>
              </w:rPr>
              <w:t>ý</w:t>
            </w:r>
            <w:r w:rsidRPr="00314CF3">
              <w:rPr>
                <w:b/>
                <w:caps/>
                <w:kern w:val="2"/>
              </w:rPr>
              <w:t>, V. (</w:t>
            </w:r>
            <w:r w:rsidR="003C6511">
              <w:rPr>
                <w:b/>
                <w:kern w:val="2"/>
              </w:rPr>
              <w:t>5</w:t>
            </w:r>
            <w:r w:rsidRPr="00314CF3">
              <w:rPr>
                <w:b/>
                <w:caps/>
                <w:kern w:val="2"/>
              </w:rPr>
              <w:t>%)</w:t>
            </w:r>
            <w:r w:rsidRPr="00314CF3">
              <w:rPr>
                <w:bCs/>
                <w:caps/>
                <w:kern w:val="2"/>
              </w:rPr>
              <w:t>, Martinek, A., Jabandziev, P.:</w:t>
            </w:r>
            <w:r w:rsidRPr="00314CF3">
              <w:rPr>
                <w:bCs/>
                <w:kern w:val="2"/>
              </w:rPr>
              <w:t xml:space="preserve"> Differentiating </w:t>
            </w:r>
            <w:r>
              <w:rPr>
                <w:bCs/>
                <w:kern w:val="2"/>
              </w:rPr>
              <w:t>p</w:t>
            </w:r>
            <w:r w:rsidRPr="00314CF3">
              <w:rPr>
                <w:bCs/>
                <w:kern w:val="2"/>
              </w:rPr>
              <w:t xml:space="preserve">rimary </w:t>
            </w:r>
            <w:r>
              <w:rPr>
                <w:bCs/>
                <w:kern w:val="2"/>
              </w:rPr>
              <w:t>s</w:t>
            </w:r>
            <w:r w:rsidRPr="00314CF3">
              <w:rPr>
                <w:bCs/>
                <w:kern w:val="2"/>
              </w:rPr>
              <w:t xml:space="preserve">clerosing </w:t>
            </w:r>
            <w:r>
              <w:rPr>
                <w:bCs/>
                <w:kern w:val="2"/>
              </w:rPr>
              <w:t>c</w:t>
            </w:r>
            <w:r w:rsidRPr="00314CF3">
              <w:rPr>
                <w:bCs/>
                <w:kern w:val="2"/>
              </w:rPr>
              <w:t xml:space="preserve">holangitis from </w:t>
            </w:r>
            <w:r>
              <w:rPr>
                <w:bCs/>
                <w:kern w:val="2"/>
              </w:rPr>
              <w:t>s</w:t>
            </w:r>
            <w:r w:rsidRPr="00314CF3">
              <w:rPr>
                <w:bCs/>
                <w:kern w:val="2"/>
              </w:rPr>
              <w:t xml:space="preserve">imilar </w:t>
            </w:r>
            <w:r>
              <w:rPr>
                <w:bCs/>
                <w:kern w:val="2"/>
              </w:rPr>
              <w:t>d</w:t>
            </w:r>
            <w:r w:rsidRPr="00314CF3">
              <w:rPr>
                <w:bCs/>
                <w:kern w:val="2"/>
              </w:rPr>
              <w:t xml:space="preserve">iseases of </w:t>
            </w:r>
            <w:r>
              <w:rPr>
                <w:bCs/>
                <w:kern w:val="2"/>
              </w:rPr>
              <w:t>a</w:t>
            </w:r>
            <w:r w:rsidRPr="00314CF3">
              <w:rPr>
                <w:bCs/>
                <w:kern w:val="2"/>
              </w:rPr>
              <w:t xml:space="preserve">utoimmune </w:t>
            </w:r>
            <w:r>
              <w:rPr>
                <w:bCs/>
                <w:kern w:val="2"/>
              </w:rPr>
              <w:t>o</w:t>
            </w:r>
            <w:r w:rsidRPr="00314CF3">
              <w:rPr>
                <w:bCs/>
                <w:kern w:val="2"/>
              </w:rPr>
              <w:t>rigin</w:t>
            </w:r>
            <w:r>
              <w:rPr>
                <w:bCs/>
                <w:kern w:val="2"/>
              </w:rPr>
              <w:t xml:space="preserve">. </w:t>
            </w:r>
            <w:r w:rsidRPr="00247959">
              <w:rPr>
                <w:bCs/>
                <w:i/>
                <w:iCs/>
                <w:kern w:val="2"/>
              </w:rPr>
              <w:t>Journal of Gastrointestinal and Liver Diseases</w:t>
            </w:r>
            <w:r>
              <w:rPr>
                <w:bCs/>
                <w:kern w:val="2"/>
              </w:rPr>
              <w:t xml:space="preserve"> </w:t>
            </w:r>
            <w:r w:rsidRPr="00314CF3">
              <w:rPr>
                <w:bCs/>
                <w:kern w:val="2"/>
              </w:rPr>
              <w:t xml:space="preserve">30(3), 398-403, </w:t>
            </w:r>
            <w:r w:rsidRPr="00247959">
              <w:rPr>
                <w:b/>
                <w:kern w:val="2"/>
              </w:rPr>
              <w:t>2021</w:t>
            </w:r>
            <w:r w:rsidRPr="00314CF3">
              <w:rPr>
                <w:bCs/>
                <w:kern w:val="2"/>
              </w:rPr>
              <w:t xml:space="preserve">. DOI </w:t>
            </w:r>
            <w:r w:rsidRPr="00247959">
              <w:rPr>
                <w:bCs/>
                <w:kern w:val="2"/>
              </w:rPr>
              <w:t>10.15403/jgld-3849</w:t>
            </w:r>
            <w:r w:rsidRPr="00314CF3">
              <w:rPr>
                <w:bCs/>
                <w:kern w:val="2"/>
              </w:rPr>
              <w:t xml:space="preserve">. </w:t>
            </w:r>
            <w:r w:rsidRPr="008F2635">
              <w:rPr>
                <w:bCs/>
                <w:kern w:val="2"/>
              </w:rPr>
              <w:t>Jimp (Q3)</w:t>
            </w:r>
          </w:p>
          <w:p w14:paraId="5D8985B2" w14:textId="70F87541" w:rsidR="006C018A" w:rsidRPr="00247959" w:rsidRDefault="006C018A" w:rsidP="00B00BFE">
            <w:pPr>
              <w:shd w:val="clear" w:color="auto" w:fill="FFFFFF"/>
              <w:spacing w:before="120" w:after="120"/>
              <w:jc w:val="both"/>
              <w:rPr>
                <w:color w:val="212121"/>
              </w:rPr>
            </w:pPr>
            <w:r w:rsidRPr="009D24C6">
              <w:rPr>
                <w:caps/>
              </w:rPr>
              <w:t>Kral</w:t>
            </w:r>
            <w:r w:rsidRPr="00247959">
              <w:rPr>
                <w:caps/>
              </w:rPr>
              <w:t xml:space="preserve">, J., </w:t>
            </w:r>
            <w:r w:rsidRPr="009D24C6">
              <w:rPr>
                <w:b/>
                <w:bCs/>
                <w:caps/>
              </w:rPr>
              <w:t>Kojecký</w:t>
            </w:r>
            <w:r w:rsidRPr="00247959">
              <w:rPr>
                <w:b/>
                <w:bCs/>
                <w:caps/>
              </w:rPr>
              <w:t>, V.</w:t>
            </w:r>
            <w:r w:rsidRPr="00247959">
              <w:rPr>
                <w:b/>
                <w:caps/>
                <w:kern w:val="2"/>
              </w:rPr>
              <w:t xml:space="preserve"> (</w:t>
            </w:r>
            <w:r w:rsidR="003C6511">
              <w:rPr>
                <w:b/>
                <w:kern w:val="2"/>
              </w:rPr>
              <w:t>10</w:t>
            </w:r>
            <w:r w:rsidRPr="00247959">
              <w:rPr>
                <w:b/>
                <w:caps/>
                <w:kern w:val="2"/>
              </w:rPr>
              <w:t>%)</w:t>
            </w:r>
            <w:r w:rsidRPr="00247959">
              <w:rPr>
                <w:bCs/>
                <w:caps/>
                <w:kern w:val="2"/>
              </w:rPr>
              <w:t xml:space="preserve">, </w:t>
            </w:r>
            <w:r w:rsidRPr="009D24C6">
              <w:rPr>
                <w:caps/>
              </w:rPr>
              <w:t>Stepan</w:t>
            </w:r>
            <w:r w:rsidRPr="00247959">
              <w:rPr>
                <w:caps/>
              </w:rPr>
              <w:t xml:space="preserve">, M., </w:t>
            </w:r>
            <w:r w:rsidRPr="009D24C6">
              <w:rPr>
                <w:caps/>
              </w:rPr>
              <w:t>Vladarova</w:t>
            </w:r>
            <w:r w:rsidRPr="00247959">
              <w:rPr>
                <w:caps/>
              </w:rPr>
              <w:t xml:space="preserve">, M., </w:t>
            </w:r>
            <w:r w:rsidRPr="009D24C6">
              <w:rPr>
                <w:caps/>
              </w:rPr>
              <w:t>Zela</w:t>
            </w:r>
            <w:r w:rsidRPr="00247959">
              <w:rPr>
                <w:caps/>
              </w:rPr>
              <w:t xml:space="preserve">, O., </w:t>
            </w:r>
            <w:r w:rsidRPr="009D24C6">
              <w:rPr>
                <w:caps/>
              </w:rPr>
              <w:t>Knot</w:t>
            </w:r>
            <w:r w:rsidRPr="00247959">
              <w:rPr>
                <w:caps/>
              </w:rPr>
              <w:t xml:space="preserve">, J., </w:t>
            </w:r>
            <w:r w:rsidRPr="009D24C6">
              <w:rPr>
                <w:caps/>
              </w:rPr>
              <w:t>Jakovljevic</w:t>
            </w:r>
            <w:r w:rsidRPr="00247959">
              <w:rPr>
                <w:caps/>
              </w:rPr>
              <w:t xml:space="preserve">, M. </w:t>
            </w:r>
            <w:r w:rsidRPr="00247959">
              <w:t>et al.</w:t>
            </w:r>
            <w:r w:rsidRPr="009D24C6">
              <w:t>:</w:t>
            </w:r>
            <w:r w:rsidRPr="00247959">
              <w:t xml:space="preserve"> The experience with colorectal cancer screening in the Czech Republic: The detection at earlier stages and improved clinical outcomes. </w:t>
            </w:r>
            <w:r w:rsidRPr="00247959">
              <w:rPr>
                <w:i/>
                <w:iCs/>
              </w:rPr>
              <w:t>Public Health</w:t>
            </w:r>
            <w:r w:rsidRPr="00247959">
              <w:t xml:space="preserve"> 185, 153-158, </w:t>
            </w:r>
            <w:r w:rsidRPr="00247959">
              <w:rPr>
                <w:b/>
                <w:bCs/>
              </w:rPr>
              <w:t>2020</w:t>
            </w:r>
            <w:r w:rsidRPr="00247959">
              <w:t xml:space="preserve">. DOI </w:t>
            </w:r>
            <w:r w:rsidRPr="004B4BA8">
              <w:t>10.1016/j.puhe.2020.05.</w:t>
            </w:r>
            <w:r w:rsidRPr="008F2635">
              <w:t>021</w:t>
            </w:r>
            <w:r w:rsidRPr="008F2635">
              <w:rPr>
                <w:rStyle w:val="identifier"/>
                <w:color w:val="212121"/>
              </w:rPr>
              <w:t>. Jimp (Q2)</w:t>
            </w:r>
          </w:p>
          <w:p w14:paraId="7FDAF279" w14:textId="756554AD" w:rsidR="006C018A" w:rsidRPr="00314CF3" w:rsidRDefault="006C018A" w:rsidP="00B00BFE">
            <w:pPr>
              <w:suppressAutoHyphens/>
              <w:spacing w:before="120" w:after="120"/>
              <w:jc w:val="both"/>
              <w:rPr>
                <w:bCs/>
                <w:kern w:val="2"/>
              </w:rPr>
            </w:pPr>
            <w:r w:rsidRPr="009D24C6">
              <w:rPr>
                <w:b/>
                <w:bCs/>
                <w:caps/>
              </w:rPr>
              <w:lastRenderedPageBreak/>
              <w:t>Kojecký</w:t>
            </w:r>
            <w:r w:rsidRPr="00247959">
              <w:rPr>
                <w:b/>
                <w:bCs/>
                <w:caps/>
              </w:rPr>
              <w:t>, V.</w:t>
            </w:r>
            <w:r w:rsidRPr="00247959">
              <w:rPr>
                <w:b/>
                <w:caps/>
                <w:kern w:val="2"/>
              </w:rPr>
              <w:t xml:space="preserve"> (</w:t>
            </w:r>
            <w:r w:rsidR="003C6511">
              <w:rPr>
                <w:b/>
                <w:kern w:val="2"/>
              </w:rPr>
              <w:t>80</w:t>
            </w:r>
            <w:r w:rsidRPr="00247959">
              <w:rPr>
                <w:b/>
                <w:caps/>
                <w:kern w:val="2"/>
              </w:rPr>
              <w:t>%)</w:t>
            </w:r>
            <w:r w:rsidRPr="00247959">
              <w:rPr>
                <w:bCs/>
                <w:caps/>
                <w:kern w:val="2"/>
              </w:rPr>
              <w:t>, Matous, J</w:t>
            </w:r>
            <w:r>
              <w:rPr>
                <w:bCs/>
                <w:caps/>
                <w:kern w:val="2"/>
              </w:rPr>
              <w:t xml:space="preserve">., </w:t>
            </w:r>
            <w:r w:rsidRPr="00247959">
              <w:rPr>
                <w:bCs/>
                <w:caps/>
                <w:kern w:val="2"/>
              </w:rPr>
              <w:t>Kianicka, B</w:t>
            </w:r>
            <w:r>
              <w:rPr>
                <w:bCs/>
                <w:caps/>
                <w:kern w:val="2"/>
              </w:rPr>
              <w:t xml:space="preserve">., </w:t>
            </w:r>
            <w:r w:rsidRPr="00247959">
              <w:rPr>
                <w:bCs/>
                <w:caps/>
                <w:kern w:val="2"/>
              </w:rPr>
              <w:t>Dite, P</w:t>
            </w:r>
            <w:r>
              <w:rPr>
                <w:bCs/>
                <w:caps/>
                <w:kern w:val="2"/>
              </w:rPr>
              <w:t xml:space="preserve">., </w:t>
            </w:r>
            <w:r w:rsidRPr="00247959">
              <w:rPr>
                <w:bCs/>
                <w:caps/>
                <w:kern w:val="2"/>
              </w:rPr>
              <w:t>Zadorova, Z</w:t>
            </w:r>
            <w:r>
              <w:rPr>
                <w:bCs/>
                <w:caps/>
                <w:kern w:val="2"/>
              </w:rPr>
              <w:t xml:space="preserve">., </w:t>
            </w:r>
            <w:r w:rsidRPr="00247959">
              <w:rPr>
                <w:bCs/>
                <w:caps/>
                <w:kern w:val="2"/>
              </w:rPr>
              <w:t>Kubovy, J</w:t>
            </w:r>
            <w:r>
              <w:rPr>
                <w:bCs/>
                <w:caps/>
                <w:kern w:val="2"/>
              </w:rPr>
              <w:t xml:space="preserve">., </w:t>
            </w:r>
            <w:r w:rsidRPr="00247959">
              <w:rPr>
                <w:bCs/>
                <w:caps/>
                <w:kern w:val="2"/>
              </w:rPr>
              <w:t>Hlostova, M</w:t>
            </w:r>
            <w:r>
              <w:rPr>
                <w:bCs/>
                <w:caps/>
                <w:kern w:val="2"/>
              </w:rPr>
              <w:t>.,</w:t>
            </w:r>
            <w:r w:rsidRPr="00247959">
              <w:rPr>
                <w:bCs/>
                <w:caps/>
                <w:kern w:val="2"/>
              </w:rPr>
              <w:t xml:space="preserve"> Uher, M.:</w:t>
            </w:r>
            <w:r w:rsidRPr="00314CF3">
              <w:rPr>
                <w:bCs/>
                <w:kern w:val="2"/>
              </w:rPr>
              <w:t xml:space="preserve"> Vitamin D levels in IBD: </w:t>
            </w:r>
            <w:r>
              <w:rPr>
                <w:bCs/>
                <w:kern w:val="2"/>
              </w:rPr>
              <w:t>A</w:t>
            </w:r>
            <w:r w:rsidRPr="00314CF3">
              <w:rPr>
                <w:bCs/>
                <w:kern w:val="2"/>
              </w:rPr>
              <w:t xml:space="preserve"> randomised trial of weight-based versus fixed dose vitamin D supplementation. </w:t>
            </w:r>
            <w:r w:rsidRPr="00247959">
              <w:rPr>
                <w:bCs/>
                <w:i/>
                <w:iCs/>
                <w:kern w:val="2"/>
              </w:rPr>
              <w:t>S</w:t>
            </w:r>
            <w:r>
              <w:rPr>
                <w:bCs/>
                <w:i/>
                <w:iCs/>
                <w:kern w:val="2"/>
              </w:rPr>
              <w:t xml:space="preserve">candinavian Journal of Gastroenterology </w:t>
            </w:r>
            <w:r w:rsidRPr="00314CF3">
              <w:rPr>
                <w:bCs/>
                <w:kern w:val="2"/>
              </w:rPr>
              <w:t xml:space="preserve">55(6), 671-676, </w:t>
            </w:r>
            <w:r w:rsidRPr="00247959">
              <w:rPr>
                <w:b/>
                <w:kern w:val="2"/>
              </w:rPr>
              <w:t>2020</w:t>
            </w:r>
            <w:r w:rsidRPr="00314CF3">
              <w:rPr>
                <w:bCs/>
                <w:kern w:val="2"/>
              </w:rPr>
              <w:t>. DOI 10.1080/00365521.2020.</w:t>
            </w:r>
            <w:r w:rsidRPr="008F2635">
              <w:rPr>
                <w:bCs/>
                <w:kern w:val="2"/>
              </w:rPr>
              <w:t>1774921. Jimp (Q2)</w:t>
            </w:r>
          </w:p>
          <w:p w14:paraId="0D9512FB" w14:textId="7427AF68" w:rsidR="006C018A" w:rsidRDefault="006C018A" w:rsidP="00B00BFE">
            <w:pPr>
              <w:suppressAutoHyphens/>
              <w:spacing w:before="120" w:after="120"/>
              <w:jc w:val="both"/>
              <w:rPr>
                <w:bCs/>
                <w:kern w:val="2"/>
                <w:highlight w:val="magenta"/>
              </w:rPr>
            </w:pPr>
            <w:r w:rsidRPr="009D24C6">
              <w:rPr>
                <w:b/>
                <w:bCs/>
                <w:caps/>
              </w:rPr>
              <w:t>Kojecký</w:t>
            </w:r>
            <w:r w:rsidRPr="00247959">
              <w:rPr>
                <w:b/>
                <w:bCs/>
                <w:caps/>
              </w:rPr>
              <w:t>, V.</w:t>
            </w:r>
            <w:r w:rsidRPr="00247959">
              <w:rPr>
                <w:b/>
                <w:caps/>
                <w:kern w:val="2"/>
              </w:rPr>
              <w:t xml:space="preserve"> (</w:t>
            </w:r>
            <w:r w:rsidR="003C6511">
              <w:rPr>
                <w:b/>
                <w:kern w:val="2"/>
              </w:rPr>
              <w:t>75</w:t>
            </w:r>
            <w:r w:rsidRPr="00247959">
              <w:rPr>
                <w:b/>
                <w:caps/>
                <w:kern w:val="2"/>
              </w:rPr>
              <w:t>%)</w:t>
            </w:r>
            <w:r w:rsidRPr="00247959">
              <w:rPr>
                <w:bCs/>
                <w:caps/>
                <w:kern w:val="2"/>
              </w:rPr>
              <w:t>,</w:t>
            </w:r>
            <w:r>
              <w:rPr>
                <w:b/>
                <w:caps/>
                <w:kern w:val="2"/>
              </w:rPr>
              <w:t xml:space="preserve"> </w:t>
            </w:r>
            <w:r w:rsidRPr="00247959">
              <w:rPr>
                <w:bCs/>
                <w:caps/>
                <w:kern w:val="2"/>
              </w:rPr>
              <w:t>Matous, J</w:t>
            </w:r>
            <w:r>
              <w:rPr>
                <w:bCs/>
                <w:caps/>
                <w:kern w:val="2"/>
              </w:rPr>
              <w:t xml:space="preserve">., </w:t>
            </w:r>
            <w:r w:rsidRPr="00247959">
              <w:rPr>
                <w:bCs/>
                <w:caps/>
                <w:kern w:val="2"/>
              </w:rPr>
              <w:t>Keil, R</w:t>
            </w:r>
            <w:r>
              <w:rPr>
                <w:bCs/>
                <w:caps/>
                <w:kern w:val="2"/>
              </w:rPr>
              <w:t xml:space="preserve">., </w:t>
            </w:r>
            <w:r w:rsidRPr="00247959">
              <w:rPr>
                <w:bCs/>
                <w:caps/>
                <w:kern w:val="2"/>
              </w:rPr>
              <w:t>Dastych, M</w:t>
            </w:r>
            <w:r>
              <w:rPr>
                <w:bCs/>
                <w:caps/>
                <w:kern w:val="2"/>
              </w:rPr>
              <w:t xml:space="preserve">., </w:t>
            </w:r>
            <w:r w:rsidRPr="00247959">
              <w:rPr>
                <w:bCs/>
                <w:caps/>
                <w:kern w:val="2"/>
              </w:rPr>
              <w:t>Zadorova, Z</w:t>
            </w:r>
            <w:r>
              <w:rPr>
                <w:bCs/>
                <w:caps/>
                <w:kern w:val="2"/>
              </w:rPr>
              <w:t xml:space="preserve">., </w:t>
            </w:r>
            <w:r w:rsidRPr="00247959">
              <w:rPr>
                <w:bCs/>
                <w:caps/>
                <w:kern w:val="2"/>
              </w:rPr>
              <w:t>Varga, M</w:t>
            </w:r>
            <w:r>
              <w:rPr>
                <w:bCs/>
                <w:caps/>
                <w:kern w:val="2"/>
              </w:rPr>
              <w:t xml:space="preserve">., </w:t>
            </w:r>
            <w:r w:rsidRPr="00247959">
              <w:rPr>
                <w:bCs/>
                <w:caps/>
                <w:kern w:val="2"/>
              </w:rPr>
              <w:t>Kroupa, R</w:t>
            </w:r>
            <w:r>
              <w:rPr>
                <w:bCs/>
                <w:caps/>
                <w:kern w:val="2"/>
              </w:rPr>
              <w:t xml:space="preserve">., </w:t>
            </w:r>
            <w:r w:rsidRPr="00247959">
              <w:rPr>
                <w:bCs/>
                <w:caps/>
                <w:kern w:val="2"/>
              </w:rPr>
              <w:t>Dolina, J</w:t>
            </w:r>
            <w:r>
              <w:rPr>
                <w:bCs/>
                <w:caps/>
                <w:kern w:val="2"/>
              </w:rPr>
              <w:t xml:space="preserve">., </w:t>
            </w:r>
            <w:r w:rsidRPr="00247959">
              <w:rPr>
                <w:bCs/>
                <w:caps/>
                <w:kern w:val="2"/>
              </w:rPr>
              <w:t>Misurec, M</w:t>
            </w:r>
            <w:r>
              <w:rPr>
                <w:bCs/>
                <w:caps/>
                <w:kern w:val="2"/>
              </w:rPr>
              <w:t xml:space="preserve">., </w:t>
            </w:r>
            <w:r w:rsidRPr="00247959">
              <w:rPr>
                <w:bCs/>
                <w:caps/>
                <w:kern w:val="2"/>
              </w:rPr>
              <w:t>Hep, A</w:t>
            </w:r>
            <w:r>
              <w:rPr>
                <w:bCs/>
                <w:caps/>
                <w:kern w:val="2"/>
              </w:rPr>
              <w:t xml:space="preserve">., </w:t>
            </w:r>
            <w:r w:rsidRPr="00247959">
              <w:rPr>
                <w:bCs/>
                <w:caps/>
                <w:kern w:val="2"/>
              </w:rPr>
              <w:t>Griva, M.:</w:t>
            </w:r>
            <w:r w:rsidRPr="00314CF3">
              <w:rPr>
                <w:bCs/>
                <w:kern w:val="2"/>
              </w:rPr>
              <w:t xml:space="preserve"> The optimal bowel preparation intervals before colonoscopy: A randomized study comparing polyethylene glycol and low-volume solutions. </w:t>
            </w:r>
            <w:r w:rsidRPr="00247959">
              <w:rPr>
                <w:bCs/>
                <w:i/>
                <w:iCs/>
                <w:kern w:val="2"/>
              </w:rPr>
              <w:t>D</w:t>
            </w:r>
            <w:r>
              <w:rPr>
                <w:bCs/>
                <w:i/>
                <w:iCs/>
                <w:kern w:val="2"/>
              </w:rPr>
              <w:t xml:space="preserve">igestive and Liver Disease </w:t>
            </w:r>
            <w:r w:rsidRPr="00314CF3">
              <w:rPr>
                <w:bCs/>
                <w:kern w:val="2"/>
              </w:rPr>
              <w:t xml:space="preserve">50(3), 271-276, </w:t>
            </w:r>
            <w:r w:rsidRPr="00247959">
              <w:rPr>
                <w:b/>
                <w:kern w:val="2"/>
              </w:rPr>
              <w:t>2018</w:t>
            </w:r>
            <w:r w:rsidRPr="00314CF3">
              <w:rPr>
                <w:bCs/>
                <w:kern w:val="2"/>
              </w:rPr>
              <w:t xml:space="preserve">. DOI 10.1016/j.dld.2017.10.010. </w:t>
            </w:r>
            <w:r w:rsidRPr="008F2635">
              <w:rPr>
                <w:bCs/>
                <w:kern w:val="2"/>
              </w:rPr>
              <w:t>Jimp (Q2)</w:t>
            </w:r>
          </w:p>
          <w:p w14:paraId="2B05E6F3" w14:textId="77777777" w:rsidR="006C018A" w:rsidRPr="00642D1F" w:rsidRDefault="006C018A" w:rsidP="00B00BFE">
            <w:pPr>
              <w:suppressAutoHyphens/>
              <w:spacing w:before="120" w:after="120"/>
              <w:jc w:val="both"/>
              <w:rPr>
                <w:bCs/>
                <w:kern w:val="2"/>
              </w:rPr>
            </w:pPr>
            <w:r w:rsidRPr="008F2635">
              <w:rPr>
                <w:b/>
                <w:kern w:val="2"/>
              </w:rPr>
              <w:t>KOJECKÝ, V. (100%)</w:t>
            </w:r>
            <w:r w:rsidRPr="008F2635">
              <w:rPr>
                <w:bCs/>
                <w:kern w:val="2"/>
              </w:rPr>
              <w:t xml:space="preserve">: Zácpa. </w:t>
            </w:r>
            <w:r w:rsidRPr="008F2635">
              <w:rPr>
                <w:bCs/>
                <w:i/>
                <w:iCs/>
                <w:kern w:val="2"/>
              </w:rPr>
              <w:t>Kapitola v knize.</w:t>
            </w:r>
            <w:r w:rsidRPr="008F2635">
              <w:rPr>
                <w:bCs/>
                <w:kern w:val="2"/>
              </w:rPr>
              <w:t xml:space="preserve"> In: LUKÁŠ, K., HOCH, J. (Ed</w:t>
            </w:r>
            <w:r>
              <w:rPr>
                <w:bCs/>
                <w:kern w:val="2"/>
              </w:rPr>
              <w:t>s</w:t>
            </w:r>
            <w:r w:rsidRPr="008F2635">
              <w:rPr>
                <w:bCs/>
                <w:kern w:val="2"/>
              </w:rPr>
              <w:t xml:space="preserve">.) </w:t>
            </w:r>
            <w:r w:rsidRPr="008F2635">
              <w:rPr>
                <w:bCs/>
                <w:i/>
                <w:iCs/>
                <w:kern w:val="2"/>
              </w:rPr>
              <w:t>Nemoci střev</w:t>
            </w:r>
            <w:r w:rsidRPr="008F2635">
              <w:rPr>
                <w:bCs/>
                <w:kern w:val="2"/>
              </w:rPr>
              <w:t xml:space="preserve">. Praha: Grada Publishing, 643-656, </w:t>
            </w:r>
            <w:r w:rsidRPr="008F2635">
              <w:rPr>
                <w:b/>
                <w:kern w:val="2"/>
              </w:rPr>
              <w:t>2018</w:t>
            </w:r>
            <w:r w:rsidRPr="008F2635">
              <w:rPr>
                <w:bCs/>
                <w:kern w:val="2"/>
              </w:rPr>
              <w:t xml:space="preserve">. ISBN 978-80-271-0353-9. Dostupné také z: </w:t>
            </w:r>
            <w:hyperlink r:id="rId71" w:history="1">
              <w:r w:rsidRPr="008F2635">
                <w:rPr>
                  <w:rStyle w:val="Hypertextovodkaz"/>
                  <w:bCs/>
                  <w:kern w:val="2"/>
                </w:rPr>
                <w:t>https://www.bookport.cz/kniha/nemoci-strev-4692/</w:t>
              </w:r>
            </w:hyperlink>
            <w:r w:rsidRPr="008F2635">
              <w:rPr>
                <w:bCs/>
                <w:kern w:val="2"/>
              </w:rPr>
              <w:t>. C</w:t>
            </w:r>
          </w:p>
          <w:p w14:paraId="1C79C1DC" w14:textId="77777777" w:rsidR="006C018A" w:rsidRDefault="006C018A" w:rsidP="003C6511">
            <w:pPr>
              <w:suppressAutoHyphens/>
              <w:jc w:val="both"/>
              <w:rPr>
                <w:bCs/>
                <w:kern w:val="2"/>
                <w:u w:val="single"/>
              </w:rPr>
            </w:pPr>
          </w:p>
          <w:p w14:paraId="060ED6A3" w14:textId="77777777" w:rsidR="006C018A" w:rsidRPr="005F69D8" w:rsidRDefault="006C018A" w:rsidP="003C6511">
            <w:pPr>
              <w:suppressAutoHyphens/>
              <w:spacing w:after="60"/>
              <w:jc w:val="both"/>
              <w:rPr>
                <w:bCs/>
                <w:kern w:val="2"/>
                <w:u w:val="single"/>
              </w:rPr>
            </w:pPr>
            <w:r w:rsidRPr="005F69D8">
              <w:rPr>
                <w:bCs/>
                <w:kern w:val="2"/>
                <w:u w:val="single"/>
              </w:rPr>
              <w:t>Profesní aktivity související se zaměřením studijního programu a vztahující se k zabezpečovaným předmětům:</w:t>
            </w:r>
          </w:p>
          <w:p w14:paraId="024CEA29" w14:textId="77777777" w:rsidR="006C018A" w:rsidRDefault="006C018A" w:rsidP="003C6511">
            <w:pPr>
              <w:widowControl w:val="0"/>
              <w:autoSpaceDE w:val="0"/>
              <w:autoSpaceDN w:val="0"/>
              <w:adjustRightInd w:val="0"/>
              <w:jc w:val="both"/>
              <w:rPr>
                <w:color w:val="000000" w:themeColor="text1"/>
              </w:rPr>
            </w:pPr>
            <w:r w:rsidRPr="005F69D8">
              <w:t xml:space="preserve">Praxe v oboru – viz </w:t>
            </w:r>
            <w:r w:rsidRPr="005F69D8">
              <w:rPr>
                <w:color w:val="000000" w:themeColor="text1"/>
              </w:rPr>
              <w:t>Údaje o odborném působení od absolvování VŠ</w:t>
            </w:r>
          </w:p>
          <w:p w14:paraId="4DA9AE9D" w14:textId="77777777" w:rsidR="000373B0" w:rsidRDefault="000373B0" w:rsidP="003C6511">
            <w:pPr>
              <w:widowControl w:val="0"/>
              <w:autoSpaceDE w:val="0"/>
              <w:autoSpaceDN w:val="0"/>
              <w:adjustRightInd w:val="0"/>
              <w:jc w:val="both"/>
              <w:rPr>
                <w:color w:val="000000" w:themeColor="text1"/>
              </w:rPr>
            </w:pPr>
          </w:p>
          <w:p w14:paraId="1B761DAE" w14:textId="55ECBBCB" w:rsidR="003C6511" w:rsidRDefault="001A7E8F" w:rsidP="003C6511">
            <w:pPr>
              <w:widowControl w:val="0"/>
              <w:autoSpaceDE w:val="0"/>
              <w:autoSpaceDN w:val="0"/>
              <w:adjustRightInd w:val="0"/>
              <w:jc w:val="both"/>
              <w:rPr>
                <w:b/>
                <w:color w:val="000000"/>
              </w:rPr>
            </w:pPr>
            <w:r>
              <w:rPr>
                <w:b/>
                <w:color w:val="000000"/>
              </w:rPr>
              <w:t>Odborná členství</w:t>
            </w:r>
            <w:r w:rsidR="003C6511">
              <w:rPr>
                <w:b/>
                <w:color w:val="000000"/>
              </w:rPr>
              <w:t>:</w:t>
            </w:r>
          </w:p>
          <w:p w14:paraId="239DF862" w14:textId="142C5397" w:rsidR="003C6511" w:rsidRDefault="003C6511" w:rsidP="00C14393">
            <w:pPr>
              <w:widowControl w:val="0"/>
              <w:autoSpaceDE w:val="0"/>
              <w:autoSpaceDN w:val="0"/>
              <w:adjustRightInd w:val="0"/>
              <w:spacing w:before="60" w:after="60"/>
              <w:jc w:val="both"/>
              <w:rPr>
                <w:color w:val="000000"/>
              </w:rPr>
            </w:pPr>
            <w:r w:rsidRPr="00C14393">
              <w:rPr>
                <w:color w:val="000000"/>
              </w:rPr>
              <w:t>Česká gastroenterologická společnost</w:t>
            </w:r>
            <w:r w:rsidR="00C14393">
              <w:rPr>
                <w:color w:val="000000"/>
              </w:rPr>
              <w:t xml:space="preserve">, </w:t>
            </w:r>
            <w:r w:rsidRPr="00C14393">
              <w:rPr>
                <w:color w:val="000000"/>
              </w:rPr>
              <w:t>Česká internistická společnost</w:t>
            </w:r>
          </w:p>
          <w:p w14:paraId="60E64C4C" w14:textId="77777777" w:rsidR="003C6511" w:rsidRDefault="003C6511" w:rsidP="003C6511">
            <w:pPr>
              <w:widowControl w:val="0"/>
              <w:autoSpaceDE w:val="0"/>
              <w:autoSpaceDN w:val="0"/>
              <w:adjustRightInd w:val="0"/>
              <w:jc w:val="both"/>
              <w:rPr>
                <w:color w:val="000000"/>
              </w:rPr>
            </w:pPr>
          </w:p>
          <w:p w14:paraId="7E4E84AA" w14:textId="77777777" w:rsidR="003C6511" w:rsidRDefault="003C6511" w:rsidP="003C6511">
            <w:pPr>
              <w:jc w:val="both"/>
              <w:rPr>
                <w:b/>
                <w:bCs/>
              </w:rPr>
            </w:pPr>
            <w:r w:rsidRPr="00383647">
              <w:rPr>
                <w:b/>
                <w:bCs/>
              </w:rPr>
              <w:t>Doplňující vzdělání:</w:t>
            </w:r>
          </w:p>
          <w:p w14:paraId="2EE283F5" w14:textId="165FE442" w:rsidR="006C018A" w:rsidRPr="00641AA3" w:rsidRDefault="003C6511" w:rsidP="003C6511">
            <w:pPr>
              <w:widowControl w:val="0"/>
              <w:autoSpaceDE w:val="0"/>
              <w:autoSpaceDN w:val="0"/>
              <w:adjustRightInd w:val="0"/>
              <w:spacing w:before="60" w:after="120"/>
              <w:jc w:val="both"/>
            </w:pPr>
            <w:r>
              <w:rPr>
                <w:color w:val="000000"/>
              </w:rPr>
              <w:t>2022: Česká lékařská komora, licence školitel lékařského výkonu, pro lékařské výkony F001, F002, F003, F005, F006, F008, název akreditovaného pracoviště: KNTB, a.s., Interní oddělení.</w:t>
            </w:r>
          </w:p>
        </w:tc>
      </w:tr>
      <w:tr w:rsidR="006C018A" w14:paraId="43B7B071" w14:textId="77777777" w:rsidTr="003149D4">
        <w:trPr>
          <w:trHeight w:val="218"/>
        </w:trPr>
        <w:tc>
          <w:tcPr>
            <w:tcW w:w="9956" w:type="dxa"/>
            <w:gridSpan w:val="18"/>
            <w:shd w:val="clear" w:color="auto" w:fill="F7CAAC"/>
          </w:tcPr>
          <w:p w14:paraId="1C249D6A" w14:textId="77777777" w:rsidR="006C018A" w:rsidRDefault="006C018A" w:rsidP="00B00BFE">
            <w:pPr>
              <w:rPr>
                <w:b/>
              </w:rPr>
            </w:pPr>
            <w:r>
              <w:rPr>
                <w:b/>
              </w:rPr>
              <w:lastRenderedPageBreak/>
              <w:t>Působení v zahraničí</w:t>
            </w:r>
          </w:p>
        </w:tc>
      </w:tr>
      <w:tr w:rsidR="006C018A" w14:paraId="797ACD41" w14:textId="77777777" w:rsidTr="003149D4">
        <w:trPr>
          <w:trHeight w:val="328"/>
        </w:trPr>
        <w:tc>
          <w:tcPr>
            <w:tcW w:w="9956" w:type="dxa"/>
            <w:gridSpan w:val="18"/>
          </w:tcPr>
          <w:p w14:paraId="78F8BD15" w14:textId="77777777" w:rsidR="006C018A" w:rsidRDefault="006C018A" w:rsidP="00B00BFE">
            <w:pPr>
              <w:rPr>
                <w:b/>
              </w:rPr>
            </w:pPr>
            <w:r w:rsidRPr="006B2728">
              <w:t>---</w:t>
            </w:r>
          </w:p>
        </w:tc>
      </w:tr>
      <w:tr w:rsidR="006C018A" w14:paraId="3C28C7FE" w14:textId="77777777" w:rsidTr="003149D4">
        <w:trPr>
          <w:cantSplit/>
          <w:trHeight w:val="470"/>
        </w:trPr>
        <w:tc>
          <w:tcPr>
            <w:tcW w:w="2505" w:type="dxa"/>
            <w:gridSpan w:val="2"/>
            <w:shd w:val="clear" w:color="auto" w:fill="F7CAAC"/>
          </w:tcPr>
          <w:p w14:paraId="772135EA" w14:textId="77777777" w:rsidR="006C018A" w:rsidRDefault="006C018A" w:rsidP="00B00BFE">
            <w:pPr>
              <w:jc w:val="both"/>
              <w:rPr>
                <w:b/>
              </w:rPr>
            </w:pPr>
            <w:r>
              <w:rPr>
                <w:b/>
              </w:rPr>
              <w:t xml:space="preserve">Podpis </w:t>
            </w:r>
          </w:p>
        </w:tc>
        <w:tc>
          <w:tcPr>
            <w:tcW w:w="4514" w:type="dxa"/>
            <w:gridSpan w:val="11"/>
          </w:tcPr>
          <w:p w14:paraId="501E4339" w14:textId="77777777" w:rsidR="006C018A" w:rsidRDefault="006C018A" w:rsidP="00B00BFE">
            <w:pPr>
              <w:jc w:val="both"/>
            </w:pPr>
          </w:p>
        </w:tc>
        <w:tc>
          <w:tcPr>
            <w:tcW w:w="830" w:type="dxa"/>
            <w:gridSpan w:val="2"/>
            <w:shd w:val="clear" w:color="auto" w:fill="F7CAAC"/>
          </w:tcPr>
          <w:p w14:paraId="3405CD3B" w14:textId="77777777" w:rsidR="006C018A" w:rsidRDefault="006C018A" w:rsidP="00B00BFE">
            <w:pPr>
              <w:jc w:val="both"/>
            </w:pPr>
            <w:r>
              <w:rPr>
                <w:b/>
              </w:rPr>
              <w:t>datum</w:t>
            </w:r>
          </w:p>
        </w:tc>
        <w:tc>
          <w:tcPr>
            <w:tcW w:w="2107" w:type="dxa"/>
            <w:gridSpan w:val="3"/>
          </w:tcPr>
          <w:p w14:paraId="5D9F1D02" w14:textId="77777777" w:rsidR="006C018A" w:rsidRDefault="006C018A" w:rsidP="00B00BFE">
            <w:pPr>
              <w:jc w:val="both"/>
            </w:pPr>
          </w:p>
        </w:tc>
      </w:tr>
    </w:tbl>
    <w:p w14:paraId="038D3531" w14:textId="77777777" w:rsidR="006C018A" w:rsidRDefault="006C018A" w:rsidP="006C018A"/>
    <w:p w14:paraId="5B3E4B14" w14:textId="77777777" w:rsidR="006C018A" w:rsidRDefault="006C018A" w:rsidP="006C018A"/>
    <w:p w14:paraId="7FD31388"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62"/>
        <w:gridCol w:w="67"/>
        <w:gridCol w:w="758"/>
        <w:gridCol w:w="1665"/>
        <w:gridCol w:w="47"/>
        <w:gridCol w:w="143"/>
        <w:gridCol w:w="379"/>
        <w:gridCol w:w="185"/>
        <w:gridCol w:w="281"/>
        <w:gridCol w:w="949"/>
        <w:gridCol w:w="40"/>
        <w:gridCol w:w="706"/>
        <w:gridCol w:w="124"/>
        <w:gridCol w:w="695"/>
        <w:gridCol w:w="706"/>
        <w:gridCol w:w="706"/>
      </w:tblGrid>
      <w:tr w:rsidR="001600E9" w14:paraId="55609F21" w14:textId="77777777" w:rsidTr="00984207">
        <w:tc>
          <w:tcPr>
            <w:tcW w:w="9956" w:type="dxa"/>
            <w:gridSpan w:val="17"/>
            <w:tcBorders>
              <w:bottom w:val="double" w:sz="4" w:space="0" w:color="auto"/>
            </w:tcBorders>
            <w:shd w:val="clear" w:color="auto" w:fill="BDD6EE"/>
          </w:tcPr>
          <w:p w14:paraId="35CEB0C7" w14:textId="77777777" w:rsidR="001600E9" w:rsidRDefault="001600E9" w:rsidP="00984207">
            <w:pPr>
              <w:jc w:val="both"/>
              <w:rPr>
                <w:b/>
                <w:sz w:val="28"/>
              </w:rPr>
            </w:pPr>
            <w:r>
              <w:rPr>
                <w:b/>
                <w:sz w:val="28"/>
              </w:rPr>
              <w:lastRenderedPageBreak/>
              <w:t>C-I – Personální zabezpečení</w:t>
            </w:r>
          </w:p>
        </w:tc>
      </w:tr>
      <w:tr w:rsidR="001600E9" w14:paraId="46FD6073" w14:textId="77777777" w:rsidTr="00984207">
        <w:tc>
          <w:tcPr>
            <w:tcW w:w="2505" w:type="dxa"/>
            <w:gridSpan w:val="2"/>
            <w:tcBorders>
              <w:top w:val="double" w:sz="4" w:space="0" w:color="auto"/>
            </w:tcBorders>
            <w:shd w:val="clear" w:color="auto" w:fill="F7CAAC"/>
          </w:tcPr>
          <w:p w14:paraId="76C590D9" w14:textId="77777777" w:rsidR="001600E9" w:rsidRDefault="001600E9" w:rsidP="00984207">
            <w:pPr>
              <w:jc w:val="both"/>
              <w:rPr>
                <w:b/>
              </w:rPr>
            </w:pPr>
            <w:r>
              <w:rPr>
                <w:b/>
              </w:rPr>
              <w:t>Vysoká škola</w:t>
            </w:r>
          </w:p>
        </w:tc>
        <w:tc>
          <w:tcPr>
            <w:tcW w:w="7451" w:type="dxa"/>
            <w:gridSpan w:val="15"/>
          </w:tcPr>
          <w:p w14:paraId="1452C933" w14:textId="77777777" w:rsidR="001600E9" w:rsidRDefault="001600E9" w:rsidP="00984207">
            <w:pPr>
              <w:jc w:val="both"/>
            </w:pPr>
            <w:r>
              <w:t>Univerzita Tomáše Bati ve Zlíně</w:t>
            </w:r>
          </w:p>
        </w:tc>
      </w:tr>
      <w:tr w:rsidR="001600E9" w14:paraId="75523DF2" w14:textId="77777777" w:rsidTr="00984207">
        <w:tc>
          <w:tcPr>
            <w:tcW w:w="2505" w:type="dxa"/>
            <w:gridSpan w:val="2"/>
            <w:shd w:val="clear" w:color="auto" w:fill="F7CAAC"/>
          </w:tcPr>
          <w:p w14:paraId="0169FB17" w14:textId="77777777" w:rsidR="001600E9" w:rsidRDefault="001600E9" w:rsidP="00984207">
            <w:pPr>
              <w:jc w:val="both"/>
              <w:rPr>
                <w:b/>
              </w:rPr>
            </w:pPr>
            <w:r>
              <w:rPr>
                <w:b/>
              </w:rPr>
              <w:t>Součást vysoké školy</w:t>
            </w:r>
          </w:p>
        </w:tc>
        <w:tc>
          <w:tcPr>
            <w:tcW w:w="7451" w:type="dxa"/>
            <w:gridSpan w:val="15"/>
          </w:tcPr>
          <w:p w14:paraId="59D256A1" w14:textId="77777777" w:rsidR="001600E9" w:rsidRDefault="001600E9" w:rsidP="00984207">
            <w:pPr>
              <w:jc w:val="both"/>
            </w:pPr>
            <w:r>
              <w:t>Fakulta technologická</w:t>
            </w:r>
          </w:p>
        </w:tc>
      </w:tr>
      <w:tr w:rsidR="001600E9" w14:paraId="197C7D8A" w14:textId="77777777" w:rsidTr="00984207">
        <w:tc>
          <w:tcPr>
            <w:tcW w:w="2505" w:type="dxa"/>
            <w:gridSpan w:val="2"/>
            <w:shd w:val="clear" w:color="auto" w:fill="F7CAAC"/>
          </w:tcPr>
          <w:p w14:paraId="6F1F61F3" w14:textId="77777777" w:rsidR="001600E9" w:rsidRDefault="001600E9" w:rsidP="00984207">
            <w:pPr>
              <w:jc w:val="both"/>
              <w:rPr>
                <w:b/>
              </w:rPr>
            </w:pPr>
            <w:r>
              <w:rPr>
                <w:b/>
              </w:rPr>
              <w:t>Název studijního programu</w:t>
            </w:r>
          </w:p>
        </w:tc>
        <w:tc>
          <w:tcPr>
            <w:tcW w:w="7451" w:type="dxa"/>
            <w:gridSpan w:val="15"/>
          </w:tcPr>
          <w:p w14:paraId="21FD9CFE" w14:textId="77777777" w:rsidR="001600E9" w:rsidRDefault="001600E9" w:rsidP="00984207">
            <w:pPr>
              <w:jc w:val="both"/>
            </w:pPr>
            <w:r w:rsidRPr="00872D24">
              <w:t>Radiologická asistence</w:t>
            </w:r>
          </w:p>
        </w:tc>
      </w:tr>
      <w:tr w:rsidR="001600E9" w14:paraId="15A0808B" w14:textId="77777777" w:rsidTr="00984207">
        <w:tc>
          <w:tcPr>
            <w:tcW w:w="2505" w:type="dxa"/>
            <w:gridSpan w:val="2"/>
            <w:shd w:val="clear" w:color="auto" w:fill="F7CAAC"/>
          </w:tcPr>
          <w:p w14:paraId="57E8D2A0" w14:textId="77777777" w:rsidR="001600E9" w:rsidRDefault="001600E9" w:rsidP="00984207">
            <w:pPr>
              <w:jc w:val="both"/>
              <w:rPr>
                <w:b/>
              </w:rPr>
            </w:pPr>
            <w:r>
              <w:rPr>
                <w:b/>
              </w:rPr>
              <w:t>Jméno a příjmení</w:t>
            </w:r>
          </w:p>
        </w:tc>
        <w:tc>
          <w:tcPr>
            <w:tcW w:w="4514" w:type="dxa"/>
            <w:gridSpan w:val="10"/>
          </w:tcPr>
          <w:p w14:paraId="19E52682" w14:textId="099B0EB8" w:rsidR="001600E9" w:rsidRPr="00047C4A" w:rsidRDefault="00D21753" w:rsidP="00984207">
            <w:pPr>
              <w:jc w:val="both"/>
              <w:rPr>
                <w:b/>
                <w:bCs/>
              </w:rPr>
            </w:pPr>
            <w:bookmarkStart w:id="106" w:name="Konečný"/>
            <w:bookmarkEnd w:id="106"/>
            <w:r>
              <w:rPr>
                <w:b/>
                <w:bCs/>
                <w:color w:val="000000"/>
              </w:rPr>
              <w:t xml:space="preserve">Pravoslav </w:t>
            </w:r>
            <w:r w:rsidR="001600E9">
              <w:rPr>
                <w:b/>
                <w:bCs/>
                <w:color w:val="000000"/>
              </w:rPr>
              <w:t>Konečný</w:t>
            </w:r>
            <w:r w:rsidR="001600E9" w:rsidRPr="0050780A">
              <w:rPr>
                <w:b/>
                <w:bCs/>
                <w:color w:val="000000"/>
              </w:rPr>
              <w:t xml:space="preserve"> </w:t>
            </w:r>
            <w:r w:rsidR="001600E9" w:rsidRPr="0050780A">
              <w:t>– odborník z praxe</w:t>
            </w:r>
          </w:p>
        </w:tc>
        <w:tc>
          <w:tcPr>
            <w:tcW w:w="706" w:type="dxa"/>
            <w:shd w:val="clear" w:color="auto" w:fill="F7CAAC"/>
          </w:tcPr>
          <w:p w14:paraId="07030FAA" w14:textId="77777777" w:rsidR="001600E9" w:rsidRDefault="001600E9" w:rsidP="00984207">
            <w:pPr>
              <w:jc w:val="both"/>
              <w:rPr>
                <w:b/>
              </w:rPr>
            </w:pPr>
            <w:r>
              <w:rPr>
                <w:b/>
              </w:rPr>
              <w:t>Tituly</w:t>
            </w:r>
          </w:p>
        </w:tc>
        <w:tc>
          <w:tcPr>
            <w:tcW w:w="2231" w:type="dxa"/>
            <w:gridSpan w:val="4"/>
          </w:tcPr>
          <w:p w14:paraId="1B7C9658" w14:textId="5D52FD0E" w:rsidR="001600E9" w:rsidRDefault="00D21753" w:rsidP="00984207">
            <w:pPr>
              <w:jc w:val="both"/>
            </w:pPr>
            <w:r>
              <w:rPr>
                <w:color w:val="000000"/>
              </w:rPr>
              <w:t>Ing.</w:t>
            </w:r>
          </w:p>
        </w:tc>
      </w:tr>
      <w:tr w:rsidR="001600E9" w:rsidRPr="005F69D8" w14:paraId="0866558C" w14:textId="77777777" w:rsidTr="00984207">
        <w:tc>
          <w:tcPr>
            <w:tcW w:w="2505" w:type="dxa"/>
            <w:gridSpan w:val="2"/>
            <w:shd w:val="clear" w:color="auto" w:fill="F7CAAC"/>
          </w:tcPr>
          <w:p w14:paraId="49700E6A" w14:textId="77777777" w:rsidR="001600E9" w:rsidRDefault="001600E9" w:rsidP="00984207">
            <w:pPr>
              <w:jc w:val="both"/>
              <w:rPr>
                <w:b/>
              </w:rPr>
            </w:pPr>
            <w:r>
              <w:rPr>
                <w:b/>
              </w:rPr>
              <w:t>Rok narození</w:t>
            </w:r>
          </w:p>
        </w:tc>
        <w:tc>
          <w:tcPr>
            <w:tcW w:w="825" w:type="dxa"/>
            <w:gridSpan w:val="2"/>
          </w:tcPr>
          <w:p w14:paraId="6AE5E201" w14:textId="30BC2820" w:rsidR="001600E9" w:rsidRDefault="00D21753" w:rsidP="00984207">
            <w:pPr>
              <w:jc w:val="both"/>
            </w:pPr>
            <w:r>
              <w:t>1983</w:t>
            </w:r>
          </w:p>
        </w:tc>
        <w:tc>
          <w:tcPr>
            <w:tcW w:w="1665" w:type="dxa"/>
            <w:shd w:val="clear" w:color="auto" w:fill="F7CAAC"/>
          </w:tcPr>
          <w:p w14:paraId="101C36FA" w14:textId="77777777" w:rsidR="001600E9" w:rsidRDefault="001600E9" w:rsidP="00984207">
            <w:pPr>
              <w:jc w:val="both"/>
              <w:rPr>
                <w:b/>
              </w:rPr>
            </w:pPr>
            <w:r>
              <w:rPr>
                <w:b/>
              </w:rPr>
              <w:t>typ vztahu k VŠ</w:t>
            </w:r>
          </w:p>
        </w:tc>
        <w:tc>
          <w:tcPr>
            <w:tcW w:w="1035" w:type="dxa"/>
            <w:gridSpan w:val="5"/>
          </w:tcPr>
          <w:p w14:paraId="2575DCFA" w14:textId="77777777" w:rsidR="001600E9" w:rsidRPr="005F69D8" w:rsidRDefault="001600E9" w:rsidP="00984207">
            <w:pPr>
              <w:jc w:val="both"/>
            </w:pPr>
            <w:r w:rsidRPr="005F69D8">
              <w:t>DPP/DPČ bud.</w:t>
            </w:r>
          </w:p>
        </w:tc>
        <w:tc>
          <w:tcPr>
            <w:tcW w:w="989" w:type="dxa"/>
            <w:gridSpan w:val="2"/>
            <w:shd w:val="clear" w:color="auto" w:fill="F7CAAC"/>
          </w:tcPr>
          <w:p w14:paraId="35AB3997" w14:textId="77777777" w:rsidR="001600E9" w:rsidRPr="009F6B55" w:rsidRDefault="001600E9" w:rsidP="00984207">
            <w:pPr>
              <w:jc w:val="both"/>
              <w:rPr>
                <w:b/>
              </w:rPr>
            </w:pPr>
            <w:r w:rsidRPr="009F6B55">
              <w:rPr>
                <w:b/>
              </w:rPr>
              <w:t>rozsah</w:t>
            </w:r>
          </w:p>
        </w:tc>
        <w:tc>
          <w:tcPr>
            <w:tcW w:w="706" w:type="dxa"/>
          </w:tcPr>
          <w:p w14:paraId="04CD165F" w14:textId="77777777" w:rsidR="001600E9" w:rsidRPr="005F69D8" w:rsidRDefault="001600E9" w:rsidP="00984207">
            <w:pPr>
              <w:jc w:val="both"/>
            </w:pPr>
            <w:r w:rsidRPr="005F69D8">
              <w:t>dle výuky</w:t>
            </w:r>
          </w:p>
        </w:tc>
        <w:tc>
          <w:tcPr>
            <w:tcW w:w="819" w:type="dxa"/>
            <w:gridSpan w:val="2"/>
            <w:shd w:val="clear" w:color="auto" w:fill="F7CAAC"/>
          </w:tcPr>
          <w:p w14:paraId="4ADFFD0C" w14:textId="77777777" w:rsidR="001600E9" w:rsidRPr="009F6B55" w:rsidRDefault="001600E9" w:rsidP="00984207">
            <w:pPr>
              <w:jc w:val="both"/>
              <w:rPr>
                <w:b/>
              </w:rPr>
            </w:pPr>
            <w:r w:rsidRPr="009F6B55">
              <w:rPr>
                <w:b/>
              </w:rPr>
              <w:t>do kdy</w:t>
            </w:r>
          </w:p>
        </w:tc>
        <w:tc>
          <w:tcPr>
            <w:tcW w:w="1412" w:type="dxa"/>
            <w:gridSpan w:val="2"/>
          </w:tcPr>
          <w:p w14:paraId="0DFB9A97" w14:textId="77777777" w:rsidR="001600E9" w:rsidRPr="005F69D8" w:rsidRDefault="001600E9" w:rsidP="00984207">
            <w:r w:rsidRPr="005F69D8">
              <w:t>po dobu trvání akreditace</w:t>
            </w:r>
          </w:p>
        </w:tc>
      </w:tr>
      <w:tr w:rsidR="001600E9" w:rsidRPr="005F69D8" w14:paraId="4383208D" w14:textId="77777777" w:rsidTr="00984207">
        <w:tc>
          <w:tcPr>
            <w:tcW w:w="4995" w:type="dxa"/>
            <w:gridSpan w:val="5"/>
            <w:shd w:val="clear" w:color="auto" w:fill="F7CAAC"/>
          </w:tcPr>
          <w:p w14:paraId="58EC824C" w14:textId="77777777" w:rsidR="001600E9" w:rsidRDefault="001600E9" w:rsidP="00984207">
            <w:pPr>
              <w:jc w:val="both"/>
              <w:rPr>
                <w:b/>
              </w:rPr>
            </w:pPr>
            <w:r>
              <w:rPr>
                <w:b/>
              </w:rPr>
              <w:t>Typ vztahu na součásti VŠ, která uskutečňuje st. program</w:t>
            </w:r>
          </w:p>
        </w:tc>
        <w:tc>
          <w:tcPr>
            <w:tcW w:w="1035" w:type="dxa"/>
            <w:gridSpan w:val="5"/>
          </w:tcPr>
          <w:p w14:paraId="044F7E6C" w14:textId="77777777" w:rsidR="001600E9" w:rsidRPr="005F69D8" w:rsidRDefault="001600E9" w:rsidP="00984207">
            <w:pPr>
              <w:jc w:val="both"/>
            </w:pPr>
            <w:r w:rsidRPr="005F69D8">
              <w:t>DPP/DPČ bud.</w:t>
            </w:r>
          </w:p>
        </w:tc>
        <w:tc>
          <w:tcPr>
            <w:tcW w:w="989" w:type="dxa"/>
            <w:gridSpan w:val="2"/>
            <w:shd w:val="clear" w:color="auto" w:fill="F7CAAC"/>
          </w:tcPr>
          <w:p w14:paraId="78B19C6B" w14:textId="77777777" w:rsidR="001600E9" w:rsidRPr="009F6B55" w:rsidRDefault="001600E9" w:rsidP="00984207">
            <w:pPr>
              <w:jc w:val="both"/>
              <w:rPr>
                <w:b/>
              </w:rPr>
            </w:pPr>
            <w:r w:rsidRPr="009F6B55">
              <w:rPr>
                <w:b/>
              </w:rPr>
              <w:t>rozsah</w:t>
            </w:r>
          </w:p>
        </w:tc>
        <w:tc>
          <w:tcPr>
            <w:tcW w:w="706" w:type="dxa"/>
          </w:tcPr>
          <w:p w14:paraId="50CAB4FF" w14:textId="77777777" w:rsidR="001600E9" w:rsidRPr="005F69D8" w:rsidRDefault="001600E9" w:rsidP="00984207">
            <w:pPr>
              <w:jc w:val="both"/>
            </w:pPr>
            <w:r w:rsidRPr="005F69D8">
              <w:t>dle výuky</w:t>
            </w:r>
          </w:p>
        </w:tc>
        <w:tc>
          <w:tcPr>
            <w:tcW w:w="819" w:type="dxa"/>
            <w:gridSpan w:val="2"/>
            <w:shd w:val="clear" w:color="auto" w:fill="F7CAAC"/>
          </w:tcPr>
          <w:p w14:paraId="0B8E8BDB" w14:textId="77777777" w:rsidR="001600E9" w:rsidRPr="009F6B55" w:rsidRDefault="001600E9" w:rsidP="00984207">
            <w:pPr>
              <w:jc w:val="both"/>
              <w:rPr>
                <w:b/>
              </w:rPr>
            </w:pPr>
            <w:r w:rsidRPr="009F6B55">
              <w:rPr>
                <w:b/>
              </w:rPr>
              <w:t>do kdy</w:t>
            </w:r>
          </w:p>
        </w:tc>
        <w:tc>
          <w:tcPr>
            <w:tcW w:w="1412" w:type="dxa"/>
            <w:gridSpan w:val="2"/>
          </w:tcPr>
          <w:p w14:paraId="769815A4" w14:textId="77777777" w:rsidR="001600E9" w:rsidRPr="005F69D8" w:rsidRDefault="001600E9" w:rsidP="00984207">
            <w:pPr>
              <w:jc w:val="both"/>
            </w:pPr>
            <w:r w:rsidRPr="005F69D8">
              <w:t>po dobu trvání akreditace</w:t>
            </w:r>
          </w:p>
        </w:tc>
      </w:tr>
      <w:tr w:rsidR="001600E9" w14:paraId="4B58088D" w14:textId="77777777" w:rsidTr="00984207">
        <w:tc>
          <w:tcPr>
            <w:tcW w:w="6030" w:type="dxa"/>
            <w:gridSpan w:val="10"/>
            <w:shd w:val="clear" w:color="auto" w:fill="F7CAAC"/>
          </w:tcPr>
          <w:p w14:paraId="18849153" w14:textId="77777777" w:rsidR="001600E9" w:rsidRDefault="001600E9" w:rsidP="00984207">
            <w:pPr>
              <w:jc w:val="both"/>
            </w:pPr>
            <w:r>
              <w:rPr>
                <w:b/>
              </w:rPr>
              <w:t>Další současná působení jako akademický pracovník na jiných VŠ</w:t>
            </w:r>
          </w:p>
        </w:tc>
        <w:tc>
          <w:tcPr>
            <w:tcW w:w="1695" w:type="dxa"/>
            <w:gridSpan w:val="3"/>
            <w:shd w:val="clear" w:color="auto" w:fill="F7CAAC"/>
          </w:tcPr>
          <w:p w14:paraId="30C7D74C" w14:textId="77777777" w:rsidR="001600E9" w:rsidRDefault="001600E9" w:rsidP="00984207">
            <w:pPr>
              <w:jc w:val="both"/>
              <w:rPr>
                <w:b/>
              </w:rPr>
            </w:pPr>
            <w:r>
              <w:rPr>
                <w:b/>
              </w:rPr>
              <w:t>typ prac. vztahu</w:t>
            </w:r>
          </w:p>
        </w:tc>
        <w:tc>
          <w:tcPr>
            <w:tcW w:w="2231" w:type="dxa"/>
            <w:gridSpan w:val="4"/>
            <w:shd w:val="clear" w:color="auto" w:fill="F7CAAC"/>
          </w:tcPr>
          <w:p w14:paraId="7D9B56A6" w14:textId="77777777" w:rsidR="001600E9" w:rsidRDefault="001600E9" w:rsidP="00984207">
            <w:pPr>
              <w:jc w:val="both"/>
              <w:rPr>
                <w:b/>
              </w:rPr>
            </w:pPr>
            <w:r>
              <w:rPr>
                <w:b/>
              </w:rPr>
              <w:t>rozsah</w:t>
            </w:r>
          </w:p>
        </w:tc>
      </w:tr>
      <w:tr w:rsidR="001600E9" w:rsidRPr="00B71CB4" w14:paraId="494DA61F" w14:textId="77777777" w:rsidTr="00984207">
        <w:tc>
          <w:tcPr>
            <w:tcW w:w="6030" w:type="dxa"/>
            <w:gridSpan w:val="10"/>
          </w:tcPr>
          <w:p w14:paraId="0B4CF8F2" w14:textId="47934729" w:rsidR="001600E9" w:rsidRPr="00D21753" w:rsidRDefault="00D21753" w:rsidP="00984207">
            <w:pPr>
              <w:jc w:val="both"/>
            </w:pPr>
            <w:r w:rsidRPr="00D21753">
              <w:t>---</w:t>
            </w:r>
          </w:p>
        </w:tc>
        <w:tc>
          <w:tcPr>
            <w:tcW w:w="1695" w:type="dxa"/>
            <w:gridSpan w:val="3"/>
          </w:tcPr>
          <w:p w14:paraId="22F708B9" w14:textId="771E4E39" w:rsidR="001600E9" w:rsidRPr="00D21753" w:rsidRDefault="00D21753" w:rsidP="00984207">
            <w:pPr>
              <w:jc w:val="both"/>
            </w:pPr>
            <w:r w:rsidRPr="00D21753">
              <w:t>---</w:t>
            </w:r>
          </w:p>
        </w:tc>
        <w:tc>
          <w:tcPr>
            <w:tcW w:w="2231" w:type="dxa"/>
            <w:gridSpan w:val="4"/>
          </w:tcPr>
          <w:p w14:paraId="7A166C82" w14:textId="25455132" w:rsidR="001600E9" w:rsidRPr="00D21753" w:rsidRDefault="00D21753" w:rsidP="00984207">
            <w:pPr>
              <w:jc w:val="both"/>
            </w:pPr>
            <w:r w:rsidRPr="00D21753">
              <w:t>---</w:t>
            </w:r>
          </w:p>
        </w:tc>
      </w:tr>
      <w:tr w:rsidR="001600E9" w:rsidRPr="00B71CB4" w14:paraId="3731FB44" w14:textId="77777777" w:rsidTr="00984207">
        <w:tc>
          <w:tcPr>
            <w:tcW w:w="6030" w:type="dxa"/>
            <w:gridSpan w:val="10"/>
          </w:tcPr>
          <w:p w14:paraId="42EAC682" w14:textId="77777777" w:rsidR="001600E9" w:rsidRPr="00B71CB4" w:rsidRDefault="001600E9" w:rsidP="00984207">
            <w:pPr>
              <w:jc w:val="both"/>
              <w:rPr>
                <w:highlight w:val="yellow"/>
              </w:rPr>
            </w:pPr>
          </w:p>
        </w:tc>
        <w:tc>
          <w:tcPr>
            <w:tcW w:w="1695" w:type="dxa"/>
            <w:gridSpan w:val="3"/>
          </w:tcPr>
          <w:p w14:paraId="43CE3B7F" w14:textId="77777777" w:rsidR="001600E9" w:rsidRPr="00B71CB4" w:rsidRDefault="001600E9" w:rsidP="00984207">
            <w:pPr>
              <w:jc w:val="both"/>
              <w:rPr>
                <w:highlight w:val="yellow"/>
              </w:rPr>
            </w:pPr>
          </w:p>
        </w:tc>
        <w:tc>
          <w:tcPr>
            <w:tcW w:w="2231" w:type="dxa"/>
            <w:gridSpan w:val="4"/>
          </w:tcPr>
          <w:p w14:paraId="59CD61E9" w14:textId="77777777" w:rsidR="001600E9" w:rsidRPr="00B71CB4" w:rsidRDefault="001600E9" w:rsidP="00984207">
            <w:pPr>
              <w:jc w:val="both"/>
              <w:rPr>
                <w:highlight w:val="yellow"/>
              </w:rPr>
            </w:pPr>
          </w:p>
        </w:tc>
      </w:tr>
      <w:tr w:rsidR="001600E9" w14:paraId="5DDFEE4F" w14:textId="77777777" w:rsidTr="00984207">
        <w:tc>
          <w:tcPr>
            <w:tcW w:w="9956" w:type="dxa"/>
            <w:gridSpan w:val="17"/>
            <w:shd w:val="clear" w:color="auto" w:fill="F7CAAC"/>
          </w:tcPr>
          <w:p w14:paraId="13812E75" w14:textId="77777777" w:rsidR="001600E9" w:rsidRDefault="001600E9" w:rsidP="00984207">
            <w:pPr>
              <w:jc w:val="both"/>
            </w:pPr>
            <w:r>
              <w:rPr>
                <w:b/>
              </w:rPr>
              <w:t>Předměty příslušného studijního programu a způsob zapojení do jejich výuky, příp. další zapojení do uskutečňování studijního programu</w:t>
            </w:r>
          </w:p>
        </w:tc>
      </w:tr>
      <w:tr w:rsidR="001600E9" w:rsidRPr="003429EF" w14:paraId="34DEB391" w14:textId="77777777" w:rsidTr="00984207">
        <w:trPr>
          <w:trHeight w:val="344"/>
        </w:trPr>
        <w:tc>
          <w:tcPr>
            <w:tcW w:w="9956" w:type="dxa"/>
            <w:gridSpan w:val="17"/>
            <w:tcBorders>
              <w:top w:val="nil"/>
            </w:tcBorders>
          </w:tcPr>
          <w:p w14:paraId="72C62231" w14:textId="2E62F095" w:rsidR="001600E9" w:rsidRPr="002159C7" w:rsidRDefault="001600E9" w:rsidP="00984207">
            <w:pPr>
              <w:spacing w:before="120" w:after="60"/>
              <w:rPr>
                <w:rFonts w:cs="Times New Roman"/>
                <w:szCs w:val="20"/>
              </w:rPr>
            </w:pPr>
            <w:r w:rsidRPr="002159C7">
              <w:rPr>
                <w:rFonts w:cs="Times New Roman"/>
                <w:szCs w:val="20"/>
              </w:rPr>
              <w:t>Radiologická fyzika (</w:t>
            </w:r>
            <w:r w:rsidR="00B81D56">
              <w:rPr>
                <w:rFonts w:cs="Times New Roman"/>
                <w:szCs w:val="20"/>
              </w:rPr>
              <w:t>2</w:t>
            </w:r>
            <w:r w:rsidRPr="002159C7">
              <w:rPr>
                <w:rFonts w:cs="Times New Roman"/>
                <w:szCs w:val="20"/>
              </w:rPr>
              <w:t>0 % p)</w:t>
            </w:r>
          </w:p>
          <w:p w14:paraId="361A954E" w14:textId="77777777" w:rsidR="001600E9" w:rsidRPr="003429EF" w:rsidRDefault="001600E9" w:rsidP="00984207">
            <w:pPr>
              <w:spacing w:before="60" w:after="120"/>
            </w:pPr>
            <w:r w:rsidRPr="002159C7">
              <w:rPr>
                <w:rFonts w:cs="Times New Roman"/>
                <w:szCs w:val="20"/>
              </w:rPr>
              <w:t>Základy radiologie a radiační ochrany (10 % p)</w:t>
            </w:r>
          </w:p>
        </w:tc>
      </w:tr>
      <w:tr w:rsidR="001600E9" w:rsidRPr="002827C6" w14:paraId="136A7FF7" w14:textId="77777777" w:rsidTr="00984207">
        <w:trPr>
          <w:trHeight w:val="340"/>
        </w:trPr>
        <w:tc>
          <w:tcPr>
            <w:tcW w:w="9956" w:type="dxa"/>
            <w:gridSpan w:val="17"/>
            <w:tcBorders>
              <w:top w:val="nil"/>
            </w:tcBorders>
            <w:shd w:val="clear" w:color="auto" w:fill="FBD4B4"/>
          </w:tcPr>
          <w:p w14:paraId="5E9BA089" w14:textId="77777777" w:rsidR="001600E9" w:rsidRPr="002827C6" w:rsidRDefault="001600E9" w:rsidP="00984207">
            <w:pPr>
              <w:jc w:val="both"/>
              <w:rPr>
                <w:b/>
              </w:rPr>
            </w:pPr>
            <w:r w:rsidRPr="002827C6">
              <w:rPr>
                <w:b/>
              </w:rPr>
              <w:t>Zapojení do výuky v dalších studijních programech na téže vysoké škole (pouze u garantů ZT a PZ předmětů)</w:t>
            </w:r>
          </w:p>
        </w:tc>
      </w:tr>
      <w:tr w:rsidR="001600E9" w:rsidRPr="002827C6" w14:paraId="30403E8B" w14:textId="77777777" w:rsidTr="00984207">
        <w:trPr>
          <w:trHeight w:val="340"/>
        </w:trPr>
        <w:tc>
          <w:tcPr>
            <w:tcW w:w="2443" w:type="dxa"/>
            <w:tcBorders>
              <w:top w:val="nil"/>
            </w:tcBorders>
          </w:tcPr>
          <w:p w14:paraId="77BBD230" w14:textId="77777777" w:rsidR="001600E9" w:rsidRPr="002827C6" w:rsidRDefault="001600E9" w:rsidP="00984207">
            <w:pPr>
              <w:jc w:val="both"/>
              <w:rPr>
                <w:b/>
              </w:rPr>
            </w:pPr>
            <w:r w:rsidRPr="002827C6">
              <w:rPr>
                <w:b/>
              </w:rPr>
              <w:t>Název studijního předmětu</w:t>
            </w:r>
          </w:p>
        </w:tc>
        <w:tc>
          <w:tcPr>
            <w:tcW w:w="2552" w:type="dxa"/>
            <w:gridSpan w:val="4"/>
            <w:tcBorders>
              <w:top w:val="nil"/>
            </w:tcBorders>
          </w:tcPr>
          <w:p w14:paraId="7B7B62C3" w14:textId="77777777" w:rsidR="001600E9" w:rsidRPr="002827C6" w:rsidRDefault="001600E9" w:rsidP="00984207">
            <w:pPr>
              <w:jc w:val="both"/>
              <w:rPr>
                <w:b/>
              </w:rPr>
            </w:pPr>
            <w:r w:rsidRPr="002827C6">
              <w:rPr>
                <w:b/>
              </w:rPr>
              <w:t>Název studijního programu</w:t>
            </w:r>
          </w:p>
        </w:tc>
        <w:tc>
          <w:tcPr>
            <w:tcW w:w="754" w:type="dxa"/>
            <w:gridSpan w:val="4"/>
            <w:tcBorders>
              <w:top w:val="nil"/>
            </w:tcBorders>
          </w:tcPr>
          <w:p w14:paraId="4788BF43" w14:textId="77777777" w:rsidR="001600E9" w:rsidRPr="002827C6" w:rsidRDefault="001600E9" w:rsidP="00984207">
            <w:pPr>
              <w:jc w:val="both"/>
              <w:rPr>
                <w:b/>
              </w:rPr>
            </w:pPr>
            <w:r w:rsidRPr="002827C6">
              <w:rPr>
                <w:b/>
              </w:rPr>
              <w:t>Sem.</w:t>
            </w:r>
          </w:p>
        </w:tc>
        <w:tc>
          <w:tcPr>
            <w:tcW w:w="2100" w:type="dxa"/>
            <w:gridSpan w:val="5"/>
            <w:tcBorders>
              <w:top w:val="nil"/>
            </w:tcBorders>
          </w:tcPr>
          <w:p w14:paraId="641E40E2" w14:textId="77777777" w:rsidR="001600E9" w:rsidRPr="002827C6" w:rsidRDefault="001600E9" w:rsidP="00984207">
            <w:pPr>
              <w:jc w:val="both"/>
              <w:rPr>
                <w:b/>
              </w:rPr>
            </w:pPr>
            <w:r w:rsidRPr="002827C6">
              <w:rPr>
                <w:b/>
              </w:rPr>
              <w:t>Role ve výuce daného předmětu</w:t>
            </w:r>
          </w:p>
        </w:tc>
        <w:tc>
          <w:tcPr>
            <w:tcW w:w="2107" w:type="dxa"/>
            <w:gridSpan w:val="3"/>
            <w:tcBorders>
              <w:top w:val="nil"/>
            </w:tcBorders>
          </w:tcPr>
          <w:p w14:paraId="77AC0C3E" w14:textId="77777777" w:rsidR="001600E9" w:rsidRDefault="001600E9" w:rsidP="00984207">
            <w:pPr>
              <w:jc w:val="both"/>
              <w:rPr>
                <w:b/>
              </w:rPr>
            </w:pPr>
            <w:r>
              <w:rPr>
                <w:b/>
              </w:rPr>
              <w:t>(</w:t>
            </w:r>
            <w:r w:rsidRPr="00F20AEF">
              <w:rPr>
                <w:b/>
                <w:i/>
                <w:iCs/>
              </w:rPr>
              <w:t>nepovinný údaj</w:t>
            </w:r>
            <w:r w:rsidRPr="00F20AEF">
              <w:rPr>
                <w:b/>
              </w:rPr>
              <w:t>)</w:t>
            </w:r>
            <w:r>
              <w:rPr>
                <w:b/>
              </w:rPr>
              <w:t xml:space="preserve"> </w:t>
            </w:r>
          </w:p>
          <w:p w14:paraId="1E5EA72D" w14:textId="77777777" w:rsidR="001600E9" w:rsidRPr="002827C6" w:rsidRDefault="001600E9" w:rsidP="00984207">
            <w:pPr>
              <w:jc w:val="both"/>
              <w:rPr>
                <w:b/>
              </w:rPr>
            </w:pPr>
            <w:r w:rsidRPr="002827C6">
              <w:rPr>
                <w:b/>
              </w:rPr>
              <w:t>Počet hodin za semestr</w:t>
            </w:r>
          </w:p>
        </w:tc>
      </w:tr>
      <w:tr w:rsidR="001600E9" w:rsidRPr="00461AFF" w14:paraId="719A0E5B" w14:textId="77777777" w:rsidTr="00984207">
        <w:trPr>
          <w:trHeight w:val="284"/>
        </w:trPr>
        <w:tc>
          <w:tcPr>
            <w:tcW w:w="2443" w:type="dxa"/>
            <w:tcBorders>
              <w:top w:val="nil"/>
            </w:tcBorders>
            <w:vAlign w:val="center"/>
          </w:tcPr>
          <w:p w14:paraId="2BAC2221" w14:textId="77777777" w:rsidR="001600E9" w:rsidRPr="00421A3B" w:rsidRDefault="001600E9" w:rsidP="00984207"/>
        </w:tc>
        <w:tc>
          <w:tcPr>
            <w:tcW w:w="2552" w:type="dxa"/>
            <w:gridSpan w:val="4"/>
            <w:tcBorders>
              <w:top w:val="nil"/>
            </w:tcBorders>
            <w:vAlign w:val="center"/>
          </w:tcPr>
          <w:p w14:paraId="05A61858" w14:textId="77777777" w:rsidR="001600E9" w:rsidRPr="00461AFF" w:rsidRDefault="001600E9" w:rsidP="00984207">
            <w:pPr>
              <w:rPr>
                <w:color w:val="FF0000"/>
              </w:rPr>
            </w:pPr>
          </w:p>
        </w:tc>
        <w:tc>
          <w:tcPr>
            <w:tcW w:w="754" w:type="dxa"/>
            <w:gridSpan w:val="4"/>
            <w:tcBorders>
              <w:top w:val="nil"/>
            </w:tcBorders>
          </w:tcPr>
          <w:p w14:paraId="50009EF7" w14:textId="77777777" w:rsidR="001600E9" w:rsidRPr="00461AFF" w:rsidRDefault="001600E9" w:rsidP="00984207">
            <w:pPr>
              <w:rPr>
                <w:color w:val="FF0000"/>
              </w:rPr>
            </w:pPr>
          </w:p>
        </w:tc>
        <w:tc>
          <w:tcPr>
            <w:tcW w:w="2100" w:type="dxa"/>
            <w:gridSpan w:val="5"/>
            <w:tcBorders>
              <w:top w:val="nil"/>
            </w:tcBorders>
            <w:vAlign w:val="center"/>
          </w:tcPr>
          <w:p w14:paraId="42DF5002" w14:textId="77777777" w:rsidR="001600E9" w:rsidRPr="00960DAE" w:rsidRDefault="001600E9" w:rsidP="00984207"/>
        </w:tc>
        <w:tc>
          <w:tcPr>
            <w:tcW w:w="2107" w:type="dxa"/>
            <w:gridSpan w:val="3"/>
            <w:tcBorders>
              <w:top w:val="nil"/>
            </w:tcBorders>
            <w:vAlign w:val="center"/>
          </w:tcPr>
          <w:p w14:paraId="0C0D343F" w14:textId="77777777" w:rsidR="001600E9" w:rsidRPr="00461AFF" w:rsidRDefault="001600E9" w:rsidP="00984207">
            <w:pPr>
              <w:rPr>
                <w:color w:val="FF0000"/>
              </w:rPr>
            </w:pPr>
          </w:p>
        </w:tc>
      </w:tr>
      <w:tr w:rsidR="001600E9" w:rsidRPr="00461AFF" w14:paraId="62B8246C" w14:textId="77777777" w:rsidTr="00984207">
        <w:trPr>
          <w:trHeight w:val="284"/>
        </w:trPr>
        <w:tc>
          <w:tcPr>
            <w:tcW w:w="2443" w:type="dxa"/>
            <w:tcBorders>
              <w:top w:val="nil"/>
            </w:tcBorders>
            <w:vAlign w:val="center"/>
          </w:tcPr>
          <w:p w14:paraId="3E259F1D" w14:textId="77777777" w:rsidR="001600E9" w:rsidRPr="00421A3B" w:rsidRDefault="001600E9" w:rsidP="00984207"/>
        </w:tc>
        <w:tc>
          <w:tcPr>
            <w:tcW w:w="2552" w:type="dxa"/>
            <w:gridSpan w:val="4"/>
            <w:tcBorders>
              <w:top w:val="nil"/>
            </w:tcBorders>
            <w:vAlign w:val="center"/>
          </w:tcPr>
          <w:p w14:paraId="4455DE4C" w14:textId="77777777" w:rsidR="001600E9" w:rsidRPr="002E04C0" w:rsidRDefault="001600E9" w:rsidP="00984207"/>
        </w:tc>
        <w:tc>
          <w:tcPr>
            <w:tcW w:w="754" w:type="dxa"/>
            <w:gridSpan w:val="4"/>
            <w:tcBorders>
              <w:top w:val="nil"/>
            </w:tcBorders>
            <w:vAlign w:val="center"/>
          </w:tcPr>
          <w:p w14:paraId="2D3DDD61" w14:textId="77777777" w:rsidR="001600E9" w:rsidRPr="002E04C0" w:rsidRDefault="001600E9" w:rsidP="00984207"/>
        </w:tc>
        <w:tc>
          <w:tcPr>
            <w:tcW w:w="2100" w:type="dxa"/>
            <w:gridSpan w:val="5"/>
            <w:tcBorders>
              <w:top w:val="nil"/>
            </w:tcBorders>
            <w:vAlign w:val="center"/>
          </w:tcPr>
          <w:p w14:paraId="3962AEED" w14:textId="77777777" w:rsidR="001600E9" w:rsidRPr="00960DAE" w:rsidRDefault="001600E9" w:rsidP="00984207"/>
        </w:tc>
        <w:tc>
          <w:tcPr>
            <w:tcW w:w="2107" w:type="dxa"/>
            <w:gridSpan w:val="3"/>
            <w:tcBorders>
              <w:top w:val="nil"/>
            </w:tcBorders>
            <w:vAlign w:val="center"/>
          </w:tcPr>
          <w:p w14:paraId="19DD8807" w14:textId="77777777" w:rsidR="001600E9" w:rsidRPr="00461AFF" w:rsidRDefault="001600E9" w:rsidP="00984207">
            <w:pPr>
              <w:rPr>
                <w:color w:val="FF0000"/>
              </w:rPr>
            </w:pPr>
          </w:p>
        </w:tc>
      </w:tr>
      <w:tr w:rsidR="001600E9" w14:paraId="157ECF0D" w14:textId="77777777" w:rsidTr="00984207">
        <w:tc>
          <w:tcPr>
            <w:tcW w:w="9956" w:type="dxa"/>
            <w:gridSpan w:val="17"/>
            <w:shd w:val="clear" w:color="auto" w:fill="F7CAAC"/>
          </w:tcPr>
          <w:p w14:paraId="4D5A1FB2" w14:textId="77777777" w:rsidR="001600E9" w:rsidRDefault="001600E9" w:rsidP="00984207">
            <w:pPr>
              <w:jc w:val="both"/>
            </w:pPr>
            <w:r>
              <w:rPr>
                <w:b/>
              </w:rPr>
              <w:t xml:space="preserve">Údaje o vzdělání na VŠ </w:t>
            </w:r>
          </w:p>
        </w:tc>
      </w:tr>
      <w:tr w:rsidR="001600E9" w:rsidRPr="006963C1" w14:paraId="0DBE9C12" w14:textId="77777777" w:rsidTr="00984207">
        <w:trPr>
          <w:trHeight w:val="329"/>
        </w:trPr>
        <w:tc>
          <w:tcPr>
            <w:tcW w:w="9956" w:type="dxa"/>
            <w:gridSpan w:val="17"/>
          </w:tcPr>
          <w:p w14:paraId="3CD9E1F7" w14:textId="06E59D54" w:rsidR="001600E9" w:rsidRPr="006963C1" w:rsidRDefault="00A84236" w:rsidP="00984207">
            <w:pPr>
              <w:widowControl w:val="0"/>
              <w:autoSpaceDE w:val="0"/>
              <w:autoSpaceDN w:val="0"/>
              <w:adjustRightInd w:val="0"/>
              <w:spacing w:before="120" w:after="120"/>
              <w:jc w:val="both"/>
              <w:rPr>
                <w:b/>
                <w:i/>
                <w:iCs/>
              </w:rPr>
            </w:pPr>
            <w:r w:rsidRPr="001738C2">
              <w:rPr>
                <w:rFonts w:eastAsia="Calibri"/>
              </w:rPr>
              <w:t>2011</w:t>
            </w:r>
            <w:r w:rsidR="001600E9" w:rsidRPr="001738C2">
              <w:rPr>
                <w:rFonts w:eastAsia="Calibri"/>
              </w:rPr>
              <w:t>: </w:t>
            </w:r>
            <w:r w:rsidRPr="001738C2">
              <w:rPr>
                <w:bCs/>
              </w:rPr>
              <w:t>ČVUT Praha</w:t>
            </w:r>
            <w:r w:rsidR="001600E9" w:rsidRPr="001738C2">
              <w:rPr>
                <w:bCs/>
              </w:rPr>
              <w:t xml:space="preserve">, </w:t>
            </w:r>
            <w:r w:rsidRPr="001738C2">
              <w:rPr>
                <w:bCs/>
              </w:rPr>
              <w:t>FJFI</w:t>
            </w:r>
            <w:r w:rsidR="001600E9" w:rsidRPr="001738C2">
              <w:rPr>
                <w:bCs/>
              </w:rPr>
              <w:t xml:space="preserve">, </w:t>
            </w:r>
            <w:r w:rsidR="00D93070">
              <w:rPr>
                <w:bCs/>
              </w:rPr>
              <w:t xml:space="preserve">SP </w:t>
            </w:r>
            <w:r w:rsidR="001738C2" w:rsidRPr="001738C2">
              <w:rPr>
                <w:bCs/>
              </w:rPr>
              <w:t xml:space="preserve">Radiologická fyzika v medicíně, </w:t>
            </w:r>
            <w:r w:rsidR="00D93070">
              <w:rPr>
                <w:bCs/>
              </w:rPr>
              <w:t xml:space="preserve">obor </w:t>
            </w:r>
            <w:r w:rsidR="001738C2" w:rsidRPr="001738C2">
              <w:rPr>
                <w:bCs/>
              </w:rPr>
              <w:t>Jaderné inženýrství</w:t>
            </w:r>
            <w:r w:rsidR="001600E9" w:rsidRPr="001738C2">
              <w:rPr>
                <w:bCs/>
              </w:rPr>
              <w:t xml:space="preserve">, </w:t>
            </w:r>
            <w:r w:rsidR="001738C2" w:rsidRPr="001738C2">
              <w:rPr>
                <w:bCs/>
              </w:rPr>
              <w:t>Ing</w:t>
            </w:r>
            <w:r w:rsidR="001600E9" w:rsidRPr="001738C2">
              <w:rPr>
                <w:bCs/>
              </w:rPr>
              <w:t>.</w:t>
            </w:r>
          </w:p>
        </w:tc>
      </w:tr>
      <w:tr w:rsidR="001600E9" w14:paraId="2307F952" w14:textId="77777777" w:rsidTr="00984207">
        <w:tc>
          <w:tcPr>
            <w:tcW w:w="9956" w:type="dxa"/>
            <w:gridSpan w:val="17"/>
            <w:shd w:val="clear" w:color="auto" w:fill="F7CAAC"/>
          </w:tcPr>
          <w:p w14:paraId="6476221F" w14:textId="77777777" w:rsidR="001600E9" w:rsidRDefault="001600E9" w:rsidP="00984207">
            <w:pPr>
              <w:jc w:val="both"/>
              <w:rPr>
                <w:b/>
              </w:rPr>
            </w:pPr>
            <w:r>
              <w:rPr>
                <w:b/>
              </w:rPr>
              <w:t>Údaje o odborném působení od absolvování VŠ</w:t>
            </w:r>
          </w:p>
        </w:tc>
      </w:tr>
      <w:tr w:rsidR="001600E9" w:rsidRPr="009B6AE3" w14:paraId="70E87778" w14:textId="77777777" w:rsidTr="00B42D2A">
        <w:trPr>
          <w:trHeight w:val="361"/>
        </w:trPr>
        <w:tc>
          <w:tcPr>
            <w:tcW w:w="9956" w:type="dxa"/>
            <w:gridSpan w:val="17"/>
          </w:tcPr>
          <w:p w14:paraId="2414CDC9" w14:textId="77777777" w:rsidR="001600E9" w:rsidRPr="00D93070" w:rsidRDefault="00D21753" w:rsidP="00D93070">
            <w:pPr>
              <w:widowControl w:val="0"/>
              <w:autoSpaceDE w:val="0"/>
              <w:autoSpaceDN w:val="0"/>
              <w:adjustRightInd w:val="0"/>
              <w:spacing w:before="120" w:after="60"/>
              <w:jc w:val="both"/>
            </w:pPr>
            <w:r w:rsidRPr="00D93070">
              <w:rPr>
                <w:rFonts w:eastAsia="Calibri"/>
              </w:rPr>
              <w:t>2011</w:t>
            </w:r>
            <w:r w:rsidR="001600E9" w:rsidRPr="00D93070">
              <w:rPr>
                <w:rFonts w:eastAsia="Calibri"/>
              </w:rPr>
              <w:t xml:space="preserve"> – dosud: </w:t>
            </w:r>
            <w:r w:rsidR="001600E9" w:rsidRPr="00D93070">
              <w:t>KNTB, a.s. Zlín, radiologický fyzik</w:t>
            </w:r>
          </w:p>
          <w:p w14:paraId="37591E34" w14:textId="2725B2E9" w:rsidR="00D93070" w:rsidRPr="009B6AE3" w:rsidRDefault="00D93070" w:rsidP="00D93070">
            <w:pPr>
              <w:widowControl w:val="0"/>
              <w:autoSpaceDE w:val="0"/>
              <w:autoSpaceDN w:val="0"/>
              <w:adjustRightInd w:val="0"/>
              <w:spacing w:before="60" w:after="120"/>
              <w:jc w:val="both"/>
              <w:rPr>
                <w:color w:val="FF0000"/>
              </w:rPr>
            </w:pPr>
            <w:r w:rsidRPr="00D93070">
              <w:rPr>
                <w:rFonts w:eastAsia="Calibri"/>
              </w:rPr>
              <w:t>2009 – 2011: KNTB, a.s. Zlín, radiologický technik</w:t>
            </w:r>
          </w:p>
        </w:tc>
      </w:tr>
      <w:tr w:rsidR="001600E9" w14:paraId="1EAA3AE0" w14:textId="77777777" w:rsidTr="00984207">
        <w:trPr>
          <w:trHeight w:val="250"/>
        </w:trPr>
        <w:tc>
          <w:tcPr>
            <w:tcW w:w="9956" w:type="dxa"/>
            <w:gridSpan w:val="17"/>
            <w:shd w:val="clear" w:color="auto" w:fill="F7CAAC"/>
          </w:tcPr>
          <w:p w14:paraId="213C3AD8" w14:textId="77777777" w:rsidR="001600E9" w:rsidRDefault="001600E9" w:rsidP="00984207">
            <w:pPr>
              <w:jc w:val="both"/>
            </w:pPr>
            <w:r>
              <w:rPr>
                <w:b/>
              </w:rPr>
              <w:t>Zkušenosti s vedením kvalifikačních a rigorózních prací</w:t>
            </w:r>
          </w:p>
        </w:tc>
      </w:tr>
      <w:tr w:rsidR="001600E9" w14:paraId="4542DD60" w14:textId="77777777" w:rsidTr="00984207">
        <w:trPr>
          <w:trHeight w:val="371"/>
        </w:trPr>
        <w:tc>
          <w:tcPr>
            <w:tcW w:w="9956" w:type="dxa"/>
            <w:gridSpan w:val="17"/>
          </w:tcPr>
          <w:p w14:paraId="61AD026C" w14:textId="20A1F77E" w:rsidR="001600E9" w:rsidRDefault="001600E9" w:rsidP="00984207">
            <w:pPr>
              <w:spacing w:before="120" w:after="120"/>
              <w:jc w:val="both"/>
            </w:pPr>
            <w:r w:rsidRPr="00D21753">
              <w:rPr>
                <w:kern w:val="1"/>
              </w:rPr>
              <w:t>Není relevantní</w:t>
            </w:r>
            <w:r w:rsidR="00D21753">
              <w:rPr>
                <w:kern w:val="1"/>
              </w:rPr>
              <w:t>.</w:t>
            </w:r>
          </w:p>
        </w:tc>
      </w:tr>
      <w:tr w:rsidR="001600E9" w14:paraId="318C3DC2" w14:textId="77777777" w:rsidTr="00984207">
        <w:trPr>
          <w:cantSplit/>
        </w:trPr>
        <w:tc>
          <w:tcPr>
            <w:tcW w:w="3330" w:type="dxa"/>
            <w:gridSpan w:val="4"/>
            <w:tcBorders>
              <w:top w:val="single" w:sz="12" w:space="0" w:color="auto"/>
            </w:tcBorders>
            <w:shd w:val="clear" w:color="auto" w:fill="F7CAAC"/>
          </w:tcPr>
          <w:p w14:paraId="3133742F" w14:textId="77777777" w:rsidR="001600E9" w:rsidRDefault="001600E9" w:rsidP="00984207">
            <w:pPr>
              <w:jc w:val="both"/>
            </w:pPr>
            <w:r>
              <w:rPr>
                <w:b/>
              </w:rPr>
              <w:t xml:space="preserve">Obor habilitačního řízení </w:t>
            </w:r>
          </w:p>
        </w:tc>
        <w:tc>
          <w:tcPr>
            <w:tcW w:w="2234" w:type="dxa"/>
            <w:gridSpan w:val="4"/>
            <w:tcBorders>
              <w:top w:val="single" w:sz="12" w:space="0" w:color="auto"/>
            </w:tcBorders>
            <w:shd w:val="clear" w:color="auto" w:fill="F7CAAC"/>
          </w:tcPr>
          <w:p w14:paraId="1DFCED6B" w14:textId="77777777" w:rsidR="001600E9" w:rsidRDefault="001600E9" w:rsidP="00984207">
            <w:pPr>
              <w:jc w:val="both"/>
            </w:pPr>
            <w:r>
              <w:rPr>
                <w:b/>
              </w:rPr>
              <w:t>Rok udělení hodnosti</w:t>
            </w:r>
          </w:p>
        </w:tc>
        <w:tc>
          <w:tcPr>
            <w:tcW w:w="2285" w:type="dxa"/>
            <w:gridSpan w:val="6"/>
            <w:tcBorders>
              <w:top w:val="single" w:sz="12" w:space="0" w:color="auto"/>
              <w:right w:val="single" w:sz="12" w:space="0" w:color="auto"/>
            </w:tcBorders>
            <w:shd w:val="clear" w:color="auto" w:fill="F7CAAC"/>
          </w:tcPr>
          <w:p w14:paraId="0B2CDA25" w14:textId="77777777" w:rsidR="001600E9" w:rsidRDefault="001600E9" w:rsidP="00984207">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52B980BA" w14:textId="77777777" w:rsidR="001600E9" w:rsidRDefault="001600E9" w:rsidP="00984207">
            <w:pPr>
              <w:jc w:val="both"/>
              <w:rPr>
                <w:b/>
              </w:rPr>
            </w:pPr>
            <w:r>
              <w:rPr>
                <w:b/>
              </w:rPr>
              <w:t>Ohlasy publikací</w:t>
            </w:r>
          </w:p>
        </w:tc>
      </w:tr>
      <w:tr w:rsidR="001600E9" w14:paraId="3DD64EEE" w14:textId="77777777" w:rsidTr="00984207">
        <w:trPr>
          <w:cantSplit/>
        </w:trPr>
        <w:tc>
          <w:tcPr>
            <w:tcW w:w="3330" w:type="dxa"/>
            <w:gridSpan w:val="4"/>
            <w:vAlign w:val="center"/>
          </w:tcPr>
          <w:p w14:paraId="6C29FB50" w14:textId="77777777" w:rsidR="001600E9" w:rsidRDefault="001600E9" w:rsidP="00984207">
            <w:pPr>
              <w:widowControl w:val="0"/>
              <w:autoSpaceDE w:val="0"/>
              <w:autoSpaceDN w:val="0"/>
              <w:adjustRightInd w:val="0"/>
            </w:pPr>
            <w:r>
              <w:rPr>
                <w:color w:val="000000"/>
              </w:rPr>
              <w:t>---</w:t>
            </w:r>
          </w:p>
        </w:tc>
        <w:tc>
          <w:tcPr>
            <w:tcW w:w="2234" w:type="dxa"/>
            <w:gridSpan w:val="4"/>
            <w:vAlign w:val="center"/>
          </w:tcPr>
          <w:p w14:paraId="219B22FA" w14:textId="77777777" w:rsidR="001600E9" w:rsidRDefault="001600E9" w:rsidP="00984207">
            <w:pPr>
              <w:spacing w:before="60" w:after="60"/>
            </w:pPr>
            <w:r>
              <w:t>---</w:t>
            </w:r>
          </w:p>
        </w:tc>
        <w:tc>
          <w:tcPr>
            <w:tcW w:w="2285" w:type="dxa"/>
            <w:gridSpan w:val="6"/>
            <w:tcBorders>
              <w:right w:val="single" w:sz="12" w:space="0" w:color="auto"/>
            </w:tcBorders>
            <w:vAlign w:val="center"/>
          </w:tcPr>
          <w:p w14:paraId="57998E7C" w14:textId="77777777" w:rsidR="001600E9" w:rsidRDefault="001600E9" w:rsidP="00984207">
            <w:pPr>
              <w:spacing w:before="60" w:after="60"/>
            </w:pPr>
            <w:r>
              <w:t>---</w:t>
            </w:r>
          </w:p>
        </w:tc>
        <w:tc>
          <w:tcPr>
            <w:tcW w:w="695" w:type="dxa"/>
            <w:tcBorders>
              <w:left w:val="single" w:sz="12" w:space="0" w:color="auto"/>
            </w:tcBorders>
            <w:shd w:val="clear" w:color="auto" w:fill="F7CAAC"/>
            <w:vAlign w:val="center"/>
          </w:tcPr>
          <w:p w14:paraId="38FC17B2" w14:textId="77777777" w:rsidR="001600E9" w:rsidRPr="00F20AEF" w:rsidRDefault="001600E9" w:rsidP="00984207">
            <w:r w:rsidRPr="00F20AEF">
              <w:rPr>
                <w:b/>
              </w:rPr>
              <w:t>WoS</w:t>
            </w:r>
          </w:p>
        </w:tc>
        <w:tc>
          <w:tcPr>
            <w:tcW w:w="706" w:type="dxa"/>
            <w:shd w:val="clear" w:color="auto" w:fill="F7CAAC"/>
            <w:vAlign w:val="center"/>
          </w:tcPr>
          <w:p w14:paraId="3A25C9AD" w14:textId="77777777" w:rsidR="001600E9" w:rsidRPr="00F20AEF" w:rsidRDefault="001600E9" w:rsidP="00984207">
            <w:pPr>
              <w:rPr>
                <w:sz w:val="18"/>
              </w:rPr>
            </w:pPr>
            <w:r w:rsidRPr="00F20AEF">
              <w:rPr>
                <w:b/>
                <w:sz w:val="18"/>
              </w:rPr>
              <w:t>Scopus</w:t>
            </w:r>
          </w:p>
        </w:tc>
        <w:tc>
          <w:tcPr>
            <w:tcW w:w="706" w:type="dxa"/>
            <w:shd w:val="clear" w:color="auto" w:fill="F7CAAC"/>
            <w:vAlign w:val="center"/>
          </w:tcPr>
          <w:p w14:paraId="56B6CCA9" w14:textId="77777777" w:rsidR="001600E9" w:rsidRDefault="001600E9" w:rsidP="00984207">
            <w:r>
              <w:rPr>
                <w:b/>
                <w:sz w:val="18"/>
              </w:rPr>
              <w:t>ostatní</w:t>
            </w:r>
          </w:p>
        </w:tc>
      </w:tr>
      <w:tr w:rsidR="001600E9" w:rsidRPr="004B4BA8" w14:paraId="0FC50990" w14:textId="77777777" w:rsidTr="00984207">
        <w:trPr>
          <w:cantSplit/>
          <w:trHeight w:val="70"/>
        </w:trPr>
        <w:tc>
          <w:tcPr>
            <w:tcW w:w="3330" w:type="dxa"/>
            <w:gridSpan w:val="4"/>
            <w:shd w:val="clear" w:color="auto" w:fill="F7CAAC"/>
          </w:tcPr>
          <w:p w14:paraId="619ECAA3" w14:textId="77777777" w:rsidR="001600E9" w:rsidRDefault="001600E9" w:rsidP="00984207">
            <w:pPr>
              <w:jc w:val="both"/>
            </w:pPr>
            <w:r>
              <w:rPr>
                <w:b/>
              </w:rPr>
              <w:t>Obor jmenovacího řízení</w:t>
            </w:r>
          </w:p>
        </w:tc>
        <w:tc>
          <w:tcPr>
            <w:tcW w:w="2234" w:type="dxa"/>
            <w:gridSpan w:val="4"/>
            <w:shd w:val="clear" w:color="auto" w:fill="F7CAAC"/>
          </w:tcPr>
          <w:p w14:paraId="23D0C8AD" w14:textId="77777777" w:rsidR="001600E9" w:rsidRDefault="001600E9" w:rsidP="00984207">
            <w:pPr>
              <w:jc w:val="both"/>
            </w:pPr>
            <w:r>
              <w:rPr>
                <w:b/>
              </w:rPr>
              <w:t>Rok udělení hodnosti</w:t>
            </w:r>
          </w:p>
        </w:tc>
        <w:tc>
          <w:tcPr>
            <w:tcW w:w="2285" w:type="dxa"/>
            <w:gridSpan w:val="6"/>
            <w:tcBorders>
              <w:right w:val="single" w:sz="12" w:space="0" w:color="auto"/>
            </w:tcBorders>
            <w:shd w:val="clear" w:color="auto" w:fill="F7CAAC"/>
          </w:tcPr>
          <w:p w14:paraId="1BAF592F" w14:textId="77777777" w:rsidR="001600E9" w:rsidRDefault="001600E9" w:rsidP="00984207">
            <w:pPr>
              <w:jc w:val="both"/>
            </w:pPr>
            <w:r>
              <w:rPr>
                <w:b/>
              </w:rPr>
              <w:t>Řízení konáno na VŠ</w:t>
            </w:r>
          </w:p>
        </w:tc>
        <w:tc>
          <w:tcPr>
            <w:tcW w:w="695" w:type="dxa"/>
            <w:tcBorders>
              <w:left w:val="single" w:sz="12" w:space="0" w:color="auto"/>
            </w:tcBorders>
          </w:tcPr>
          <w:p w14:paraId="30FD2CBA" w14:textId="0DA03FFD" w:rsidR="001600E9" w:rsidRPr="004B4BA8" w:rsidRDefault="001600E9" w:rsidP="00984207">
            <w:pPr>
              <w:jc w:val="center"/>
              <w:rPr>
                <w:b/>
              </w:rPr>
            </w:pPr>
          </w:p>
        </w:tc>
        <w:tc>
          <w:tcPr>
            <w:tcW w:w="706" w:type="dxa"/>
          </w:tcPr>
          <w:p w14:paraId="7BA9AE70" w14:textId="21BA92D8" w:rsidR="001600E9" w:rsidRPr="004B4BA8" w:rsidRDefault="001600E9" w:rsidP="00984207">
            <w:pPr>
              <w:jc w:val="center"/>
              <w:rPr>
                <w:b/>
              </w:rPr>
            </w:pPr>
          </w:p>
        </w:tc>
        <w:tc>
          <w:tcPr>
            <w:tcW w:w="706" w:type="dxa"/>
          </w:tcPr>
          <w:p w14:paraId="3795FAD8" w14:textId="00A053C6" w:rsidR="001600E9" w:rsidRPr="004B4BA8" w:rsidRDefault="001600E9" w:rsidP="00984207">
            <w:pPr>
              <w:jc w:val="center"/>
              <w:rPr>
                <w:b/>
              </w:rPr>
            </w:pPr>
          </w:p>
        </w:tc>
      </w:tr>
      <w:tr w:rsidR="001600E9" w:rsidRPr="004B4BA8" w14:paraId="4EACB86A" w14:textId="77777777" w:rsidTr="00984207">
        <w:trPr>
          <w:trHeight w:val="205"/>
        </w:trPr>
        <w:tc>
          <w:tcPr>
            <w:tcW w:w="3330" w:type="dxa"/>
            <w:gridSpan w:val="4"/>
            <w:vAlign w:val="center"/>
          </w:tcPr>
          <w:p w14:paraId="150C8BAB" w14:textId="77777777" w:rsidR="001600E9" w:rsidRDefault="001600E9" w:rsidP="00984207">
            <w:r>
              <w:t>---</w:t>
            </w:r>
          </w:p>
        </w:tc>
        <w:tc>
          <w:tcPr>
            <w:tcW w:w="2234" w:type="dxa"/>
            <w:gridSpan w:val="4"/>
            <w:vAlign w:val="center"/>
          </w:tcPr>
          <w:p w14:paraId="1D56D4FF" w14:textId="77777777" w:rsidR="001600E9" w:rsidRDefault="001600E9" w:rsidP="00984207">
            <w:r>
              <w:t>---</w:t>
            </w:r>
          </w:p>
        </w:tc>
        <w:tc>
          <w:tcPr>
            <w:tcW w:w="2285" w:type="dxa"/>
            <w:gridSpan w:val="6"/>
            <w:tcBorders>
              <w:right w:val="single" w:sz="12" w:space="0" w:color="auto"/>
            </w:tcBorders>
            <w:vAlign w:val="center"/>
          </w:tcPr>
          <w:p w14:paraId="2736051E" w14:textId="77777777" w:rsidR="001600E9" w:rsidRDefault="001600E9" w:rsidP="00984207">
            <w:r>
              <w:t>---</w:t>
            </w:r>
          </w:p>
        </w:tc>
        <w:tc>
          <w:tcPr>
            <w:tcW w:w="1401" w:type="dxa"/>
            <w:gridSpan w:val="2"/>
            <w:tcBorders>
              <w:left w:val="single" w:sz="12" w:space="0" w:color="auto"/>
            </w:tcBorders>
            <w:shd w:val="clear" w:color="auto" w:fill="FBD4B4"/>
            <w:vAlign w:val="center"/>
          </w:tcPr>
          <w:p w14:paraId="5E6F1881" w14:textId="77777777" w:rsidR="001600E9" w:rsidRPr="004B4BA8" w:rsidRDefault="001600E9" w:rsidP="00984207">
            <w:pPr>
              <w:jc w:val="both"/>
              <w:rPr>
                <w:b/>
                <w:sz w:val="18"/>
              </w:rPr>
            </w:pPr>
            <w:r w:rsidRPr="004B4BA8">
              <w:rPr>
                <w:b/>
                <w:sz w:val="18"/>
              </w:rPr>
              <w:t>H-index WoS/Scopus</w:t>
            </w:r>
          </w:p>
        </w:tc>
        <w:tc>
          <w:tcPr>
            <w:tcW w:w="706" w:type="dxa"/>
            <w:shd w:val="clear" w:color="auto" w:fill="auto"/>
            <w:vAlign w:val="center"/>
          </w:tcPr>
          <w:p w14:paraId="670BE713" w14:textId="57C391E1" w:rsidR="001600E9" w:rsidRPr="004B4BA8" w:rsidRDefault="001600E9" w:rsidP="00984207">
            <w:pPr>
              <w:jc w:val="center"/>
              <w:rPr>
                <w:b/>
              </w:rPr>
            </w:pPr>
          </w:p>
        </w:tc>
      </w:tr>
      <w:tr w:rsidR="001600E9" w14:paraId="4C7EEE21" w14:textId="77777777" w:rsidTr="00984207">
        <w:tc>
          <w:tcPr>
            <w:tcW w:w="9956" w:type="dxa"/>
            <w:gridSpan w:val="17"/>
            <w:shd w:val="clear" w:color="auto" w:fill="F7CAAC"/>
          </w:tcPr>
          <w:p w14:paraId="532BA5A8" w14:textId="77777777" w:rsidR="001600E9" w:rsidRDefault="001600E9" w:rsidP="00984207">
            <w:pPr>
              <w:jc w:val="both"/>
              <w:rPr>
                <w:b/>
              </w:rPr>
            </w:pPr>
            <w:r>
              <w:rPr>
                <w:b/>
              </w:rPr>
              <w:t xml:space="preserve">Přehled o nejvýznamnější publikační a další tvůrčí činnosti nebo další profesní činnosti u odborníků z praxe vztahující se k zabezpečovaným předmětům </w:t>
            </w:r>
          </w:p>
        </w:tc>
      </w:tr>
      <w:tr w:rsidR="001600E9" w:rsidRPr="00641AA3" w14:paraId="40C29DD7" w14:textId="77777777" w:rsidTr="00984207">
        <w:trPr>
          <w:trHeight w:val="628"/>
        </w:trPr>
        <w:tc>
          <w:tcPr>
            <w:tcW w:w="9956" w:type="dxa"/>
            <w:gridSpan w:val="17"/>
          </w:tcPr>
          <w:p w14:paraId="247CACBA" w14:textId="77777777" w:rsidR="001600E9" w:rsidRPr="005F69D8" w:rsidRDefault="001600E9" w:rsidP="001A7101">
            <w:pPr>
              <w:suppressAutoHyphens/>
              <w:spacing w:before="120" w:after="60"/>
              <w:jc w:val="both"/>
              <w:rPr>
                <w:bCs/>
                <w:kern w:val="2"/>
                <w:u w:val="single"/>
              </w:rPr>
            </w:pPr>
            <w:r w:rsidRPr="005F69D8">
              <w:rPr>
                <w:bCs/>
                <w:kern w:val="2"/>
                <w:u w:val="single"/>
              </w:rPr>
              <w:t>Profesní aktivity související se zaměřením studijního programu a vztahující se k zabezpečovaným předmětům:</w:t>
            </w:r>
          </w:p>
          <w:p w14:paraId="5DFB2419" w14:textId="77777777" w:rsidR="001600E9" w:rsidRDefault="001600E9" w:rsidP="00984207">
            <w:pPr>
              <w:widowControl w:val="0"/>
              <w:autoSpaceDE w:val="0"/>
              <w:autoSpaceDN w:val="0"/>
              <w:adjustRightInd w:val="0"/>
              <w:jc w:val="both"/>
              <w:rPr>
                <w:color w:val="000000" w:themeColor="text1"/>
              </w:rPr>
            </w:pPr>
            <w:r w:rsidRPr="005F69D8">
              <w:t xml:space="preserve">Praxe v oboru – viz </w:t>
            </w:r>
            <w:r w:rsidRPr="005F69D8">
              <w:rPr>
                <w:color w:val="000000" w:themeColor="text1"/>
              </w:rPr>
              <w:t>Údaje o odborném působení od absolvování VŠ</w:t>
            </w:r>
          </w:p>
          <w:p w14:paraId="06A4CCB2" w14:textId="728EF829" w:rsidR="001600E9" w:rsidRDefault="001738C2" w:rsidP="001738C2">
            <w:pPr>
              <w:widowControl w:val="0"/>
              <w:autoSpaceDE w:val="0"/>
              <w:autoSpaceDN w:val="0"/>
              <w:adjustRightInd w:val="0"/>
              <w:spacing w:before="120" w:after="60"/>
              <w:jc w:val="both"/>
              <w:rPr>
                <w:color w:val="000000" w:themeColor="text1"/>
              </w:rPr>
            </w:pPr>
            <w:r>
              <w:rPr>
                <w:color w:val="000000" w:themeColor="text1"/>
              </w:rPr>
              <w:t>Spolupráce na odborných stážích na pracovišti, oponentské posudky diplomových prací.</w:t>
            </w:r>
          </w:p>
          <w:p w14:paraId="71D32737" w14:textId="77777777" w:rsidR="001A7101" w:rsidRDefault="001A7101" w:rsidP="001A7101">
            <w:pPr>
              <w:widowControl w:val="0"/>
              <w:autoSpaceDE w:val="0"/>
              <w:autoSpaceDN w:val="0"/>
              <w:adjustRightInd w:val="0"/>
              <w:jc w:val="both"/>
              <w:rPr>
                <w:color w:val="000000" w:themeColor="text1"/>
              </w:rPr>
            </w:pPr>
          </w:p>
          <w:p w14:paraId="7C4003B1" w14:textId="77777777" w:rsidR="001600E9" w:rsidRDefault="001600E9" w:rsidP="001A7101">
            <w:pPr>
              <w:widowControl w:val="0"/>
              <w:autoSpaceDE w:val="0"/>
              <w:autoSpaceDN w:val="0"/>
              <w:adjustRightInd w:val="0"/>
              <w:jc w:val="both"/>
              <w:rPr>
                <w:b/>
                <w:color w:val="000000"/>
              </w:rPr>
            </w:pPr>
            <w:r>
              <w:rPr>
                <w:b/>
                <w:color w:val="000000"/>
              </w:rPr>
              <w:t>Odborná členství:</w:t>
            </w:r>
          </w:p>
          <w:p w14:paraId="5017EBEC" w14:textId="49B7F630" w:rsidR="001600E9" w:rsidRPr="00641AA3" w:rsidRDefault="00D21753" w:rsidP="001738C2">
            <w:pPr>
              <w:widowControl w:val="0"/>
              <w:autoSpaceDE w:val="0"/>
              <w:autoSpaceDN w:val="0"/>
              <w:adjustRightInd w:val="0"/>
              <w:spacing w:before="60" w:after="120"/>
              <w:jc w:val="both"/>
            </w:pPr>
            <w:r>
              <w:rPr>
                <w:color w:val="000000"/>
              </w:rPr>
              <w:t>Česká společnost fyziků v medicíně</w:t>
            </w:r>
          </w:p>
        </w:tc>
      </w:tr>
      <w:tr w:rsidR="001600E9" w14:paraId="57226CAF" w14:textId="77777777" w:rsidTr="00984207">
        <w:trPr>
          <w:trHeight w:val="218"/>
        </w:trPr>
        <w:tc>
          <w:tcPr>
            <w:tcW w:w="9956" w:type="dxa"/>
            <w:gridSpan w:val="17"/>
            <w:shd w:val="clear" w:color="auto" w:fill="F7CAAC"/>
          </w:tcPr>
          <w:p w14:paraId="052E2A89" w14:textId="77777777" w:rsidR="001600E9" w:rsidRDefault="001600E9" w:rsidP="00984207">
            <w:pPr>
              <w:rPr>
                <w:b/>
              </w:rPr>
            </w:pPr>
            <w:r>
              <w:rPr>
                <w:b/>
              </w:rPr>
              <w:t>Působení v zahraničí</w:t>
            </w:r>
          </w:p>
        </w:tc>
      </w:tr>
      <w:tr w:rsidR="001600E9" w14:paraId="3097FC81" w14:textId="77777777" w:rsidTr="00984207">
        <w:trPr>
          <w:trHeight w:val="328"/>
        </w:trPr>
        <w:tc>
          <w:tcPr>
            <w:tcW w:w="9956" w:type="dxa"/>
            <w:gridSpan w:val="17"/>
          </w:tcPr>
          <w:p w14:paraId="21982F9D" w14:textId="77777777" w:rsidR="001600E9" w:rsidRDefault="001600E9" w:rsidP="00984207">
            <w:r w:rsidRPr="006B2728">
              <w:t>---</w:t>
            </w:r>
          </w:p>
          <w:p w14:paraId="1306453E" w14:textId="77777777" w:rsidR="001738C2" w:rsidRDefault="001738C2" w:rsidP="00984207">
            <w:pPr>
              <w:rPr>
                <w:b/>
              </w:rPr>
            </w:pPr>
          </w:p>
          <w:p w14:paraId="572B69AD" w14:textId="177AF64C" w:rsidR="001738C2" w:rsidRDefault="001738C2" w:rsidP="00984207">
            <w:pPr>
              <w:rPr>
                <w:b/>
              </w:rPr>
            </w:pPr>
          </w:p>
          <w:p w14:paraId="0F4404B7" w14:textId="77777777" w:rsidR="001738C2" w:rsidRDefault="001738C2" w:rsidP="00984207">
            <w:pPr>
              <w:rPr>
                <w:b/>
              </w:rPr>
            </w:pPr>
          </w:p>
          <w:p w14:paraId="1D5528B2" w14:textId="77777777" w:rsidR="001738C2" w:rsidRDefault="001738C2" w:rsidP="00984207">
            <w:pPr>
              <w:rPr>
                <w:b/>
              </w:rPr>
            </w:pPr>
          </w:p>
          <w:p w14:paraId="5EB06823" w14:textId="6706EF55" w:rsidR="001738C2" w:rsidRDefault="001738C2" w:rsidP="00984207">
            <w:pPr>
              <w:rPr>
                <w:b/>
              </w:rPr>
            </w:pPr>
          </w:p>
        </w:tc>
      </w:tr>
      <w:tr w:rsidR="001600E9" w14:paraId="0E629C92" w14:textId="77777777" w:rsidTr="00984207">
        <w:trPr>
          <w:cantSplit/>
          <w:trHeight w:val="470"/>
        </w:trPr>
        <w:tc>
          <w:tcPr>
            <w:tcW w:w="2505" w:type="dxa"/>
            <w:gridSpan w:val="2"/>
            <w:shd w:val="clear" w:color="auto" w:fill="F7CAAC"/>
          </w:tcPr>
          <w:p w14:paraId="51BEA905" w14:textId="77777777" w:rsidR="001600E9" w:rsidRDefault="001600E9" w:rsidP="00984207">
            <w:pPr>
              <w:jc w:val="both"/>
              <w:rPr>
                <w:b/>
              </w:rPr>
            </w:pPr>
            <w:r>
              <w:rPr>
                <w:b/>
              </w:rPr>
              <w:t xml:space="preserve">Podpis </w:t>
            </w:r>
          </w:p>
        </w:tc>
        <w:tc>
          <w:tcPr>
            <w:tcW w:w="4514" w:type="dxa"/>
            <w:gridSpan w:val="10"/>
          </w:tcPr>
          <w:p w14:paraId="1A66FB96" w14:textId="77777777" w:rsidR="001600E9" w:rsidRDefault="001600E9" w:rsidP="00984207">
            <w:pPr>
              <w:jc w:val="both"/>
            </w:pPr>
          </w:p>
        </w:tc>
        <w:tc>
          <w:tcPr>
            <w:tcW w:w="830" w:type="dxa"/>
            <w:gridSpan w:val="2"/>
            <w:shd w:val="clear" w:color="auto" w:fill="F7CAAC"/>
          </w:tcPr>
          <w:p w14:paraId="7BCE6A01" w14:textId="77777777" w:rsidR="001600E9" w:rsidRDefault="001600E9" w:rsidP="00984207">
            <w:pPr>
              <w:jc w:val="both"/>
            </w:pPr>
            <w:r>
              <w:rPr>
                <w:b/>
              </w:rPr>
              <w:t>datum</w:t>
            </w:r>
          </w:p>
        </w:tc>
        <w:tc>
          <w:tcPr>
            <w:tcW w:w="2107" w:type="dxa"/>
            <w:gridSpan w:val="3"/>
          </w:tcPr>
          <w:p w14:paraId="38C59143" w14:textId="77777777" w:rsidR="001600E9" w:rsidRDefault="001600E9" w:rsidP="00984207">
            <w:pPr>
              <w:jc w:val="both"/>
            </w:pPr>
          </w:p>
        </w:tc>
      </w:tr>
      <w:tr w:rsidR="006C018A" w14:paraId="47BC2DD1" w14:textId="77777777" w:rsidTr="003149D4">
        <w:tc>
          <w:tcPr>
            <w:tcW w:w="9956" w:type="dxa"/>
            <w:gridSpan w:val="17"/>
            <w:tcBorders>
              <w:bottom w:val="double" w:sz="4" w:space="0" w:color="auto"/>
            </w:tcBorders>
            <w:shd w:val="clear" w:color="auto" w:fill="BDD6EE"/>
          </w:tcPr>
          <w:p w14:paraId="5FA13D5E" w14:textId="409EAD3F" w:rsidR="006C018A" w:rsidRDefault="006C018A" w:rsidP="00B00BFE">
            <w:pPr>
              <w:jc w:val="both"/>
              <w:rPr>
                <w:b/>
                <w:sz w:val="28"/>
              </w:rPr>
            </w:pPr>
            <w:r>
              <w:rPr>
                <w:b/>
                <w:sz w:val="28"/>
              </w:rPr>
              <w:lastRenderedPageBreak/>
              <w:t>C-I – Personální zabezpečení</w:t>
            </w:r>
          </w:p>
        </w:tc>
      </w:tr>
      <w:tr w:rsidR="006C018A" w14:paraId="39C578E9" w14:textId="77777777" w:rsidTr="003149D4">
        <w:tc>
          <w:tcPr>
            <w:tcW w:w="2505" w:type="dxa"/>
            <w:gridSpan w:val="2"/>
            <w:tcBorders>
              <w:top w:val="double" w:sz="4" w:space="0" w:color="auto"/>
            </w:tcBorders>
            <w:shd w:val="clear" w:color="auto" w:fill="F7CAAC"/>
          </w:tcPr>
          <w:p w14:paraId="19368FA2" w14:textId="77777777" w:rsidR="006C018A" w:rsidRDefault="006C018A" w:rsidP="00B00BFE">
            <w:pPr>
              <w:jc w:val="both"/>
              <w:rPr>
                <w:b/>
              </w:rPr>
            </w:pPr>
            <w:r>
              <w:rPr>
                <w:b/>
              </w:rPr>
              <w:t>Vysoká škola</w:t>
            </w:r>
          </w:p>
        </w:tc>
        <w:tc>
          <w:tcPr>
            <w:tcW w:w="7451" w:type="dxa"/>
            <w:gridSpan w:val="15"/>
          </w:tcPr>
          <w:p w14:paraId="5D30F21F" w14:textId="77777777" w:rsidR="006C018A" w:rsidRDefault="006C018A" w:rsidP="00B00BFE">
            <w:pPr>
              <w:jc w:val="both"/>
            </w:pPr>
            <w:r>
              <w:t>Univerzita Tomáše Bati ve Zlíně</w:t>
            </w:r>
          </w:p>
        </w:tc>
      </w:tr>
      <w:tr w:rsidR="006C018A" w14:paraId="4178B3E4" w14:textId="77777777" w:rsidTr="003149D4">
        <w:tc>
          <w:tcPr>
            <w:tcW w:w="2505" w:type="dxa"/>
            <w:gridSpan w:val="2"/>
            <w:shd w:val="clear" w:color="auto" w:fill="F7CAAC"/>
          </w:tcPr>
          <w:p w14:paraId="67BC60D4" w14:textId="77777777" w:rsidR="006C018A" w:rsidRDefault="006C018A" w:rsidP="00B00BFE">
            <w:pPr>
              <w:jc w:val="both"/>
              <w:rPr>
                <w:b/>
              </w:rPr>
            </w:pPr>
            <w:r>
              <w:rPr>
                <w:b/>
              </w:rPr>
              <w:t>Součást vysoké školy</w:t>
            </w:r>
          </w:p>
        </w:tc>
        <w:tc>
          <w:tcPr>
            <w:tcW w:w="7451" w:type="dxa"/>
            <w:gridSpan w:val="15"/>
          </w:tcPr>
          <w:p w14:paraId="40DB8B38" w14:textId="77777777" w:rsidR="006C018A" w:rsidRDefault="006C018A" w:rsidP="00B00BFE">
            <w:pPr>
              <w:jc w:val="both"/>
            </w:pPr>
            <w:r>
              <w:t>Fakulta technologická</w:t>
            </w:r>
          </w:p>
        </w:tc>
      </w:tr>
      <w:tr w:rsidR="006C018A" w14:paraId="7A1BCC5F" w14:textId="77777777" w:rsidTr="003149D4">
        <w:tc>
          <w:tcPr>
            <w:tcW w:w="2505" w:type="dxa"/>
            <w:gridSpan w:val="2"/>
            <w:shd w:val="clear" w:color="auto" w:fill="F7CAAC"/>
          </w:tcPr>
          <w:p w14:paraId="4E9A15C8" w14:textId="77777777" w:rsidR="006C018A" w:rsidRDefault="006C018A" w:rsidP="00B00BFE">
            <w:pPr>
              <w:jc w:val="both"/>
              <w:rPr>
                <w:b/>
              </w:rPr>
            </w:pPr>
            <w:r>
              <w:rPr>
                <w:b/>
              </w:rPr>
              <w:t>Název studijního programu</w:t>
            </w:r>
          </w:p>
        </w:tc>
        <w:tc>
          <w:tcPr>
            <w:tcW w:w="7451" w:type="dxa"/>
            <w:gridSpan w:val="15"/>
          </w:tcPr>
          <w:p w14:paraId="08427F56" w14:textId="77777777" w:rsidR="006C018A" w:rsidRDefault="006C018A" w:rsidP="00B00BFE">
            <w:pPr>
              <w:jc w:val="both"/>
            </w:pPr>
            <w:r>
              <w:t>Radiologická asistence</w:t>
            </w:r>
          </w:p>
        </w:tc>
      </w:tr>
      <w:tr w:rsidR="006C018A" w14:paraId="273D6842" w14:textId="77777777" w:rsidTr="003149D4">
        <w:tc>
          <w:tcPr>
            <w:tcW w:w="2505" w:type="dxa"/>
            <w:gridSpan w:val="2"/>
            <w:shd w:val="clear" w:color="auto" w:fill="F7CAAC"/>
          </w:tcPr>
          <w:p w14:paraId="177C5951" w14:textId="77777777" w:rsidR="006C018A" w:rsidRPr="009E659B" w:rsidRDefault="006C018A" w:rsidP="00B00BFE">
            <w:pPr>
              <w:jc w:val="both"/>
              <w:rPr>
                <w:b/>
              </w:rPr>
            </w:pPr>
            <w:r w:rsidRPr="009E659B">
              <w:rPr>
                <w:b/>
              </w:rPr>
              <w:t>Jméno a příjmení</w:t>
            </w:r>
          </w:p>
        </w:tc>
        <w:tc>
          <w:tcPr>
            <w:tcW w:w="4474" w:type="dxa"/>
            <w:gridSpan w:val="9"/>
          </w:tcPr>
          <w:p w14:paraId="187B3532" w14:textId="77777777" w:rsidR="006C018A" w:rsidRPr="008D292E" w:rsidRDefault="006C018A" w:rsidP="00B00BFE">
            <w:pPr>
              <w:jc w:val="both"/>
              <w:rPr>
                <w:b/>
                <w:bCs/>
              </w:rPr>
            </w:pPr>
            <w:bookmarkStart w:id="107" w:name="Kračmarová"/>
            <w:bookmarkEnd w:id="107"/>
            <w:r w:rsidRPr="008D292E">
              <w:rPr>
                <w:b/>
                <w:bCs/>
              </w:rPr>
              <w:t>Lenka Kračmarová</w:t>
            </w:r>
            <w:r>
              <w:rPr>
                <w:b/>
                <w:bCs/>
              </w:rPr>
              <w:t xml:space="preserve"> </w:t>
            </w:r>
            <w:r w:rsidRPr="00FA5070">
              <w:t>–</w:t>
            </w:r>
            <w:r>
              <w:t xml:space="preserve"> </w:t>
            </w:r>
            <w:r w:rsidRPr="00FA5070">
              <w:t>odborník z praxe</w:t>
            </w:r>
          </w:p>
        </w:tc>
        <w:tc>
          <w:tcPr>
            <w:tcW w:w="746" w:type="dxa"/>
            <w:gridSpan w:val="2"/>
            <w:shd w:val="clear" w:color="auto" w:fill="F7CAAC"/>
          </w:tcPr>
          <w:p w14:paraId="49B47E8E" w14:textId="77777777" w:rsidR="006C018A" w:rsidRDefault="006C018A" w:rsidP="00B00BFE">
            <w:pPr>
              <w:jc w:val="both"/>
              <w:rPr>
                <w:b/>
              </w:rPr>
            </w:pPr>
            <w:r>
              <w:rPr>
                <w:b/>
              </w:rPr>
              <w:t>Tituly</w:t>
            </w:r>
          </w:p>
        </w:tc>
        <w:tc>
          <w:tcPr>
            <w:tcW w:w="2231" w:type="dxa"/>
            <w:gridSpan w:val="4"/>
          </w:tcPr>
          <w:p w14:paraId="2C67DAB0" w14:textId="77777777" w:rsidR="006C018A" w:rsidRDefault="006C018A" w:rsidP="00B00BFE">
            <w:pPr>
              <w:jc w:val="both"/>
            </w:pPr>
            <w:r w:rsidRPr="00440D4F">
              <w:t>PharmDr., Ph.D.</w:t>
            </w:r>
          </w:p>
        </w:tc>
      </w:tr>
      <w:tr w:rsidR="006C018A" w:rsidRPr="0015457A" w14:paraId="75B612CE" w14:textId="77777777" w:rsidTr="003149D4">
        <w:tc>
          <w:tcPr>
            <w:tcW w:w="2505" w:type="dxa"/>
            <w:gridSpan w:val="2"/>
            <w:shd w:val="clear" w:color="auto" w:fill="F7CAAC"/>
          </w:tcPr>
          <w:p w14:paraId="79D5690A" w14:textId="77777777" w:rsidR="006C018A" w:rsidRDefault="006C018A" w:rsidP="00B00BFE">
            <w:pPr>
              <w:jc w:val="both"/>
              <w:rPr>
                <w:b/>
              </w:rPr>
            </w:pPr>
            <w:r>
              <w:rPr>
                <w:b/>
              </w:rPr>
              <w:t>Rok narození</w:t>
            </w:r>
          </w:p>
        </w:tc>
        <w:tc>
          <w:tcPr>
            <w:tcW w:w="825" w:type="dxa"/>
            <w:gridSpan w:val="2"/>
          </w:tcPr>
          <w:p w14:paraId="0B2BA643" w14:textId="77777777" w:rsidR="006C018A" w:rsidRDefault="006C018A" w:rsidP="00B00BFE">
            <w:pPr>
              <w:jc w:val="both"/>
            </w:pPr>
            <w:r>
              <w:t>1981</w:t>
            </w:r>
          </w:p>
        </w:tc>
        <w:tc>
          <w:tcPr>
            <w:tcW w:w="1712" w:type="dxa"/>
            <w:gridSpan w:val="2"/>
            <w:shd w:val="clear" w:color="auto" w:fill="F7CAAC"/>
          </w:tcPr>
          <w:p w14:paraId="2496151C" w14:textId="77777777" w:rsidR="006C018A" w:rsidRDefault="006C018A" w:rsidP="00B00BFE">
            <w:pPr>
              <w:jc w:val="both"/>
              <w:rPr>
                <w:b/>
              </w:rPr>
            </w:pPr>
            <w:r>
              <w:rPr>
                <w:b/>
              </w:rPr>
              <w:t>typ vztahu k VŠ</w:t>
            </w:r>
          </w:p>
        </w:tc>
        <w:tc>
          <w:tcPr>
            <w:tcW w:w="988" w:type="dxa"/>
            <w:gridSpan w:val="4"/>
          </w:tcPr>
          <w:p w14:paraId="2CB49290" w14:textId="77777777" w:rsidR="006C018A" w:rsidRPr="00CE0CF6" w:rsidRDefault="006C018A" w:rsidP="00B00BFE">
            <w:pPr>
              <w:jc w:val="both"/>
            </w:pPr>
            <w:r w:rsidRPr="00CE0CF6">
              <w:t>DPP/DPČ bud.</w:t>
            </w:r>
          </w:p>
        </w:tc>
        <w:tc>
          <w:tcPr>
            <w:tcW w:w="949" w:type="dxa"/>
            <w:shd w:val="clear" w:color="auto" w:fill="F7CAAC"/>
          </w:tcPr>
          <w:p w14:paraId="26676B6A" w14:textId="77777777" w:rsidR="006C018A" w:rsidRPr="00CE0CF6" w:rsidRDefault="006C018A" w:rsidP="00B00BFE">
            <w:pPr>
              <w:jc w:val="both"/>
              <w:rPr>
                <w:b/>
              </w:rPr>
            </w:pPr>
            <w:r w:rsidRPr="00CE0CF6">
              <w:rPr>
                <w:b/>
              </w:rPr>
              <w:t>rozsah</w:t>
            </w:r>
          </w:p>
        </w:tc>
        <w:tc>
          <w:tcPr>
            <w:tcW w:w="746" w:type="dxa"/>
            <w:gridSpan w:val="2"/>
          </w:tcPr>
          <w:p w14:paraId="689097D3" w14:textId="77777777" w:rsidR="006C018A" w:rsidRPr="00CE0CF6" w:rsidRDefault="006C018A" w:rsidP="00B00BFE">
            <w:pPr>
              <w:jc w:val="both"/>
            </w:pPr>
            <w:r w:rsidRPr="00CE0CF6">
              <w:t>dle výuky</w:t>
            </w:r>
          </w:p>
        </w:tc>
        <w:tc>
          <w:tcPr>
            <w:tcW w:w="819" w:type="dxa"/>
            <w:gridSpan w:val="2"/>
            <w:shd w:val="clear" w:color="auto" w:fill="F7CAAC"/>
          </w:tcPr>
          <w:p w14:paraId="0E1D5D16" w14:textId="77777777" w:rsidR="006C018A" w:rsidRPr="00CE0CF6" w:rsidRDefault="006C018A" w:rsidP="00B00BFE">
            <w:pPr>
              <w:jc w:val="both"/>
              <w:rPr>
                <w:b/>
              </w:rPr>
            </w:pPr>
            <w:r w:rsidRPr="00CE0CF6">
              <w:rPr>
                <w:b/>
              </w:rPr>
              <w:t>do kdy</w:t>
            </w:r>
          </w:p>
        </w:tc>
        <w:tc>
          <w:tcPr>
            <w:tcW w:w="1412" w:type="dxa"/>
            <w:gridSpan w:val="2"/>
          </w:tcPr>
          <w:p w14:paraId="1788C9E5" w14:textId="77777777" w:rsidR="006C018A" w:rsidRPr="00CE0CF6" w:rsidRDefault="006C018A" w:rsidP="00B00BFE">
            <w:pPr>
              <w:jc w:val="both"/>
            </w:pPr>
            <w:r w:rsidRPr="00CE0CF6">
              <w:t>po dobu trvání akreditace</w:t>
            </w:r>
          </w:p>
        </w:tc>
      </w:tr>
      <w:tr w:rsidR="006C018A" w:rsidRPr="0015457A" w14:paraId="2CD3260E" w14:textId="77777777" w:rsidTr="003149D4">
        <w:tc>
          <w:tcPr>
            <w:tcW w:w="5042" w:type="dxa"/>
            <w:gridSpan w:val="6"/>
            <w:shd w:val="clear" w:color="auto" w:fill="F7CAAC"/>
          </w:tcPr>
          <w:p w14:paraId="64FC6703" w14:textId="77777777" w:rsidR="006C018A" w:rsidRDefault="006C018A" w:rsidP="00B00BFE">
            <w:pPr>
              <w:jc w:val="both"/>
              <w:rPr>
                <w:b/>
              </w:rPr>
            </w:pPr>
            <w:r>
              <w:rPr>
                <w:b/>
              </w:rPr>
              <w:t>Typ vztahu na součásti VŠ, která uskutečňuje st. program</w:t>
            </w:r>
          </w:p>
        </w:tc>
        <w:tc>
          <w:tcPr>
            <w:tcW w:w="988" w:type="dxa"/>
            <w:gridSpan w:val="4"/>
          </w:tcPr>
          <w:p w14:paraId="4208D9CC" w14:textId="77777777" w:rsidR="006C018A" w:rsidRPr="0015457A" w:rsidRDefault="006C018A" w:rsidP="00B00BFE">
            <w:pPr>
              <w:jc w:val="both"/>
            </w:pPr>
            <w:r>
              <w:t>---</w:t>
            </w:r>
          </w:p>
        </w:tc>
        <w:tc>
          <w:tcPr>
            <w:tcW w:w="949" w:type="dxa"/>
            <w:shd w:val="clear" w:color="auto" w:fill="F7CAAC"/>
          </w:tcPr>
          <w:p w14:paraId="68983CAD" w14:textId="77777777" w:rsidR="006C018A" w:rsidRPr="0015457A" w:rsidRDefault="006C018A" w:rsidP="00B00BFE">
            <w:pPr>
              <w:jc w:val="both"/>
              <w:rPr>
                <w:b/>
              </w:rPr>
            </w:pPr>
            <w:r w:rsidRPr="0015457A">
              <w:rPr>
                <w:b/>
              </w:rPr>
              <w:t>rozsah</w:t>
            </w:r>
          </w:p>
        </w:tc>
        <w:tc>
          <w:tcPr>
            <w:tcW w:w="746" w:type="dxa"/>
            <w:gridSpan w:val="2"/>
          </w:tcPr>
          <w:p w14:paraId="335CA352" w14:textId="77777777" w:rsidR="006C018A" w:rsidRPr="0015457A" w:rsidRDefault="006C018A" w:rsidP="00B00BFE">
            <w:pPr>
              <w:jc w:val="both"/>
            </w:pPr>
            <w:r>
              <w:t>---</w:t>
            </w:r>
          </w:p>
        </w:tc>
        <w:tc>
          <w:tcPr>
            <w:tcW w:w="819" w:type="dxa"/>
            <w:gridSpan w:val="2"/>
            <w:shd w:val="clear" w:color="auto" w:fill="F7CAAC"/>
          </w:tcPr>
          <w:p w14:paraId="03F25EE7" w14:textId="77777777" w:rsidR="006C018A" w:rsidRPr="0015457A" w:rsidRDefault="006C018A" w:rsidP="00B00BFE">
            <w:pPr>
              <w:jc w:val="both"/>
              <w:rPr>
                <w:b/>
              </w:rPr>
            </w:pPr>
            <w:r w:rsidRPr="0015457A">
              <w:rPr>
                <w:b/>
              </w:rPr>
              <w:t>do kdy</w:t>
            </w:r>
          </w:p>
        </w:tc>
        <w:tc>
          <w:tcPr>
            <w:tcW w:w="1412" w:type="dxa"/>
            <w:gridSpan w:val="2"/>
          </w:tcPr>
          <w:p w14:paraId="042F7CCB" w14:textId="77777777" w:rsidR="006C018A" w:rsidRPr="0015457A" w:rsidRDefault="006C018A" w:rsidP="00B00BFE">
            <w:pPr>
              <w:jc w:val="both"/>
            </w:pPr>
            <w:r>
              <w:t>---</w:t>
            </w:r>
          </w:p>
        </w:tc>
      </w:tr>
      <w:tr w:rsidR="006C018A" w14:paraId="41647AC6" w14:textId="77777777" w:rsidTr="003149D4">
        <w:tc>
          <w:tcPr>
            <w:tcW w:w="6030" w:type="dxa"/>
            <w:gridSpan w:val="10"/>
            <w:shd w:val="clear" w:color="auto" w:fill="F7CAAC"/>
          </w:tcPr>
          <w:p w14:paraId="3B67A44E" w14:textId="77777777" w:rsidR="006C018A" w:rsidRDefault="006C018A" w:rsidP="00B00BFE">
            <w:pPr>
              <w:jc w:val="both"/>
            </w:pPr>
            <w:r>
              <w:rPr>
                <w:b/>
              </w:rPr>
              <w:t>Další současná působení jako akademický pracovník na jiných VŠ</w:t>
            </w:r>
          </w:p>
        </w:tc>
        <w:tc>
          <w:tcPr>
            <w:tcW w:w="1695" w:type="dxa"/>
            <w:gridSpan w:val="3"/>
            <w:shd w:val="clear" w:color="auto" w:fill="F7CAAC"/>
          </w:tcPr>
          <w:p w14:paraId="1217072D" w14:textId="77777777" w:rsidR="006C018A" w:rsidRDefault="006C018A" w:rsidP="00B00BFE">
            <w:pPr>
              <w:jc w:val="both"/>
              <w:rPr>
                <w:b/>
              </w:rPr>
            </w:pPr>
            <w:r>
              <w:rPr>
                <w:b/>
              </w:rPr>
              <w:t>typ prac. vztahu</w:t>
            </w:r>
          </w:p>
        </w:tc>
        <w:tc>
          <w:tcPr>
            <w:tcW w:w="2231" w:type="dxa"/>
            <w:gridSpan w:val="4"/>
            <w:shd w:val="clear" w:color="auto" w:fill="F7CAAC"/>
          </w:tcPr>
          <w:p w14:paraId="187AFDBA" w14:textId="77777777" w:rsidR="006C018A" w:rsidRDefault="006C018A" w:rsidP="00B00BFE">
            <w:pPr>
              <w:jc w:val="both"/>
              <w:rPr>
                <w:b/>
              </w:rPr>
            </w:pPr>
            <w:r>
              <w:rPr>
                <w:b/>
              </w:rPr>
              <w:t>rozsah</w:t>
            </w:r>
          </w:p>
        </w:tc>
      </w:tr>
      <w:tr w:rsidR="006C018A" w14:paraId="28181B39" w14:textId="77777777" w:rsidTr="003149D4">
        <w:tc>
          <w:tcPr>
            <w:tcW w:w="6030" w:type="dxa"/>
            <w:gridSpan w:val="10"/>
          </w:tcPr>
          <w:p w14:paraId="46C6CC3B" w14:textId="77777777" w:rsidR="006C018A" w:rsidRDefault="006C018A" w:rsidP="00B00BFE">
            <w:pPr>
              <w:jc w:val="both"/>
            </w:pPr>
            <w:r>
              <w:t>---</w:t>
            </w:r>
          </w:p>
        </w:tc>
        <w:tc>
          <w:tcPr>
            <w:tcW w:w="1695" w:type="dxa"/>
            <w:gridSpan w:val="3"/>
          </w:tcPr>
          <w:p w14:paraId="5395C627" w14:textId="77777777" w:rsidR="006C018A" w:rsidRDefault="006C018A" w:rsidP="00B00BFE">
            <w:pPr>
              <w:jc w:val="both"/>
            </w:pPr>
            <w:r>
              <w:t>---</w:t>
            </w:r>
          </w:p>
        </w:tc>
        <w:tc>
          <w:tcPr>
            <w:tcW w:w="2231" w:type="dxa"/>
            <w:gridSpan w:val="4"/>
          </w:tcPr>
          <w:p w14:paraId="33DFB463" w14:textId="77777777" w:rsidR="006C018A" w:rsidRDefault="006C018A" w:rsidP="00B00BFE">
            <w:pPr>
              <w:jc w:val="both"/>
            </w:pPr>
            <w:r>
              <w:t>---</w:t>
            </w:r>
          </w:p>
        </w:tc>
      </w:tr>
      <w:tr w:rsidR="006C018A" w14:paraId="4CE7A568" w14:textId="77777777" w:rsidTr="003149D4">
        <w:tc>
          <w:tcPr>
            <w:tcW w:w="6030" w:type="dxa"/>
            <w:gridSpan w:val="10"/>
          </w:tcPr>
          <w:p w14:paraId="3FD92AB4" w14:textId="77777777" w:rsidR="006C018A" w:rsidRDefault="006C018A" w:rsidP="00B00BFE">
            <w:pPr>
              <w:jc w:val="both"/>
            </w:pPr>
          </w:p>
        </w:tc>
        <w:tc>
          <w:tcPr>
            <w:tcW w:w="1695" w:type="dxa"/>
            <w:gridSpan w:val="3"/>
          </w:tcPr>
          <w:p w14:paraId="094822CC" w14:textId="77777777" w:rsidR="006C018A" w:rsidRDefault="006C018A" w:rsidP="00B00BFE">
            <w:pPr>
              <w:jc w:val="both"/>
            </w:pPr>
          </w:p>
        </w:tc>
        <w:tc>
          <w:tcPr>
            <w:tcW w:w="2231" w:type="dxa"/>
            <w:gridSpan w:val="4"/>
          </w:tcPr>
          <w:p w14:paraId="2F6B92B3" w14:textId="77777777" w:rsidR="006C018A" w:rsidRDefault="006C018A" w:rsidP="00B00BFE">
            <w:pPr>
              <w:jc w:val="both"/>
            </w:pPr>
          </w:p>
        </w:tc>
      </w:tr>
      <w:tr w:rsidR="006C018A" w14:paraId="3150A6A8" w14:textId="77777777" w:rsidTr="003149D4">
        <w:tc>
          <w:tcPr>
            <w:tcW w:w="9956" w:type="dxa"/>
            <w:gridSpan w:val="17"/>
            <w:shd w:val="clear" w:color="auto" w:fill="F7CAAC"/>
          </w:tcPr>
          <w:p w14:paraId="6DC1727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366FE6F7" w14:textId="77777777" w:rsidTr="003149D4">
        <w:trPr>
          <w:trHeight w:val="413"/>
        </w:trPr>
        <w:tc>
          <w:tcPr>
            <w:tcW w:w="9956" w:type="dxa"/>
            <w:gridSpan w:val="17"/>
            <w:tcBorders>
              <w:top w:val="nil"/>
            </w:tcBorders>
          </w:tcPr>
          <w:p w14:paraId="7E163EB0" w14:textId="77777777" w:rsidR="006C018A" w:rsidRPr="002827C6" w:rsidRDefault="006C018A" w:rsidP="00B00BFE">
            <w:pPr>
              <w:spacing w:before="120" w:after="120"/>
              <w:jc w:val="both"/>
            </w:pPr>
            <w:r w:rsidRPr="00756523">
              <w:rPr>
                <w:rFonts w:eastAsia="Calibri"/>
              </w:rPr>
              <w:t>Farmakologie a toxikologie (100 % p)</w:t>
            </w:r>
          </w:p>
        </w:tc>
      </w:tr>
      <w:tr w:rsidR="006C018A" w:rsidRPr="00287B5F" w14:paraId="56811FAD" w14:textId="77777777" w:rsidTr="003149D4">
        <w:trPr>
          <w:trHeight w:val="340"/>
        </w:trPr>
        <w:tc>
          <w:tcPr>
            <w:tcW w:w="9956" w:type="dxa"/>
            <w:gridSpan w:val="17"/>
            <w:tcBorders>
              <w:top w:val="nil"/>
            </w:tcBorders>
            <w:shd w:val="clear" w:color="auto" w:fill="FBD4B4"/>
          </w:tcPr>
          <w:p w14:paraId="7DFC6379"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2606A081" w14:textId="77777777" w:rsidTr="003149D4">
        <w:trPr>
          <w:trHeight w:val="340"/>
        </w:trPr>
        <w:tc>
          <w:tcPr>
            <w:tcW w:w="2572" w:type="dxa"/>
            <w:gridSpan w:val="3"/>
            <w:tcBorders>
              <w:top w:val="nil"/>
            </w:tcBorders>
          </w:tcPr>
          <w:p w14:paraId="32A92077" w14:textId="77777777" w:rsidR="006C018A" w:rsidRPr="002827C6" w:rsidRDefault="006C018A" w:rsidP="00B00BFE">
            <w:pPr>
              <w:jc w:val="both"/>
              <w:rPr>
                <w:b/>
              </w:rPr>
            </w:pPr>
            <w:r w:rsidRPr="002827C6">
              <w:rPr>
                <w:b/>
              </w:rPr>
              <w:t>Název studijního předmětu</w:t>
            </w:r>
          </w:p>
        </w:tc>
        <w:tc>
          <w:tcPr>
            <w:tcW w:w="2613" w:type="dxa"/>
            <w:gridSpan w:val="4"/>
            <w:tcBorders>
              <w:top w:val="nil"/>
            </w:tcBorders>
          </w:tcPr>
          <w:p w14:paraId="1D4F4F4C"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06A1D6D4" w14:textId="77777777" w:rsidR="006C018A" w:rsidRPr="002827C6" w:rsidRDefault="006C018A" w:rsidP="00B00BFE">
            <w:pPr>
              <w:jc w:val="both"/>
              <w:rPr>
                <w:b/>
              </w:rPr>
            </w:pPr>
            <w:r w:rsidRPr="002827C6">
              <w:rPr>
                <w:b/>
              </w:rPr>
              <w:t>Sem.</w:t>
            </w:r>
          </w:p>
        </w:tc>
        <w:tc>
          <w:tcPr>
            <w:tcW w:w="2100" w:type="dxa"/>
            <w:gridSpan w:val="5"/>
            <w:tcBorders>
              <w:top w:val="nil"/>
            </w:tcBorders>
          </w:tcPr>
          <w:p w14:paraId="09BB29AF"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0536D0AC"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6C3AC78F" w14:textId="004C2BBE" w:rsidR="006C018A" w:rsidRPr="002827C6" w:rsidRDefault="006C018A" w:rsidP="00B00BFE">
            <w:pPr>
              <w:jc w:val="both"/>
              <w:rPr>
                <w:b/>
              </w:rPr>
            </w:pPr>
            <w:r w:rsidRPr="002827C6">
              <w:rPr>
                <w:b/>
              </w:rPr>
              <w:t>Počet hodin za semestr</w:t>
            </w:r>
          </w:p>
        </w:tc>
      </w:tr>
      <w:tr w:rsidR="006C018A" w:rsidRPr="00307974" w14:paraId="014F600E" w14:textId="77777777" w:rsidTr="003149D4">
        <w:trPr>
          <w:trHeight w:val="285"/>
        </w:trPr>
        <w:tc>
          <w:tcPr>
            <w:tcW w:w="2572" w:type="dxa"/>
            <w:gridSpan w:val="3"/>
            <w:tcBorders>
              <w:top w:val="nil"/>
            </w:tcBorders>
            <w:shd w:val="clear" w:color="auto" w:fill="auto"/>
            <w:vAlign w:val="center"/>
          </w:tcPr>
          <w:p w14:paraId="67482989" w14:textId="77777777" w:rsidR="006C018A" w:rsidRPr="00307974" w:rsidRDefault="006C018A" w:rsidP="00B00BFE"/>
        </w:tc>
        <w:tc>
          <w:tcPr>
            <w:tcW w:w="2613" w:type="dxa"/>
            <w:gridSpan w:val="4"/>
            <w:tcBorders>
              <w:top w:val="nil"/>
            </w:tcBorders>
            <w:shd w:val="clear" w:color="auto" w:fill="auto"/>
            <w:vAlign w:val="center"/>
          </w:tcPr>
          <w:p w14:paraId="566E6135" w14:textId="77777777" w:rsidR="006C018A" w:rsidRPr="00307974" w:rsidRDefault="006C018A" w:rsidP="00B00BFE"/>
        </w:tc>
        <w:tc>
          <w:tcPr>
            <w:tcW w:w="564" w:type="dxa"/>
            <w:gridSpan w:val="2"/>
            <w:tcBorders>
              <w:top w:val="nil"/>
            </w:tcBorders>
            <w:shd w:val="clear" w:color="auto" w:fill="auto"/>
            <w:vAlign w:val="center"/>
          </w:tcPr>
          <w:p w14:paraId="6394126E" w14:textId="77777777" w:rsidR="006C018A" w:rsidRPr="00307974" w:rsidRDefault="006C018A" w:rsidP="00B00BFE"/>
        </w:tc>
        <w:tc>
          <w:tcPr>
            <w:tcW w:w="2100" w:type="dxa"/>
            <w:gridSpan w:val="5"/>
            <w:tcBorders>
              <w:top w:val="nil"/>
            </w:tcBorders>
            <w:shd w:val="clear" w:color="auto" w:fill="auto"/>
            <w:vAlign w:val="center"/>
          </w:tcPr>
          <w:p w14:paraId="4294008B" w14:textId="77777777" w:rsidR="006C018A" w:rsidRPr="00307974" w:rsidRDefault="006C018A" w:rsidP="00B00BFE"/>
        </w:tc>
        <w:tc>
          <w:tcPr>
            <w:tcW w:w="2107" w:type="dxa"/>
            <w:gridSpan w:val="3"/>
            <w:tcBorders>
              <w:top w:val="nil"/>
            </w:tcBorders>
            <w:shd w:val="clear" w:color="auto" w:fill="auto"/>
            <w:vAlign w:val="center"/>
          </w:tcPr>
          <w:p w14:paraId="42E5B4A1" w14:textId="77777777" w:rsidR="006C018A" w:rsidRPr="00307974" w:rsidRDefault="006C018A" w:rsidP="00B00BFE"/>
        </w:tc>
      </w:tr>
      <w:tr w:rsidR="006C018A" w:rsidRPr="00307974" w14:paraId="4254B106" w14:textId="77777777" w:rsidTr="003149D4">
        <w:trPr>
          <w:trHeight w:val="284"/>
        </w:trPr>
        <w:tc>
          <w:tcPr>
            <w:tcW w:w="2572" w:type="dxa"/>
            <w:gridSpan w:val="3"/>
            <w:tcBorders>
              <w:top w:val="nil"/>
            </w:tcBorders>
            <w:shd w:val="clear" w:color="auto" w:fill="auto"/>
            <w:vAlign w:val="center"/>
          </w:tcPr>
          <w:p w14:paraId="5D24AB36" w14:textId="77777777" w:rsidR="006C018A" w:rsidRPr="00307974" w:rsidRDefault="006C018A" w:rsidP="00B00BFE"/>
        </w:tc>
        <w:tc>
          <w:tcPr>
            <w:tcW w:w="2613" w:type="dxa"/>
            <w:gridSpan w:val="4"/>
            <w:tcBorders>
              <w:top w:val="nil"/>
            </w:tcBorders>
            <w:shd w:val="clear" w:color="auto" w:fill="auto"/>
            <w:vAlign w:val="center"/>
          </w:tcPr>
          <w:p w14:paraId="62C92450" w14:textId="77777777" w:rsidR="006C018A" w:rsidRPr="00307974" w:rsidRDefault="006C018A" w:rsidP="00B00BFE"/>
        </w:tc>
        <w:tc>
          <w:tcPr>
            <w:tcW w:w="564" w:type="dxa"/>
            <w:gridSpan w:val="2"/>
            <w:tcBorders>
              <w:top w:val="nil"/>
            </w:tcBorders>
            <w:shd w:val="clear" w:color="auto" w:fill="auto"/>
            <w:vAlign w:val="center"/>
          </w:tcPr>
          <w:p w14:paraId="5982F35E" w14:textId="77777777" w:rsidR="006C018A" w:rsidRPr="00307974" w:rsidRDefault="006C018A" w:rsidP="00B00BFE"/>
        </w:tc>
        <w:tc>
          <w:tcPr>
            <w:tcW w:w="2100" w:type="dxa"/>
            <w:gridSpan w:val="5"/>
            <w:tcBorders>
              <w:top w:val="nil"/>
            </w:tcBorders>
            <w:shd w:val="clear" w:color="auto" w:fill="auto"/>
            <w:vAlign w:val="center"/>
          </w:tcPr>
          <w:p w14:paraId="0FBF42FB" w14:textId="77777777" w:rsidR="006C018A" w:rsidRPr="00307974" w:rsidRDefault="006C018A" w:rsidP="00B00BFE"/>
        </w:tc>
        <w:tc>
          <w:tcPr>
            <w:tcW w:w="2107" w:type="dxa"/>
            <w:gridSpan w:val="3"/>
            <w:tcBorders>
              <w:top w:val="nil"/>
            </w:tcBorders>
            <w:shd w:val="clear" w:color="auto" w:fill="auto"/>
            <w:vAlign w:val="center"/>
          </w:tcPr>
          <w:p w14:paraId="377944E4" w14:textId="77777777" w:rsidR="006C018A" w:rsidRPr="00307974" w:rsidRDefault="006C018A" w:rsidP="00B00BFE"/>
        </w:tc>
      </w:tr>
      <w:tr w:rsidR="006C018A" w14:paraId="2536994A" w14:textId="77777777" w:rsidTr="003149D4">
        <w:tc>
          <w:tcPr>
            <w:tcW w:w="9956" w:type="dxa"/>
            <w:gridSpan w:val="17"/>
            <w:shd w:val="clear" w:color="auto" w:fill="F7CAAC"/>
          </w:tcPr>
          <w:p w14:paraId="461816FC" w14:textId="77777777" w:rsidR="006C018A" w:rsidRDefault="006C018A" w:rsidP="00B00BFE">
            <w:pPr>
              <w:jc w:val="both"/>
            </w:pPr>
            <w:r>
              <w:rPr>
                <w:b/>
              </w:rPr>
              <w:t xml:space="preserve">Údaje o vzdělání na VŠ </w:t>
            </w:r>
          </w:p>
        </w:tc>
      </w:tr>
      <w:tr w:rsidR="006C018A" w14:paraId="13E3D6DC" w14:textId="77777777" w:rsidTr="003149D4">
        <w:trPr>
          <w:trHeight w:val="329"/>
        </w:trPr>
        <w:tc>
          <w:tcPr>
            <w:tcW w:w="9956" w:type="dxa"/>
            <w:gridSpan w:val="17"/>
          </w:tcPr>
          <w:p w14:paraId="3AA37A42" w14:textId="77777777" w:rsidR="006C018A" w:rsidRDefault="006C018A" w:rsidP="00B00BFE">
            <w:pPr>
              <w:spacing w:before="120" w:after="60"/>
              <w:jc w:val="both"/>
            </w:pPr>
            <w:r>
              <w:t>2010: UK Praha</w:t>
            </w:r>
            <w:r w:rsidRPr="00440D4F">
              <w:t xml:space="preserve">, </w:t>
            </w:r>
            <w:r>
              <w:t xml:space="preserve">FaF Hradec Králové, </w:t>
            </w:r>
            <w:r w:rsidRPr="00440D4F">
              <w:t>PharmDr.</w:t>
            </w:r>
          </w:p>
          <w:p w14:paraId="2C960FAB" w14:textId="77777777" w:rsidR="006C018A" w:rsidRPr="00231584" w:rsidRDefault="006C018A" w:rsidP="00B00BFE">
            <w:pPr>
              <w:spacing w:before="60" w:after="120"/>
              <w:jc w:val="both"/>
              <w:rPr>
                <w:b/>
                <w:strike/>
              </w:rPr>
            </w:pPr>
            <w:r>
              <w:t>2009: UK Praha</w:t>
            </w:r>
            <w:r w:rsidRPr="00440D4F">
              <w:t xml:space="preserve">, </w:t>
            </w:r>
            <w:r>
              <w:t xml:space="preserve">FaF Hradec Králové, </w:t>
            </w:r>
            <w:r w:rsidRPr="00440D4F">
              <w:t>obor Farmakologie a toxikologie</w:t>
            </w:r>
            <w:r>
              <w:t xml:space="preserve">, </w:t>
            </w:r>
            <w:r w:rsidRPr="00440D4F">
              <w:t>Ph.D.</w:t>
            </w:r>
          </w:p>
        </w:tc>
      </w:tr>
      <w:tr w:rsidR="006C018A" w14:paraId="40213247" w14:textId="77777777" w:rsidTr="003149D4">
        <w:tc>
          <w:tcPr>
            <w:tcW w:w="9956" w:type="dxa"/>
            <w:gridSpan w:val="17"/>
            <w:shd w:val="clear" w:color="auto" w:fill="F7CAAC"/>
          </w:tcPr>
          <w:p w14:paraId="26B67131" w14:textId="77777777" w:rsidR="006C018A" w:rsidRDefault="006C018A" w:rsidP="00B00BFE">
            <w:pPr>
              <w:jc w:val="both"/>
              <w:rPr>
                <w:b/>
              </w:rPr>
            </w:pPr>
            <w:r>
              <w:rPr>
                <w:b/>
              </w:rPr>
              <w:t>Údaje o odborném působení od absolvování VŠ</w:t>
            </w:r>
          </w:p>
        </w:tc>
      </w:tr>
      <w:tr w:rsidR="006C018A" w:rsidRPr="00B55CF6" w14:paraId="1C819EB5" w14:textId="77777777" w:rsidTr="003149D4">
        <w:trPr>
          <w:trHeight w:val="288"/>
        </w:trPr>
        <w:tc>
          <w:tcPr>
            <w:tcW w:w="9956" w:type="dxa"/>
            <w:gridSpan w:val="17"/>
          </w:tcPr>
          <w:p w14:paraId="5492A096" w14:textId="77777777" w:rsidR="006C018A" w:rsidRDefault="006C018A" w:rsidP="00B00BFE">
            <w:pPr>
              <w:spacing w:before="120" w:after="60"/>
              <w:jc w:val="both"/>
            </w:pPr>
            <w:r>
              <w:t xml:space="preserve">2015 – dosud: </w:t>
            </w:r>
            <w:r w:rsidRPr="00440D4F">
              <w:t>Vizocargo, s.r.o.</w:t>
            </w:r>
            <w:r>
              <w:t>,</w:t>
            </w:r>
            <w:r w:rsidRPr="00440D4F">
              <w:t xml:space="preserve"> kvalifikovaná osoba pro distribuci</w:t>
            </w:r>
          </w:p>
          <w:p w14:paraId="18278FAF" w14:textId="77777777" w:rsidR="006C018A" w:rsidRDefault="006C018A" w:rsidP="00B00BFE">
            <w:pPr>
              <w:spacing w:before="60" w:after="60"/>
              <w:jc w:val="both"/>
            </w:pPr>
            <w:r w:rsidRPr="00FA5070">
              <w:t>20</w:t>
            </w:r>
            <w:r>
              <w:t xml:space="preserve">07 </w:t>
            </w:r>
            <w:r w:rsidRPr="00FA5070">
              <w:t>–</w:t>
            </w:r>
            <w:r>
              <w:t xml:space="preserve"> </w:t>
            </w:r>
            <w:r w:rsidRPr="00FA5070">
              <w:t>dosud</w:t>
            </w:r>
            <w:r>
              <w:t xml:space="preserve">: </w:t>
            </w:r>
            <w:r w:rsidRPr="00ED2336">
              <w:t xml:space="preserve">KNTB, a.s. Zlín, </w:t>
            </w:r>
            <w:r>
              <w:t>farmaceut</w:t>
            </w:r>
            <w:r w:rsidRPr="00FA5070">
              <w:t> </w:t>
            </w:r>
            <w:r>
              <w:t xml:space="preserve"> </w:t>
            </w:r>
          </w:p>
          <w:p w14:paraId="40BFE359" w14:textId="77777777" w:rsidR="006C018A" w:rsidRPr="00B55CF6" w:rsidRDefault="006C018A" w:rsidP="00B00BFE">
            <w:pPr>
              <w:spacing w:before="60" w:after="120"/>
              <w:jc w:val="both"/>
            </w:pPr>
            <w:r>
              <w:t xml:space="preserve">2012: </w:t>
            </w:r>
            <w:r w:rsidRPr="00440D4F">
              <w:t>Lékárna Vizovice, lékárník</w:t>
            </w:r>
          </w:p>
        </w:tc>
      </w:tr>
      <w:tr w:rsidR="006C018A" w14:paraId="58CB8CC6" w14:textId="77777777" w:rsidTr="003149D4">
        <w:trPr>
          <w:trHeight w:val="250"/>
        </w:trPr>
        <w:tc>
          <w:tcPr>
            <w:tcW w:w="9956" w:type="dxa"/>
            <w:gridSpan w:val="17"/>
            <w:shd w:val="clear" w:color="auto" w:fill="F7CAAC"/>
          </w:tcPr>
          <w:p w14:paraId="33B24345" w14:textId="77777777" w:rsidR="006C018A" w:rsidRDefault="006C018A" w:rsidP="00B00BFE">
            <w:pPr>
              <w:jc w:val="both"/>
            </w:pPr>
            <w:r>
              <w:rPr>
                <w:b/>
              </w:rPr>
              <w:t>Zkušenosti s vedením kvalifikačních a rigorózních prací</w:t>
            </w:r>
          </w:p>
        </w:tc>
      </w:tr>
      <w:tr w:rsidR="006C018A" w14:paraId="3EF16CEC" w14:textId="77777777" w:rsidTr="003149D4">
        <w:trPr>
          <w:trHeight w:val="371"/>
        </w:trPr>
        <w:tc>
          <w:tcPr>
            <w:tcW w:w="9956" w:type="dxa"/>
            <w:gridSpan w:val="17"/>
          </w:tcPr>
          <w:p w14:paraId="13E4788D" w14:textId="77777777" w:rsidR="006C018A" w:rsidRDefault="006C018A" w:rsidP="00B00BFE">
            <w:pPr>
              <w:spacing w:before="120" w:after="120"/>
              <w:jc w:val="both"/>
            </w:pPr>
            <w:r w:rsidRPr="000B1829">
              <w:t>Není relevantní.</w:t>
            </w:r>
          </w:p>
        </w:tc>
      </w:tr>
      <w:tr w:rsidR="006C018A" w14:paraId="1C8DD371" w14:textId="77777777" w:rsidTr="003149D4">
        <w:trPr>
          <w:cantSplit/>
        </w:trPr>
        <w:tc>
          <w:tcPr>
            <w:tcW w:w="3330" w:type="dxa"/>
            <w:gridSpan w:val="4"/>
            <w:tcBorders>
              <w:top w:val="single" w:sz="12" w:space="0" w:color="auto"/>
            </w:tcBorders>
            <w:shd w:val="clear" w:color="auto" w:fill="F7CAAC"/>
          </w:tcPr>
          <w:p w14:paraId="4EEC8050"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62034A16" w14:textId="77777777" w:rsidR="006C018A" w:rsidRDefault="006C018A" w:rsidP="00B00BFE">
            <w:pPr>
              <w:jc w:val="both"/>
            </w:pPr>
            <w:r>
              <w:rPr>
                <w:b/>
              </w:rPr>
              <w:t>Rok udělení hodnosti</w:t>
            </w:r>
          </w:p>
        </w:tc>
        <w:tc>
          <w:tcPr>
            <w:tcW w:w="2285" w:type="dxa"/>
            <w:gridSpan w:val="6"/>
            <w:tcBorders>
              <w:top w:val="single" w:sz="12" w:space="0" w:color="auto"/>
              <w:right w:val="single" w:sz="12" w:space="0" w:color="auto"/>
            </w:tcBorders>
            <w:shd w:val="clear" w:color="auto" w:fill="F7CAAC"/>
          </w:tcPr>
          <w:p w14:paraId="333E23B5"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1EC97F0" w14:textId="77777777" w:rsidR="006C018A" w:rsidRDefault="006C018A" w:rsidP="00B00BFE">
            <w:pPr>
              <w:jc w:val="both"/>
              <w:rPr>
                <w:b/>
              </w:rPr>
            </w:pPr>
            <w:r>
              <w:rPr>
                <w:b/>
              </w:rPr>
              <w:t>Ohlasy publikací</w:t>
            </w:r>
          </w:p>
        </w:tc>
      </w:tr>
      <w:tr w:rsidR="006C018A" w14:paraId="416F80B0" w14:textId="77777777" w:rsidTr="003149D4">
        <w:trPr>
          <w:cantSplit/>
        </w:trPr>
        <w:tc>
          <w:tcPr>
            <w:tcW w:w="3330" w:type="dxa"/>
            <w:gridSpan w:val="4"/>
          </w:tcPr>
          <w:p w14:paraId="07F55645" w14:textId="77777777" w:rsidR="006C018A" w:rsidRPr="009E659B" w:rsidRDefault="006C018A" w:rsidP="00B00BFE">
            <w:pPr>
              <w:spacing w:before="60" w:after="60"/>
              <w:jc w:val="both"/>
            </w:pPr>
            <w:r>
              <w:t>---</w:t>
            </w:r>
          </w:p>
        </w:tc>
        <w:tc>
          <w:tcPr>
            <w:tcW w:w="2234" w:type="dxa"/>
            <w:gridSpan w:val="4"/>
          </w:tcPr>
          <w:p w14:paraId="69FB3BBA" w14:textId="77777777" w:rsidR="006C018A" w:rsidRPr="009E659B" w:rsidRDefault="006C018A" w:rsidP="00B00BFE">
            <w:pPr>
              <w:spacing w:before="60" w:after="60"/>
              <w:jc w:val="both"/>
            </w:pPr>
            <w:r>
              <w:t>---</w:t>
            </w:r>
          </w:p>
        </w:tc>
        <w:tc>
          <w:tcPr>
            <w:tcW w:w="2285" w:type="dxa"/>
            <w:gridSpan w:val="6"/>
            <w:tcBorders>
              <w:right w:val="single" w:sz="12" w:space="0" w:color="auto"/>
            </w:tcBorders>
          </w:tcPr>
          <w:p w14:paraId="662F4448"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3E5B65B5" w14:textId="77777777" w:rsidR="006C018A" w:rsidRPr="00F20AEF" w:rsidRDefault="006C018A" w:rsidP="00B00BFE">
            <w:r w:rsidRPr="00F20AEF">
              <w:rPr>
                <w:b/>
              </w:rPr>
              <w:t>WoS</w:t>
            </w:r>
          </w:p>
        </w:tc>
        <w:tc>
          <w:tcPr>
            <w:tcW w:w="706" w:type="dxa"/>
            <w:shd w:val="clear" w:color="auto" w:fill="F7CAAC"/>
            <w:vAlign w:val="center"/>
          </w:tcPr>
          <w:p w14:paraId="5359ABA4"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321A9915" w14:textId="77777777" w:rsidR="006C018A" w:rsidRDefault="006C018A" w:rsidP="00B00BFE">
            <w:r>
              <w:rPr>
                <w:b/>
                <w:sz w:val="18"/>
              </w:rPr>
              <w:t>ostatní</w:t>
            </w:r>
          </w:p>
        </w:tc>
      </w:tr>
      <w:tr w:rsidR="006C018A" w:rsidRPr="008D292E" w14:paraId="3CAB371F" w14:textId="77777777" w:rsidTr="003149D4">
        <w:trPr>
          <w:cantSplit/>
          <w:trHeight w:val="70"/>
        </w:trPr>
        <w:tc>
          <w:tcPr>
            <w:tcW w:w="3330" w:type="dxa"/>
            <w:gridSpan w:val="4"/>
            <w:shd w:val="clear" w:color="auto" w:fill="F7CAAC"/>
          </w:tcPr>
          <w:p w14:paraId="6DA8B368" w14:textId="77777777" w:rsidR="006C018A" w:rsidRDefault="006C018A" w:rsidP="00B00BFE">
            <w:pPr>
              <w:jc w:val="both"/>
            </w:pPr>
            <w:r>
              <w:rPr>
                <w:b/>
              </w:rPr>
              <w:t>Obor jmenovacího řízení</w:t>
            </w:r>
          </w:p>
        </w:tc>
        <w:tc>
          <w:tcPr>
            <w:tcW w:w="2234" w:type="dxa"/>
            <w:gridSpan w:val="4"/>
            <w:shd w:val="clear" w:color="auto" w:fill="F7CAAC"/>
          </w:tcPr>
          <w:p w14:paraId="7BF783F4" w14:textId="77777777" w:rsidR="006C018A" w:rsidRDefault="006C018A" w:rsidP="00B00BFE">
            <w:pPr>
              <w:jc w:val="both"/>
            </w:pPr>
            <w:r>
              <w:rPr>
                <w:b/>
              </w:rPr>
              <w:t>Rok udělení hodnosti</w:t>
            </w:r>
          </w:p>
        </w:tc>
        <w:tc>
          <w:tcPr>
            <w:tcW w:w="2285" w:type="dxa"/>
            <w:gridSpan w:val="6"/>
            <w:tcBorders>
              <w:right w:val="single" w:sz="12" w:space="0" w:color="auto"/>
            </w:tcBorders>
            <w:shd w:val="clear" w:color="auto" w:fill="F7CAAC"/>
          </w:tcPr>
          <w:p w14:paraId="618E2C7D" w14:textId="77777777" w:rsidR="006C018A" w:rsidRDefault="006C018A" w:rsidP="00B00BFE">
            <w:pPr>
              <w:jc w:val="both"/>
            </w:pPr>
            <w:r>
              <w:rPr>
                <w:b/>
              </w:rPr>
              <w:t>Řízení konáno na VŠ</w:t>
            </w:r>
          </w:p>
        </w:tc>
        <w:tc>
          <w:tcPr>
            <w:tcW w:w="695" w:type="dxa"/>
            <w:tcBorders>
              <w:left w:val="single" w:sz="12" w:space="0" w:color="auto"/>
            </w:tcBorders>
          </w:tcPr>
          <w:p w14:paraId="264D9333" w14:textId="77777777" w:rsidR="006C018A" w:rsidRPr="005D62EB" w:rsidRDefault="006C018A" w:rsidP="00B00BFE">
            <w:pPr>
              <w:jc w:val="center"/>
              <w:rPr>
                <w:b/>
                <w:highlight w:val="magenta"/>
              </w:rPr>
            </w:pPr>
            <w:r w:rsidRPr="00C75277">
              <w:rPr>
                <w:b/>
              </w:rPr>
              <w:t>42</w:t>
            </w:r>
          </w:p>
        </w:tc>
        <w:tc>
          <w:tcPr>
            <w:tcW w:w="706" w:type="dxa"/>
          </w:tcPr>
          <w:p w14:paraId="0914D290" w14:textId="77777777" w:rsidR="006C018A" w:rsidRPr="008D292E" w:rsidRDefault="006C018A" w:rsidP="00B00BFE">
            <w:pPr>
              <w:jc w:val="center"/>
              <w:rPr>
                <w:b/>
              </w:rPr>
            </w:pPr>
            <w:r>
              <w:rPr>
                <w:b/>
              </w:rPr>
              <w:t>189</w:t>
            </w:r>
          </w:p>
        </w:tc>
        <w:tc>
          <w:tcPr>
            <w:tcW w:w="706" w:type="dxa"/>
          </w:tcPr>
          <w:p w14:paraId="7EDE9947" w14:textId="77777777" w:rsidR="006C018A" w:rsidRPr="008D292E" w:rsidRDefault="006C018A" w:rsidP="00B00BFE">
            <w:pPr>
              <w:jc w:val="center"/>
              <w:rPr>
                <w:b/>
              </w:rPr>
            </w:pPr>
            <w:r>
              <w:rPr>
                <w:b/>
              </w:rPr>
              <w:t>99</w:t>
            </w:r>
          </w:p>
        </w:tc>
      </w:tr>
      <w:tr w:rsidR="006C018A" w:rsidRPr="008D292E" w14:paraId="131B8B2D" w14:textId="77777777" w:rsidTr="003149D4">
        <w:trPr>
          <w:trHeight w:val="205"/>
        </w:trPr>
        <w:tc>
          <w:tcPr>
            <w:tcW w:w="3330" w:type="dxa"/>
            <w:gridSpan w:val="4"/>
            <w:vAlign w:val="center"/>
          </w:tcPr>
          <w:p w14:paraId="0F6E83B2" w14:textId="77777777" w:rsidR="006C018A" w:rsidRDefault="006C018A" w:rsidP="00B00BFE">
            <w:r>
              <w:t>---</w:t>
            </w:r>
          </w:p>
        </w:tc>
        <w:tc>
          <w:tcPr>
            <w:tcW w:w="2234" w:type="dxa"/>
            <w:gridSpan w:val="4"/>
            <w:vAlign w:val="center"/>
          </w:tcPr>
          <w:p w14:paraId="1DBEF891" w14:textId="77777777" w:rsidR="006C018A" w:rsidRDefault="006C018A" w:rsidP="00B00BFE">
            <w:r>
              <w:t>---</w:t>
            </w:r>
          </w:p>
        </w:tc>
        <w:tc>
          <w:tcPr>
            <w:tcW w:w="2285" w:type="dxa"/>
            <w:gridSpan w:val="6"/>
            <w:tcBorders>
              <w:right w:val="single" w:sz="12" w:space="0" w:color="auto"/>
            </w:tcBorders>
            <w:vAlign w:val="center"/>
          </w:tcPr>
          <w:p w14:paraId="42528F4B" w14:textId="77777777" w:rsidR="006C018A" w:rsidRDefault="006C018A" w:rsidP="00B00BFE">
            <w:r>
              <w:t>---</w:t>
            </w:r>
          </w:p>
        </w:tc>
        <w:tc>
          <w:tcPr>
            <w:tcW w:w="1401" w:type="dxa"/>
            <w:gridSpan w:val="2"/>
            <w:tcBorders>
              <w:left w:val="single" w:sz="12" w:space="0" w:color="auto"/>
            </w:tcBorders>
            <w:shd w:val="clear" w:color="auto" w:fill="FBD4B4"/>
            <w:vAlign w:val="center"/>
          </w:tcPr>
          <w:p w14:paraId="7450080F" w14:textId="77777777" w:rsidR="006C018A" w:rsidRPr="008D292E" w:rsidRDefault="006C018A" w:rsidP="00B00BFE">
            <w:pPr>
              <w:jc w:val="both"/>
              <w:rPr>
                <w:b/>
                <w:sz w:val="18"/>
              </w:rPr>
            </w:pPr>
            <w:r w:rsidRPr="008D292E">
              <w:rPr>
                <w:b/>
                <w:sz w:val="18"/>
              </w:rPr>
              <w:t>H-index WoS/Scopus</w:t>
            </w:r>
          </w:p>
        </w:tc>
        <w:tc>
          <w:tcPr>
            <w:tcW w:w="706" w:type="dxa"/>
            <w:vAlign w:val="center"/>
          </w:tcPr>
          <w:p w14:paraId="3D522328" w14:textId="77777777" w:rsidR="006C018A" w:rsidRPr="008D292E" w:rsidRDefault="006C018A" w:rsidP="00B00BFE">
            <w:pPr>
              <w:jc w:val="center"/>
              <w:rPr>
                <w:b/>
              </w:rPr>
            </w:pPr>
            <w:r>
              <w:rPr>
                <w:b/>
              </w:rPr>
              <w:t>3/9</w:t>
            </w:r>
          </w:p>
        </w:tc>
      </w:tr>
      <w:tr w:rsidR="006C018A" w14:paraId="62CB1796" w14:textId="77777777" w:rsidTr="003149D4">
        <w:tc>
          <w:tcPr>
            <w:tcW w:w="9956" w:type="dxa"/>
            <w:gridSpan w:val="17"/>
            <w:shd w:val="clear" w:color="auto" w:fill="F7CAAC"/>
          </w:tcPr>
          <w:p w14:paraId="22B7086E"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4EBADF50" w14:textId="77777777" w:rsidTr="003149D4">
        <w:trPr>
          <w:trHeight w:val="414"/>
        </w:trPr>
        <w:tc>
          <w:tcPr>
            <w:tcW w:w="9956" w:type="dxa"/>
            <w:gridSpan w:val="17"/>
          </w:tcPr>
          <w:p w14:paraId="2454B51A" w14:textId="77777777" w:rsidR="006C018A" w:rsidRDefault="006C018A" w:rsidP="00B00BFE">
            <w:pPr>
              <w:spacing w:before="120" w:after="120"/>
              <w:jc w:val="both"/>
            </w:pPr>
            <w:r w:rsidRPr="00440D4F">
              <w:t xml:space="preserve">PETRELLI, F., GRAPPASONNI, I., EVANGELISTA, D., POMPEI, P., BROGLIA, G., CIOFFI, P., </w:t>
            </w:r>
            <w:r w:rsidRPr="00536D56">
              <w:rPr>
                <w:b/>
                <w:bCs/>
              </w:rPr>
              <w:t>KRAČMAROVÁ, L. (</w:t>
            </w:r>
            <w:r>
              <w:rPr>
                <w:b/>
                <w:bCs/>
              </w:rPr>
              <w:t>10</w:t>
            </w:r>
            <w:r w:rsidRPr="00536D56">
              <w:rPr>
                <w:b/>
                <w:bCs/>
              </w:rPr>
              <w:t>%)</w:t>
            </w:r>
            <w:r w:rsidRPr="00DC6E02">
              <w:t>,</w:t>
            </w:r>
            <w:r w:rsidRPr="00536D56">
              <w:rPr>
                <w:b/>
                <w:bCs/>
              </w:rPr>
              <w:t xml:space="preserve"> </w:t>
            </w:r>
            <w:r w:rsidRPr="00440D4F">
              <w:t>SCURI, S.</w:t>
            </w:r>
            <w:r>
              <w:t>:</w:t>
            </w:r>
            <w:r w:rsidRPr="00440D4F">
              <w:t xml:space="preserve"> Mental and physical effects of energy drinks consumption in an Italian young people group: </w:t>
            </w:r>
            <w:r>
              <w:t>A</w:t>
            </w:r>
            <w:r w:rsidRPr="00440D4F">
              <w:t xml:space="preserve"> pilot study. </w:t>
            </w:r>
            <w:r w:rsidRPr="00536D56">
              <w:rPr>
                <w:i/>
                <w:iCs/>
              </w:rPr>
              <w:t>Journal of Preventive Medicine and Hygiene</w:t>
            </w:r>
            <w:r w:rsidRPr="00440D4F">
              <w:t xml:space="preserve"> </w:t>
            </w:r>
            <w:r w:rsidRPr="00DC6E02">
              <w:t>59</w:t>
            </w:r>
            <w:r w:rsidRPr="00440D4F">
              <w:t xml:space="preserve">(1), </w:t>
            </w:r>
            <w:r w:rsidRPr="00DC6E02">
              <w:rPr>
                <w:b/>
                <w:bCs/>
              </w:rPr>
              <w:t>2018</w:t>
            </w:r>
            <w:r>
              <w:t>. JSC</w:t>
            </w:r>
          </w:p>
          <w:p w14:paraId="60B47797" w14:textId="77777777" w:rsidR="006C018A" w:rsidRDefault="006C018A" w:rsidP="00B00BFE">
            <w:pPr>
              <w:spacing w:before="120" w:after="120"/>
              <w:jc w:val="both"/>
            </w:pPr>
            <w:r w:rsidRPr="00440D4F">
              <w:t xml:space="preserve">GRAPPASONNI, I., SCURI, S., TANZI, E., </w:t>
            </w:r>
            <w:r w:rsidRPr="00536D56">
              <w:rPr>
                <w:b/>
                <w:bCs/>
              </w:rPr>
              <w:t>KRAČMAROVÁ, L. (</w:t>
            </w:r>
            <w:r>
              <w:rPr>
                <w:b/>
                <w:bCs/>
              </w:rPr>
              <w:t>20</w:t>
            </w:r>
            <w:r w:rsidRPr="00536D56">
              <w:rPr>
                <w:b/>
                <w:bCs/>
              </w:rPr>
              <w:t>%)</w:t>
            </w:r>
            <w:r w:rsidRPr="001F3C71">
              <w:t>,</w:t>
            </w:r>
            <w:r w:rsidRPr="00440D4F">
              <w:t xml:space="preserve"> PETRELLI, F.</w:t>
            </w:r>
            <w:r>
              <w:t>:</w:t>
            </w:r>
            <w:r w:rsidRPr="00440D4F">
              <w:t xml:space="preserve"> The economic crisis and lifestyle changes: </w:t>
            </w:r>
            <w:r>
              <w:t>A</w:t>
            </w:r>
            <w:r w:rsidRPr="00440D4F">
              <w:t xml:space="preserve"> survey on frequency of use of medications and of preventive and specialistic medical care, in the Marche Region (Italy). </w:t>
            </w:r>
            <w:r w:rsidRPr="00536D56">
              <w:rPr>
                <w:i/>
                <w:iCs/>
              </w:rPr>
              <w:t>Acta Biomedica</w:t>
            </w:r>
            <w:r>
              <w:rPr>
                <w:i/>
                <w:iCs/>
              </w:rPr>
              <w:t xml:space="preserve"> </w:t>
            </w:r>
            <w:r w:rsidRPr="006E75A4">
              <w:t>89</w:t>
            </w:r>
            <w:r w:rsidRPr="00DB2F90">
              <w:t>(1),</w:t>
            </w:r>
            <w:r>
              <w:t xml:space="preserve"> </w:t>
            </w:r>
            <w:r w:rsidRPr="006E75A4">
              <w:rPr>
                <w:b/>
                <w:bCs/>
              </w:rPr>
              <w:t>2018</w:t>
            </w:r>
            <w:r>
              <w:t>. JSC</w:t>
            </w:r>
          </w:p>
          <w:p w14:paraId="065CD132" w14:textId="77777777" w:rsidR="006C018A" w:rsidRDefault="006C018A" w:rsidP="00B00BFE">
            <w:pPr>
              <w:spacing w:before="120" w:after="120"/>
              <w:jc w:val="both"/>
            </w:pPr>
            <w:r w:rsidRPr="00440D4F">
              <w:t xml:space="preserve">SCURI, S., PETRELLI, F., TESAURO, M., CARROZZO, F., </w:t>
            </w:r>
            <w:r w:rsidRPr="00536D56">
              <w:rPr>
                <w:b/>
                <w:bCs/>
              </w:rPr>
              <w:t>KRAČMAROVÁ, L. (</w:t>
            </w:r>
            <w:r>
              <w:rPr>
                <w:b/>
                <w:bCs/>
              </w:rPr>
              <w:t>20</w:t>
            </w:r>
            <w:r w:rsidRPr="00536D56">
              <w:rPr>
                <w:b/>
                <w:bCs/>
              </w:rPr>
              <w:t>%)</w:t>
            </w:r>
            <w:r w:rsidRPr="006E75A4">
              <w:t>,</w:t>
            </w:r>
            <w:r w:rsidRPr="00440D4F">
              <w:t xml:space="preserve"> GRAPPASONNI, I.</w:t>
            </w:r>
            <w:r>
              <w:t>:</w:t>
            </w:r>
            <w:r w:rsidRPr="00440D4F">
              <w:t xml:space="preserve"> Energy drink consumption: </w:t>
            </w:r>
            <w:r>
              <w:t>A</w:t>
            </w:r>
            <w:r w:rsidRPr="00440D4F">
              <w:t xml:space="preserve"> survey in high school students and associated psychological effects. </w:t>
            </w:r>
            <w:r w:rsidRPr="00536D56">
              <w:rPr>
                <w:i/>
                <w:iCs/>
              </w:rPr>
              <w:t>Journal of Preventive Medicine and Hygiene</w:t>
            </w:r>
            <w:r>
              <w:rPr>
                <w:i/>
                <w:iCs/>
              </w:rPr>
              <w:t xml:space="preserve"> </w:t>
            </w:r>
            <w:r w:rsidRPr="006E75A4">
              <w:t>59</w:t>
            </w:r>
            <w:r w:rsidRPr="00DB2F90">
              <w:t>(1),</w:t>
            </w:r>
            <w:r w:rsidRPr="00440D4F">
              <w:t xml:space="preserve"> </w:t>
            </w:r>
            <w:r w:rsidRPr="00C75277">
              <w:rPr>
                <w:b/>
                <w:bCs/>
              </w:rPr>
              <w:t>2018</w:t>
            </w:r>
            <w:r>
              <w:t>. JSC</w:t>
            </w:r>
          </w:p>
          <w:p w14:paraId="31D22FE0" w14:textId="77777777" w:rsidR="006C018A" w:rsidRDefault="006C018A" w:rsidP="00B00BFE">
            <w:pPr>
              <w:spacing w:before="120" w:after="120"/>
              <w:jc w:val="both"/>
            </w:pPr>
            <w:r w:rsidRPr="00440D4F">
              <w:t xml:space="preserve">PETRELLI, F., GRAPPASONNI, I., PERONI, A., </w:t>
            </w:r>
            <w:r w:rsidRPr="00536D56">
              <w:rPr>
                <w:b/>
                <w:bCs/>
              </w:rPr>
              <w:t>KRAČMAROVÁ, L. (</w:t>
            </w:r>
            <w:r>
              <w:rPr>
                <w:b/>
                <w:bCs/>
              </w:rPr>
              <w:t>25</w:t>
            </w:r>
            <w:r w:rsidRPr="00536D56">
              <w:rPr>
                <w:b/>
                <w:bCs/>
              </w:rPr>
              <w:t>%)</w:t>
            </w:r>
            <w:r w:rsidRPr="006E75A4">
              <w:t>,</w:t>
            </w:r>
            <w:r w:rsidRPr="00440D4F">
              <w:t xml:space="preserve"> SCURI, S</w:t>
            </w:r>
            <w:r>
              <w:t>.:</w:t>
            </w:r>
            <w:r w:rsidRPr="00440D4F">
              <w:t xml:space="preserve"> Survey about the potential effects of economic downturn on alcohol consumption, smoking and quality of life in a sample of Central Italy population. </w:t>
            </w:r>
            <w:r w:rsidRPr="00536D56">
              <w:rPr>
                <w:i/>
                <w:iCs/>
              </w:rPr>
              <w:t>Acta Biomedica</w:t>
            </w:r>
            <w:r>
              <w:rPr>
                <w:i/>
                <w:iCs/>
              </w:rPr>
              <w:t xml:space="preserve"> </w:t>
            </w:r>
            <w:r w:rsidRPr="006E75A4">
              <w:t>89</w:t>
            </w:r>
            <w:r w:rsidRPr="00DB2F90">
              <w:t xml:space="preserve">(1), </w:t>
            </w:r>
            <w:r w:rsidRPr="00C75277">
              <w:rPr>
                <w:b/>
                <w:bCs/>
              </w:rPr>
              <w:t>2018</w:t>
            </w:r>
            <w:r>
              <w:t>. JSC</w:t>
            </w:r>
          </w:p>
          <w:p w14:paraId="67836D81" w14:textId="77777777" w:rsidR="006C018A" w:rsidRDefault="006C018A" w:rsidP="00B00BFE">
            <w:pPr>
              <w:spacing w:before="120" w:after="120"/>
              <w:jc w:val="both"/>
            </w:pPr>
            <w:r w:rsidRPr="00440D4F">
              <w:lastRenderedPageBreak/>
              <w:t xml:space="preserve">SCURI, S., TESAURO, M., PETRELLI, F., PERONI, A., </w:t>
            </w:r>
            <w:r w:rsidRPr="001542B5">
              <w:rPr>
                <w:b/>
                <w:bCs/>
              </w:rPr>
              <w:t>KRAČMAROVÁ, L. (</w:t>
            </w:r>
            <w:r>
              <w:rPr>
                <w:b/>
                <w:bCs/>
              </w:rPr>
              <w:t>25</w:t>
            </w:r>
            <w:r w:rsidRPr="001542B5">
              <w:rPr>
                <w:b/>
                <w:bCs/>
              </w:rPr>
              <w:t>%)</w:t>
            </w:r>
            <w:r w:rsidRPr="00440D4F">
              <w:t>, GRAPPASONNI, I.</w:t>
            </w:r>
            <w:r>
              <w:t>:</w:t>
            </w:r>
            <w:r w:rsidRPr="00440D4F">
              <w:t xml:space="preserve"> Implications of modified food choices and food-related lifestyles following the economic crisis in the Marche Region of Italy. </w:t>
            </w:r>
            <w:r w:rsidRPr="00536D56">
              <w:rPr>
                <w:i/>
                <w:iCs/>
              </w:rPr>
              <w:t>Annali Igiene</w:t>
            </w:r>
            <w:r>
              <w:rPr>
                <w:i/>
                <w:iCs/>
              </w:rPr>
              <w:t xml:space="preserve"> </w:t>
            </w:r>
            <w:r w:rsidRPr="006E75A4">
              <w:t>30</w:t>
            </w:r>
            <w:r w:rsidRPr="00DB2F90">
              <w:t>(2),</w:t>
            </w:r>
            <w:r w:rsidRPr="00440D4F">
              <w:t xml:space="preserve"> </w:t>
            </w:r>
            <w:r w:rsidRPr="00C75277">
              <w:rPr>
                <w:b/>
                <w:bCs/>
              </w:rPr>
              <w:t>2018</w:t>
            </w:r>
            <w:r>
              <w:t>. JSC</w:t>
            </w:r>
          </w:p>
          <w:p w14:paraId="380CD27E" w14:textId="77777777" w:rsidR="006C018A" w:rsidRDefault="006C018A" w:rsidP="00B00BFE">
            <w:pPr>
              <w:jc w:val="both"/>
            </w:pPr>
          </w:p>
          <w:p w14:paraId="5EF40370" w14:textId="77777777" w:rsidR="006C018A" w:rsidRPr="007208FA" w:rsidRDefault="006C018A" w:rsidP="005A28A0">
            <w:pPr>
              <w:suppressAutoHyphens/>
              <w:spacing w:after="60"/>
              <w:jc w:val="both"/>
              <w:rPr>
                <w:bCs/>
                <w:kern w:val="2"/>
                <w:u w:val="single"/>
              </w:rPr>
            </w:pPr>
            <w:r w:rsidRPr="007208FA">
              <w:rPr>
                <w:bCs/>
                <w:kern w:val="2"/>
                <w:u w:val="single"/>
              </w:rPr>
              <w:t>Profesní aktivity související se zaměřením studijního programu a vztahující se k zabezpečovaným předmětům:</w:t>
            </w:r>
          </w:p>
          <w:p w14:paraId="5234CD75" w14:textId="77777777" w:rsidR="006C018A" w:rsidRDefault="006C018A" w:rsidP="005A28A0">
            <w:pPr>
              <w:widowControl w:val="0"/>
              <w:autoSpaceDE w:val="0"/>
              <w:autoSpaceDN w:val="0"/>
              <w:adjustRightInd w:val="0"/>
              <w:spacing w:before="60" w:after="120"/>
              <w:rPr>
                <w:b/>
              </w:rPr>
            </w:pPr>
            <w:r w:rsidRPr="007208FA">
              <w:t xml:space="preserve">Praxe v oboru – viz </w:t>
            </w:r>
            <w:r w:rsidRPr="007208FA">
              <w:rPr>
                <w:color w:val="000000" w:themeColor="text1"/>
              </w:rPr>
              <w:t>Údaje o odborném působení od absolvování VŠ</w:t>
            </w:r>
          </w:p>
        </w:tc>
      </w:tr>
      <w:tr w:rsidR="006C018A" w14:paraId="4DB6A92C" w14:textId="77777777" w:rsidTr="003149D4">
        <w:trPr>
          <w:trHeight w:val="218"/>
        </w:trPr>
        <w:tc>
          <w:tcPr>
            <w:tcW w:w="9956" w:type="dxa"/>
            <w:gridSpan w:val="17"/>
            <w:shd w:val="clear" w:color="auto" w:fill="F7CAAC"/>
          </w:tcPr>
          <w:p w14:paraId="7215E9C9" w14:textId="77777777" w:rsidR="006C018A" w:rsidRDefault="006C018A" w:rsidP="00B00BFE">
            <w:pPr>
              <w:rPr>
                <w:b/>
              </w:rPr>
            </w:pPr>
            <w:r>
              <w:rPr>
                <w:b/>
              </w:rPr>
              <w:lastRenderedPageBreak/>
              <w:t>Působení v zahraničí</w:t>
            </w:r>
          </w:p>
        </w:tc>
      </w:tr>
      <w:tr w:rsidR="006C018A" w14:paraId="44EC1C2C" w14:textId="77777777" w:rsidTr="003149D4">
        <w:trPr>
          <w:trHeight w:val="328"/>
        </w:trPr>
        <w:tc>
          <w:tcPr>
            <w:tcW w:w="9956" w:type="dxa"/>
            <w:gridSpan w:val="17"/>
          </w:tcPr>
          <w:p w14:paraId="7384DF36" w14:textId="77777777" w:rsidR="006C018A" w:rsidRPr="00440D4F" w:rsidRDefault="006C018A" w:rsidP="00B00BFE">
            <w:pPr>
              <w:spacing w:before="120" w:after="60"/>
              <w:jc w:val="both"/>
              <w:rPr>
                <w:rFonts w:eastAsia="Calibri"/>
              </w:rPr>
            </w:pPr>
            <w:r w:rsidRPr="00440D4F">
              <w:rPr>
                <w:rFonts w:eastAsia="Calibri"/>
              </w:rPr>
              <w:t>05/2009</w:t>
            </w:r>
            <w:r>
              <w:rPr>
                <w:rFonts w:eastAsia="Calibri"/>
              </w:rPr>
              <w:t>:</w:t>
            </w:r>
            <w:r w:rsidRPr="00440D4F">
              <w:rPr>
                <w:rFonts w:eastAsia="Calibri"/>
              </w:rPr>
              <w:t xml:space="preserve"> Università degli Studi di Camerino, Itálie, přednášková činnost</w:t>
            </w:r>
          </w:p>
          <w:p w14:paraId="4B741FD7" w14:textId="77777777" w:rsidR="006C018A" w:rsidRPr="00440D4F" w:rsidRDefault="006C018A" w:rsidP="00B00BFE">
            <w:pPr>
              <w:spacing w:before="60" w:after="60"/>
              <w:jc w:val="both"/>
              <w:rPr>
                <w:rFonts w:eastAsia="Calibri"/>
              </w:rPr>
            </w:pPr>
            <w:r w:rsidRPr="00440D4F">
              <w:rPr>
                <w:rFonts w:eastAsia="Calibri"/>
              </w:rPr>
              <w:t>03/2006 – 07/2006</w:t>
            </w:r>
            <w:r>
              <w:rPr>
                <w:rFonts w:eastAsia="Calibri"/>
              </w:rPr>
              <w:t>:</w:t>
            </w:r>
            <w:r w:rsidRPr="00440D4F">
              <w:rPr>
                <w:rFonts w:eastAsia="Calibri"/>
              </w:rPr>
              <w:t xml:space="preserve"> Università degli Studi di Camerino, Dipartimento di Medicina Sperimentale e Sanità Pubblica, Camerino, Itálie, studijní pobyt</w:t>
            </w:r>
            <w:r>
              <w:rPr>
                <w:rFonts w:eastAsia="Calibri"/>
              </w:rPr>
              <w:t xml:space="preserve"> </w:t>
            </w:r>
          </w:p>
          <w:p w14:paraId="40F65372" w14:textId="77777777" w:rsidR="006C018A" w:rsidRDefault="006C018A" w:rsidP="00B00BFE">
            <w:pPr>
              <w:spacing w:before="60" w:after="120"/>
              <w:jc w:val="both"/>
              <w:rPr>
                <w:b/>
              </w:rPr>
            </w:pPr>
            <w:r w:rsidRPr="00440D4F">
              <w:rPr>
                <w:rFonts w:eastAsia="Calibri"/>
              </w:rPr>
              <w:t>08/2003</w:t>
            </w:r>
            <w:r>
              <w:rPr>
                <w:rFonts w:eastAsia="Calibri"/>
              </w:rPr>
              <w:t>:</w:t>
            </w:r>
            <w:r w:rsidRPr="00440D4F">
              <w:rPr>
                <w:rFonts w:eastAsia="Calibri"/>
              </w:rPr>
              <w:t xml:space="preserve"> měsíční lékárenská praxe v Barceloně, Španělsko</w:t>
            </w:r>
          </w:p>
        </w:tc>
      </w:tr>
      <w:tr w:rsidR="006C018A" w14:paraId="0500F0CB" w14:textId="77777777" w:rsidTr="003149D4">
        <w:trPr>
          <w:cantSplit/>
          <w:trHeight w:val="470"/>
        </w:trPr>
        <w:tc>
          <w:tcPr>
            <w:tcW w:w="2505" w:type="dxa"/>
            <w:gridSpan w:val="2"/>
            <w:shd w:val="clear" w:color="auto" w:fill="F7CAAC"/>
          </w:tcPr>
          <w:p w14:paraId="3101A312" w14:textId="77777777" w:rsidR="006C018A" w:rsidRDefault="006C018A" w:rsidP="00B00BFE">
            <w:pPr>
              <w:jc w:val="both"/>
              <w:rPr>
                <w:b/>
              </w:rPr>
            </w:pPr>
            <w:r>
              <w:rPr>
                <w:b/>
              </w:rPr>
              <w:t xml:space="preserve">Podpis </w:t>
            </w:r>
          </w:p>
        </w:tc>
        <w:tc>
          <w:tcPr>
            <w:tcW w:w="4474" w:type="dxa"/>
            <w:gridSpan w:val="9"/>
          </w:tcPr>
          <w:p w14:paraId="26D9B046" w14:textId="77777777" w:rsidR="006C018A" w:rsidRDefault="006C018A" w:rsidP="00B00BFE">
            <w:pPr>
              <w:jc w:val="both"/>
            </w:pPr>
          </w:p>
        </w:tc>
        <w:tc>
          <w:tcPr>
            <w:tcW w:w="870" w:type="dxa"/>
            <w:gridSpan w:val="3"/>
            <w:shd w:val="clear" w:color="auto" w:fill="F7CAAC"/>
          </w:tcPr>
          <w:p w14:paraId="084C32E4" w14:textId="77777777" w:rsidR="006C018A" w:rsidRDefault="006C018A" w:rsidP="00B00BFE">
            <w:pPr>
              <w:jc w:val="both"/>
            </w:pPr>
            <w:r>
              <w:rPr>
                <w:b/>
              </w:rPr>
              <w:t>datum</w:t>
            </w:r>
          </w:p>
        </w:tc>
        <w:tc>
          <w:tcPr>
            <w:tcW w:w="2107" w:type="dxa"/>
            <w:gridSpan w:val="3"/>
          </w:tcPr>
          <w:p w14:paraId="6E4916EA" w14:textId="77777777" w:rsidR="006C018A" w:rsidRDefault="006C018A" w:rsidP="00B00BFE">
            <w:pPr>
              <w:jc w:val="both"/>
            </w:pPr>
          </w:p>
        </w:tc>
      </w:tr>
    </w:tbl>
    <w:p w14:paraId="102250E0" w14:textId="77777777" w:rsidR="006C018A" w:rsidRDefault="006C018A" w:rsidP="006C018A"/>
    <w:p w14:paraId="0F854C89" w14:textId="77777777" w:rsidR="006C018A" w:rsidRPr="00C75277" w:rsidRDefault="006C018A" w:rsidP="006C018A"/>
    <w:p w14:paraId="07D5EF3A" w14:textId="77777777" w:rsidR="006C018A" w:rsidRPr="00C75277" w:rsidRDefault="006C018A" w:rsidP="006C018A"/>
    <w:p w14:paraId="3547342D" w14:textId="77777777" w:rsidR="006C018A" w:rsidRPr="00C75277" w:rsidRDefault="006C018A" w:rsidP="006C018A"/>
    <w:p w14:paraId="07A96D5B" w14:textId="77777777" w:rsidR="006C018A" w:rsidRPr="00C75277" w:rsidRDefault="006C018A" w:rsidP="006C018A"/>
    <w:p w14:paraId="09D4E8B8" w14:textId="77777777" w:rsidR="006C018A" w:rsidRPr="00C75277" w:rsidRDefault="006C018A" w:rsidP="006C018A"/>
    <w:p w14:paraId="47F09836" w14:textId="77777777" w:rsidR="006C018A" w:rsidRPr="00C75277" w:rsidRDefault="006C018A" w:rsidP="006C018A"/>
    <w:p w14:paraId="740C2063" w14:textId="77777777" w:rsidR="006C018A" w:rsidRPr="00C75277" w:rsidRDefault="006C018A" w:rsidP="006C018A"/>
    <w:p w14:paraId="10436ED4" w14:textId="77777777" w:rsidR="006C018A" w:rsidRPr="00C75277" w:rsidRDefault="006C018A" w:rsidP="006C018A"/>
    <w:p w14:paraId="05FF6E0C" w14:textId="77777777" w:rsidR="006C018A" w:rsidRPr="00C75277" w:rsidRDefault="006C018A" w:rsidP="006C018A"/>
    <w:p w14:paraId="332D6A39" w14:textId="77777777" w:rsidR="006C018A" w:rsidRPr="00C75277" w:rsidRDefault="006C018A" w:rsidP="006C018A"/>
    <w:p w14:paraId="7050D875" w14:textId="77777777" w:rsidR="006C018A" w:rsidRPr="00C75277" w:rsidRDefault="006C018A" w:rsidP="006C018A"/>
    <w:p w14:paraId="688CF2D8" w14:textId="77777777" w:rsidR="006C018A" w:rsidRPr="00C75277" w:rsidRDefault="006C018A" w:rsidP="006C018A"/>
    <w:p w14:paraId="024D2981" w14:textId="77777777" w:rsidR="006C018A" w:rsidRPr="00C75277" w:rsidRDefault="006C018A" w:rsidP="006C018A"/>
    <w:p w14:paraId="653DF5F4" w14:textId="77777777" w:rsidR="006C018A" w:rsidRPr="00C75277" w:rsidRDefault="006C018A" w:rsidP="006C018A"/>
    <w:p w14:paraId="15118569" w14:textId="77777777" w:rsidR="006C018A" w:rsidRPr="00C75277" w:rsidRDefault="006C018A" w:rsidP="006C018A"/>
    <w:p w14:paraId="5C37C99C" w14:textId="77777777" w:rsidR="006C018A" w:rsidRPr="00C75277" w:rsidRDefault="006C018A" w:rsidP="006C018A"/>
    <w:p w14:paraId="633E55EA" w14:textId="77777777" w:rsidR="006C018A" w:rsidRPr="00C75277" w:rsidRDefault="006C018A" w:rsidP="006C018A"/>
    <w:p w14:paraId="6972CF97" w14:textId="77777777" w:rsidR="006C018A" w:rsidRPr="00C75277" w:rsidRDefault="006C018A" w:rsidP="006C018A"/>
    <w:p w14:paraId="7492CF09" w14:textId="77777777" w:rsidR="006C018A" w:rsidRPr="00C75277" w:rsidRDefault="006C018A" w:rsidP="006C018A"/>
    <w:p w14:paraId="3F1D7DC9" w14:textId="77777777" w:rsidR="006C018A" w:rsidRPr="00C75277" w:rsidRDefault="006C018A" w:rsidP="006C018A"/>
    <w:p w14:paraId="696F690D" w14:textId="77777777" w:rsidR="006C018A" w:rsidRPr="00C75277" w:rsidRDefault="006C018A" w:rsidP="006C018A"/>
    <w:p w14:paraId="721DFA2D" w14:textId="77777777" w:rsidR="006C018A" w:rsidRPr="00C75277" w:rsidRDefault="006C018A" w:rsidP="006C018A"/>
    <w:p w14:paraId="0313841E" w14:textId="77777777" w:rsidR="006C018A" w:rsidRPr="00C75277" w:rsidRDefault="006C018A" w:rsidP="006C018A"/>
    <w:p w14:paraId="1EC01871" w14:textId="77777777" w:rsidR="006C018A" w:rsidRDefault="006C018A" w:rsidP="006C018A"/>
    <w:p w14:paraId="4A765A9A" w14:textId="77777777" w:rsidR="006C018A" w:rsidRDefault="006C018A" w:rsidP="006C018A">
      <w:pPr>
        <w:spacing w:after="160" w:line="259" w:lineRule="auto"/>
      </w:pPr>
      <w:r>
        <w:br w:type="page"/>
      </w:r>
    </w:p>
    <w:tbl>
      <w:tblPr>
        <w:tblW w:w="995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49"/>
        <w:gridCol w:w="746"/>
        <w:gridCol w:w="124"/>
        <w:gridCol w:w="695"/>
        <w:gridCol w:w="706"/>
        <w:gridCol w:w="706"/>
      </w:tblGrid>
      <w:tr w:rsidR="006C018A" w14:paraId="4D092E0F" w14:textId="77777777" w:rsidTr="003149D4">
        <w:tc>
          <w:tcPr>
            <w:tcW w:w="9956" w:type="dxa"/>
            <w:gridSpan w:val="14"/>
            <w:tcBorders>
              <w:bottom w:val="double" w:sz="4" w:space="0" w:color="auto"/>
            </w:tcBorders>
            <w:shd w:val="clear" w:color="auto" w:fill="BDD6EE"/>
          </w:tcPr>
          <w:p w14:paraId="397EB597" w14:textId="77777777" w:rsidR="006C018A" w:rsidRDefault="006C018A" w:rsidP="00B00BFE">
            <w:pPr>
              <w:jc w:val="both"/>
              <w:rPr>
                <w:b/>
                <w:sz w:val="28"/>
              </w:rPr>
            </w:pPr>
            <w:r>
              <w:rPr>
                <w:b/>
                <w:sz w:val="28"/>
              </w:rPr>
              <w:lastRenderedPageBreak/>
              <w:t>C-I – Personální zabezpečení</w:t>
            </w:r>
          </w:p>
        </w:tc>
      </w:tr>
      <w:tr w:rsidR="006C018A" w14:paraId="41737140" w14:textId="77777777" w:rsidTr="003149D4">
        <w:tc>
          <w:tcPr>
            <w:tcW w:w="2505" w:type="dxa"/>
            <w:tcBorders>
              <w:top w:val="double" w:sz="4" w:space="0" w:color="auto"/>
            </w:tcBorders>
            <w:shd w:val="clear" w:color="auto" w:fill="F7CAAC"/>
          </w:tcPr>
          <w:p w14:paraId="7438C4DF" w14:textId="77777777" w:rsidR="006C018A" w:rsidRDefault="006C018A" w:rsidP="00B00BFE">
            <w:pPr>
              <w:jc w:val="both"/>
              <w:rPr>
                <w:b/>
              </w:rPr>
            </w:pPr>
            <w:r>
              <w:rPr>
                <w:b/>
              </w:rPr>
              <w:t>Vysoká škola</w:t>
            </w:r>
          </w:p>
        </w:tc>
        <w:tc>
          <w:tcPr>
            <w:tcW w:w="7451" w:type="dxa"/>
            <w:gridSpan w:val="13"/>
          </w:tcPr>
          <w:p w14:paraId="40E58D88" w14:textId="77777777" w:rsidR="006C018A" w:rsidRDefault="006C018A" w:rsidP="00B00BFE">
            <w:pPr>
              <w:jc w:val="both"/>
            </w:pPr>
            <w:r>
              <w:t>Univerzita Tomáše Bati ve Zlíně</w:t>
            </w:r>
          </w:p>
        </w:tc>
      </w:tr>
      <w:tr w:rsidR="006C018A" w14:paraId="104030B9" w14:textId="77777777" w:rsidTr="003149D4">
        <w:tc>
          <w:tcPr>
            <w:tcW w:w="2505" w:type="dxa"/>
            <w:shd w:val="clear" w:color="auto" w:fill="F7CAAC"/>
          </w:tcPr>
          <w:p w14:paraId="04CC6BBC" w14:textId="77777777" w:rsidR="006C018A" w:rsidRDefault="006C018A" w:rsidP="00B00BFE">
            <w:pPr>
              <w:jc w:val="both"/>
              <w:rPr>
                <w:b/>
              </w:rPr>
            </w:pPr>
            <w:r>
              <w:rPr>
                <w:b/>
              </w:rPr>
              <w:t>Součást vysoké školy</w:t>
            </w:r>
          </w:p>
        </w:tc>
        <w:tc>
          <w:tcPr>
            <w:tcW w:w="7451" w:type="dxa"/>
            <w:gridSpan w:val="13"/>
          </w:tcPr>
          <w:p w14:paraId="314DC9B7" w14:textId="77777777" w:rsidR="006C018A" w:rsidRDefault="006C018A" w:rsidP="00B00BFE">
            <w:pPr>
              <w:jc w:val="both"/>
            </w:pPr>
            <w:r>
              <w:t>Fakulta technologická</w:t>
            </w:r>
          </w:p>
        </w:tc>
      </w:tr>
      <w:tr w:rsidR="006C018A" w14:paraId="3C098C38" w14:textId="77777777" w:rsidTr="003149D4">
        <w:tc>
          <w:tcPr>
            <w:tcW w:w="2505" w:type="dxa"/>
            <w:shd w:val="clear" w:color="auto" w:fill="F7CAAC"/>
          </w:tcPr>
          <w:p w14:paraId="0999E860" w14:textId="77777777" w:rsidR="006C018A" w:rsidRDefault="006C018A" w:rsidP="00B00BFE">
            <w:pPr>
              <w:jc w:val="both"/>
              <w:rPr>
                <w:b/>
              </w:rPr>
            </w:pPr>
            <w:r>
              <w:rPr>
                <w:b/>
              </w:rPr>
              <w:t>Název studijního programu</w:t>
            </w:r>
          </w:p>
        </w:tc>
        <w:tc>
          <w:tcPr>
            <w:tcW w:w="7451" w:type="dxa"/>
            <w:gridSpan w:val="13"/>
          </w:tcPr>
          <w:p w14:paraId="70746312" w14:textId="77777777" w:rsidR="006C018A" w:rsidRDefault="006C018A" w:rsidP="00B00BFE">
            <w:pPr>
              <w:jc w:val="both"/>
            </w:pPr>
            <w:r>
              <w:t>Radiologická asistence</w:t>
            </w:r>
          </w:p>
        </w:tc>
      </w:tr>
      <w:tr w:rsidR="006C018A" w14:paraId="41578022" w14:textId="77777777" w:rsidTr="003149D4">
        <w:tc>
          <w:tcPr>
            <w:tcW w:w="2505" w:type="dxa"/>
            <w:shd w:val="clear" w:color="auto" w:fill="F7CAAC"/>
          </w:tcPr>
          <w:p w14:paraId="555522B9" w14:textId="77777777" w:rsidR="006C018A" w:rsidRPr="009E659B" w:rsidRDefault="006C018A" w:rsidP="00B00BFE">
            <w:pPr>
              <w:jc w:val="both"/>
              <w:rPr>
                <w:b/>
              </w:rPr>
            </w:pPr>
            <w:r w:rsidRPr="009E659B">
              <w:rPr>
                <w:b/>
              </w:rPr>
              <w:t>Jméno a příjmení</w:t>
            </w:r>
          </w:p>
        </w:tc>
        <w:tc>
          <w:tcPr>
            <w:tcW w:w="4474" w:type="dxa"/>
            <w:gridSpan w:val="8"/>
          </w:tcPr>
          <w:p w14:paraId="3E220001" w14:textId="77777777" w:rsidR="006C018A" w:rsidRPr="008D292E" w:rsidRDefault="006C018A" w:rsidP="00B00BFE">
            <w:pPr>
              <w:jc w:val="both"/>
              <w:rPr>
                <w:b/>
                <w:bCs/>
              </w:rPr>
            </w:pPr>
            <w:bookmarkStart w:id="108" w:name="Krátká"/>
            <w:bookmarkEnd w:id="108"/>
            <w:r>
              <w:rPr>
                <w:b/>
                <w:bCs/>
              </w:rPr>
              <w:t>Anna Krátká</w:t>
            </w:r>
          </w:p>
        </w:tc>
        <w:tc>
          <w:tcPr>
            <w:tcW w:w="746" w:type="dxa"/>
            <w:shd w:val="clear" w:color="auto" w:fill="F7CAAC"/>
          </w:tcPr>
          <w:p w14:paraId="3966F650" w14:textId="77777777" w:rsidR="006C018A" w:rsidRDefault="006C018A" w:rsidP="00B00BFE">
            <w:pPr>
              <w:jc w:val="both"/>
              <w:rPr>
                <w:b/>
              </w:rPr>
            </w:pPr>
            <w:r>
              <w:rPr>
                <w:b/>
              </w:rPr>
              <w:t>Tituly</w:t>
            </w:r>
          </w:p>
        </w:tc>
        <w:tc>
          <w:tcPr>
            <w:tcW w:w="2231" w:type="dxa"/>
            <w:gridSpan w:val="4"/>
          </w:tcPr>
          <w:p w14:paraId="3E042DA2" w14:textId="77777777" w:rsidR="006C018A" w:rsidRDefault="006C018A" w:rsidP="00B00BFE">
            <w:pPr>
              <w:jc w:val="both"/>
            </w:pPr>
            <w:r w:rsidRPr="00FA5070">
              <w:t>PhDr., Ph.D.</w:t>
            </w:r>
          </w:p>
        </w:tc>
      </w:tr>
      <w:tr w:rsidR="006C018A" w:rsidRPr="0015457A" w14:paraId="7A4788FC" w14:textId="77777777" w:rsidTr="003149D4">
        <w:tc>
          <w:tcPr>
            <w:tcW w:w="2505" w:type="dxa"/>
            <w:shd w:val="clear" w:color="auto" w:fill="F7CAAC"/>
          </w:tcPr>
          <w:p w14:paraId="54DB81DA" w14:textId="77777777" w:rsidR="006C018A" w:rsidRDefault="006C018A" w:rsidP="00B00BFE">
            <w:pPr>
              <w:jc w:val="both"/>
              <w:rPr>
                <w:b/>
              </w:rPr>
            </w:pPr>
            <w:r>
              <w:rPr>
                <w:b/>
              </w:rPr>
              <w:t>Rok narození</w:t>
            </w:r>
          </w:p>
        </w:tc>
        <w:tc>
          <w:tcPr>
            <w:tcW w:w="825" w:type="dxa"/>
            <w:gridSpan w:val="2"/>
          </w:tcPr>
          <w:p w14:paraId="04115873" w14:textId="77777777" w:rsidR="006C018A" w:rsidRDefault="006C018A" w:rsidP="00B00BFE">
            <w:pPr>
              <w:jc w:val="both"/>
            </w:pPr>
            <w:r>
              <w:t>1955</w:t>
            </w:r>
          </w:p>
        </w:tc>
        <w:tc>
          <w:tcPr>
            <w:tcW w:w="1712" w:type="dxa"/>
            <w:shd w:val="clear" w:color="auto" w:fill="F7CAAC"/>
          </w:tcPr>
          <w:p w14:paraId="287AD57F" w14:textId="77777777" w:rsidR="006C018A" w:rsidRDefault="006C018A" w:rsidP="00B00BFE">
            <w:pPr>
              <w:jc w:val="both"/>
              <w:rPr>
                <w:b/>
              </w:rPr>
            </w:pPr>
            <w:r>
              <w:rPr>
                <w:b/>
              </w:rPr>
              <w:t>typ vztahu k VŠ</w:t>
            </w:r>
          </w:p>
        </w:tc>
        <w:tc>
          <w:tcPr>
            <w:tcW w:w="988" w:type="dxa"/>
            <w:gridSpan w:val="4"/>
          </w:tcPr>
          <w:p w14:paraId="0B5D38F0" w14:textId="77777777" w:rsidR="006C018A" w:rsidRPr="0015457A" w:rsidRDefault="006C018A" w:rsidP="00B00BFE">
            <w:pPr>
              <w:jc w:val="both"/>
            </w:pPr>
            <w:r>
              <w:t>pp.</w:t>
            </w:r>
          </w:p>
        </w:tc>
        <w:tc>
          <w:tcPr>
            <w:tcW w:w="949" w:type="dxa"/>
            <w:shd w:val="clear" w:color="auto" w:fill="F7CAAC"/>
          </w:tcPr>
          <w:p w14:paraId="125E13D3" w14:textId="77777777" w:rsidR="006C018A" w:rsidRPr="0015457A" w:rsidRDefault="006C018A" w:rsidP="00B00BFE">
            <w:pPr>
              <w:jc w:val="both"/>
              <w:rPr>
                <w:b/>
              </w:rPr>
            </w:pPr>
            <w:r w:rsidRPr="0015457A">
              <w:rPr>
                <w:b/>
              </w:rPr>
              <w:t>rozsah</w:t>
            </w:r>
          </w:p>
        </w:tc>
        <w:tc>
          <w:tcPr>
            <w:tcW w:w="746" w:type="dxa"/>
          </w:tcPr>
          <w:p w14:paraId="3E2B47D1" w14:textId="77777777" w:rsidR="006C018A" w:rsidRPr="0015457A" w:rsidRDefault="006C018A" w:rsidP="00B00BFE">
            <w:pPr>
              <w:jc w:val="both"/>
            </w:pPr>
            <w:r>
              <w:t>40</w:t>
            </w:r>
          </w:p>
        </w:tc>
        <w:tc>
          <w:tcPr>
            <w:tcW w:w="819" w:type="dxa"/>
            <w:gridSpan w:val="2"/>
            <w:shd w:val="clear" w:color="auto" w:fill="F7CAAC"/>
          </w:tcPr>
          <w:p w14:paraId="1D6EDF51" w14:textId="77777777" w:rsidR="006C018A" w:rsidRPr="0015457A" w:rsidRDefault="006C018A" w:rsidP="00B00BFE">
            <w:pPr>
              <w:jc w:val="both"/>
              <w:rPr>
                <w:b/>
              </w:rPr>
            </w:pPr>
            <w:r w:rsidRPr="0015457A">
              <w:rPr>
                <w:b/>
              </w:rPr>
              <w:t>do kdy</w:t>
            </w:r>
          </w:p>
        </w:tc>
        <w:tc>
          <w:tcPr>
            <w:tcW w:w="1412" w:type="dxa"/>
            <w:gridSpan w:val="2"/>
          </w:tcPr>
          <w:p w14:paraId="4179D75B" w14:textId="77777777" w:rsidR="006C018A" w:rsidRPr="0015457A" w:rsidRDefault="006C018A" w:rsidP="00B00BFE">
            <w:pPr>
              <w:jc w:val="both"/>
            </w:pPr>
            <w:r>
              <w:t>N</w:t>
            </w:r>
          </w:p>
        </w:tc>
      </w:tr>
      <w:tr w:rsidR="006C018A" w:rsidRPr="0015457A" w14:paraId="31E6747C" w14:textId="77777777" w:rsidTr="003149D4">
        <w:tc>
          <w:tcPr>
            <w:tcW w:w="5042" w:type="dxa"/>
            <w:gridSpan w:val="4"/>
            <w:shd w:val="clear" w:color="auto" w:fill="F7CAAC"/>
          </w:tcPr>
          <w:p w14:paraId="255F1DF7" w14:textId="77777777" w:rsidR="006C018A" w:rsidRDefault="006C018A" w:rsidP="00B00BFE">
            <w:pPr>
              <w:jc w:val="both"/>
              <w:rPr>
                <w:b/>
              </w:rPr>
            </w:pPr>
            <w:r>
              <w:rPr>
                <w:b/>
              </w:rPr>
              <w:t>Typ vztahu na součásti VŠ, která uskutečňuje st. program</w:t>
            </w:r>
          </w:p>
        </w:tc>
        <w:tc>
          <w:tcPr>
            <w:tcW w:w="988" w:type="dxa"/>
            <w:gridSpan w:val="4"/>
          </w:tcPr>
          <w:p w14:paraId="4D0D4E4B" w14:textId="77777777" w:rsidR="006C018A" w:rsidRPr="0015457A" w:rsidRDefault="006C018A" w:rsidP="00B00BFE">
            <w:pPr>
              <w:jc w:val="both"/>
            </w:pPr>
            <w:r>
              <w:t>---</w:t>
            </w:r>
          </w:p>
        </w:tc>
        <w:tc>
          <w:tcPr>
            <w:tcW w:w="949" w:type="dxa"/>
            <w:shd w:val="clear" w:color="auto" w:fill="F7CAAC"/>
          </w:tcPr>
          <w:p w14:paraId="12816A9E" w14:textId="77777777" w:rsidR="006C018A" w:rsidRPr="0015457A" w:rsidRDefault="006C018A" w:rsidP="00B00BFE">
            <w:pPr>
              <w:jc w:val="both"/>
              <w:rPr>
                <w:b/>
              </w:rPr>
            </w:pPr>
            <w:r w:rsidRPr="0015457A">
              <w:rPr>
                <w:b/>
              </w:rPr>
              <w:t>rozsah</w:t>
            </w:r>
          </w:p>
        </w:tc>
        <w:tc>
          <w:tcPr>
            <w:tcW w:w="746" w:type="dxa"/>
          </w:tcPr>
          <w:p w14:paraId="09E3DAEF" w14:textId="77777777" w:rsidR="006C018A" w:rsidRPr="0015457A" w:rsidRDefault="006C018A" w:rsidP="00B00BFE">
            <w:pPr>
              <w:jc w:val="both"/>
            </w:pPr>
            <w:r>
              <w:t>---</w:t>
            </w:r>
          </w:p>
        </w:tc>
        <w:tc>
          <w:tcPr>
            <w:tcW w:w="819" w:type="dxa"/>
            <w:gridSpan w:val="2"/>
            <w:shd w:val="clear" w:color="auto" w:fill="F7CAAC"/>
          </w:tcPr>
          <w:p w14:paraId="0552CAC2" w14:textId="77777777" w:rsidR="006C018A" w:rsidRPr="0015457A" w:rsidRDefault="006C018A" w:rsidP="00B00BFE">
            <w:pPr>
              <w:jc w:val="both"/>
              <w:rPr>
                <w:b/>
              </w:rPr>
            </w:pPr>
            <w:r w:rsidRPr="0015457A">
              <w:rPr>
                <w:b/>
              </w:rPr>
              <w:t>do kdy</w:t>
            </w:r>
          </w:p>
        </w:tc>
        <w:tc>
          <w:tcPr>
            <w:tcW w:w="1412" w:type="dxa"/>
            <w:gridSpan w:val="2"/>
          </w:tcPr>
          <w:p w14:paraId="54393656" w14:textId="77777777" w:rsidR="006C018A" w:rsidRPr="0015457A" w:rsidRDefault="006C018A" w:rsidP="00B00BFE">
            <w:pPr>
              <w:jc w:val="both"/>
            </w:pPr>
            <w:r>
              <w:t>---</w:t>
            </w:r>
          </w:p>
        </w:tc>
      </w:tr>
      <w:tr w:rsidR="006C018A" w14:paraId="38275002" w14:textId="77777777" w:rsidTr="003149D4">
        <w:tc>
          <w:tcPr>
            <w:tcW w:w="6030" w:type="dxa"/>
            <w:gridSpan w:val="8"/>
            <w:shd w:val="clear" w:color="auto" w:fill="F7CAAC"/>
          </w:tcPr>
          <w:p w14:paraId="710F7A75"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79D9CA4B" w14:textId="77777777" w:rsidR="006C018A" w:rsidRDefault="006C018A" w:rsidP="00B00BFE">
            <w:pPr>
              <w:jc w:val="both"/>
              <w:rPr>
                <w:b/>
              </w:rPr>
            </w:pPr>
            <w:r>
              <w:rPr>
                <w:b/>
              </w:rPr>
              <w:t>typ prac. vztahu</w:t>
            </w:r>
          </w:p>
        </w:tc>
        <w:tc>
          <w:tcPr>
            <w:tcW w:w="2231" w:type="dxa"/>
            <w:gridSpan w:val="4"/>
            <w:shd w:val="clear" w:color="auto" w:fill="F7CAAC"/>
          </w:tcPr>
          <w:p w14:paraId="33329FC0" w14:textId="77777777" w:rsidR="006C018A" w:rsidRDefault="006C018A" w:rsidP="00B00BFE">
            <w:pPr>
              <w:jc w:val="both"/>
              <w:rPr>
                <w:b/>
              </w:rPr>
            </w:pPr>
            <w:r>
              <w:rPr>
                <w:b/>
              </w:rPr>
              <w:t>rozsah</w:t>
            </w:r>
          </w:p>
        </w:tc>
      </w:tr>
      <w:tr w:rsidR="006C018A" w14:paraId="2BB5E977" w14:textId="77777777" w:rsidTr="003149D4">
        <w:tc>
          <w:tcPr>
            <w:tcW w:w="6030" w:type="dxa"/>
            <w:gridSpan w:val="8"/>
          </w:tcPr>
          <w:p w14:paraId="57352C99" w14:textId="77777777" w:rsidR="006C018A" w:rsidRDefault="006C018A" w:rsidP="00B00BFE">
            <w:pPr>
              <w:jc w:val="both"/>
            </w:pPr>
            <w:r>
              <w:t>---</w:t>
            </w:r>
          </w:p>
        </w:tc>
        <w:tc>
          <w:tcPr>
            <w:tcW w:w="1695" w:type="dxa"/>
            <w:gridSpan w:val="2"/>
          </w:tcPr>
          <w:p w14:paraId="2DFCDB8D" w14:textId="77777777" w:rsidR="006C018A" w:rsidRDefault="006C018A" w:rsidP="00B00BFE">
            <w:pPr>
              <w:jc w:val="both"/>
            </w:pPr>
            <w:r>
              <w:t>---</w:t>
            </w:r>
          </w:p>
        </w:tc>
        <w:tc>
          <w:tcPr>
            <w:tcW w:w="2231" w:type="dxa"/>
            <w:gridSpan w:val="4"/>
          </w:tcPr>
          <w:p w14:paraId="587F6E43" w14:textId="77777777" w:rsidR="006C018A" w:rsidRDefault="006C018A" w:rsidP="00B00BFE">
            <w:pPr>
              <w:jc w:val="both"/>
            </w:pPr>
            <w:r>
              <w:t>---</w:t>
            </w:r>
          </w:p>
        </w:tc>
      </w:tr>
      <w:tr w:rsidR="006C018A" w14:paraId="6F826F78" w14:textId="77777777" w:rsidTr="003149D4">
        <w:tc>
          <w:tcPr>
            <w:tcW w:w="6030" w:type="dxa"/>
            <w:gridSpan w:val="8"/>
          </w:tcPr>
          <w:p w14:paraId="7CCA4DFF" w14:textId="77777777" w:rsidR="006C018A" w:rsidRDefault="006C018A" w:rsidP="00B00BFE">
            <w:pPr>
              <w:jc w:val="both"/>
            </w:pPr>
          </w:p>
        </w:tc>
        <w:tc>
          <w:tcPr>
            <w:tcW w:w="1695" w:type="dxa"/>
            <w:gridSpan w:val="2"/>
          </w:tcPr>
          <w:p w14:paraId="781F32AF" w14:textId="77777777" w:rsidR="006C018A" w:rsidRDefault="006C018A" w:rsidP="00B00BFE">
            <w:pPr>
              <w:jc w:val="both"/>
            </w:pPr>
          </w:p>
        </w:tc>
        <w:tc>
          <w:tcPr>
            <w:tcW w:w="2231" w:type="dxa"/>
            <w:gridSpan w:val="4"/>
          </w:tcPr>
          <w:p w14:paraId="5FE857F0" w14:textId="77777777" w:rsidR="006C018A" w:rsidRDefault="006C018A" w:rsidP="00B00BFE">
            <w:pPr>
              <w:jc w:val="both"/>
            </w:pPr>
          </w:p>
        </w:tc>
      </w:tr>
      <w:tr w:rsidR="006C018A" w14:paraId="39DC9057" w14:textId="77777777" w:rsidTr="003149D4">
        <w:tc>
          <w:tcPr>
            <w:tcW w:w="9956" w:type="dxa"/>
            <w:gridSpan w:val="14"/>
            <w:shd w:val="clear" w:color="auto" w:fill="F7CAAC"/>
          </w:tcPr>
          <w:p w14:paraId="79FB544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008EE443" w14:textId="77777777" w:rsidTr="003149D4">
        <w:trPr>
          <w:trHeight w:val="413"/>
        </w:trPr>
        <w:tc>
          <w:tcPr>
            <w:tcW w:w="9956" w:type="dxa"/>
            <w:gridSpan w:val="14"/>
            <w:tcBorders>
              <w:top w:val="nil"/>
            </w:tcBorders>
          </w:tcPr>
          <w:p w14:paraId="5D9A3923" w14:textId="77777777" w:rsidR="006C018A" w:rsidRPr="002827C6" w:rsidRDefault="006C018A" w:rsidP="00B00BFE">
            <w:pPr>
              <w:spacing w:before="120" w:after="120"/>
              <w:jc w:val="both"/>
            </w:pPr>
            <w:r w:rsidRPr="00756523">
              <w:rPr>
                <w:rFonts w:eastAsia="Calibri"/>
              </w:rPr>
              <w:t>Teorie ošetřovatelství (100 % p)</w:t>
            </w:r>
          </w:p>
        </w:tc>
      </w:tr>
      <w:tr w:rsidR="006C018A" w:rsidRPr="00287B5F" w14:paraId="5BFF1C3D" w14:textId="77777777" w:rsidTr="003149D4">
        <w:trPr>
          <w:trHeight w:val="340"/>
        </w:trPr>
        <w:tc>
          <w:tcPr>
            <w:tcW w:w="9956" w:type="dxa"/>
            <w:gridSpan w:val="14"/>
            <w:tcBorders>
              <w:top w:val="nil"/>
            </w:tcBorders>
            <w:shd w:val="clear" w:color="auto" w:fill="FBD4B4"/>
          </w:tcPr>
          <w:p w14:paraId="04D78B13"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4A78D4BB" w14:textId="77777777" w:rsidTr="003149D4">
        <w:trPr>
          <w:trHeight w:val="340"/>
        </w:trPr>
        <w:tc>
          <w:tcPr>
            <w:tcW w:w="2572" w:type="dxa"/>
            <w:gridSpan w:val="2"/>
            <w:tcBorders>
              <w:top w:val="nil"/>
            </w:tcBorders>
          </w:tcPr>
          <w:p w14:paraId="64EB284F"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2C76389D"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4E66B7AD" w14:textId="77777777" w:rsidR="006C018A" w:rsidRPr="002827C6" w:rsidRDefault="006C018A" w:rsidP="00B00BFE">
            <w:pPr>
              <w:jc w:val="both"/>
              <w:rPr>
                <w:b/>
              </w:rPr>
            </w:pPr>
            <w:r w:rsidRPr="002827C6">
              <w:rPr>
                <w:b/>
              </w:rPr>
              <w:t>Sem.</w:t>
            </w:r>
          </w:p>
        </w:tc>
        <w:tc>
          <w:tcPr>
            <w:tcW w:w="2100" w:type="dxa"/>
            <w:gridSpan w:val="4"/>
            <w:tcBorders>
              <w:top w:val="nil"/>
            </w:tcBorders>
          </w:tcPr>
          <w:p w14:paraId="55A13D1D"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6F926D33"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25B27680" w14:textId="22F01640" w:rsidR="006C018A" w:rsidRPr="002827C6" w:rsidRDefault="006C018A" w:rsidP="00B00BFE">
            <w:pPr>
              <w:jc w:val="both"/>
              <w:rPr>
                <w:b/>
              </w:rPr>
            </w:pPr>
            <w:r w:rsidRPr="002827C6">
              <w:rPr>
                <w:b/>
              </w:rPr>
              <w:t>Počet hodin za semestr</w:t>
            </w:r>
          </w:p>
        </w:tc>
      </w:tr>
      <w:tr w:rsidR="006C018A" w:rsidRPr="00307974" w14:paraId="2FEED272" w14:textId="77777777" w:rsidTr="003149D4">
        <w:trPr>
          <w:trHeight w:val="285"/>
        </w:trPr>
        <w:tc>
          <w:tcPr>
            <w:tcW w:w="2572" w:type="dxa"/>
            <w:gridSpan w:val="2"/>
            <w:tcBorders>
              <w:top w:val="nil"/>
            </w:tcBorders>
            <w:shd w:val="clear" w:color="auto" w:fill="auto"/>
            <w:vAlign w:val="center"/>
          </w:tcPr>
          <w:p w14:paraId="1885E7AC" w14:textId="77777777" w:rsidR="006C018A" w:rsidRPr="00307974" w:rsidRDefault="006C018A" w:rsidP="00B00BFE"/>
        </w:tc>
        <w:tc>
          <w:tcPr>
            <w:tcW w:w="2613" w:type="dxa"/>
            <w:gridSpan w:val="3"/>
            <w:tcBorders>
              <w:top w:val="nil"/>
            </w:tcBorders>
            <w:shd w:val="clear" w:color="auto" w:fill="auto"/>
            <w:vAlign w:val="center"/>
          </w:tcPr>
          <w:p w14:paraId="64156DE0" w14:textId="77777777" w:rsidR="006C018A" w:rsidRPr="00307974" w:rsidRDefault="006C018A" w:rsidP="00B00BFE"/>
        </w:tc>
        <w:tc>
          <w:tcPr>
            <w:tcW w:w="564" w:type="dxa"/>
            <w:gridSpan w:val="2"/>
            <w:tcBorders>
              <w:top w:val="nil"/>
            </w:tcBorders>
            <w:shd w:val="clear" w:color="auto" w:fill="auto"/>
            <w:vAlign w:val="center"/>
          </w:tcPr>
          <w:p w14:paraId="252513A7" w14:textId="77777777" w:rsidR="006C018A" w:rsidRPr="00307974" w:rsidRDefault="006C018A" w:rsidP="00B00BFE"/>
        </w:tc>
        <w:tc>
          <w:tcPr>
            <w:tcW w:w="2100" w:type="dxa"/>
            <w:gridSpan w:val="4"/>
            <w:tcBorders>
              <w:top w:val="nil"/>
            </w:tcBorders>
            <w:shd w:val="clear" w:color="auto" w:fill="auto"/>
            <w:vAlign w:val="center"/>
          </w:tcPr>
          <w:p w14:paraId="1A6FA904" w14:textId="77777777" w:rsidR="006C018A" w:rsidRPr="00307974" w:rsidRDefault="006C018A" w:rsidP="00B00BFE"/>
        </w:tc>
        <w:tc>
          <w:tcPr>
            <w:tcW w:w="2107" w:type="dxa"/>
            <w:gridSpan w:val="3"/>
            <w:tcBorders>
              <w:top w:val="nil"/>
            </w:tcBorders>
            <w:shd w:val="clear" w:color="auto" w:fill="auto"/>
            <w:vAlign w:val="center"/>
          </w:tcPr>
          <w:p w14:paraId="48B3AC89" w14:textId="77777777" w:rsidR="006C018A" w:rsidRPr="00307974" w:rsidRDefault="006C018A" w:rsidP="00B00BFE"/>
        </w:tc>
      </w:tr>
      <w:tr w:rsidR="006C018A" w14:paraId="6602A410" w14:textId="77777777" w:rsidTr="003149D4">
        <w:tc>
          <w:tcPr>
            <w:tcW w:w="9956" w:type="dxa"/>
            <w:gridSpan w:val="14"/>
            <w:shd w:val="clear" w:color="auto" w:fill="F7CAAC"/>
          </w:tcPr>
          <w:p w14:paraId="7558AD70" w14:textId="77777777" w:rsidR="006C018A" w:rsidRDefault="006C018A" w:rsidP="00B00BFE">
            <w:pPr>
              <w:jc w:val="both"/>
            </w:pPr>
            <w:r>
              <w:rPr>
                <w:b/>
              </w:rPr>
              <w:t xml:space="preserve">Údaje o vzdělání na VŠ </w:t>
            </w:r>
          </w:p>
        </w:tc>
      </w:tr>
      <w:tr w:rsidR="006C018A" w14:paraId="52AD3668" w14:textId="77777777" w:rsidTr="003149D4">
        <w:trPr>
          <w:trHeight w:val="329"/>
        </w:trPr>
        <w:tc>
          <w:tcPr>
            <w:tcW w:w="9956" w:type="dxa"/>
            <w:gridSpan w:val="14"/>
          </w:tcPr>
          <w:p w14:paraId="0E5CD5C1" w14:textId="77777777" w:rsidR="006C018A" w:rsidRPr="007012D3" w:rsidRDefault="006C018A" w:rsidP="00B00BFE">
            <w:pPr>
              <w:spacing w:before="120" w:after="60"/>
              <w:jc w:val="both"/>
            </w:pPr>
            <w:r w:rsidRPr="007012D3">
              <w:t xml:space="preserve">2014: </w:t>
            </w:r>
            <w:r>
              <w:t xml:space="preserve">TnUAD Trenčín, </w:t>
            </w:r>
            <w:r w:rsidRPr="007012D3">
              <w:t>obor Ošetrovateľstvo, PhDr.</w:t>
            </w:r>
          </w:p>
          <w:p w14:paraId="1A80FBB9" w14:textId="77777777" w:rsidR="006C018A" w:rsidRDefault="006C018A" w:rsidP="00FA354E">
            <w:pPr>
              <w:spacing w:before="60" w:after="120"/>
              <w:jc w:val="both"/>
            </w:pPr>
            <w:r>
              <w:t>2010: MU Brno</w:t>
            </w:r>
            <w:r w:rsidRPr="00FA5070">
              <w:t xml:space="preserve">, </w:t>
            </w:r>
            <w:r>
              <w:t>PdF,</w:t>
            </w:r>
            <w:r w:rsidRPr="00FA5070">
              <w:t xml:space="preserve"> obor Pedagogika</w:t>
            </w:r>
            <w:r>
              <w:t xml:space="preserve">, </w:t>
            </w:r>
            <w:r w:rsidRPr="00FA5070">
              <w:t>Ph.D.</w:t>
            </w:r>
          </w:p>
          <w:p w14:paraId="61459AEF" w14:textId="77777777" w:rsidR="006C018A" w:rsidRPr="00762FB1" w:rsidRDefault="006C018A" w:rsidP="00B00BFE">
            <w:pPr>
              <w:spacing w:before="120" w:after="60"/>
              <w:jc w:val="both"/>
              <w:rPr>
                <w:u w:val="single"/>
              </w:rPr>
            </w:pPr>
            <w:r w:rsidRPr="00762FB1">
              <w:rPr>
                <w:u w:val="single"/>
              </w:rPr>
              <w:t>Další vzdělávání (zaměřené na oblast působení):</w:t>
            </w:r>
          </w:p>
          <w:p w14:paraId="46559B8A" w14:textId="77777777" w:rsidR="006C018A" w:rsidRPr="00762FB1" w:rsidRDefault="006C018A" w:rsidP="00B00BFE">
            <w:pPr>
              <w:spacing w:before="60" w:after="60"/>
              <w:jc w:val="both"/>
              <w:rPr>
                <w:color w:val="333333"/>
              </w:rPr>
            </w:pPr>
            <w:r w:rsidRPr="00762FB1">
              <w:rPr>
                <w:color w:val="333333"/>
              </w:rPr>
              <w:t>2023: Geri End Of Life Nursing Education Consortium (ELNEC</w:t>
            </w:r>
            <w:r>
              <w:rPr>
                <w:color w:val="333333"/>
              </w:rPr>
              <w:t>), K</w:t>
            </w:r>
            <w:r w:rsidRPr="00762FB1">
              <w:rPr>
                <w:color w:val="333333"/>
              </w:rPr>
              <w:t>urz paliativní péče pro všeobecné sestry pracující s geriatrickými klienty, Cesta domů Praha</w:t>
            </w:r>
          </w:p>
          <w:p w14:paraId="5D3CD95E" w14:textId="2906DC2B" w:rsidR="006C018A" w:rsidRPr="00762FB1" w:rsidRDefault="006C018A" w:rsidP="00B00BFE">
            <w:pPr>
              <w:spacing w:before="60" w:after="60"/>
              <w:jc w:val="both"/>
            </w:pPr>
            <w:r w:rsidRPr="00762FB1">
              <w:rPr>
                <w:color w:val="333333"/>
              </w:rPr>
              <w:t>2022: ELNEC Core</w:t>
            </w:r>
            <w:r>
              <w:rPr>
                <w:color w:val="333333"/>
              </w:rPr>
              <w:t xml:space="preserve">, </w:t>
            </w:r>
            <w:r w:rsidRPr="00762FB1">
              <w:rPr>
                <w:color w:val="333333"/>
              </w:rPr>
              <w:t xml:space="preserve">Kurz paliativní péče, Centrum paliativní péče, </w:t>
            </w:r>
            <w:r w:rsidR="00C52166">
              <w:rPr>
                <w:color w:val="333333"/>
              </w:rPr>
              <w:t>KNTB</w:t>
            </w:r>
            <w:r w:rsidRPr="00762FB1">
              <w:rPr>
                <w:color w:val="333333"/>
              </w:rPr>
              <w:t>, a.s.</w:t>
            </w:r>
            <w:r>
              <w:rPr>
                <w:color w:val="333333"/>
              </w:rPr>
              <w:t xml:space="preserve"> Zlín</w:t>
            </w:r>
          </w:p>
          <w:p w14:paraId="026BDBFF" w14:textId="77777777" w:rsidR="006C018A" w:rsidRPr="00762FB1" w:rsidRDefault="006C018A" w:rsidP="00B00BFE">
            <w:pPr>
              <w:spacing w:before="60" w:after="60"/>
              <w:jc w:val="both"/>
              <w:rPr>
                <w:color w:val="333333"/>
              </w:rPr>
            </w:pPr>
            <w:r w:rsidRPr="00762FB1">
              <w:rPr>
                <w:color w:val="333333"/>
              </w:rPr>
              <w:t>2021: Specializovaná ošetřovatelská péče v paliativní péči</w:t>
            </w:r>
            <w:r>
              <w:rPr>
                <w:color w:val="333333"/>
              </w:rPr>
              <w:t xml:space="preserve">, </w:t>
            </w:r>
            <w:r w:rsidRPr="00762FB1">
              <w:rPr>
                <w:color w:val="333333"/>
              </w:rPr>
              <w:t>Certifikovaný kurz, Národní centrum ošetřovatelství a nelékařských zdravotnických oborů (NCO NZO) Brno</w:t>
            </w:r>
          </w:p>
          <w:p w14:paraId="7EE367E0" w14:textId="77777777" w:rsidR="006C018A" w:rsidRPr="00762FB1" w:rsidRDefault="006C018A" w:rsidP="00B00BFE">
            <w:pPr>
              <w:spacing w:before="60" w:after="60"/>
              <w:jc w:val="both"/>
            </w:pPr>
            <w:r w:rsidRPr="00762FB1">
              <w:t>2017: Doprovázení umírajících a práce s pozůstalými v sociálních službách</w:t>
            </w:r>
            <w:r>
              <w:rPr>
                <w:i/>
              </w:rPr>
              <w:t xml:space="preserve">, </w:t>
            </w:r>
            <w:r w:rsidRPr="00762FB1">
              <w:t>Sociální služby pro seniory Olomouc</w:t>
            </w:r>
          </w:p>
          <w:p w14:paraId="7514FCF4" w14:textId="77777777" w:rsidR="006C018A" w:rsidRPr="00762FB1" w:rsidRDefault="006C018A" w:rsidP="00B00BFE">
            <w:pPr>
              <w:spacing w:before="60" w:after="60"/>
              <w:jc w:val="both"/>
            </w:pPr>
            <w:r w:rsidRPr="00762FB1">
              <w:t>2006: Kľúčové komponenty sestier v edukácii pacienta</w:t>
            </w:r>
            <w:r>
              <w:t xml:space="preserve">, </w:t>
            </w:r>
            <w:r w:rsidRPr="00762FB1">
              <w:t xml:space="preserve">Univerzita Komenského v Martině, Jesseniova lekárska fakulta </w:t>
            </w:r>
          </w:p>
          <w:p w14:paraId="413901DE" w14:textId="77777777" w:rsidR="006C018A" w:rsidRPr="00762FB1" w:rsidRDefault="006C018A" w:rsidP="00B00BFE">
            <w:pPr>
              <w:spacing w:before="60" w:after="60"/>
              <w:jc w:val="both"/>
            </w:pPr>
            <w:r w:rsidRPr="00762FB1">
              <w:t>2006: Respektování lidské důstojnosti u (nejen) nevyléčitelně nemocných</w:t>
            </w:r>
            <w:r>
              <w:t xml:space="preserve">, </w:t>
            </w:r>
            <w:r w:rsidRPr="00762FB1">
              <w:t>NCO NZO Brno</w:t>
            </w:r>
          </w:p>
          <w:p w14:paraId="43098AC6" w14:textId="77777777" w:rsidR="006C018A" w:rsidRPr="00762FB1" w:rsidRDefault="006C018A" w:rsidP="00B00BFE">
            <w:pPr>
              <w:spacing w:before="60" w:after="60"/>
              <w:jc w:val="both"/>
            </w:pPr>
            <w:r w:rsidRPr="00762FB1">
              <w:t>2005: Potřeby nemocných v ošetřovatelském procesu</w:t>
            </w:r>
            <w:r w:rsidRPr="009F2312">
              <w:rPr>
                <w:iCs/>
              </w:rPr>
              <w:t>,</w:t>
            </w:r>
            <w:r>
              <w:rPr>
                <w:i/>
              </w:rPr>
              <w:t xml:space="preserve"> </w:t>
            </w:r>
            <w:r w:rsidRPr="00762FB1">
              <w:t>NCO NZO Brno</w:t>
            </w:r>
          </w:p>
          <w:p w14:paraId="601DA1B3" w14:textId="77777777" w:rsidR="006C018A" w:rsidRPr="00762FB1" w:rsidRDefault="006C018A" w:rsidP="00B00BFE">
            <w:pPr>
              <w:spacing w:before="60" w:after="60"/>
              <w:jc w:val="both"/>
            </w:pPr>
            <w:r w:rsidRPr="00762FB1">
              <w:t>2003: Etická výchova</w:t>
            </w:r>
            <w:r>
              <w:t xml:space="preserve">, </w:t>
            </w:r>
            <w:r w:rsidRPr="00762FB1">
              <w:t>Akreditovaný kurz MŠMT ČR v rozsahu 360 hodin, s oprávněním učit etickou výchovu na všech stupních škol, Univerzita Palackého v Olomouci, Teologická fakulta</w:t>
            </w:r>
          </w:p>
          <w:p w14:paraId="6BD12CB6" w14:textId="77777777" w:rsidR="006C018A" w:rsidRPr="00345939" w:rsidRDefault="006C018A" w:rsidP="00B00BFE">
            <w:pPr>
              <w:spacing w:before="60" w:after="120"/>
              <w:jc w:val="both"/>
              <w:rPr>
                <w:b/>
                <w:strike/>
              </w:rPr>
            </w:pPr>
            <w:r w:rsidRPr="00762FB1">
              <w:t>2001: Etika v práci zdravotnického pracovníka</w:t>
            </w:r>
            <w:r>
              <w:t xml:space="preserve">, </w:t>
            </w:r>
            <w:r w:rsidRPr="00762FB1">
              <w:t>NCO NZO Brno</w:t>
            </w:r>
          </w:p>
        </w:tc>
      </w:tr>
      <w:tr w:rsidR="006C018A" w14:paraId="414664A4" w14:textId="77777777" w:rsidTr="003149D4">
        <w:tc>
          <w:tcPr>
            <w:tcW w:w="9956" w:type="dxa"/>
            <w:gridSpan w:val="14"/>
            <w:shd w:val="clear" w:color="auto" w:fill="F7CAAC"/>
          </w:tcPr>
          <w:p w14:paraId="5A0D0A06" w14:textId="77777777" w:rsidR="006C018A" w:rsidRDefault="006C018A" w:rsidP="00B00BFE">
            <w:pPr>
              <w:jc w:val="both"/>
              <w:rPr>
                <w:b/>
              </w:rPr>
            </w:pPr>
            <w:r>
              <w:rPr>
                <w:b/>
              </w:rPr>
              <w:t>Údaje o odborném působení od absolvování VŠ</w:t>
            </w:r>
          </w:p>
        </w:tc>
      </w:tr>
      <w:tr w:rsidR="006C018A" w:rsidRPr="00B55CF6" w14:paraId="01D2B2DE" w14:textId="77777777" w:rsidTr="003149D4">
        <w:trPr>
          <w:trHeight w:val="288"/>
        </w:trPr>
        <w:tc>
          <w:tcPr>
            <w:tcW w:w="9956" w:type="dxa"/>
            <w:gridSpan w:val="14"/>
          </w:tcPr>
          <w:p w14:paraId="448FC6F6" w14:textId="77777777" w:rsidR="006C018A" w:rsidRPr="00FA5070" w:rsidRDefault="006C018A" w:rsidP="00B00BFE">
            <w:pPr>
              <w:spacing w:before="120" w:after="60"/>
              <w:jc w:val="both"/>
              <w:textAlignment w:val="baseline"/>
            </w:pPr>
            <w:r w:rsidRPr="00FA5070">
              <w:t>2023</w:t>
            </w:r>
            <w:r>
              <w:t xml:space="preserve"> </w:t>
            </w:r>
            <w:r w:rsidRPr="00FA5070">
              <w:t>–</w:t>
            </w:r>
            <w:r>
              <w:t xml:space="preserve"> </w:t>
            </w:r>
            <w:r w:rsidRPr="00FA5070">
              <w:t>dosud</w:t>
            </w:r>
            <w:r>
              <w:t xml:space="preserve">: </w:t>
            </w:r>
            <w:r w:rsidRPr="00FA5070">
              <w:t>Národní centrum ošetřovatelství a nelékařských zdravotnických oborů (NCO NZO) Brno, konzu</w:t>
            </w:r>
            <w:r>
              <w:t>l</w:t>
            </w:r>
            <w:r w:rsidRPr="00FA5070">
              <w:t xml:space="preserve">tant (DPČ) </w:t>
            </w:r>
          </w:p>
          <w:p w14:paraId="5AD0ADF9" w14:textId="77777777" w:rsidR="006C018A" w:rsidRPr="00FA5070" w:rsidRDefault="006C018A" w:rsidP="00B00BFE">
            <w:pPr>
              <w:spacing w:before="60" w:after="60"/>
              <w:jc w:val="both"/>
              <w:textAlignment w:val="baseline"/>
            </w:pPr>
            <w:r w:rsidRPr="00FA5070">
              <w:t>2017</w:t>
            </w:r>
            <w:r>
              <w:t xml:space="preserve"> </w:t>
            </w:r>
            <w:r w:rsidRPr="00FA5070">
              <w:t>–</w:t>
            </w:r>
            <w:r>
              <w:t xml:space="preserve"> </w:t>
            </w:r>
            <w:r w:rsidRPr="00FA5070">
              <w:t>dosud</w:t>
            </w:r>
            <w:r>
              <w:t xml:space="preserve">: </w:t>
            </w:r>
            <w:r w:rsidRPr="00ED2336">
              <w:t>KNTB, a.s. Zlín,</w:t>
            </w:r>
            <w:r w:rsidRPr="00FA5070">
              <w:t xml:space="preserve"> lektor (DPP)</w:t>
            </w:r>
          </w:p>
          <w:p w14:paraId="12AF04CC" w14:textId="77777777" w:rsidR="006C018A" w:rsidRPr="00FA5070" w:rsidRDefault="006C018A" w:rsidP="00B00BFE">
            <w:pPr>
              <w:spacing w:before="60" w:after="60"/>
              <w:jc w:val="both"/>
              <w:textAlignment w:val="baseline"/>
            </w:pPr>
            <w:r w:rsidRPr="00FA5070">
              <w:t>2005</w:t>
            </w:r>
            <w:r>
              <w:t xml:space="preserve"> </w:t>
            </w:r>
            <w:r w:rsidRPr="00FA5070">
              <w:t>–</w:t>
            </w:r>
            <w:r>
              <w:t xml:space="preserve"> </w:t>
            </w:r>
            <w:r w:rsidRPr="00FA5070">
              <w:t>dosud</w:t>
            </w:r>
            <w:r>
              <w:t xml:space="preserve">: UTB Zlín, FHS, </w:t>
            </w:r>
            <w:r w:rsidRPr="00FA5070">
              <w:t>odborný asistent</w:t>
            </w:r>
          </w:p>
          <w:p w14:paraId="5F57C9B1" w14:textId="77777777" w:rsidR="006C018A" w:rsidRPr="00FA5070" w:rsidRDefault="006C018A" w:rsidP="00B00BFE">
            <w:pPr>
              <w:spacing w:before="60" w:after="60"/>
              <w:jc w:val="both"/>
              <w:textAlignment w:val="baseline"/>
            </w:pPr>
            <w:r w:rsidRPr="00FA5070">
              <w:t>2020</w:t>
            </w:r>
            <w:r>
              <w:t xml:space="preserve"> </w:t>
            </w:r>
            <w:r w:rsidRPr="00FA5070">
              <w:t>–</w:t>
            </w:r>
            <w:r>
              <w:t xml:space="preserve"> </w:t>
            </w:r>
            <w:r w:rsidRPr="00FA5070">
              <w:t>2021</w:t>
            </w:r>
            <w:r>
              <w:t xml:space="preserve">: </w:t>
            </w:r>
            <w:r w:rsidRPr="00FA5070">
              <w:t>Alzheimercentrum z. ú., dokumentační sestra (DPP)</w:t>
            </w:r>
          </w:p>
          <w:p w14:paraId="45E1855C" w14:textId="77777777" w:rsidR="006C018A" w:rsidRPr="00FA5070" w:rsidRDefault="006C018A" w:rsidP="00B00BFE">
            <w:pPr>
              <w:spacing w:before="60" w:after="60"/>
              <w:jc w:val="both"/>
              <w:textAlignment w:val="baseline"/>
            </w:pPr>
            <w:r w:rsidRPr="00FA5070">
              <w:t>2008</w:t>
            </w:r>
            <w:r>
              <w:t xml:space="preserve"> </w:t>
            </w:r>
            <w:r w:rsidRPr="00FA5070">
              <w:t>–</w:t>
            </w:r>
            <w:r>
              <w:t xml:space="preserve"> </w:t>
            </w:r>
            <w:r w:rsidRPr="00FA5070">
              <w:t>2010</w:t>
            </w:r>
            <w:r>
              <w:t xml:space="preserve">: KNTB, </w:t>
            </w:r>
            <w:r w:rsidRPr="00FA5070">
              <w:t xml:space="preserve">a.s. </w:t>
            </w:r>
            <w:r>
              <w:t>Zlín</w:t>
            </w:r>
            <w:r w:rsidRPr="00FA5070">
              <w:t>, metodik praktické výuky</w:t>
            </w:r>
          </w:p>
          <w:p w14:paraId="77C5F023" w14:textId="77777777" w:rsidR="006C018A" w:rsidRPr="00FA5070" w:rsidRDefault="006C018A" w:rsidP="00B00BFE">
            <w:pPr>
              <w:spacing w:before="60" w:after="60"/>
              <w:jc w:val="both"/>
              <w:textAlignment w:val="baseline"/>
            </w:pPr>
            <w:r w:rsidRPr="00FA5070">
              <w:t>2008</w:t>
            </w:r>
            <w:r>
              <w:t xml:space="preserve">: </w:t>
            </w:r>
            <w:r w:rsidRPr="00FA5070">
              <w:t>NCO NZO Brno, metodik vzdělávání, člen zkušební komise MZ ČR</w:t>
            </w:r>
          </w:p>
          <w:p w14:paraId="7F9A671F" w14:textId="77777777" w:rsidR="006C018A" w:rsidRPr="00FA5070" w:rsidRDefault="006C018A" w:rsidP="00B00BFE">
            <w:pPr>
              <w:spacing w:before="60" w:after="60"/>
              <w:jc w:val="both"/>
              <w:textAlignment w:val="baseline"/>
            </w:pPr>
            <w:r w:rsidRPr="00FA5070">
              <w:t>1995</w:t>
            </w:r>
            <w:r>
              <w:t xml:space="preserve"> </w:t>
            </w:r>
            <w:r w:rsidRPr="00FA5070">
              <w:t>–</w:t>
            </w:r>
            <w:r>
              <w:t xml:space="preserve"> </w:t>
            </w:r>
            <w:r w:rsidRPr="00FA5070">
              <w:t>2006</w:t>
            </w:r>
            <w:r>
              <w:t xml:space="preserve">: </w:t>
            </w:r>
            <w:r w:rsidRPr="00FA5070">
              <w:t>SZŠ a VOŠZ Zlín, odborná učitelka</w:t>
            </w:r>
          </w:p>
          <w:p w14:paraId="61730C91" w14:textId="77777777" w:rsidR="006C018A" w:rsidRPr="00220E99" w:rsidRDefault="006C018A" w:rsidP="00B00BFE">
            <w:pPr>
              <w:spacing w:before="60" w:after="60"/>
              <w:jc w:val="both"/>
              <w:textAlignment w:val="baseline"/>
            </w:pPr>
            <w:r w:rsidRPr="00220E99">
              <w:t>1985 – 1995: Baťova nemocnice Zlín, Interní klinika IPVZ, endoskopie – sestra specialistka</w:t>
            </w:r>
          </w:p>
          <w:p w14:paraId="15B5FDB5" w14:textId="75A47CD6" w:rsidR="006C018A" w:rsidRPr="00B55CF6" w:rsidRDefault="006C018A" w:rsidP="00B00BFE">
            <w:pPr>
              <w:spacing w:before="60" w:after="120"/>
              <w:jc w:val="both"/>
            </w:pPr>
            <w:r w:rsidRPr="00220E99">
              <w:t xml:space="preserve">1983 – 1985: Baťova nemocnice Zlín, </w:t>
            </w:r>
            <w:r w:rsidR="002412EF" w:rsidRPr="00220E99">
              <w:t>Interní klinika IPVZ</w:t>
            </w:r>
            <w:r w:rsidR="002412EF">
              <w:t>,</w:t>
            </w:r>
            <w:r w:rsidR="002412EF" w:rsidRPr="00220E99">
              <w:t xml:space="preserve"> </w:t>
            </w:r>
            <w:r w:rsidRPr="00220E99">
              <w:t>sestra u lůžka – chirurgie</w:t>
            </w:r>
          </w:p>
        </w:tc>
      </w:tr>
      <w:tr w:rsidR="006C018A" w14:paraId="17E531DF" w14:textId="77777777" w:rsidTr="003149D4">
        <w:trPr>
          <w:trHeight w:val="250"/>
        </w:trPr>
        <w:tc>
          <w:tcPr>
            <w:tcW w:w="9956" w:type="dxa"/>
            <w:gridSpan w:val="14"/>
            <w:shd w:val="clear" w:color="auto" w:fill="F7CAAC"/>
          </w:tcPr>
          <w:p w14:paraId="0B24A546" w14:textId="77777777" w:rsidR="006C018A" w:rsidRDefault="006C018A" w:rsidP="00B00BFE">
            <w:pPr>
              <w:jc w:val="both"/>
            </w:pPr>
            <w:r>
              <w:rPr>
                <w:b/>
              </w:rPr>
              <w:t>Zkušenosti s vedením kvalifikačních a rigorózních prací</w:t>
            </w:r>
          </w:p>
        </w:tc>
      </w:tr>
      <w:tr w:rsidR="006C018A" w14:paraId="5AE4AB10" w14:textId="77777777" w:rsidTr="003149D4">
        <w:trPr>
          <w:trHeight w:val="371"/>
        </w:trPr>
        <w:tc>
          <w:tcPr>
            <w:tcW w:w="9956" w:type="dxa"/>
            <w:gridSpan w:val="14"/>
          </w:tcPr>
          <w:p w14:paraId="4EB6EE66" w14:textId="77777777" w:rsidR="006C018A" w:rsidRDefault="006C018A" w:rsidP="00B00BFE">
            <w:pPr>
              <w:spacing w:before="120" w:after="120"/>
              <w:jc w:val="both"/>
            </w:pPr>
            <w:r w:rsidRPr="000B1829">
              <w:t>Počet kvalifikačních prací, které vyučující vedl:</w:t>
            </w:r>
            <w:r>
              <w:t xml:space="preserve"> </w:t>
            </w:r>
            <w:r>
              <w:rPr>
                <w:b/>
                <w:bCs/>
              </w:rPr>
              <w:t>93</w:t>
            </w:r>
            <w:r w:rsidRPr="00D67DC4">
              <w:t xml:space="preserve"> BP, </w:t>
            </w:r>
            <w:r>
              <w:rPr>
                <w:b/>
                <w:bCs/>
              </w:rPr>
              <w:t>9</w:t>
            </w:r>
            <w:r w:rsidRPr="00D67DC4">
              <w:t xml:space="preserve"> DP.</w:t>
            </w:r>
          </w:p>
        </w:tc>
      </w:tr>
      <w:tr w:rsidR="006C018A" w14:paraId="0579A224" w14:textId="77777777" w:rsidTr="003149D4">
        <w:trPr>
          <w:cantSplit/>
        </w:trPr>
        <w:tc>
          <w:tcPr>
            <w:tcW w:w="3330" w:type="dxa"/>
            <w:gridSpan w:val="3"/>
            <w:tcBorders>
              <w:top w:val="single" w:sz="12" w:space="0" w:color="auto"/>
            </w:tcBorders>
            <w:shd w:val="clear" w:color="auto" w:fill="F7CAAC"/>
          </w:tcPr>
          <w:p w14:paraId="11836B78"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79BE8839"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1D7CE44D"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5B4F1F89" w14:textId="77777777" w:rsidR="006C018A" w:rsidRDefault="006C018A" w:rsidP="00B00BFE">
            <w:pPr>
              <w:jc w:val="both"/>
              <w:rPr>
                <w:b/>
              </w:rPr>
            </w:pPr>
            <w:r>
              <w:rPr>
                <w:b/>
              </w:rPr>
              <w:t>Ohlasy publikací</w:t>
            </w:r>
          </w:p>
        </w:tc>
      </w:tr>
      <w:tr w:rsidR="006C018A" w14:paraId="73B187BD" w14:textId="77777777" w:rsidTr="003149D4">
        <w:trPr>
          <w:cantSplit/>
        </w:trPr>
        <w:tc>
          <w:tcPr>
            <w:tcW w:w="3330" w:type="dxa"/>
            <w:gridSpan w:val="3"/>
          </w:tcPr>
          <w:p w14:paraId="264DEA9D" w14:textId="77777777" w:rsidR="006C018A" w:rsidRPr="009E659B" w:rsidRDefault="006C018A" w:rsidP="00B00BFE">
            <w:pPr>
              <w:spacing w:before="60" w:after="60"/>
              <w:jc w:val="both"/>
            </w:pPr>
            <w:r>
              <w:t>---</w:t>
            </w:r>
          </w:p>
        </w:tc>
        <w:tc>
          <w:tcPr>
            <w:tcW w:w="2234" w:type="dxa"/>
            <w:gridSpan w:val="3"/>
          </w:tcPr>
          <w:p w14:paraId="162E50F8"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09E4FBF6"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30A2B2E2" w14:textId="77777777" w:rsidR="006C018A" w:rsidRPr="00F20AEF" w:rsidRDefault="006C018A" w:rsidP="00B00BFE">
            <w:r w:rsidRPr="00F20AEF">
              <w:rPr>
                <w:b/>
              </w:rPr>
              <w:t>WoS</w:t>
            </w:r>
          </w:p>
        </w:tc>
        <w:tc>
          <w:tcPr>
            <w:tcW w:w="706" w:type="dxa"/>
            <w:shd w:val="clear" w:color="auto" w:fill="F7CAAC"/>
            <w:vAlign w:val="center"/>
          </w:tcPr>
          <w:p w14:paraId="6CB54983"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01D21663" w14:textId="77777777" w:rsidR="006C018A" w:rsidRDefault="006C018A" w:rsidP="00B00BFE">
            <w:r>
              <w:rPr>
                <w:b/>
                <w:sz w:val="18"/>
              </w:rPr>
              <w:t>ostatní</w:t>
            </w:r>
          </w:p>
        </w:tc>
      </w:tr>
      <w:tr w:rsidR="006C018A" w:rsidRPr="008D292E" w14:paraId="3FB432EC" w14:textId="77777777" w:rsidTr="003149D4">
        <w:trPr>
          <w:cantSplit/>
          <w:trHeight w:val="70"/>
        </w:trPr>
        <w:tc>
          <w:tcPr>
            <w:tcW w:w="3330" w:type="dxa"/>
            <w:gridSpan w:val="3"/>
            <w:shd w:val="clear" w:color="auto" w:fill="F7CAAC"/>
          </w:tcPr>
          <w:p w14:paraId="7CB14B34" w14:textId="77777777" w:rsidR="006C018A" w:rsidRDefault="006C018A" w:rsidP="00B00BFE">
            <w:pPr>
              <w:jc w:val="both"/>
            </w:pPr>
            <w:r>
              <w:rPr>
                <w:b/>
              </w:rPr>
              <w:t>Obor jmenovacího řízení</w:t>
            </w:r>
          </w:p>
        </w:tc>
        <w:tc>
          <w:tcPr>
            <w:tcW w:w="2234" w:type="dxa"/>
            <w:gridSpan w:val="3"/>
            <w:shd w:val="clear" w:color="auto" w:fill="F7CAAC"/>
          </w:tcPr>
          <w:p w14:paraId="389F103D"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493EC1DC" w14:textId="77777777" w:rsidR="006C018A" w:rsidRDefault="006C018A" w:rsidP="00B00BFE">
            <w:pPr>
              <w:jc w:val="both"/>
            </w:pPr>
            <w:r>
              <w:rPr>
                <w:b/>
              </w:rPr>
              <w:t>Řízení konáno na VŠ</w:t>
            </w:r>
          </w:p>
        </w:tc>
        <w:tc>
          <w:tcPr>
            <w:tcW w:w="695" w:type="dxa"/>
            <w:tcBorders>
              <w:left w:val="single" w:sz="12" w:space="0" w:color="auto"/>
            </w:tcBorders>
          </w:tcPr>
          <w:p w14:paraId="079FFCA0" w14:textId="77777777" w:rsidR="006C018A" w:rsidRPr="005D62EB" w:rsidRDefault="006C018A" w:rsidP="00B00BFE">
            <w:pPr>
              <w:jc w:val="center"/>
              <w:rPr>
                <w:b/>
                <w:highlight w:val="magenta"/>
              </w:rPr>
            </w:pPr>
            <w:r>
              <w:rPr>
                <w:b/>
              </w:rPr>
              <w:t>1</w:t>
            </w:r>
          </w:p>
        </w:tc>
        <w:tc>
          <w:tcPr>
            <w:tcW w:w="706" w:type="dxa"/>
          </w:tcPr>
          <w:p w14:paraId="1FAB4897" w14:textId="77777777" w:rsidR="006C018A" w:rsidRPr="008D292E" w:rsidRDefault="006C018A" w:rsidP="00B00BFE">
            <w:pPr>
              <w:jc w:val="center"/>
              <w:rPr>
                <w:b/>
              </w:rPr>
            </w:pPr>
            <w:r>
              <w:rPr>
                <w:b/>
              </w:rPr>
              <w:t>3</w:t>
            </w:r>
          </w:p>
        </w:tc>
        <w:tc>
          <w:tcPr>
            <w:tcW w:w="706" w:type="dxa"/>
          </w:tcPr>
          <w:p w14:paraId="090C80C1" w14:textId="77777777" w:rsidR="006C018A" w:rsidRPr="008D292E" w:rsidRDefault="006C018A" w:rsidP="00B00BFE">
            <w:pPr>
              <w:jc w:val="center"/>
              <w:rPr>
                <w:b/>
              </w:rPr>
            </w:pPr>
            <w:r>
              <w:rPr>
                <w:b/>
              </w:rPr>
              <w:t>39</w:t>
            </w:r>
          </w:p>
        </w:tc>
      </w:tr>
      <w:tr w:rsidR="006C018A" w:rsidRPr="008D292E" w14:paraId="78042FEF" w14:textId="77777777" w:rsidTr="003149D4">
        <w:trPr>
          <w:trHeight w:val="205"/>
        </w:trPr>
        <w:tc>
          <w:tcPr>
            <w:tcW w:w="3330" w:type="dxa"/>
            <w:gridSpan w:val="3"/>
            <w:vAlign w:val="center"/>
          </w:tcPr>
          <w:p w14:paraId="7F125428" w14:textId="77777777" w:rsidR="006C018A" w:rsidRDefault="006C018A" w:rsidP="00B00BFE">
            <w:r>
              <w:lastRenderedPageBreak/>
              <w:t>---</w:t>
            </w:r>
          </w:p>
        </w:tc>
        <w:tc>
          <w:tcPr>
            <w:tcW w:w="2234" w:type="dxa"/>
            <w:gridSpan w:val="3"/>
            <w:vAlign w:val="center"/>
          </w:tcPr>
          <w:p w14:paraId="7D338D38" w14:textId="77777777" w:rsidR="006C018A" w:rsidRDefault="006C018A" w:rsidP="00B00BFE">
            <w:r>
              <w:t>---</w:t>
            </w:r>
          </w:p>
        </w:tc>
        <w:tc>
          <w:tcPr>
            <w:tcW w:w="2285" w:type="dxa"/>
            <w:gridSpan w:val="5"/>
            <w:tcBorders>
              <w:right w:val="single" w:sz="12" w:space="0" w:color="auto"/>
            </w:tcBorders>
            <w:vAlign w:val="center"/>
          </w:tcPr>
          <w:p w14:paraId="3DBDA5F0" w14:textId="77777777" w:rsidR="006C018A" w:rsidRDefault="006C018A" w:rsidP="00B00BFE">
            <w:r>
              <w:t>---</w:t>
            </w:r>
          </w:p>
        </w:tc>
        <w:tc>
          <w:tcPr>
            <w:tcW w:w="1401" w:type="dxa"/>
            <w:gridSpan w:val="2"/>
            <w:tcBorders>
              <w:left w:val="single" w:sz="12" w:space="0" w:color="auto"/>
            </w:tcBorders>
            <w:shd w:val="clear" w:color="auto" w:fill="FBD4B4"/>
            <w:vAlign w:val="center"/>
          </w:tcPr>
          <w:p w14:paraId="2F93C71F" w14:textId="77777777" w:rsidR="006C018A" w:rsidRPr="008D292E" w:rsidRDefault="006C018A" w:rsidP="00B00BFE">
            <w:pPr>
              <w:jc w:val="both"/>
              <w:rPr>
                <w:b/>
                <w:sz w:val="18"/>
              </w:rPr>
            </w:pPr>
            <w:r w:rsidRPr="008D292E">
              <w:rPr>
                <w:b/>
                <w:sz w:val="18"/>
              </w:rPr>
              <w:t>H-index WoS/Scopus</w:t>
            </w:r>
          </w:p>
        </w:tc>
        <w:tc>
          <w:tcPr>
            <w:tcW w:w="706" w:type="dxa"/>
            <w:vAlign w:val="center"/>
          </w:tcPr>
          <w:p w14:paraId="534ACF6B" w14:textId="77777777" w:rsidR="006C018A" w:rsidRPr="008D292E" w:rsidRDefault="006C018A" w:rsidP="00B00BFE">
            <w:pPr>
              <w:jc w:val="center"/>
              <w:rPr>
                <w:b/>
              </w:rPr>
            </w:pPr>
            <w:r>
              <w:rPr>
                <w:b/>
              </w:rPr>
              <w:t>1/1</w:t>
            </w:r>
          </w:p>
        </w:tc>
      </w:tr>
      <w:tr w:rsidR="006C018A" w14:paraId="1A1FBC82" w14:textId="77777777" w:rsidTr="003149D4">
        <w:tc>
          <w:tcPr>
            <w:tcW w:w="9956" w:type="dxa"/>
            <w:gridSpan w:val="14"/>
            <w:shd w:val="clear" w:color="auto" w:fill="F7CAAC"/>
          </w:tcPr>
          <w:p w14:paraId="53AFCB86"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403908FF" w14:textId="77777777" w:rsidTr="003149D4">
        <w:trPr>
          <w:trHeight w:val="414"/>
        </w:trPr>
        <w:tc>
          <w:tcPr>
            <w:tcW w:w="9956" w:type="dxa"/>
            <w:gridSpan w:val="14"/>
          </w:tcPr>
          <w:p w14:paraId="4E8F7F1F" w14:textId="77777777" w:rsidR="006C018A" w:rsidRPr="00FA5070" w:rsidRDefault="006C018A" w:rsidP="00B00BFE">
            <w:pPr>
              <w:shd w:val="clear" w:color="auto" w:fill="FFFFFF"/>
              <w:spacing w:before="120" w:after="120"/>
              <w:jc w:val="both"/>
            </w:pPr>
            <w:r w:rsidRPr="00FA5070">
              <w:rPr>
                <w:b/>
              </w:rPr>
              <w:t>KRÁTKÁ, A. (70%)</w:t>
            </w:r>
            <w:r w:rsidRPr="00FB2AFF">
              <w:rPr>
                <w:bCs/>
              </w:rPr>
              <w:t>,</w:t>
            </w:r>
            <w:r>
              <w:t xml:space="preserve"> </w:t>
            </w:r>
            <w:r w:rsidRPr="00FA5070">
              <w:t>KOCIANOVÁ, S.</w:t>
            </w:r>
            <w:r>
              <w:t xml:space="preserve">: </w:t>
            </w:r>
            <w:r w:rsidRPr="00FA5070">
              <w:t xml:space="preserve">Sestry a jejich rodiny v době pandemie COVID-19. </w:t>
            </w:r>
            <w:r w:rsidRPr="00FA5070">
              <w:rPr>
                <w:i/>
              </w:rPr>
              <w:t>Zdravotnícke štúdie</w:t>
            </w:r>
            <w:r>
              <w:rPr>
                <w:iCs/>
              </w:rPr>
              <w:t xml:space="preserve"> </w:t>
            </w:r>
            <w:r w:rsidRPr="00FB2AFF">
              <w:rPr>
                <w:iCs/>
              </w:rPr>
              <w:t>XIV</w:t>
            </w:r>
            <w:r>
              <w:t xml:space="preserve">(2), </w:t>
            </w:r>
            <w:r w:rsidRPr="000B1829">
              <w:rPr>
                <w:b/>
                <w:bCs/>
              </w:rPr>
              <w:t>2022</w:t>
            </w:r>
            <w:r>
              <w:t xml:space="preserve">. </w:t>
            </w:r>
            <w:r w:rsidRPr="00FA5070">
              <w:t>Jost</w:t>
            </w:r>
          </w:p>
          <w:p w14:paraId="720CB56E" w14:textId="77777777" w:rsidR="006C018A" w:rsidRPr="00FA5070" w:rsidRDefault="006C018A" w:rsidP="00B00BFE">
            <w:pPr>
              <w:shd w:val="clear" w:color="auto" w:fill="FFFFFF"/>
              <w:spacing w:before="120" w:after="120"/>
              <w:jc w:val="both"/>
            </w:pPr>
            <w:r w:rsidRPr="00FA5070">
              <w:rPr>
                <w:b/>
              </w:rPr>
              <w:t>KRÁTKÁ, A. (70%)</w:t>
            </w:r>
            <w:r w:rsidRPr="00FA5070">
              <w:t>,</w:t>
            </w:r>
            <w:r>
              <w:t xml:space="preserve"> </w:t>
            </w:r>
            <w:r w:rsidRPr="00FA5070">
              <w:t>GATĚK, J.</w:t>
            </w:r>
            <w:r>
              <w:t>:</w:t>
            </w:r>
            <w:r w:rsidRPr="00FA5070">
              <w:t> </w:t>
            </w:r>
            <w:r w:rsidRPr="00FA5070">
              <w:rPr>
                <w:i/>
                <w:iCs/>
              </w:rPr>
              <w:t xml:space="preserve">Základy ošetřovatelské péče v endoskopii a endoskopické operační přístupy. </w:t>
            </w:r>
            <w:r w:rsidRPr="00FA5070">
              <w:t xml:space="preserve">Zlín: </w:t>
            </w:r>
            <w:r>
              <w:t>UTB</w:t>
            </w:r>
            <w:r w:rsidRPr="00FA5070">
              <w:t xml:space="preserve">, </w:t>
            </w:r>
            <w:r w:rsidRPr="000B1829">
              <w:rPr>
                <w:b/>
                <w:bCs/>
              </w:rPr>
              <w:t>2021</w:t>
            </w:r>
            <w:r>
              <w:t xml:space="preserve">. </w:t>
            </w:r>
            <w:r w:rsidRPr="00FA5070">
              <w:t>B</w:t>
            </w:r>
          </w:p>
          <w:p w14:paraId="6C992FC0" w14:textId="77777777" w:rsidR="006C018A" w:rsidRPr="00FA5070" w:rsidRDefault="006C018A" w:rsidP="00B00BFE">
            <w:pPr>
              <w:autoSpaceDE w:val="0"/>
              <w:autoSpaceDN w:val="0"/>
              <w:adjustRightInd w:val="0"/>
              <w:spacing w:before="120" w:after="120"/>
              <w:jc w:val="both"/>
              <w:rPr>
                <w:rFonts w:eastAsia="Calibri"/>
              </w:rPr>
            </w:pPr>
            <w:r w:rsidRPr="00FA5070">
              <w:rPr>
                <w:rFonts w:eastAsia="Calibri"/>
              </w:rPr>
              <w:t xml:space="preserve">DEBSKA, G., KADUČÁKOVÁ, H., </w:t>
            </w:r>
            <w:r w:rsidRPr="00FA5070">
              <w:rPr>
                <w:rFonts w:eastAsia="Calibri"/>
                <w:b/>
              </w:rPr>
              <w:t>KRÁTKÁ, A. (25%)</w:t>
            </w:r>
            <w:r w:rsidRPr="00FA5070">
              <w:rPr>
                <w:rFonts w:eastAsia="Calibri"/>
              </w:rPr>
              <w:t>, PASEK, M.</w:t>
            </w:r>
            <w:r>
              <w:rPr>
                <w:rFonts w:eastAsia="Calibri"/>
              </w:rPr>
              <w:t>:</w:t>
            </w:r>
            <w:r w:rsidRPr="00FA5070">
              <w:rPr>
                <w:rFonts w:eastAsia="Calibri"/>
              </w:rPr>
              <w:t xml:space="preserve"> Assessment of </w:t>
            </w:r>
            <w:r>
              <w:rPr>
                <w:rFonts w:eastAsia="Calibri"/>
              </w:rPr>
              <w:t>p</w:t>
            </w:r>
            <w:r w:rsidRPr="00FA5070">
              <w:rPr>
                <w:rFonts w:eastAsia="Calibri"/>
              </w:rPr>
              <w:t xml:space="preserve">sychological </w:t>
            </w:r>
            <w:r>
              <w:rPr>
                <w:rFonts w:eastAsia="Calibri"/>
              </w:rPr>
              <w:t>b</w:t>
            </w:r>
            <w:r w:rsidRPr="00FA5070">
              <w:rPr>
                <w:rFonts w:eastAsia="Calibri"/>
              </w:rPr>
              <w:t xml:space="preserve">urden and </w:t>
            </w:r>
            <w:r>
              <w:rPr>
                <w:rFonts w:eastAsia="Calibri"/>
              </w:rPr>
              <w:t>o</w:t>
            </w:r>
            <w:r w:rsidRPr="00FA5070">
              <w:rPr>
                <w:rFonts w:eastAsia="Calibri"/>
              </w:rPr>
              <w:t xml:space="preserve">ccupational </w:t>
            </w:r>
            <w:r>
              <w:rPr>
                <w:rFonts w:eastAsia="Calibri"/>
              </w:rPr>
              <w:t>b</w:t>
            </w:r>
            <w:r w:rsidRPr="00FA5070">
              <w:rPr>
                <w:rFonts w:eastAsia="Calibri"/>
              </w:rPr>
              <w:t xml:space="preserve">ornout in </w:t>
            </w:r>
            <w:r>
              <w:rPr>
                <w:rFonts w:eastAsia="Calibri"/>
              </w:rPr>
              <w:t>n</w:t>
            </w:r>
            <w:r w:rsidRPr="00FA5070">
              <w:rPr>
                <w:rFonts w:eastAsia="Calibri"/>
              </w:rPr>
              <w:t xml:space="preserve">urses </w:t>
            </w:r>
            <w:r>
              <w:rPr>
                <w:rFonts w:eastAsia="Calibri"/>
              </w:rPr>
              <w:t>w</w:t>
            </w:r>
            <w:r w:rsidRPr="00FA5070">
              <w:rPr>
                <w:rFonts w:eastAsia="Calibri"/>
              </w:rPr>
              <w:t xml:space="preserve">orkong in </w:t>
            </w:r>
            <w:r>
              <w:rPr>
                <w:rFonts w:eastAsia="Calibri"/>
              </w:rPr>
              <w:t>i</w:t>
            </w:r>
            <w:r w:rsidRPr="00FA5070">
              <w:rPr>
                <w:rFonts w:eastAsia="Calibri"/>
              </w:rPr>
              <w:t xml:space="preserve">ntensive </w:t>
            </w:r>
            <w:r>
              <w:rPr>
                <w:rFonts w:eastAsia="Calibri"/>
              </w:rPr>
              <w:t>c</w:t>
            </w:r>
            <w:r w:rsidRPr="00FA5070">
              <w:rPr>
                <w:rFonts w:eastAsia="Calibri"/>
              </w:rPr>
              <w:t xml:space="preserve">are </w:t>
            </w:r>
            <w:r>
              <w:rPr>
                <w:rFonts w:eastAsia="Calibri"/>
              </w:rPr>
              <w:t>u</w:t>
            </w:r>
            <w:r w:rsidRPr="00FA5070">
              <w:rPr>
                <w:rFonts w:eastAsia="Calibri"/>
              </w:rPr>
              <w:t xml:space="preserve">nits in Poland, Slovakia and the Czech Republic. </w:t>
            </w:r>
            <w:r w:rsidRPr="00FA5070">
              <w:rPr>
                <w:rFonts w:eastAsia="Calibri"/>
                <w:i/>
              </w:rPr>
              <w:t>Clinical Social Work and Health Intervention</w:t>
            </w:r>
            <w:r>
              <w:rPr>
                <w:rFonts w:eastAsia="Calibri"/>
              </w:rPr>
              <w:t xml:space="preserve"> </w:t>
            </w:r>
            <w:r w:rsidRPr="00FB2AFF">
              <w:rPr>
                <w:rFonts w:eastAsia="Calibri"/>
              </w:rPr>
              <w:t>10</w:t>
            </w:r>
            <w:r>
              <w:rPr>
                <w:rFonts w:eastAsia="Calibri"/>
              </w:rPr>
              <w:t xml:space="preserve">(2), </w:t>
            </w:r>
            <w:r w:rsidRPr="000B1829">
              <w:rPr>
                <w:rFonts w:eastAsia="Calibri"/>
                <w:b/>
                <w:bCs/>
              </w:rPr>
              <w:t>2019</w:t>
            </w:r>
            <w:r>
              <w:rPr>
                <w:rFonts w:eastAsia="Calibri"/>
              </w:rPr>
              <w:t xml:space="preserve">. </w:t>
            </w:r>
            <w:r w:rsidRPr="00FA5070">
              <w:rPr>
                <w:rFonts w:eastAsia="Calibri"/>
              </w:rPr>
              <w:t>Jimp</w:t>
            </w:r>
          </w:p>
          <w:p w14:paraId="4BC9BD14" w14:textId="77777777" w:rsidR="006C018A" w:rsidRPr="00FA5070" w:rsidRDefault="006C018A" w:rsidP="00B00BFE">
            <w:pPr>
              <w:autoSpaceDE w:val="0"/>
              <w:autoSpaceDN w:val="0"/>
              <w:adjustRightInd w:val="0"/>
              <w:spacing w:before="120" w:after="120"/>
              <w:jc w:val="both"/>
              <w:rPr>
                <w:rFonts w:eastAsia="Calibri"/>
                <w:color w:val="000000"/>
              </w:rPr>
            </w:pPr>
            <w:r w:rsidRPr="00FA5070">
              <w:rPr>
                <w:rFonts w:eastAsia="Calibri"/>
                <w:b/>
                <w:color w:val="000000"/>
              </w:rPr>
              <w:t>KRÁTKÁ, A. (100%)</w:t>
            </w:r>
            <w:r w:rsidRPr="00FB2AFF">
              <w:rPr>
                <w:rFonts w:eastAsia="Calibri"/>
                <w:bCs/>
                <w:color w:val="000000"/>
              </w:rPr>
              <w:t>:</w:t>
            </w:r>
            <w:r w:rsidRPr="00FA5070">
              <w:rPr>
                <w:rFonts w:eastAsia="Calibri"/>
                <w:color w:val="000000"/>
              </w:rPr>
              <w:t xml:space="preserve"> </w:t>
            </w:r>
            <w:r w:rsidRPr="00FA5070">
              <w:rPr>
                <w:rFonts w:eastAsia="Calibri"/>
                <w:i/>
                <w:iCs/>
                <w:color w:val="000000"/>
              </w:rPr>
              <w:t>Hodnoty a potřeby člověka v ošetřovatelské praxi.</w:t>
            </w:r>
            <w:r w:rsidRPr="00FA5070">
              <w:rPr>
                <w:rFonts w:eastAsia="Calibri"/>
                <w:color w:val="000000"/>
              </w:rPr>
              <w:t xml:space="preserve"> Zlín: </w:t>
            </w:r>
            <w:r>
              <w:rPr>
                <w:rFonts w:eastAsia="Calibri"/>
                <w:color w:val="000000"/>
              </w:rPr>
              <w:t>UTB</w:t>
            </w:r>
            <w:r w:rsidRPr="00FA5070">
              <w:rPr>
                <w:rFonts w:eastAsia="Calibri"/>
                <w:color w:val="000000"/>
              </w:rPr>
              <w:t xml:space="preserve">, </w:t>
            </w:r>
            <w:r w:rsidRPr="005E3D5F">
              <w:rPr>
                <w:rFonts w:eastAsia="Calibri"/>
                <w:b/>
                <w:bCs/>
                <w:color w:val="000000"/>
              </w:rPr>
              <w:t>2018</w:t>
            </w:r>
            <w:r>
              <w:rPr>
                <w:rFonts w:eastAsia="Calibri"/>
                <w:color w:val="000000"/>
              </w:rPr>
              <w:t xml:space="preserve">. </w:t>
            </w:r>
            <w:r w:rsidRPr="00FA5070">
              <w:rPr>
                <w:rFonts w:eastAsia="Calibri"/>
                <w:color w:val="000000"/>
              </w:rPr>
              <w:t>B</w:t>
            </w:r>
          </w:p>
          <w:p w14:paraId="15678A80" w14:textId="77777777" w:rsidR="006C018A" w:rsidRDefault="006C018A" w:rsidP="00B00BFE">
            <w:pPr>
              <w:shd w:val="clear" w:color="auto" w:fill="FFFFFF"/>
              <w:spacing w:before="120" w:after="120"/>
              <w:jc w:val="both"/>
              <w:rPr>
                <w:b/>
              </w:rPr>
            </w:pPr>
            <w:r w:rsidRPr="00FA5070">
              <w:rPr>
                <w:b/>
              </w:rPr>
              <w:t>KRÁTKÁ, A. (40%)</w:t>
            </w:r>
            <w:r w:rsidRPr="00FA5070">
              <w:t>, SEDLÁKOVÁ, R., TRETEROVÁ, S.</w:t>
            </w:r>
            <w:r>
              <w:t>:</w:t>
            </w:r>
            <w:r w:rsidRPr="00FA5070">
              <w:t xml:space="preserve"> Domácí péče v České republice a Nizozemí. </w:t>
            </w:r>
            <w:r w:rsidRPr="00FA5070">
              <w:rPr>
                <w:i/>
                <w:iCs/>
              </w:rPr>
              <w:t>Zdravotnícke listy</w:t>
            </w:r>
            <w:r>
              <w:rPr>
                <w:i/>
                <w:iCs/>
              </w:rPr>
              <w:t xml:space="preserve"> </w:t>
            </w:r>
            <w:r w:rsidRPr="00FB2AFF">
              <w:t>6</w:t>
            </w:r>
            <w:r w:rsidRPr="00536D56">
              <w:t>(1),</w:t>
            </w:r>
            <w:r w:rsidRPr="00FA5070">
              <w:rPr>
                <w:i/>
                <w:iCs/>
              </w:rPr>
              <w:t xml:space="preserve"> </w:t>
            </w:r>
            <w:r w:rsidRPr="00AC4685">
              <w:rPr>
                <w:b/>
                <w:bCs/>
                <w:iCs/>
              </w:rPr>
              <w:t>2018</w:t>
            </w:r>
            <w:r>
              <w:rPr>
                <w:iCs/>
              </w:rPr>
              <w:t xml:space="preserve">. </w:t>
            </w:r>
            <w:r w:rsidRPr="00FA5070">
              <w:t>Jost</w:t>
            </w:r>
          </w:p>
        </w:tc>
      </w:tr>
      <w:tr w:rsidR="006C018A" w14:paraId="107BF4D7" w14:textId="77777777" w:rsidTr="003149D4">
        <w:trPr>
          <w:trHeight w:val="218"/>
        </w:trPr>
        <w:tc>
          <w:tcPr>
            <w:tcW w:w="9956" w:type="dxa"/>
            <w:gridSpan w:val="14"/>
            <w:shd w:val="clear" w:color="auto" w:fill="F7CAAC"/>
          </w:tcPr>
          <w:p w14:paraId="671AF6D3" w14:textId="77777777" w:rsidR="006C018A" w:rsidRDefault="006C018A" w:rsidP="00B00BFE">
            <w:pPr>
              <w:rPr>
                <w:b/>
              </w:rPr>
            </w:pPr>
            <w:r>
              <w:rPr>
                <w:b/>
              </w:rPr>
              <w:t>Působení v zahraničí</w:t>
            </w:r>
          </w:p>
        </w:tc>
      </w:tr>
      <w:tr w:rsidR="006C018A" w14:paraId="27D28186" w14:textId="77777777" w:rsidTr="003149D4">
        <w:trPr>
          <w:trHeight w:val="328"/>
        </w:trPr>
        <w:tc>
          <w:tcPr>
            <w:tcW w:w="9956" w:type="dxa"/>
            <w:gridSpan w:val="14"/>
          </w:tcPr>
          <w:p w14:paraId="7E6C9D11" w14:textId="77777777" w:rsidR="006C018A" w:rsidRDefault="006C018A" w:rsidP="00B00BFE">
            <w:pPr>
              <w:jc w:val="both"/>
              <w:rPr>
                <w:b/>
              </w:rPr>
            </w:pPr>
            <w:r>
              <w:rPr>
                <w:b/>
              </w:rPr>
              <w:t>---</w:t>
            </w:r>
          </w:p>
        </w:tc>
      </w:tr>
      <w:tr w:rsidR="006C018A" w14:paraId="2557E857" w14:textId="77777777" w:rsidTr="003149D4">
        <w:trPr>
          <w:cantSplit/>
          <w:trHeight w:val="470"/>
        </w:trPr>
        <w:tc>
          <w:tcPr>
            <w:tcW w:w="2505" w:type="dxa"/>
            <w:shd w:val="clear" w:color="auto" w:fill="F7CAAC"/>
          </w:tcPr>
          <w:p w14:paraId="51BFBE55" w14:textId="77777777" w:rsidR="006C018A" w:rsidRDefault="006C018A" w:rsidP="00B00BFE">
            <w:pPr>
              <w:jc w:val="both"/>
              <w:rPr>
                <w:b/>
              </w:rPr>
            </w:pPr>
            <w:r>
              <w:rPr>
                <w:b/>
              </w:rPr>
              <w:t xml:space="preserve">Podpis </w:t>
            </w:r>
          </w:p>
        </w:tc>
        <w:tc>
          <w:tcPr>
            <w:tcW w:w="4474" w:type="dxa"/>
            <w:gridSpan w:val="8"/>
          </w:tcPr>
          <w:p w14:paraId="43F595C0" w14:textId="77777777" w:rsidR="006C018A" w:rsidRDefault="006C018A" w:rsidP="00B00BFE">
            <w:pPr>
              <w:jc w:val="both"/>
            </w:pPr>
          </w:p>
        </w:tc>
        <w:tc>
          <w:tcPr>
            <w:tcW w:w="870" w:type="dxa"/>
            <w:gridSpan w:val="2"/>
            <w:shd w:val="clear" w:color="auto" w:fill="F7CAAC"/>
          </w:tcPr>
          <w:p w14:paraId="3F7EBC8B" w14:textId="77777777" w:rsidR="006C018A" w:rsidRDefault="006C018A" w:rsidP="00B00BFE">
            <w:pPr>
              <w:jc w:val="both"/>
            </w:pPr>
            <w:r>
              <w:rPr>
                <w:b/>
              </w:rPr>
              <w:t>datum</w:t>
            </w:r>
          </w:p>
        </w:tc>
        <w:tc>
          <w:tcPr>
            <w:tcW w:w="2107" w:type="dxa"/>
            <w:gridSpan w:val="3"/>
          </w:tcPr>
          <w:p w14:paraId="7C13F982" w14:textId="77777777" w:rsidR="006C018A" w:rsidRDefault="006C018A" w:rsidP="00B00BFE">
            <w:pPr>
              <w:jc w:val="both"/>
            </w:pPr>
          </w:p>
        </w:tc>
      </w:tr>
    </w:tbl>
    <w:p w14:paraId="38790BAD" w14:textId="77777777" w:rsidR="006C018A" w:rsidRDefault="006C018A" w:rsidP="006C018A">
      <w:r>
        <w:br w:type="page"/>
      </w:r>
    </w:p>
    <w:tbl>
      <w:tblPr>
        <w:tblW w:w="9993"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2"/>
        <w:gridCol w:w="67"/>
        <w:gridCol w:w="758"/>
        <w:gridCol w:w="1712"/>
        <w:gridCol w:w="143"/>
        <w:gridCol w:w="379"/>
        <w:gridCol w:w="185"/>
        <w:gridCol w:w="281"/>
        <w:gridCol w:w="989"/>
        <w:gridCol w:w="706"/>
        <w:gridCol w:w="124"/>
        <w:gridCol w:w="695"/>
        <w:gridCol w:w="706"/>
        <w:gridCol w:w="706"/>
      </w:tblGrid>
      <w:tr w:rsidR="006C018A" w14:paraId="217971BE" w14:textId="77777777" w:rsidTr="003149D4">
        <w:tc>
          <w:tcPr>
            <w:tcW w:w="9993" w:type="dxa"/>
            <w:gridSpan w:val="14"/>
            <w:tcBorders>
              <w:bottom w:val="double" w:sz="4" w:space="0" w:color="auto"/>
            </w:tcBorders>
            <w:shd w:val="clear" w:color="auto" w:fill="BDD6EE"/>
          </w:tcPr>
          <w:p w14:paraId="16C1BCEC" w14:textId="019AFB49" w:rsidR="006C018A" w:rsidRDefault="006C018A" w:rsidP="00B00BFE">
            <w:pPr>
              <w:jc w:val="both"/>
              <w:rPr>
                <w:b/>
                <w:sz w:val="28"/>
              </w:rPr>
            </w:pPr>
            <w:r>
              <w:rPr>
                <w:b/>
                <w:sz w:val="28"/>
              </w:rPr>
              <w:lastRenderedPageBreak/>
              <w:t>C-I – Personální zabezpečení</w:t>
            </w:r>
          </w:p>
        </w:tc>
      </w:tr>
      <w:tr w:rsidR="006C018A" w14:paraId="318E1537" w14:textId="77777777" w:rsidTr="003149D4">
        <w:tc>
          <w:tcPr>
            <w:tcW w:w="2542" w:type="dxa"/>
            <w:tcBorders>
              <w:top w:val="double" w:sz="4" w:space="0" w:color="auto"/>
            </w:tcBorders>
            <w:shd w:val="clear" w:color="auto" w:fill="F7CAAC"/>
          </w:tcPr>
          <w:p w14:paraId="4B0D4EDA" w14:textId="77777777" w:rsidR="006C018A" w:rsidRDefault="006C018A" w:rsidP="00B00BFE">
            <w:pPr>
              <w:jc w:val="both"/>
              <w:rPr>
                <w:b/>
              </w:rPr>
            </w:pPr>
            <w:r>
              <w:rPr>
                <w:b/>
              </w:rPr>
              <w:t>Vysoká škola</w:t>
            </w:r>
          </w:p>
        </w:tc>
        <w:tc>
          <w:tcPr>
            <w:tcW w:w="7451" w:type="dxa"/>
            <w:gridSpan w:val="13"/>
          </w:tcPr>
          <w:p w14:paraId="5896F050" w14:textId="77777777" w:rsidR="006C018A" w:rsidRDefault="006C018A" w:rsidP="00B00BFE">
            <w:pPr>
              <w:jc w:val="both"/>
            </w:pPr>
            <w:r>
              <w:t>Univerzita Tomáše Bati ve Zlíně</w:t>
            </w:r>
          </w:p>
        </w:tc>
      </w:tr>
      <w:tr w:rsidR="006C018A" w14:paraId="3DACACD7" w14:textId="77777777" w:rsidTr="003149D4">
        <w:tc>
          <w:tcPr>
            <w:tcW w:w="2542" w:type="dxa"/>
            <w:shd w:val="clear" w:color="auto" w:fill="F7CAAC"/>
          </w:tcPr>
          <w:p w14:paraId="32D0A4E4" w14:textId="77777777" w:rsidR="006C018A" w:rsidRDefault="006C018A" w:rsidP="00B00BFE">
            <w:pPr>
              <w:jc w:val="both"/>
              <w:rPr>
                <w:b/>
              </w:rPr>
            </w:pPr>
            <w:r>
              <w:rPr>
                <w:b/>
              </w:rPr>
              <w:t>Součást vysoké školy</w:t>
            </w:r>
          </w:p>
        </w:tc>
        <w:tc>
          <w:tcPr>
            <w:tcW w:w="7451" w:type="dxa"/>
            <w:gridSpan w:val="13"/>
          </w:tcPr>
          <w:p w14:paraId="0952845E" w14:textId="77777777" w:rsidR="006C018A" w:rsidRDefault="006C018A" w:rsidP="00B00BFE">
            <w:pPr>
              <w:jc w:val="both"/>
            </w:pPr>
            <w:r>
              <w:t>Fakulta technologická</w:t>
            </w:r>
          </w:p>
        </w:tc>
      </w:tr>
      <w:tr w:rsidR="006C018A" w14:paraId="66CBC24E" w14:textId="77777777" w:rsidTr="003149D4">
        <w:tc>
          <w:tcPr>
            <w:tcW w:w="2542" w:type="dxa"/>
            <w:shd w:val="clear" w:color="auto" w:fill="F7CAAC"/>
          </w:tcPr>
          <w:p w14:paraId="246F91C5" w14:textId="77777777" w:rsidR="006C018A" w:rsidRDefault="006C018A" w:rsidP="00B00BFE">
            <w:pPr>
              <w:jc w:val="both"/>
              <w:rPr>
                <w:b/>
              </w:rPr>
            </w:pPr>
            <w:r>
              <w:rPr>
                <w:b/>
              </w:rPr>
              <w:t>Název studijního programu</w:t>
            </w:r>
          </w:p>
        </w:tc>
        <w:tc>
          <w:tcPr>
            <w:tcW w:w="7451" w:type="dxa"/>
            <w:gridSpan w:val="13"/>
          </w:tcPr>
          <w:p w14:paraId="6737E7FD" w14:textId="77777777" w:rsidR="006C018A" w:rsidRDefault="006C018A" w:rsidP="00B00BFE">
            <w:pPr>
              <w:jc w:val="both"/>
            </w:pPr>
            <w:r>
              <w:t>Radiologická asistence</w:t>
            </w:r>
          </w:p>
        </w:tc>
      </w:tr>
      <w:tr w:rsidR="006C018A" w14:paraId="7306D334" w14:textId="77777777" w:rsidTr="003149D4">
        <w:tc>
          <w:tcPr>
            <w:tcW w:w="2542" w:type="dxa"/>
            <w:shd w:val="clear" w:color="auto" w:fill="F7CAAC"/>
          </w:tcPr>
          <w:p w14:paraId="31EA0BAB" w14:textId="77777777" w:rsidR="006C018A" w:rsidRDefault="006C018A" w:rsidP="00B00BFE">
            <w:pPr>
              <w:jc w:val="both"/>
              <w:rPr>
                <w:b/>
              </w:rPr>
            </w:pPr>
            <w:r>
              <w:rPr>
                <w:b/>
              </w:rPr>
              <w:t>Jméno a příjmení</w:t>
            </w:r>
          </w:p>
        </w:tc>
        <w:tc>
          <w:tcPr>
            <w:tcW w:w="4514" w:type="dxa"/>
            <w:gridSpan w:val="8"/>
          </w:tcPr>
          <w:p w14:paraId="7ACE7715" w14:textId="77777777" w:rsidR="006C018A" w:rsidRPr="002005AC" w:rsidRDefault="006C018A" w:rsidP="00B00BFE">
            <w:pPr>
              <w:jc w:val="both"/>
              <w:rPr>
                <w:b/>
                <w:bCs/>
              </w:rPr>
            </w:pPr>
            <w:bookmarkStart w:id="109" w:name="Kutálková"/>
            <w:bookmarkEnd w:id="109"/>
            <w:r w:rsidRPr="0050780A">
              <w:rPr>
                <w:b/>
                <w:bCs/>
              </w:rPr>
              <w:t>Eva Kutálková</w:t>
            </w:r>
            <w:r>
              <w:rPr>
                <w:b/>
                <w:bCs/>
              </w:rPr>
              <w:t xml:space="preserve"> </w:t>
            </w:r>
          </w:p>
        </w:tc>
        <w:tc>
          <w:tcPr>
            <w:tcW w:w="706" w:type="dxa"/>
            <w:shd w:val="clear" w:color="auto" w:fill="F7CAAC"/>
          </w:tcPr>
          <w:p w14:paraId="5DBB6A45" w14:textId="77777777" w:rsidR="006C018A" w:rsidRDefault="006C018A" w:rsidP="00B00BFE">
            <w:pPr>
              <w:jc w:val="both"/>
              <w:rPr>
                <w:b/>
              </w:rPr>
            </w:pPr>
            <w:r>
              <w:rPr>
                <w:b/>
              </w:rPr>
              <w:t>Tituly</w:t>
            </w:r>
          </w:p>
        </w:tc>
        <w:tc>
          <w:tcPr>
            <w:tcW w:w="2231" w:type="dxa"/>
            <w:gridSpan w:val="4"/>
          </w:tcPr>
          <w:p w14:paraId="79E8CCD4" w14:textId="77777777" w:rsidR="006C018A" w:rsidRDefault="006C018A" w:rsidP="00B00BFE">
            <w:pPr>
              <w:jc w:val="both"/>
            </w:pPr>
            <w:r>
              <w:t>RNDr., Ph.D.</w:t>
            </w:r>
          </w:p>
        </w:tc>
      </w:tr>
      <w:tr w:rsidR="006C018A" w:rsidRPr="0015457A" w14:paraId="171CDD1E" w14:textId="77777777" w:rsidTr="003149D4">
        <w:tc>
          <w:tcPr>
            <w:tcW w:w="2542" w:type="dxa"/>
            <w:shd w:val="clear" w:color="auto" w:fill="F7CAAC"/>
          </w:tcPr>
          <w:p w14:paraId="67E16B33" w14:textId="77777777" w:rsidR="006C018A" w:rsidRDefault="006C018A" w:rsidP="00B00BFE">
            <w:pPr>
              <w:jc w:val="both"/>
              <w:rPr>
                <w:b/>
              </w:rPr>
            </w:pPr>
            <w:r>
              <w:rPr>
                <w:b/>
              </w:rPr>
              <w:t>Rok narození</w:t>
            </w:r>
          </w:p>
        </w:tc>
        <w:tc>
          <w:tcPr>
            <w:tcW w:w="825" w:type="dxa"/>
            <w:gridSpan w:val="2"/>
          </w:tcPr>
          <w:p w14:paraId="4DDA605D" w14:textId="77777777" w:rsidR="006C018A" w:rsidRDefault="006C018A" w:rsidP="00B00BFE">
            <w:pPr>
              <w:jc w:val="both"/>
            </w:pPr>
            <w:r>
              <w:t>1970</w:t>
            </w:r>
          </w:p>
        </w:tc>
        <w:tc>
          <w:tcPr>
            <w:tcW w:w="1712" w:type="dxa"/>
            <w:shd w:val="clear" w:color="auto" w:fill="F7CAAC"/>
          </w:tcPr>
          <w:p w14:paraId="4DAFABA6" w14:textId="77777777" w:rsidR="006C018A" w:rsidRDefault="006C018A" w:rsidP="00B00BFE">
            <w:pPr>
              <w:jc w:val="both"/>
              <w:rPr>
                <w:b/>
              </w:rPr>
            </w:pPr>
            <w:r>
              <w:rPr>
                <w:b/>
              </w:rPr>
              <w:t>typ vztahu k VŠ</w:t>
            </w:r>
          </w:p>
        </w:tc>
        <w:tc>
          <w:tcPr>
            <w:tcW w:w="988" w:type="dxa"/>
            <w:gridSpan w:val="4"/>
          </w:tcPr>
          <w:p w14:paraId="6758CD4E" w14:textId="77777777" w:rsidR="006C018A" w:rsidRPr="0015457A" w:rsidRDefault="006C018A" w:rsidP="00B00BFE">
            <w:pPr>
              <w:jc w:val="both"/>
            </w:pPr>
            <w:r w:rsidRPr="0015457A">
              <w:t>pp.</w:t>
            </w:r>
          </w:p>
        </w:tc>
        <w:tc>
          <w:tcPr>
            <w:tcW w:w="989" w:type="dxa"/>
            <w:shd w:val="clear" w:color="auto" w:fill="F7CAAC"/>
          </w:tcPr>
          <w:p w14:paraId="54C9068C" w14:textId="77777777" w:rsidR="006C018A" w:rsidRPr="0015457A" w:rsidRDefault="006C018A" w:rsidP="00B00BFE">
            <w:pPr>
              <w:jc w:val="both"/>
              <w:rPr>
                <w:b/>
              </w:rPr>
            </w:pPr>
            <w:r w:rsidRPr="0015457A">
              <w:rPr>
                <w:b/>
              </w:rPr>
              <w:t>rozsah</w:t>
            </w:r>
          </w:p>
        </w:tc>
        <w:tc>
          <w:tcPr>
            <w:tcW w:w="706" w:type="dxa"/>
          </w:tcPr>
          <w:p w14:paraId="3F0D0133" w14:textId="77777777" w:rsidR="006C018A" w:rsidRPr="0015457A" w:rsidRDefault="006C018A" w:rsidP="00B00BFE">
            <w:pPr>
              <w:jc w:val="both"/>
            </w:pPr>
            <w:r w:rsidRPr="0015457A">
              <w:t>40</w:t>
            </w:r>
          </w:p>
        </w:tc>
        <w:tc>
          <w:tcPr>
            <w:tcW w:w="819" w:type="dxa"/>
            <w:gridSpan w:val="2"/>
            <w:shd w:val="clear" w:color="auto" w:fill="F7CAAC"/>
          </w:tcPr>
          <w:p w14:paraId="70F3E148" w14:textId="77777777" w:rsidR="006C018A" w:rsidRPr="0015457A" w:rsidRDefault="006C018A" w:rsidP="00B00BFE">
            <w:pPr>
              <w:jc w:val="both"/>
              <w:rPr>
                <w:b/>
              </w:rPr>
            </w:pPr>
            <w:r w:rsidRPr="0015457A">
              <w:rPr>
                <w:b/>
              </w:rPr>
              <w:t>do kdy</w:t>
            </w:r>
          </w:p>
        </w:tc>
        <w:tc>
          <w:tcPr>
            <w:tcW w:w="1412" w:type="dxa"/>
            <w:gridSpan w:val="2"/>
          </w:tcPr>
          <w:p w14:paraId="57168C9A" w14:textId="77777777" w:rsidR="006C018A" w:rsidRPr="0015457A" w:rsidRDefault="006C018A" w:rsidP="00B00BFE">
            <w:pPr>
              <w:jc w:val="both"/>
            </w:pPr>
            <w:r w:rsidRPr="0015457A">
              <w:t>N</w:t>
            </w:r>
          </w:p>
        </w:tc>
      </w:tr>
      <w:tr w:rsidR="006C018A" w:rsidRPr="0015457A" w14:paraId="5CDE080E" w14:textId="77777777" w:rsidTr="003149D4">
        <w:tc>
          <w:tcPr>
            <w:tcW w:w="5079" w:type="dxa"/>
            <w:gridSpan w:val="4"/>
            <w:shd w:val="clear" w:color="auto" w:fill="F7CAAC"/>
          </w:tcPr>
          <w:p w14:paraId="495B9453" w14:textId="77777777" w:rsidR="006C018A" w:rsidRDefault="006C018A" w:rsidP="00B00BFE">
            <w:pPr>
              <w:jc w:val="both"/>
              <w:rPr>
                <w:b/>
              </w:rPr>
            </w:pPr>
            <w:r>
              <w:rPr>
                <w:b/>
              </w:rPr>
              <w:t>Typ vztahu na součásti VŠ, která uskutečňuje st. program</w:t>
            </w:r>
          </w:p>
        </w:tc>
        <w:tc>
          <w:tcPr>
            <w:tcW w:w="988" w:type="dxa"/>
            <w:gridSpan w:val="4"/>
          </w:tcPr>
          <w:p w14:paraId="5956187B" w14:textId="77777777" w:rsidR="006C018A" w:rsidRPr="0015457A" w:rsidRDefault="006C018A" w:rsidP="00B00BFE">
            <w:pPr>
              <w:jc w:val="both"/>
            </w:pPr>
            <w:r w:rsidRPr="0015457A">
              <w:t>pp.</w:t>
            </w:r>
          </w:p>
        </w:tc>
        <w:tc>
          <w:tcPr>
            <w:tcW w:w="989" w:type="dxa"/>
            <w:shd w:val="clear" w:color="auto" w:fill="F7CAAC"/>
          </w:tcPr>
          <w:p w14:paraId="56F608D7" w14:textId="77777777" w:rsidR="006C018A" w:rsidRPr="0015457A" w:rsidRDefault="006C018A" w:rsidP="00B00BFE">
            <w:pPr>
              <w:jc w:val="both"/>
              <w:rPr>
                <w:b/>
              </w:rPr>
            </w:pPr>
            <w:r w:rsidRPr="0015457A">
              <w:rPr>
                <w:b/>
              </w:rPr>
              <w:t>rozsah</w:t>
            </w:r>
          </w:p>
        </w:tc>
        <w:tc>
          <w:tcPr>
            <w:tcW w:w="706" w:type="dxa"/>
          </w:tcPr>
          <w:p w14:paraId="37BDF7FF" w14:textId="77777777" w:rsidR="006C018A" w:rsidRPr="0015457A" w:rsidRDefault="006C018A" w:rsidP="00B00BFE">
            <w:pPr>
              <w:jc w:val="both"/>
            </w:pPr>
            <w:r w:rsidRPr="0015457A">
              <w:t>40</w:t>
            </w:r>
          </w:p>
        </w:tc>
        <w:tc>
          <w:tcPr>
            <w:tcW w:w="819" w:type="dxa"/>
            <w:gridSpan w:val="2"/>
            <w:shd w:val="clear" w:color="auto" w:fill="F7CAAC"/>
          </w:tcPr>
          <w:p w14:paraId="0DDFCDF4" w14:textId="77777777" w:rsidR="006C018A" w:rsidRPr="0015457A" w:rsidRDefault="006C018A" w:rsidP="00B00BFE">
            <w:pPr>
              <w:jc w:val="both"/>
              <w:rPr>
                <w:b/>
              </w:rPr>
            </w:pPr>
            <w:r w:rsidRPr="0015457A">
              <w:rPr>
                <w:b/>
              </w:rPr>
              <w:t>do kdy</w:t>
            </w:r>
          </w:p>
        </w:tc>
        <w:tc>
          <w:tcPr>
            <w:tcW w:w="1412" w:type="dxa"/>
            <w:gridSpan w:val="2"/>
          </w:tcPr>
          <w:p w14:paraId="5DECB4B9" w14:textId="77777777" w:rsidR="006C018A" w:rsidRPr="0015457A" w:rsidRDefault="006C018A" w:rsidP="00B00BFE">
            <w:pPr>
              <w:jc w:val="both"/>
            </w:pPr>
            <w:r w:rsidRPr="0015457A">
              <w:t>N</w:t>
            </w:r>
          </w:p>
        </w:tc>
      </w:tr>
      <w:tr w:rsidR="006C018A" w14:paraId="280FCC55" w14:textId="77777777" w:rsidTr="003149D4">
        <w:tc>
          <w:tcPr>
            <w:tcW w:w="6067" w:type="dxa"/>
            <w:gridSpan w:val="8"/>
            <w:shd w:val="clear" w:color="auto" w:fill="F7CAAC"/>
          </w:tcPr>
          <w:p w14:paraId="4CE7DBAC"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75E34679" w14:textId="77777777" w:rsidR="006C018A" w:rsidRDefault="006C018A" w:rsidP="00B00BFE">
            <w:pPr>
              <w:jc w:val="both"/>
              <w:rPr>
                <w:b/>
              </w:rPr>
            </w:pPr>
            <w:r>
              <w:rPr>
                <w:b/>
              </w:rPr>
              <w:t>typ prac. vztahu</w:t>
            </w:r>
          </w:p>
        </w:tc>
        <w:tc>
          <w:tcPr>
            <w:tcW w:w="2231" w:type="dxa"/>
            <w:gridSpan w:val="4"/>
            <w:shd w:val="clear" w:color="auto" w:fill="F7CAAC"/>
          </w:tcPr>
          <w:p w14:paraId="2B138CDD" w14:textId="77777777" w:rsidR="006C018A" w:rsidRDefault="006C018A" w:rsidP="00B00BFE">
            <w:pPr>
              <w:jc w:val="both"/>
              <w:rPr>
                <w:b/>
              </w:rPr>
            </w:pPr>
            <w:r>
              <w:rPr>
                <w:b/>
              </w:rPr>
              <w:t>rozsah</w:t>
            </w:r>
          </w:p>
        </w:tc>
      </w:tr>
      <w:tr w:rsidR="006C018A" w14:paraId="1641E9F4" w14:textId="77777777" w:rsidTr="003149D4">
        <w:tc>
          <w:tcPr>
            <w:tcW w:w="6067" w:type="dxa"/>
            <w:gridSpan w:val="8"/>
          </w:tcPr>
          <w:p w14:paraId="011EAEC0" w14:textId="77777777" w:rsidR="006C018A" w:rsidRDefault="006C018A" w:rsidP="00B00BFE">
            <w:pPr>
              <w:jc w:val="both"/>
            </w:pPr>
            <w:r>
              <w:t>---</w:t>
            </w:r>
          </w:p>
        </w:tc>
        <w:tc>
          <w:tcPr>
            <w:tcW w:w="1695" w:type="dxa"/>
            <w:gridSpan w:val="2"/>
          </w:tcPr>
          <w:p w14:paraId="1122B55F" w14:textId="77777777" w:rsidR="006C018A" w:rsidRDefault="006C018A" w:rsidP="00B00BFE">
            <w:pPr>
              <w:jc w:val="both"/>
            </w:pPr>
            <w:r>
              <w:t>---</w:t>
            </w:r>
          </w:p>
        </w:tc>
        <w:tc>
          <w:tcPr>
            <w:tcW w:w="2231" w:type="dxa"/>
            <w:gridSpan w:val="4"/>
          </w:tcPr>
          <w:p w14:paraId="7B94CB23" w14:textId="77777777" w:rsidR="006C018A" w:rsidRDefault="006C018A" w:rsidP="00B00BFE">
            <w:pPr>
              <w:jc w:val="both"/>
            </w:pPr>
            <w:r>
              <w:t>---</w:t>
            </w:r>
          </w:p>
        </w:tc>
      </w:tr>
      <w:tr w:rsidR="006C018A" w14:paraId="72C62CC2" w14:textId="77777777" w:rsidTr="003149D4">
        <w:tc>
          <w:tcPr>
            <w:tcW w:w="6067" w:type="dxa"/>
            <w:gridSpan w:val="8"/>
          </w:tcPr>
          <w:p w14:paraId="79B8E49E" w14:textId="77777777" w:rsidR="006C018A" w:rsidRDefault="006C018A" w:rsidP="00B00BFE">
            <w:pPr>
              <w:jc w:val="both"/>
            </w:pPr>
          </w:p>
        </w:tc>
        <w:tc>
          <w:tcPr>
            <w:tcW w:w="1695" w:type="dxa"/>
            <w:gridSpan w:val="2"/>
          </w:tcPr>
          <w:p w14:paraId="45277D54" w14:textId="77777777" w:rsidR="006C018A" w:rsidRDefault="006C018A" w:rsidP="00B00BFE">
            <w:pPr>
              <w:jc w:val="both"/>
            </w:pPr>
          </w:p>
        </w:tc>
        <w:tc>
          <w:tcPr>
            <w:tcW w:w="2231" w:type="dxa"/>
            <w:gridSpan w:val="4"/>
          </w:tcPr>
          <w:p w14:paraId="16FFEA24" w14:textId="77777777" w:rsidR="006C018A" w:rsidRDefault="006C018A" w:rsidP="00B00BFE">
            <w:pPr>
              <w:jc w:val="both"/>
            </w:pPr>
          </w:p>
        </w:tc>
      </w:tr>
      <w:tr w:rsidR="006C018A" w14:paraId="77C2BFDE" w14:textId="77777777" w:rsidTr="003149D4">
        <w:tc>
          <w:tcPr>
            <w:tcW w:w="9993" w:type="dxa"/>
            <w:gridSpan w:val="14"/>
            <w:shd w:val="clear" w:color="auto" w:fill="F7CAAC"/>
          </w:tcPr>
          <w:p w14:paraId="37B00BD5"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4BAD08A0" w14:textId="77777777" w:rsidTr="003149D4">
        <w:trPr>
          <w:trHeight w:val="413"/>
        </w:trPr>
        <w:tc>
          <w:tcPr>
            <w:tcW w:w="9993" w:type="dxa"/>
            <w:gridSpan w:val="14"/>
            <w:tcBorders>
              <w:top w:val="nil"/>
            </w:tcBorders>
          </w:tcPr>
          <w:p w14:paraId="70DA62F2" w14:textId="061A1C8F" w:rsidR="008C4F98" w:rsidRDefault="008C4F98" w:rsidP="007D6676">
            <w:pPr>
              <w:spacing w:before="120" w:after="60"/>
              <w:jc w:val="both"/>
              <w:rPr>
                <w:b/>
                <w:bCs/>
              </w:rPr>
            </w:pPr>
            <w:r w:rsidRPr="008C4F98">
              <w:t>Bakalářská práce</w:t>
            </w:r>
            <w:r w:rsidRPr="00636004">
              <w:t xml:space="preserve"> (</w:t>
            </w:r>
            <w:r>
              <w:t>100 % s</w:t>
            </w:r>
            <w:r w:rsidRPr="00636004">
              <w:t>)</w:t>
            </w:r>
          </w:p>
          <w:p w14:paraId="2A71F730" w14:textId="5FA071E2" w:rsidR="006C018A" w:rsidRDefault="006C018A" w:rsidP="00EA340B">
            <w:pPr>
              <w:spacing w:before="60" w:after="60"/>
              <w:jc w:val="both"/>
            </w:pPr>
            <w:r w:rsidRPr="00041E00">
              <w:rPr>
                <w:b/>
                <w:bCs/>
              </w:rPr>
              <w:t>Radiologická fyzika</w:t>
            </w:r>
            <w:r>
              <w:t xml:space="preserve"> </w:t>
            </w:r>
            <w:r w:rsidRPr="00BA3351">
              <w:t>(</w:t>
            </w:r>
            <w:r w:rsidR="00EA340B" w:rsidRPr="00BA3351">
              <w:t>60</w:t>
            </w:r>
            <w:r w:rsidRPr="00BA3351">
              <w:t xml:space="preserve"> % p)</w:t>
            </w:r>
          </w:p>
          <w:p w14:paraId="7124A4EE" w14:textId="77777777" w:rsidR="006C018A" w:rsidRDefault="006C018A" w:rsidP="007D6676">
            <w:pPr>
              <w:spacing w:before="60" w:after="60"/>
              <w:jc w:val="both"/>
            </w:pPr>
            <w:r>
              <w:t>Seminář k bakalářské práci (100 % s)</w:t>
            </w:r>
          </w:p>
          <w:p w14:paraId="25D83D04" w14:textId="77777777" w:rsidR="006C018A" w:rsidRDefault="006C018A" w:rsidP="007D6676">
            <w:pPr>
              <w:spacing w:before="60" w:after="60"/>
              <w:jc w:val="both"/>
            </w:pPr>
            <w:r>
              <w:t>Seminář z fyziky (100 % s)</w:t>
            </w:r>
          </w:p>
          <w:p w14:paraId="73A99459" w14:textId="77777777" w:rsidR="006C018A" w:rsidRPr="002827C6" w:rsidRDefault="006C018A" w:rsidP="007D6676">
            <w:pPr>
              <w:spacing w:before="60" w:after="120"/>
              <w:jc w:val="both"/>
            </w:pPr>
            <w:r w:rsidRPr="0054481B">
              <w:t>Zpracování experimentu I</w:t>
            </w:r>
            <w:r>
              <w:t xml:space="preserve"> (100 % p)</w:t>
            </w:r>
          </w:p>
        </w:tc>
      </w:tr>
      <w:tr w:rsidR="006C018A" w:rsidRPr="0015457A" w14:paraId="12CFAB93" w14:textId="77777777" w:rsidTr="003149D4">
        <w:trPr>
          <w:trHeight w:val="340"/>
        </w:trPr>
        <w:tc>
          <w:tcPr>
            <w:tcW w:w="9993" w:type="dxa"/>
            <w:gridSpan w:val="14"/>
            <w:tcBorders>
              <w:top w:val="nil"/>
            </w:tcBorders>
            <w:shd w:val="clear" w:color="auto" w:fill="FBD4B4"/>
          </w:tcPr>
          <w:p w14:paraId="4830CA5A" w14:textId="77777777" w:rsidR="006C018A" w:rsidRPr="0015457A" w:rsidRDefault="006C018A" w:rsidP="00B00BFE">
            <w:pPr>
              <w:jc w:val="both"/>
              <w:rPr>
                <w:b/>
                <w:highlight w:val="yellow"/>
              </w:rPr>
            </w:pPr>
            <w:r w:rsidRPr="009E659B">
              <w:rPr>
                <w:b/>
              </w:rPr>
              <w:t>Zapojení do výuky v dalších studijních programech na téže vysoké škole (pouze u garantů ZT a PZ předmětů)</w:t>
            </w:r>
          </w:p>
        </w:tc>
      </w:tr>
      <w:tr w:rsidR="006C018A" w:rsidRPr="002827C6" w14:paraId="263282E8" w14:textId="77777777" w:rsidTr="003149D4">
        <w:trPr>
          <w:trHeight w:val="340"/>
        </w:trPr>
        <w:tc>
          <w:tcPr>
            <w:tcW w:w="2609" w:type="dxa"/>
            <w:gridSpan w:val="2"/>
            <w:tcBorders>
              <w:top w:val="nil"/>
            </w:tcBorders>
          </w:tcPr>
          <w:p w14:paraId="43F5E7D1"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4BCB065B"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46BFAB32" w14:textId="77777777" w:rsidR="006C018A" w:rsidRPr="002827C6" w:rsidRDefault="006C018A" w:rsidP="00B00BFE">
            <w:pPr>
              <w:jc w:val="both"/>
              <w:rPr>
                <w:b/>
              </w:rPr>
            </w:pPr>
            <w:r w:rsidRPr="002827C6">
              <w:rPr>
                <w:b/>
              </w:rPr>
              <w:t>Sem.</w:t>
            </w:r>
          </w:p>
        </w:tc>
        <w:tc>
          <w:tcPr>
            <w:tcW w:w="2100" w:type="dxa"/>
            <w:gridSpan w:val="4"/>
            <w:tcBorders>
              <w:top w:val="nil"/>
            </w:tcBorders>
          </w:tcPr>
          <w:p w14:paraId="42178AB6"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076D07DC"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1C313106" w14:textId="5F743047" w:rsidR="006C018A" w:rsidRPr="002827C6" w:rsidRDefault="006C018A" w:rsidP="00B00BFE">
            <w:pPr>
              <w:jc w:val="both"/>
              <w:rPr>
                <w:b/>
              </w:rPr>
            </w:pPr>
            <w:r w:rsidRPr="002827C6">
              <w:rPr>
                <w:b/>
              </w:rPr>
              <w:t>Počet hodin za semestr</w:t>
            </w:r>
          </w:p>
        </w:tc>
      </w:tr>
      <w:tr w:rsidR="006C018A" w:rsidRPr="00632FA3" w14:paraId="745E03AC" w14:textId="77777777" w:rsidTr="003149D4">
        <w:trPr>
          <w:trHeight w:val="285"/>
        </w:trPr>
        <w:tc>
          <w:tcPr>
            <w:tcW w:w="2609" w:type="dxa"/>
            <w:gridSpan w:val="2"/>
            <w:tcBorders>
              <w:top w:val="nil"/>
            </w:tcBorders>
            <w:shd w:val="clear" w:color="auto" w:fill="auto"/>
            <w:vAlign w:val="center"/>
          </w:tcPr>
          <w:p w14:paraId="7AD4BBF2" w14:textId="77777777" w:rsidR="006C018A" w:rsidRPr="00632FA3" w:rsidRDefault="006C018A" w:rsidP="00B00BFE">
            <w:r w:rsidRPr="00632FA3">
              <w:t>Fyzika I</w:t>
            </w:r>
          </w:p>
        </w:tc>
        <w:tc>
          <w:tcPr>
            <w:tcW w:w="2613" w:type="dxa"/>
            <w:gridSpan w:val="3"/>
            <w:tcBorders>
              <w:top w:val="nil"/>
            </w:tcBorders>
            <w:shd w:val="clear" w:color="auto" w:fill="auto"/>
            <w:vAlign w:val="center"/>
          </w:tcPr>
          <w:p w14:paraId="4E3B1F8F" w14:textId="77777777" w:rsidR="006C018A" w:rsidRPr="00632FA3" w:rsidRDefault="006C018A" w:rsidP="00B00BFE">
            <w:r w:rsidRPr="00632FA3">
              <w:t>Bc Materiály a technologie</w:t>
            </w:r>
          </w:p>
          <w:p w14:paraId="4D369979" w14:textId="77777777" w:rsidR="006C018A" w:rsidRPr="00632FA3" w:rsidRDefault="006C018A" w:rsidP="00B00BFE">
            <w:r w:rsidRPr="00632FA3">
              <w:t>Bc Procesní inženýrství</w:t>
            </w:r>
          </w:p>
          <w:p w14:paraId="42AA9FB5" w14:textId="77777777" w:rsidR="006C018A" w:rsidRPr="00632FA3" w:rsidRDefault="006C018A" w:rsidP="00B00BFE">
            <w:r w:rsidRPr="00632FA3">
              <w:t>Bc Technologie a hodnocení potravin</w:t>
            </w:r>
          </w:p>
        </w:tc>
        <w:tc>
          <w:tcPr>
            <w:tcW w:w="564" w:type="dxa"/>
            <w:gridSpan w:val="2"/>
            <w:tcBorders>
              <w:top w:val="nil"/>
            </w:tcBorders>
            <w:shd w:val="clear" w:color="auto" w:fill="auto"/>
            <w:vAlign w:val="center"/>
          </w:tcPr>
          <w:p w14:paraId="26BDBA0C" w14:textId="77777777" w:rsidR="006C018A" w:rsidRPr="00632FA3" w:rsidRDefault="006C018A" w:rsidP="00B00BFE">
            <w:r w:rsidRPr="00632FA3">
              <w:t>1/LS</w:t>
            </w:r>
          </w:p>
        </w:tc>
        <w:tc>
          <w:tcPr>
            <w:tcW w:w="2100" w:type="dxa"/>
            <w:gridSpan w:val="4"/>
            <w:tcBorders>
              <w:top w:val="nil"/>
            </w:tcBorders>
            <w:shd w:val="clear" w:color="auto" w:fill="auto"/>
            <w:vAlign w:val="center"/>
          </w:tcPr>
          <w:p w14:paraId="57972949" w14:textId="77777777" w:rsidR="006C018A" w:rsidRPr="00632FA3" w:rsidRDefault="006C018A" w:rsidP="00B00BFE">
            <w:r w:rsidRPr="00632FA3">
              <w:t>Přednášející</w:t>
            </w:r>
          </w:p>
        </w:tc>
        <w:tc>
          <w:tcPr>
            <w:tcW w:w="2107" w:type="dxa"/>
            <w:gridSpan w:val="3"/>
            <w:tcBorders>
              <w:top w:val="nil"/>
            </w:tcBorders>
            <w:shd w:val="clear" w:color="auto" w:fill="auto"/>
            <w:vAlign w:val="center"/>
          </w:tcPr>
          <w:p w14:paraId="5D17C7EF" w14:textId="77777777" w:rsidR="006C018A" w:rsidRPr="00632FA3" w:rsidRDefault="006C018A" w:rsidP="00B00BFE"/>
        </w:tc>
      </w:tr>
      <w:tr w:rsidR="006C018A" w:rsidRPr="00632FA3" w14:paraId="104E5DE2" w14:textId="77777777" w:rsidTr="003149D4">
        <w:trPr>
          <w:trHeight w:val="284"/>
        </w:trPr>
        <w:tc>
          <w:tcPr>
            <w:tcW w:w="2609" w:type="dxa"/>
            <w:gridSpan w:val="2"/>
            <w:tcBorders>
              <w:top w:val="nil"/>
            </w:tcBorders>
            <w:shd w:val="clear" w:color="auto" w:fill="auto"/>
            <w:vAlign w:val="center"/>
          </w:tcPr>
          <w:p w14:paraId="55BFD43F" w14:textId="77777777" w:rsidR="006C018A" w:rsidRPr="00632FA3" w:rsidRDefault="006C018A" w:rsidP="00B00BFE">
            <w:r w:rsidRPr="00632FA3">
              <w:t>Fyzika II</w:t>
            </w:r>
          </w:p>
        </w:tc>
        <w:tc>
          <w:tcPr>
            <w:tcW w:w="2613" w:type="dxa"/>
            <w:gridSpan w:val="3"/>
            <w:tcBorders>
              <w:top w:val="nil"/>
            </w:tcBorders>
            <w:shd w:val="clear" w:color="auto" w:fill="auto"/>
            <w:vAlign w:val="center"/>
          </w:tcPr>
          <w:p w14:paraId="3B3E4AFB" w14:textId="77777777" w:rsidR="006C018A" w:rsidRPr="00632FA3" w:rsidRDefault="006C018A" w:rsidP="00B00BFE">
            <w:r w:rsidRPr="00632FA3">
              <w:t>Bc Materiály a technologie</w:t>
            </w:r>
          </w:p>
          <w:p w14:paraId="5FCF4DB5" w14:textId="77777777" w:rsidR="006C018A" w:rsidRPr="00632FA3" w:rsidRDefault="006C018A" w:rsidP="00B00BFE">
            <w:r w:rsidRPr="00632FA3">
              <w:t>Bc Procesní inženýrství</w:t>
            </w:r>
          </w:p>
        </w:tc>
        <w:tc>
          <w:tcPr>
            <w:tcW w:w="564" w:type="dxa"/>
            <w:gridSpan w:val="2"/>
            <w:tcBorders>
              <w:top w:val="nil"/>
            </w:tcBorders>
            <w:shd w:val="clear" w:color="auto" w:fill="auto"/>
            <w:vAlign w:val="center"/>
          </w:tcPr>
          <w:p w14:paraId="2EE50062" w14:textId="77777777" w:rsidR="006C018A" w:rsidRPr="00632FA3" w:rsidRDefault="006C018A" w:rsidP="00B00BFE">
            <w:r w:rsidRPr="00632FA3">
              <w:t>2/ZS</w:t>
            </w:r>
          </w:p>
        </w:tc>
        <w:tc>
          <w:tcPr>
            <w:tcW w:w="2100" w:type="dxa"/>
            <w:gridSpan w:val="4"/>
            <w:tcBorders>
              <w:top w:val="nil"/>
            </w:tcBorders>
            <w:shd w:val="clear" w:color="auto" w:fill="auto"/>
            <w:vAlign w:val="center"/>
          </w:tcPr>
          <w:p w14:paraId="224C6B19" w14:textId="77777777" w:rsidR="006C018A" w:rsidRPr="00632FA3" w:rsidRDefault="006C018A" w:rsidP="00B00BFE">
            <w:r w:rsidRPr="00632FA3">
              <w:t>Přednášející</w:t>
            </w:r>
          </w:p>
        </w:tc>
        <w:tc>
          <w:tcPr>
            <w:tcW w:w="2107" w:type="dxa"/>
            <w:gridSpan w:val="3"/>
            <w:tcBorders>
              <w:top w:val="nil"/>
            </w:tcBorders>
            <w:shd w:val="clear" w:color="auto" w:fill="auto"/>
            <w:vAlign w:val="center"/>
          </w:tcPr>
          <w:p w14:paraId="68B55A19" w14:textId="77777777" w:rsidR="006C018A" w:rsidRPr="00632FA3" w:rsidRDefault="006C018A" w:rsidP="00B00BFE"/>
        </w:tc>
      </w:tr>
      <w:tr w:rsidR="006C018A" w:rsidRPr="00632FA3" w14:paraId="78FAF536" w14:textId="77777777" w:rsidTr="003149D4">
        <w:trPr>
          <w:trHeight w:val="284"/>
        </w:trPr>
        <w:tc>
          <w:tcPr>
            <w:tcW w:w="2609" w:type="dxa"/>
            <w:gridSpan w:val="2"/>
            <w:tcBorders>
              <w:top w:val="nil"/>
            </w:tcBorders>
            <w:shd w:val="clear" w:color="auto" w:fill="auto"/>
            <w:vAlign w:val="center"/>
          </w:tcPr>
          <w:p w14:paraId="297450B0" w14:textId="77777777" w:rsidR="006C018A" w:rsidRPr="00632FA3" w:rsidRDefault="006C018A" w:rsidP="00B00BFE">
            <w:r w:rsidRPr="00632FA3">
              <w:t>Fyzika III</w:t>
            </w:r>
          </w:p>
        </w:tc>
        <w:tc>
          <w:tcPr>
            <w:tcW w:w="2613" w:type="dxa"/>
            <w:gridSpan w:val="3"/>
            <w:tcBorders>
              <w:top w:val="nil"/>
            </w:tcBorders>
            <w:shd w:val="clear" w:color="auto" w:fill="auto"/>
            <w:vAlign w:val="center"/>
          </w:tcPr>
          <w:p w14:paraId="6E484282" w14:textId="77777777" w:rsidR="006C018A" w:rsidRPr="00632FA3" w:rsidRDefault="006C018A" w:rsidP="00B00BFE">
            <w:r w:rsidRPr="00632FA3">
              <w:t>Bc Materiály a technologie</w:t>
            </w:r>
          </w:p>
          <w:p w14:paraId="652C5582" w14:textId="77777777" w:rsidR="006C018A" w:rsidRPr="00632FA3" w:rsidRDefault="006C018A" w:rsidP="00B00BFE">
            <w:r w:rsidRPr="00632FA3">
              <w:t>– Materiálové inženýrství</w:t>
            </w:r>
          </w:p>
        </w:tc>
        <w:tc>
          <w:tcPr>
            <w:tcW w:w="564" w:type="dxa"/>
            <w:gridSpan w:val="2"/>
            <w:tcBorders>
              <w:top w:val="nil"/>
            </w:tcBorders>
            <w:shd w:val="clear" w:color="auto" w:fill="auto"/>
            <w:vAlign w:val="center"/>
          </w:tcPr>
          <w:p w14:paraId="70D945CC" w14:textId="77777777" w:rsidR="006C018A" w:rsidRPr="00632FA3" w:rsidRDefault="006C018A" w:rsidP="00B00BFE">
            <w:r w:rsidRPr="00632FA3">
              <w:t>2/LS</w:t>
            </w:r>
          </w:p>
        </w:tc>
        <w:tc>
          <w:tcPr>
            <w:tcW w:w="2100" w:type="dxa"/>
            <w:gridSpan w:val="4"/>
            <w:tcBorders>
              <w:top w:val="nil"/>
            </w:tcBorders>
            <w:shd w:val="clear" w:color="auto" w:fill="auto"/>
            <w:vAlign w:val="center"/>
          </w:tcPr>
          <w:p w14:paraId="5A57A0B0" w14:textId="77777777" w:rsidR="006C018A" w:rsidRPr="00632FA3" w:rsidRDefault="006C018A" w:rsidP="00B00BFE">
            <w:r w:rsidRPr="00632FA3">
              <w:t xml:space="preserve">Garant, Přednášející,  </w:t>
            </w:r>
          </w:p>
          <w:p w14:paraId="6EBC6A42" w14:textId="77777777" w:rsidR="006C018A" w:rsidRPr="00632FA3" w:rsidRDefault="006C018A" w:rsidP="00B00BFE">
            <w:r w:rsidRPr="00632FA3">
              <w:t>Vede seminář</w:t>
            </w:r>
          </w:p>
        </w:tc>
        <w:tc>
          <w:tcPr>
            <w:tcW w:w="2107" w:type="dxa"/>
            <w:gridSpan w:val="3"/>
            <w:tcBorders>
              <w:top w:val="nil"/>
            </w:tcBorders>
            <w:shd w:val="clear" w:color="auto" w:fill="auto"/>
            <w:vAlign w:val="center"/>
          </w:tcPr>
          <w:p w14:paraId="4D455C83" w14:textId="77777777" w:rsidR="006C018A" w:rsidRPr="00632FA3" w:rsidRDefault="006C018A" w:rsidP="00B00BFE"/>
        </w:tc>
      </w:tr>
      <w:tr w:rsidR="006C018A" w:rsidRPr="00632FA3" w14:paraId="40B1AD17" w14:textId="77777777" w:rsidTr="003149D4">
        <w:trPr>
          <w:trHeight w:val="284"/>
        </w:trPr>
        <w:tc>
          <w:tcPr>
            <w:tcW w:w="2609" w:type="dxa"/>
            <w:gridSpan w:val="2"/>
            <w:tcBorders>
              <w:top w:val="nil"/>
            </w:tcBorders>
            <w:shd w:val="clear" w:color="auto" w:fill="auto"/>
            <w:vAlign w:val="center"/>
          </w:tcPr>
          <w:p w14:paraId="4E9E20D6" w14:textId="77777777" w:rsidR="006C018A" w:rsidRPr="00632FA3" w:rsidRDefault="006C018A" w:rsidP="00B00BFE">
            <w:r w:rsidRPr="00632FA3">
              <w:t>Molekulové modelování</w:t>
            </w:r>
          </w:p>
        </w:tc>
        <w:tc>
          <w:tcPr>
            <w:tcW w:w="2613" w:type="dxa"/>
            <w:gridSpan w:val="3"/>
            <w:tcBorders>
              <w:top w:val="nil"/>
            </w:tcBorders>
            <w:shd w:val="clear" w:color="auto" w:fill="auto"/>
            <w:vAlign w:val="center"/>
          </w:tcPr>
          <w:p w14:paraId="235E9446" w14:textId="77777777" w:rsidR="006C018A" w:rsidRPr="00632FA3" w:rsidRDefault="006C018A" w:rsidP="00B00BFE">
            <w:r w:rsidRPr="00632FA3">
              <w:t>NMgr Materiálové inženýrství a nanotechnologie</w:t>
            </w:r>
          </w:p>
        </w:tc>
        <w:tc>
          <w:tcPr>
            <w:tcW w:w="564" w:type="dxa"/>
            <w:gridSpan w:val="2"/>
            <w:tcBorders>
              <w:top w:val="nil"/>
            </w:tcBorders>
            <w:shd w:val="clear" w:color="auto" w:fill="auto"/>
            <w:vAlign w:val="center"/>
          </w:tcPr>
          <w:p w14:paraId="7E6B15CC" w14:textId="77777777" w:rsidR="006C018A" w:rsidRPr="00632FA3" w:rsidRDefault="006C018A" w:rsidP="00B00BFE">
            <w:r w:rsidRPr="00632FA3">
              <w:t>1/ZS</w:t>
            </w:r>
          </w:p>
        </w:tc>
        <w:tc>
          <w:tcPr>
            <w:tcW w:w="2100" w:type="dxa"/>
            <w:gridSpan w:val="4"/>
            <w:tcBorders>
              <w:top w:val="nil"/>
            </w:tcBorders>
            <w:shd w:val="clear" w:color="auto" w:fill="auto"/>
            <w:vAlign w:val="center"/>
          </w:tcPr>
          <w:p w14:paraId="6D30212D" w14:textId="77777777" w:rsidR="006C018A" w:rsidRPr="00632FA3" w:rsidRDefault="006C018A" w:rsidP="00B00BFE">
            <w:r w:rsidRPr="00632FA3">
              <w:t>Přednášející, Vede seminář</w:t>
            </w:r>
          </w:p>
        </w:tc>
        <w:tc>
          <w:tcPr>
            <w:tcW w:w="2107" w:type="dxa"/>
            <w:gridSpan w:val="3"/>
            <w:tcBorders>
              <w:top w:val="nil"/>
            </w:tcBorders>
            <w:shd w:val="clear" w:color="auto" w:fill="auto"/>
            <w:vAlign w:val="center"/>
          </w:tcPr>
          <w:p w14:paraId="6A75B51B" w14:textId="77777777" w:rsidR="006C018A" w:rsidRPr="00632FA3" w:rsidRDefault="006C018A" w:rsidP="00B00BFE"/>
        </w:tc>
      </w:tr>
      <w:tr w:rsidR="006C018A" w:rsidRPr="00632FA3" w14:paraId="6D25395C" w14:textId="77777777" w:rsidTr="003149D4">
        <w:trPr>
          <w:trHeight w:val="284"/>
        </w:trPr>
        <w:tc>
          <w:tcPr>
            <w:tcW w:w="2609" w:type="dxa"/>
            <w:gridSpan w:val="2"/>
            <w:tcBorders>
              <w:top w:val="nil"/>
            </w:tcBorders>
            <w:shd w:val="clear" w:color="auto" w:fill="auto"/>
            <w:vAlign w:val="center"/>
          </w:tcPr>
          <w:p w14:paraId="7B4A34DA" w14:textId="77777777" w:rsidR="006C018A" w:rsidRPr="00632FA3" w:rsidRDefault="006C018A" w:rsidP="00B00BFE">
            <w:r w:rsidRPr="00632FA3">
              <w:t>Zpracování experimentu II</w:t>
            </w:r>
          </w:p>
        </w:tc>
        <w:tc>
          <w:tcPr>
            <w:tcW w:w="2613" w:type="dxa"/>
            <w:gridSpan w:val="3"/>
            <w:tcBorders>
              <w:top w:val="nil"/>
            </w:tcBorders>
            <w:shd w:val="clear" w:color="auto" w:fill="auto"/>
            <w:vAlign w:val="center"/>
          </w:tcPr>
          <w:p w14:paraId="68DA85CE" w14:textId="77777777" w:rsidR="006C018A" w:rsidRPr="00632FA3" w:rsidRDefault="006C018A" w:rsidP="00B00BFE">
            <w:r w:rsidRPr="00632FA3">
              <w:t>Bc Materiály a technologie</w:t>
            </w:r>
          </w:p>
          <w:p w14:paraId="224C1E5B" w14:textId="77777777" w:rsidR="006C018A" w:rsidRPr="00632FA3" w:rsidRDefault="006C018A" w:rsidP="00B00BFE">
            <w:r w:rsidRPr="00632FA3">
              <w:t>– Polymerní materiály a technologie</w:t>
            </w:r>
          </w:p>
          <w:p w14:paraId="5D355FD3" w14:textId="77777777" w:rsidR="006C018A" w:rsidRPr="00632FA3" w:rsidRDefault="006C018A" w:rsidP="00B00BFE">
            <w:r w:rsidRPr="00632FA3">
              <w:t>NMgr Biomateriály a kosmetika</w:t>
            </w:r>
          </w:p>
          <w:p w14:paraId="63AA0887" w14:textId="77777777" w:rsidR="006C018A" w:rsidRPr="00632FA3" w:rsidRDefault="006C018A" w:rsidP="00B00BFE">
            <w:r w:rsidRPr="00632FA3">
              <w:t>NMgr Materiálové inženýrství a nanotechnologie</w:t>
            </w:r>
          </w:p>
        </w:tc>
        <w:tc>
          <w:tcPr>
            <w:tcW w:w="564" w:type="dxa"/>
            <w:gridSpan w:val="2"/>
            <w:tcBorders>
              <w:top w:val="nil"/>
            </w:tcBorders>
            <w:shd w:val="clear" w:color="auto" w:fill="auto"/>
          </w:tcPr>
          <w:p w14:paraId="0D160BF2" w14:textId="77777777" w:rsidR="006C018A" w:rsidRPr="00632FA3" w:rsidRDefault="006C018A" w:rsidP="00B00BFE"/>
          <w:p w14:paraId="21D501C8" w14:textId="77777777" w:rsidR="006C018A" w:rsidRPr="00632FA3" w:rsidRDefault="006C018A" w:rsidP="00B00BFE">
            <w:r w:rsidRPr="00632FA3">
              <w:t>2/LS</w:t>
            </w:r>
          </w:p>
          <w:p w14:paraId="03B21859" w14:textId="77777777" w:rsidR="006C018A" w:rsidRPr="00632FA3" w:rsidRDefault="006C018A" w:rsidP="00B00BFE">
            <w:r w:rsidRPr="00632FA3">
              <w:t>3/LS</w:t>
            </w:r>
          </w:p>
          <w:p w14:paraId="625CB4C5" w14:textId="77777777" w:rsidR="006C018A" w:rsidRPr="00632FA3" w:rsidRDefault="006C018A" w:rsidP="00B00BFE">
            <w:r w:rsidRPr="00632FA3">
              <w:t>1/LS</w:t>
            </w:r>
          </w:p>
        </w:tc>
        <w:tc>
          <w:tcPr>
            <w:tcW w:w="2100" w:type="dxa"/>
            <w:gridSpan w:val="4"/>
            <w:tcBorders>
              <w:top w:val="nil"/>
            </w:tcBorders>
            <w:shd w:val="clear" w:color="auto" w:fill="auto"/>
            <w:vAlign w:val="center"/>
          </w:tcPr>
          <w:p w14:paraId="198FCA60" w14:textId="77777777" w:rsidR="006C018A" w:rsidRPr="00632FA3" w:rsidRDefault="006C018A" w:rsidP="00B00BFE">
            <w:r w:rsidRPr="00632FA3">
              <w:t>Přednášející, Vede seminář</w:t>
            </w:r>
          </w:p>
        </w:tc>
        <w:tc>
          <w:tcPr>
            <w:tcW w:w="2107" w:type="dxa"/>
            <w:gridSpan w:val="3"/>
            <w:tcBorders>
              <w:top w:val="nil"/>
            </w:tcBorders>
            <w:shd w:val="clear" w:color="auto" w:fill="auto"/>
            <w:vAlign w:val="center"/>
          </w:tcPr>
          <w:p w14:paraId="3C53926D" w14:textId="77777777" w:rsidR="006C018A" w:rsidRPr="00632FA3" w:rsidRDefault="006C018A" w:rsidP="00B00BFE"/>
        </w:tc>
      </w:tr>
      <w:tr w:rsidR="006C018A" w14:paraId="1FBFEBFF" w14:textId="77777777" w:rsidTr="003149D4">
        <w:tc>
          <w:tcPr>
            <w:tcW w:w="9993" w:type="dxa"/>
            <w:gridSpan w:val="14"/>
            <w:shd w:val="clear" w:color="auto" w:fill="F7CAAC"/>
          </w:tcPr>
          <w:p w14:paraId="48166F7D" w14:textId="77777777" w:rsidR="006C018A" w:rsidRDefault="006C018A" w:rsidP="00B00BFE">
            <w:pPr>
              <w:jc w:val="both"/>
            </w:pPr>
            <w:r>
              <w:rPr>
                <w:b/>
              </w:rPr>
              <w:t xml:space="preserve">Údaje o vzdělání na VŠ </w:t>
            </w:r>
          </w:p>
        </w:tc>
      </w:tr>
      <w:tr w:rsidR="006C018A" w14:paraId="74066EFC" w14:textId="77777777" w:rsidTr="003149D4">
        <w:trPr>
          <w:trHeight w:val="329"/>
        </w:trPr>
        <w:tc>
          <w:tcPr>
            <w:tcW w:w="9993" w:type="dxa"/>
            <w:gridSpan w:val="14"/>
          </w:tcPr>
          <w:p w14:paraId="20CD6A75" w14:textId="77777777" w:rsidR="006C018A" w:rsidRDefault="006C018A" w:rsidP="00B00BFE">
            <w:pPr>
              <w:spacing w:before="120" w:after="60"/>
              <w:jc w:val="both"/>
            </w:pPr>
            <w:r w:rsidRPr="00F245F7">
              <w:t xml:space="preserve">1998: MU Brno, PřF, obor Obecné otázky fyziky, Ph.D. </w:t>
            </w:r>
          </w:p>
          <w:p w14:paraId="0379D5A9" w14:textId="77777777" w:rsidR="006C018A" w:rsidRDefault="006C018A" w:rsidP="00B00BFE">
            <w:pPr>
              <w:spacing w:before="60" w:after="120"/>
              <w:jc w:val="both"/>
              <w:rPr>
                <w:b/>
              </w:rPr>
            </w:pPr>
            <w:r w:rsidRPr="00F245F7">
              <w:t xml:space="preserve">1994: MU Brno, PřF, </w:t>
            </w:r>
            <w:r>
              <w:t xml:space="preserve">obor </w:t>
            </w:r>
            <w:r w:rsidRPr="00F245F7">
              <w:t>Učitelství matematiky a fyziky</w:t>
            </w:r>
            <w:r w:rsidRPr="00F245F7">
              <w:rPr>
                <w:rFonts w:eastAsia="Calibri"/>
              </w:rPr>
              <w:t xml:space="preserve">, </w:t>
            </w:r>
            <w:r w:rsidRPr="00F245F7">
              <w:t>RNDr.</w:t>
            </w:r>
            <w:r>
              <w:rPr>
                <w:sz w:val="24"/>
                <w:szCs w:val="24"/>
              </w:rPr>
              <w:t xml:space="preserve"> </w:t>
            </w:r>
          </w:p>
        </w:tc>
      </w:tr>
      <w:tr w:rsidR="006C018A" w14:paraId="700E09A6" w14:textId="77777777" w:rsidTr="003149D4">
        <w:tc>
          <w:tcPr>
            <w:tcW w:w="9993" w:type="dxa"/>
            <w:gridSpan w:val="14"/>
            <w:shd w:val="clear" w:color="auto" w:fill="F7CAAC"/>
          </w:tcPr>
          <w:p w14:paraId="35DCBB66" w14:textId="77777777" w:rsidR="006C018A" w:rsidRDefault="006C018A" w:rsidP="00B00BFE">
            <w:pPr>
              <w:jc w:val="both"/>
              <w:rPr>
                <w:b/>
              </w:rPr>
            </w:pPr>
            <w:r>
              <w:rPr>
                <w:b/>
              </w:rPr>
              <w:t>Údaje o odborném působení od absolvování VŠ</w:t>
            </w:r>
          </w:p>
        </w:tc>
      </w:tr>
      <w:tr w:rsidR="006C018A" w:rsidRPr="00B55CF6" w14:paraId="223BF24D" w14:textId="77777777" w:rsidTr="003149D4">
        <w:trPr>
          <w:trHeight w:val="288"/>
        </w:trPr>
        <w:tc>
          <w:tcPr>
            <w:tcW w:w="9993" w:type="dxa"/>
            <w:gridSpan w:val="14"/>
          </w:tcPr>
          <w:p w14:paraId="65951E16" w14:textId="77777777" w:rsidR="006C018A" w:rsidRPr="002353A2" w:rsidRDefault="006C018A" w:rsidP="00B00BFE">
            <w:pPr>
              <w:suppressAutoHyphens/>
              <w:spacing w:before="120" w:after="60"/>
              <w:jc w:val="both"/>
              <w:rPr>
                <w:kern w:val="1"/>
              </w:rPr>
            </w:pPr>
            <w:r w:rsidRPr="00CB281B">
              <w:rPr>
                <w:kern w:val="1"/>
              </w:rPr>
              <w:t xml:space="preserve">2010 – dosud: UTB Zlín, FT, Ústav fyziky a materiálového inženýrství, odborný </w:t>
            </w:r>
            <w:r w:rsidRPr="002353A2">
              <w:rPr>
                <w:kern w:val="1"/>
              </w:rPr>
              <w:t xml:space="preserve">asistent </w:t>
            </w:r>
          </w:p>
          <w:p w14:paraId="24B02AB4" w14:textId="77777777" w:rsidR="006C018A" w:rsidRPr="002353A2" w:rsidRDefault="006C018A" w:rsidP="00B00BFE">
            <w:pPr>
              <w:suppressAutoHyphens/>
              <w:spacing w:before="60" w:after="60"/>
              <w:jc w:val="both"/>
              <w:rPr>
                <w:kern w:val="1"/>
              </w:rPr>
            </w:pPr>
            <w:r w:rsidRPr="002353A2">
              <w:rPr>
                <w:kern w:val="1"/>
              </w:rPr>
              <w:t xml:space="preserve">2009 – 2010: UTB Zlín, FT, Ústav fyziky a materiálového inženýrství, externí vyučující </w:t>
            </w:r>
          </w:p>
          <w:p w14:paraId="156306C5" w14:textId="77777777" w:rsidR="006C018A" w:rsidRDefault="006C018A" w:rsidP="00B00BFE">
            <w:pPr>
              <w:suppressAutoHyphens/>
              <w:spacing w:before="60" w:after="60"/>
              <w:jc w:val="both"/>
              <w:rPr>
                <w:kern w:val="1"/>
              </w:rPr>
            </w:pPr>
            <w:r w:rsidRPr="002353A2">
              <w:rPr>
                <w:kern w:val="1"/>
              </w:rPr>
              <w:t xml:space="preserve">2006 – 2010: MU Brno, PřF, Ústav fyzikální elektroniky, odborný asistent, od r. 2007 externí vyučující </w:t>
            </w:r>
          </w:p>
          <w:p w14:paraId="13078312" w14:textId="77777777" w:rsidR="006C018A" w:rsidRPr="00B55CF6" w:rsidRDefault="006C018A" w:rsidP="00B00BFE">
            <w:pPr>
              <w:suppressAutoHyphens/>
              <w:spacing w:before="60" w:after="60"/>
              <w:jc w:val="both"/>
            </w:pPr>
            <w:r w:rsidRPr="002353A2">
              <w:rPr>
                <w:kern w:val="1"/>
              </w:rPr>
              <w:t xml:space="preserve">1997 – 2006: MU Brno, PřF, Katedra obecné fyziky, odborný pracovník, od r. 1998 odborný asistent </w:t>
            </w:r>
          </w:p>
        </w:tc>
      </w:tr>
      <w:tr w:rsidR="006C018A" w14:paraId="416102A6" w14:textId="77777777" w:rsidTr="003149D4">
        <w:trPr>
          <w:trHeight w:val="250"/>
        </w:trPr>
        <w:tc>
          <w:tcPr>
            <w:tcW w:w="9993" w:type="dxa"/>
            <w:gridSpan w:val="14"/>
            <w:shd w:val="clear" w:color="auto" w:fill="F7CAAC"/>
          </w:tcPr>
          <w:p w14:paraId="70CB469E" w14:textId="77777777" w:rsidR="006C018A" w:rsidRDefault="006C018A" w:rsidP="00B00BFE">
            <w:pPr>
              <w:jc w:val="both"/>
            </w:pPr>
            <w:r>
              <w:rPr>
                <w:b/>
              </w:rPr>
              <w:t>Zkušenosti s vedením kvalifikačních a rigorózních prací</w:t>
            </w:r>
          </w:p>
        </w:tc>
      </w:tr>
      <w:tr w:rsidR="006C018A" w14:paraId="04C7ECF1" w14:textId="77777777" w:rsidTr="003149D4">
        <w:trPr>
          <w:trHeight w:val="371"/>
        </w:trPr>
        <w:tc>
          <w:tcPr>
            <w:tcW w:w="9993" w:type="dxa"/>
            <w:gridSpan w:val="14"/>
          </w:tcPr>
          <w:p w14:paraId="41AF7FD5" w14:textId="77777777" w:rsidR="006C018A" w:rsidRDefault="006C018A" w:rsidP="00B00BFE">
            <w:pPr>
              <w:spacing w:before="120" w:after="120"/>
              <w:jc w:val="both"/>
            </w:pPr>
            <w:r>
              <w:t xml:space="preserve">Počet obhájených prací, které vyučující vedl v období </w:t>
            </w:r>
            <w:r w:rsidRPr="00DD6FA1">
              <w:t xml:space="preserve">2014 – </w:t>
            </w:r>
            <w:r w:rsidRPr="002353A2">
              <w:t xml:space="preserve">2023: </w:t>
            </w:r>
            <w:r w:rsidRPr="002353A2">
              <w:rPr>
                <w:b/>
                <w:bCs/>
              </w:rPr>
              <w:t>2</w:t>
            </w:r>
            <w:r w:rsidRPr="002353A2">
              <w:t xml:space="preserve"> BP, </w:t>
            </w:r>
            <w:r w:rsidRPr="002353A2">
              <w:rPr>
                <w:b/>
                <w:bCs/>
              </w:rPr>
              <w:t>2</w:t>
            </w:r>
            <w:r w:rsidRPr="002353A2">
              <w:t xml:space="preserve"> DP.</w:t>
            </w:r>
          </w:p>
        </w:tc>
      </w:tr>
      <w:tr w:rsidR="006C018A" w14:paraId="7831881A" w14:textId="77777777" w:rsidTr="003149D4">
        <w:trPr>
          <w:cantSplit/>
        </w:trPr>
        <w:tc>
          <w:tcPr>
            <w:tcW w:w="3367" w:type="dxa"/>
            <w:gridSpan w:val="3"/>
            <w:tcBorders>
              <w:top w:val="single" w:sz="12" w:space="0" w:color="auto"/>
            </w:tcBorders>
            <w:shd w:val="clear" w:color="auto" w:fill="F7CAAC"/>
          </w:tcPr>
          <w:p w14:paraId="04D995DF"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2A5747F5"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71704177"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A8C6CA9" w14:textId="77777777" w:rsidR="006C018A" w:rsidRDefault="006C018A" w:rsidP="00B00BFE">
            <w:pPr>
              <w:jc w:val="both"/>
              <w:rPr>
                <w:b/>
              </w:rPr>
            </w:pPr>
            <w:r>
              <w:rPr>
                <w:b/>
              </w:rPr>
              <w:t>Ohlasy publikací</w:t>
            </w:r>
          </w:p>
        </w:tc>
      </w:tr>
      <w:tr w:rsidR="006C018A" w14:paraId="402CA2B5" w14:textId="77777777" w:rsidTr="003149D4">
        <w:trPr>
          <w:cantSplit/>
        </w:trPr>
        <w:tc>
          <w:tcPr>
            <w:tcW w:w="3367" w:type="dxa"/>
            <w:gridSpan w:val="3"/>
          </w:tcPr>
          <w:p w14:paraId="1F3F3F44" w14:textId="77777777" w:rsidR="006C018A" w:rsidRDefault="006C018A" w:rsidP="00B00BFE">
            <w:pPr>
              <w:spacing w:before="60" w:after="60"/>
              <w:jc w:val="both"/>
            </w:pPr>
            <w:r>
              <w:t>---</w:t>
            </w:r>
          </w:p>
        </w:tc>
        <w:tc>
          <w:tcPr>
            <w:tcW w:w="2234" w:type="dxa"/>
            <w:gridSpan w:val="3"/>
          </w:tcPr>
          <w:p w14:paraId="586AC3E1" w14:textId="77777777" w:rsidR="006C018A" w:rsidRDefault="006C018A" w:rsidP="00B00BFE">
            <w:pPr>
              <w:spacing w:before="60" w:after="60"/>
              <w:jc w:val="both"/>
            </w:pPr>
            <w:r>
              <w:t>---</w:t>
            </w:r>
          </w:p>
        </w:tc>
        <w:tc>
          <w:tcPr>
            <w:tcW w:w="2285" w:type="dxa"/>
            <w:gridSpan w:val="5"/>
            <w:tcBorders>
              <w:right w:val="single" w:sz="12" w:space="0" w:color="auto"/>
            </w:tcBorders>
          </w:tcPr>
          <w:p w14:paraId="12E98714" w14:textId="77777777" w:rsidR="006C018A" w:rsidRDefault="006C018A" w:rsidP="00B00BFE">
            <w:pPr>
              <w:spacing w:before="60" w:after="60"/>
              <w:jc w:val="both"/>
            </w:pPr>
            <w:r>
              <w:t>---</w:t>
            </w:r>
          </w:p>
        </w:tc>
        <w:tc>
          <w:tcPr>
            <w:tcW w:w="695" w:type="dxa"/>
            <w:tcBorders>
              <w:left w:val="single" w:sz="12" w:space="0" w:color="auto"/>
            </w:tcBorders>
            <w:shd w:val="clear" w:color="auto" w:fill="F7CAAC"/>
          </w:tcPr>
          <w:p w14:paraId="23EFB2CE" w14:textId="77777777" w:rsidR="006C018A" w:rsidRPr="00F20AEF" w:rsidRDefault="006C018A" w:rsidP="00B00BFE">
            <w:pPr>
              <w:spacing w:before="60" w:after="60"/>
              <w:jc w:val="both"/>
            </w:pPr>
            <w:r w:rsidRPr="00F20AEF">
              <w:rPr>
                <w:b/>
              </w:rPr>
              <w:t>WoS</w:t>
            </w:r>
          </w:p>
        </w:tc>
        <w:tc>
          <w:tcPr>
            <w:tcW w:w="706" w:type="dxa"/>
            <w:shd w:val="clear" w:color="auto" w:fill="F7CAAC"/>
          </w:tcPr>
          <w:p w14:paraId="3DAB4694" w14:textId="77777777" w:rsidR="006C018A" w:rsidRPr="00F20AEF" w:rsidRDefault="006C018A" w:rsidP="00B00BFE">
            <w:pPr>
              <w:spacing w:before="60" w:after="60"/>
              <w:jc w:val="both"/>
              <w:rPr>
                <w:sz w:val="18"/>
              </w:rPr>
            </w:pPr>
            <w:r w:rsidRPr="00F20AEF">
              <w:rPr>
                <w:b/>
                <w:sz w:val="18"/>
              </w:rPr>
              <w:t>Scopus</w:t>
            </w:r>
          </w:p>
        </w:tc>
        <w:tc>
          <w:tcPr>
            <w:tcW w:w="706" w:type="dxa"/>
            <w:shd w:val="clear" w:color="auto" w:fill="F7CAAC"/>
          </w:tcPr>
          <w:p w14:paraId="6EBF6904" w14:textId="77777777" w:rsidR="006C018A" w:rsidRDefault="006C018A" w:rsidP="00B00BFE">
            <w:pPr>
              <w:spacing w:before="60" w:after="60"/>
              <w:jc w:val="both"/>
            </w:pPr>
            <w:r>
              <w:rPr>
                <w:b/>
                <w:sz w:val="18"/>
              </w:rPr>
              <w:t>ostatní</w:t>
            </w:r>
          </w:p>
        </w:tc>
      </w:tr>
      <w:tr w:rsidR="006C018A" w:rsidRPr="008309A7" w14:paraId="40C43554" w14:textId="77777777" w:rsidTr="003149D4">
        <w:trPr>
          <w:cantSplit/>
          <w:trHeight w:val="70"/>
        </w:trPr>
        <w:tc>
          <w:tcPr>
            <w:tcW w:w="3367" w:type="dxa"/>
            <w:gridSpan w:val="3"/>
            <w:shd w:val="clear" w:color="auto" w:fill="F7CAAC"/>
          </w:tcPr>
          <w:p w14:paraId="0B6AD518" w14:textId="77777777" w:rsidR="006C018A" w:rsidRDefault="006C018A" w:rsidP="00B00BFE">
            <w:pPr>
              <w:jc w:val="both"/>
            </w:pPr>
            <w:r>
              <w:rPr>
                <w:b/>
              </w:rPr>
              <w:t>Obor jmenovacího řízení</w:t>
            </w:r>
          </w:p>
        </w:tc>
        <w:tc>
          <w:tcPr>
            <w:tcW w:w="2234" w:type="dxa"/>
            <w:gridSpan w:val="3"/>
            <w:shd w:val="clear" w:color="auto" w:fill="F7CAAC"/>
          </w:tcPr>
          <w:p w14:paraId="1C7DBD4E"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1ED42D08" w14:textId="77777777" w:rsidR="006C018A" w:rsidRDefault="006C018A" w:rsidP="00B00BFE">
            <w:pPr>
              <w:jc w:val="both"/>
            </w:pPr>
            <w:r>
              <w:rPr>
                <w:b/>
              </w:rPr>
              <w:t>Řízení konáno na VŠ</w:t>
            </w:r>
          </w:p>
        </w:tc>
        <w:tc>
          <w:tcPr>
            <w:tcW w:w="695" w:type="dxa"/>
            <w:tcBorders>
              <w:left w:val="single" w:sz="12" w:space="0" w:color="auto"/>
            </w:tcBorders>
          </w:tcPr>
          <w:p w14:paraId="4CD061A0" w14:textId="77777777" w:rsidR="006C018A" w:rsidRPr="002353A2" w:rsidRDefault="006C018A" w:rsidP="00B00BFE">
            <w:pPr>
              <w:jc w:val="center"/>
              <w:rPr>
                <w:b/>
              </w:rPr>
            </w:pPr>
            <w:r w:rsidRPr="002353A2">
              <w:rPr>
                <w:b/>
              </w:rPr>
              <w:t>39</w:t>
            </w:r>
          </w:p>
        </w:tc>
        <w:tc>
          <w:tcPr>
            <w:tcW w:w="706" w:type="dxa"/>
          </w:tcPr>
          <w:p w14:paraId="713E092B" w14:textId="77777777" w:rsidR="006C018A" w:rsidRPr="002353A2" w:rsidRDefault="006C018A" w:rsidP="00B00BFE">
            <w:pPr>
              <w:jc w:val="center"/>
              <w:rPr>
                <w:b/>
              </w:rPr>
            </w:pPr>
            <w:r w:rsidRPr="002353A2">
              <w:rPr>
                <w:b/>
              </w:rPr>
              <w:t>38</w:t>
            </w:r>
          </w:p>
        </w:tc>
        <w:tc>
          <w:tcPr>
            <w:tcW w:w="706" w:type="dxa"/>
          </w:tcPr>
          <w:p w14:paraId="73F2B2D9" w14:textId="77777777" w:rsidR="006C018A" w:rsidRPr="002353A2" w:rsidRDefault="006C018A" w:rsidP="00B00BFE">
            <w:pPr>
              <w:jc w:val="both"/>
              <w:rPr>
                <w:b/>
                <w:sz w:val="18"/>
                <w:szCs w:val="18"/>
              </w:rPr>
            </w:pPr>
            <w:r w:rsidRPr="002353A2">
              <w:rPr>
                <w:b/>
                <w:sz w:val="18"/>
                <w:szCs w:val="18"/>
              </w:rPr>
              <w:t>neevid.</w:t>
            </w:r>
          </w:p>
        </w:tc>
      </w:tr>
      <w:tr w:rsidR="006C018A" w14:paraId="1A5BA9E6" w14:textId="77777777" w:rsidTr="003149D4">
        <w:trPr>
          <w:trHeight w:val="205"/>
        </w:trPr>
        <w:tc>
          <w:tcPr>
            <w:tcW w:w="3367" w:type="dxa"/>
            <w:gridSpan w:val="3"/>
            <w:vAlign w:val="center"/>
          </w:tcPr>
          <w:p w14:paraId="423EB327" w14:textId="77777777" w:rsidR="006C018A" w:rsidRDefault="006C018A" w:rsidP="00B00BFE">
            <w:r>
              <w:t>---</w:t>
            </w:r>
          </w:p>
        </w:tc>
        <w:tc>
          <w:tcPr>
            <w:tcW w:w="2234" w:type="dxa"/>
            <w:gridSpan w:val="3"/>
            <w:vAlign w:val="center"/>
          </w:tcPr>
          <w:p w14:paraId="7A6BBEA0" w14:textId="77777777" w:rsidR="006C018A" w:rsidRDefault="006C018A" w:rsidP="00B00BFE">
            <w:r>
              <w:t>---</w:t>
            </w:r>
          </w:p>
        </w:tc>
        <w:tc>
          <w:tcPr>
            <w:tcW w:w="2285" w:type="dxa"/>
            <w:gridSpan w:val="5"/>
            <w:tcBorders>
              <w:right w:val="single" w:sz="12" w:space="0" w:color="auto"/>
            </w:tcBorders>
            <w:vAlign w:val="center"/>
          </w:tcPr>
          <w:p w14:paraId="127CE9B4" w14:textId="77777777" w:rsidR="006C018A" w:rsidRDefault="006C018A" w:rsidP="00B00BFE">
            <w:r>
              <w:t>---</w:t>
            </w:r>
          </w:p>
        </w:tc>
        <w:tc>
          <w:tcPr>
            <w:tcW w:w="1401" w:type="dxa"/>
            <w:gridSpan w:val="2"/>
            <w:tcBorders>
              <w:left w:val="single" w:sz="12" w:space="0" w:color="auto"/>
            </w:tcBorders>
            <w:shd w:val="clear" w:color="auto" w:fill="FBD4B4"/>
            <w:vAlign w:val="center"/>
          </w:tcPr>
          <w:p w14:paraId="5D1E4F51" w14:textId="77777777" w:rsidR="006C018A" w:rsidRPr="002353A2" w:rsidRDefault="006C018A" w:rsidP="00B00BFE">
            <w:pPr>
              <w:jc w:val="both"/>
              <w:rPr>
                <w:b/>
                <w:sz w:val="18"/>
              </w:rPr>
            </w:pPr>
            <w:r w:rsidRPr="002353A2">
              <w:rPr>
                <w:b/>
                <w:sz w:val="18"/>
              </w:rPr>
              <w:t>H-index WoS/Scopus</w:t>
            </w:r>
          </w:p>
        </w:tc>
        <w:tc>
          <w:tcPr>
            <w:tcW w:w="706" w:type="dxa"/>
            <w:vAlign w:val="center"/>
          </w:tcPr>
          <w:p w14:paraId="6ED5C7B7" w14:textId="77777777" w:rsidR="006C018A" w:rsidRPr="002353A2" w:rsidRDefault="006C018A" w:rsidP="00B00BFE">
            <w:pPr>
              <w:jc w:val="center"/>
              <w:rPr>
                <w:b/>
              </w:rPr>
            </w:pPr>
            <w:r w:rsidRPr="002353A2">
              <w:rPr>
                <w:b/>
              </w:rPr>
              <w:t>4/4</w:t>
            </w:r>
          </w:p>
        </w:tc>
      </w:tr>
      <w:tr w:rsidR="006C018A" w14:paraId="726BBC43" w14:textId="77777777" w:rsidTr="003149D4">
        <w:tc>
          <w:tcPr>
            <w:tcW w:w="9993" w:type="dxa"/>
            <w:gridSpan w:val="14"/>
            <w:shd w:val="clear" w:color="auto" w:fill="F7CAAC"/>
          </w:tcPr>
          <w:p w14:paraId="49919E1E" w14:textId="77777777" w:rsidR="006C018A" w:rsidRDefault="006C018A" w:rsidP="00B00BF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C018A" w14:paraId="422F1730" w14:textId="77777777" w:rsidTr="003149D4">
        <w:trPr>
          <w:trHeight w:val="414"/>
        </w:trPr>
        <w:tc>
          <w:tcPr>
            <w:tcW w:w="9993" w:type="dxa"/>
            <w:gridSpan w:val="14"/>
          </w:tcPr>
          <w:p w14:paraId="2A224E9A" w14:textId="77777777" w:rsidR="006C018A" w:rsidRPr="00573C8E" w:rsidRDefault="006C018A" w:rsidP="00B00BFE">
            <w:pPr>
              <w:spacing w:before="120" w:after="120"/>
              <w:jc w:val="both"/>
            </w:pPr>
            <w:r w:rsidRPr="00573C8E">
              <w:rPr>
                <w:b/>
              </w:rPr>
              <w:t>KUTÁLKOVÁ, E. (35%)</w:t>
            </w:r>
            <w:r w:rsidRPr="00573C8E">
              <w:t>, INGR, M., KOLAŘÍKOVÁ, A., HRNČIŘÍK, J., WITASEK, R., HERMANNOVÁ, M.,</w:t>
            </w:r>
            <w:r>
              <w:t xml:space="preserve"> </w:t>
            </w:r>
            <w:r w:rsidRPr="00573C8E">
              <w:t>ŠTRYMPL, O., HUERTA-ÁNGELES, G.</w:t>
            </w:r>
            <w:r>
              <w:t>:</w:t>
            </w:r>
            <w:r w:rsidRPr="00573C8E">
              <w:t xml:space="preserve"> Structure and dynamics of the hyaluronan oligosaccharides and their solvation shell in water: organic mixed solvents. </w:t>
            </w:r>
            <w:r w:rsidRPr="00573C8E">
              <w:rPr>
                <w:i/>
              </w:rPr>
              <w:t>Carbohydrate Polymers</w:t>
            </w:r>
            <w:r w:rsidRPr="00573C8E">
              <w:t xml:space="preserve"> </w:t>
            </w:r>
            <w:r>
              <w:t>3</w:t>
            </w:r>
            <w:r w:rsidRPr="00573C8E">
              <w:t>04</w:t>
            </w:r>
            <w:r>
              <w:t xml:space="preserve">, </w:t>
            </w:r>
            <w:r w:rsidRPr="00573C8E">
              <w:rPr>
                <w:b/>
                <w:bCs/>
              </w:rPr>
              <w:t>2023</w:t>
            </w:r>
            <w:r w:rsidRPr="00573C8E">
              <w:t>. ISSN 0144-8617.</w:t>
            </w:r>
            <w:r>
              <w:t xml:space="preserve"> </w:t>
            </w:r>
            <w:hyperlink r:id="rId72" w:history="1">
              <w:r w:rsidRPr="009721EA">
                <w:rPr>
                  <w:rStyle w:val="Hypertextovodkaz"/>
                </w:rPr>
                <w:t>https://www.sciencedirect.com/science/article/pii/S0144861722014114</w:t>
              </w:r>
            </w:hyperlink>
            <w:r w:rsidRPr="00573C8E">
              <w:t>.</w:t>
            </w:r>
            <w:r>
              <w:t xml:space="preserve"> </w:t>
            </w:r>
            <w:r w:rsidRPr="002353A2">
              <w:rPr>
                <w:color w:val="000000"/>
              </w:rPr>
              <w:t>Jimp (Q1)</w:t>
            </w:r>
            <w:r>
              <w:rPr>
                <w:color w:val="000000"/>
              </w:rPr>
              <w:t xml:space="preserve"> </w:t>
            </w:r>
          </w:p>
          <w:p w14:paraId="012E31F5" w14:textId="77777777" w:rsidR="006C018A" w:rsidRPr="00FE73C0" w:rsidRDefault="006C018A" w:rsidP="00B00BFE">
            <w:pPr>
              <w:spacing w:before="120" w:after="120"/>
              <w:jc w:val="both"/>
            </w:pPr>
            <w:r w:rsidRPr="00573C8E">
              <w:t xml:space="preserve">KOLAŘÍKOVÁ, A., </w:t>
            </w:r>
            <w:r w:rsidRPr="00573C8E">
              <w:rPr>
                <w:b/>
                <w:bCs/>
              </w:rPr>
              <w:t>KUTÁLKOVÁ, E. (25%)</w:t>
            </w:r>
            <w:r w:rsidRPr="00573C8E">
              <w:t>, BUŠ, V., WITASEK, R., HRNČIŘÍK, J., INGR, M.: Salt-dependent intermolecular interactions of hyaluronan molecules mediate the formation of temporary duplex structures. </w:t>
            </w:r>
            <w:r w:rsidRPr="00573C8E">
              <w:rPr>
                <w:i/>
                <w:iCs/>
              </w:rPr>
              <w:t>Carbohydrate Polymers</w:t>
            </w:r>
            <w:r w:rsidRPr="00573C8E">
              <w:t xml:space="preserve"> 286, 119288, </w:t>
            </w:r>
            <w:r w:rsidRPr="00573C8E">
              <w:rPr>
                <w:b/>
                <w:bCs/>
              </w:rPr>
              <w:t>2022</w:t>
            </w:r>
            <w:r w:rsidRPr="00573C8E">
              <w:t>. ISSN 0144-8617.</w:t>
            </w:r>
            <w:r>
              <w:t xml:space="preserve"> </w:t>
            </w:r>
            <w:hyperlink r:id="rId73" w:tgtFrame="_blank" w:tooltip="Persistent link using digital object identifier" w:history="1">
              <w:r w:rsidRPr="00FE73C0">
                <w:rPr>
                  <w:rStyle w:val="anchor-text"/>
                  <w:color w:val="0272B1"/>
                  <w:u w:val="single"/>
                </w:rPr>
                <w:t>https://doi.org/10.1016/j.carbpol.2022.119288</w:t>
              </w:r>
            </w:hyperlink>
            <w:r w:rsidRPr="00FE73C0">
              <w:t xml:space="preserve">. </w:t>
            </w:r>
            <w:r w:rsidRPr="002353A2">
              <w:rPr>
                <w:color w:val="000000"/>
              </w:rPr>
              <w:t>Jimp (Q1)</w:t>
            </w:r>
          </w:p>
          <w:p w14:paraId="643F2678" w14:textId="77777777" w:rsidR="006C018A" w:rsidRPr="00573C8E" w:rsidRDefault="006C018A" w:rsidP="00B00BFE">
            <w:pPr>
              <w:spacing w:before="120" w:after="120"/>
              <w:jc w:val="both"/>
            </w:pPr>
            <w:r w:rsidRPr="00573C8E">
              <w:rPr>
                <w:b/>
                <w:bCs/>
              </w:rPr>
              <w:t>KUTÁLKOVÁ, E. (30%)</w:t>
            </w:r>
            <w:r w:rsidRPr="00573C8E">
              <w:t>, HRNČIŘÍK, J., WITASEK, R., INGR, M., HUERTA-ÁNGELES, G., HERMANNOVÁ, M., VELEBNÝ, V.: The rate and evenness of the substitutions on hyaluronan grafted by dodecanoic acid influenced by the mixed-solvent composition. </w:t>
            </w:r>
            <w:r w:rsidRPr="00573C8E">
              <w:rPr>
                <w:i/>
                <w:iCs/>
              </w:rPr>
              <w:t>International Journal of Biological Macromolecules</w:t>
            </w:r>
            <w:r w:rsidRPr="00573C8E">
              <w:t xml:space="preserve"> 189, 826-836, </w:t>
            </w:r>
            <w:r w:rsidRPr="00573C8E">
              <w:rPr>
                <w:b/>
                <w:bCs/>
              </w:rPr>
              <w:t>2021</w:t>
            </w:r>
            <w:r w:rsidRPr="00573C8E">
              <w:t xml:space="preserve">. ISSN 0141-8130. </w:t>
            </w:r>
            <w:hyperlink r:id="rId74" w:history="1">
              <w:r w:rsidRPr="009721EA">
                <w:rPr>
                  <w:rStyle w:val="Hypertextovodkaz"/>
                </w:rPr>
                <w:t>https://doi.org/10.1016/j.ijbiomac.2021.08.137</w:t>
              </w:r>
            </w:hyperlink>
            <w:r>
              <w:t>.</w:t>
            </w:r>
            <w:r w:rsidRPr="00573C8E">
              <w:t xml:space="preserve"> </w:t>
            </w:r>
            <w:r w:rsidRPr="002353A2">
              <w:rPr>
                <w:color w:val="000000"/>
              </w:rPr>
              <w:t>Jimp (Q1)</w:t>
            </w:r>
          </w:p>
          <w:p w14:paraId="65B3B8B6" w14:textId="77777777" w:rsidR="006C018A" w:rsidRDefault="006C018A" w:rsidP="00B00BFE">
            <w:pPr>
              <w:pStyle w:val="KartaC-I"/>
              <w:rPr>
                <w:color w:val="000000"/>
              </w:rPr>
            </w:pPr>
            <w:r w:rsidRPr="00573C8E">
              <w:rPr>
                <w:b/>
                <w:lang w:val="en-GB"/>
              </w:rPr>
              <w:t>KUTÁLKOVÁ, E. (40%)</w:t>
            </w:r>
            <w:r w:rsidRPr="00573C8E">
              <w:rPr>
                <w:lang w:val="en-GB"/>
              </w:rPr>
              <w:t xml:space="preserve">, HRNČIŘÍK, J., WITASEK, R., INGR, M.: Effect of solvent and ions on the structure and dynamics of a hyaluronan molecule. </w:t>
            </w:r>
            <w:r w:rsidRPr="00573C8E">
              <w:rPr>
                <w:i/>
                <w:lang w:val="en-GB"/>
              </w:rPr>
              <w:t>Carbohydrate Polymers</w:t>
            </w:r>
            <w:r w:rsidRPr="00573C8E">
              <w:rPr>
                <w:lang w:val="en-GB"/>
              </w:rPr>
              <w:t xml:space="preserve"> 234, 115919, </w:t>
            </w:r>
            <w:r w:rsidRPr="00573C8E">
              <w:rPr>
                <w:b/>
                <w:lang w:val="en-GB"/>
              </w:rPr>
              <w:t>2020</w:t>
            </w:r>
            <w:r w:rsidRPr="00573C8E">
              <w:rPr>
                <w:lang w:val="en-GB"/>
              </w:rPr>
              <w:t>.</w:t>
            </w:r>
            <w:r w:rsidRPr="002353A2">
              <w:rPr>
                <w:color w:val="000000"/>
              </w:rPr>
              <w:t xml:space="preserve"> Jimp (Q1)</w:t>
            </w:r>
          </w:p>
          <w:p w14:paraId="3AC211BB" w14:textId="77777777" w:rsidR="006C018A" w:rsidRPr="00585E4B" w:rsidRDefault="006C018A" w:rsidP="00B00BFE">
            <w:pPr>
              <w:pStyle w:val="KartaC-I"/>
              <w:rPr>
                <w:b/>
                <w:strike/>
              </w:rPr>
            </w:pPr>
            <w:r w:rsidRPr="0098144C">
              <w:rPr>
                <w:caps/>
                <w:color w:val="000000"/>
                <w:kern w:val="20"/>
              </w:rPr>
              <w:t xml:space="preserve">Ingr, M., </w:t>
            </w:r>
            <w:r w:rsidRPr="0098144C">
              <w:rPr>
                <w:b/>
                <w:bCs/>
                <w:caps/>
                <w:color w:val="000000"/>
                <w:kern w:val="20"/>
              </w:rPr>
              <w:t>Kutálková, E. (45%)</w:t>
            </w:r>
            <w:r w:rsidRPr="0098144C">
              <w:rPr>
                <w:caps/>
                <w:color w:val="000000"/>
                <w:kern w:val="20"/>
              </w:rPr>
              <w:t xml:space="preserve">, Hrnčiřík, J.: </w:t>
            </w:r>
            <w:r w:rsidRPr="0098144C">
              <w:rPr>
                <w:color w:val="000000"/>
              </w:rPr>
              <w:t xml:space="preserve">Simulace molekul hyaluronu substituovaných alifatickými řetězci a jejich interakce s volnými prekurzory substituce. Contipro a.s., souhrnná výzkumná zpráva (č. smlouvy 2020000777), </w:t>
            </w:r>
            <w:r w:rsidRPr="0098144C">
              <w:rPr>
                <w:b/>
                <w:bCs/>
                <w:color w:val="000000"/>
              </w:rPr>
              <w:t>2020</w:t>
            </w:r>
            <w:r w:rsidRPr="0098144C">
              <w:rPr>
                <w:color w:val="000000"/>
              </w:rPr>
              <w:t>.</w:t>
            </w:r>
          </w:p>
        </w:tc>
      </w:tr>
      <w:tr w:rsidR="006C018A" w14:paraId="4F294123" w14:textId="77777777" w:rsidTr="003149D4">
        <w:trPr>
          <w:trHeight w:val="218"/>
        </w:trPr>
        <w:tc>
          <w:tcPr>
            <w:tcW w:w="9993" w:type="dxa"/>
            <w:gridSpan w:val="14"/>
            <w:shd w:val="clear" w:color="auto" w:fill="F7CAAC"/>
          </w:tcPr>
          <w:p w14:paraId="239967A1" w14:textId="77777777" w:rsidR="006C018A" w:rsidRDefault="006C018A" w:rsidP="00B00BFE">
            <w:pPr>
              <w:rPr>
                <w:b/>
              </w:rPr>
            </w:pPr>
            <w:r>
              <w:rPr>
                <w:b/>
              </w:rPr>
              <w:t>Působení v zahraničí</w:t>
            </w:r>
          </w:p>
        </w:tc>
      </w:tr>
      <w:tr w:rsidR="006C018A" w14:paraId="3BF656A3" w14:textId="77777777" w:rsidTr="003149D4">
        <w:trPr>
          <w:trHeight w:val="328"/>
        </w:trPr>
        <w:tc>
          <w:tcPr>
            <w:tcW w:w="9993" w:type="dxa"/>
            <w:gridSpan w:val="14"/>
          </w:tcPr>
          <w:p w14:paraId="7CB4B7A6" w14:textId="77777777" w:rsidR="006C018A" w:rsidRDefault="006C018A" w:rsidP="00B00BFE">
            <w:pPr>
              <w:rPr>
                <w:b/>
              </w:rPr>
            </w:pPr>
            <w:r>
              <w:t>---</w:t>
            </w:r>
          </w:p>
        </w:tc>
      </w:tr>
      <w:tr w:rsidR="006C018A" w14:paraId="07D5A9F6" w14:textId="77777777" w:rsidTr="003149D4">
        <w:trPr>
          <w:cantSplit/>
          <w:trHeight w:val="470"/>
        </w:trPr>
        <w:tc>
          <w:tcPr>
            <w:tcW w:w="2542" w:type="dxa"/>
            <w:shd w:val="clear" w:color="auto" w:fill="F7CAAC"/>
          </w:tcPr>
          <w:p w14:paraId="74668474" w14:textId="77777777" w:rsidR="006C018A" w:rsidRDefault="006C018A" w:rsidP="00B00BFE">
            <w:pPr>
              <w:jc w:val="both"/>
              <w:rPr>
                <w:b/>
              </w:rPr>
            </w:pPr>
            <w:r>
              <w:rPr>
                <w:b/>
              </w:rPr>
              <w:t xml:space="preserve">Podpis </w:t>
            </w:r>
          </w:p>
        </w:tc>
        <w:tc>
          <w:tcPr>
            <w:tcW w:w="4514" w:type="dxa"/>
            <w:gridSpan w:val="8"/>
          </w:tcPr>
          <w:p w14:paraId="1BF43CCC" w14:textId="77777777" w:rsidR="006C018A" w:rsidRDefault="006C018A" w:rsidP="00B00BFE">
            <w:pPr>
              <w:jc w:val="both"/>
            </w:pPr>
          </w:p>
        </w:tc>
        <w:tc>
          <w:tcPr>
            <w:tcW w:w="830" w:type="dxa"/>
            <w:gridSpan w:val="2"/>
            <w:shd w:val="clear" w:color="auto" w:fill="F7CAAC"/>
          </w:tcPr>
          <w:p w14:paraId="03CD0BE5" w14:textId="77777777" w:rsidR="006C018A" w:rsidRDefault="006C018A" w:rsidP="00B00BFE">
            <w:pPr>
              <w:jc w:val="both"/>
            </w:pPr>
            <w:r>
              <w:rPr>
                <w:b/>
              </w:rPr>
              <w:t>datum</w:t>
            </w:r>
          </w:p>
        </w:tc>
        <w:tc>
          <w:tcPr>
            <w:tcW w:w="2107" w:type="dxa"/>
            <w:gridSpan w:val="3"/>
          </w:tcPr>
          <w:p w14:paraId="6C4E02FE" w14:textId="77777777" w:rsidR="006C018A" w:rsidRDefault="006C018A" w:rsidP="00B00BFE">
            <w:pPr>
              <w:jc w:val="both"/>
            </w:pPr>
          </w:p>
        </w:tc>
      </w:tr>
    </w:tbl>
    <w:p w14:paraId="2AE5F432" w14:textId="77777777" w:rsidR="006C018A" w:rsidRDefault="006C018A" w:rsidP="006C018A"/>
    <w:p w14:paraId="52D5F3FC"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665"/>
        <w:gridCol w:w="569"/>
        <w:gridCol w:w="185"/>
        <w:gridCol w:w="281"/>
        <w:gridCol w:w="989"/>
        <w:gridCol w:w="706"/>
        <w:gridCol w:w="124"/>
        <w:gridCol w:w="695"/>
        <w:gridCol w:w="706"/>
        <w:gridCol w:w="706"/>
      </w:tblGrid>
      <w:tr w:rsidR="006C018A" w14:paraId="4D34E45C" w14:textId="77777777" w:rsidTr="003149D4">
        <w:tc>
          <w:tcPr>
            <w:tcW w:w="9956" w:type="dxa"/>
            <w:gridSpan w:val="13"/>
            <w:tcBorders>
              <w:bottom w:val="double" w:sz="4" w:space="0" w:color="auto"/>
            </w:tcBorders>
            <w:shd w:val="clear" w:color="auto" w:fill="BDD6EE"/>
          </w:tcPr>
          <w:p w14:paraId="74FDF1DF" w14:textId="77777777" w:rsidR="006C018A" w:rsidRDefault="006C018A" w:rsidP="00B00BFE">
            <w:pPr>
              <w:jc w:val="both"/>
              <w:rPr>
                <w:b/>
                <w:sz w:val="28"/>
              </w:rPr>
            </w:pPr>
            <w:r>
              <w:rPr>
                <w:b/>
                <w:sz w:val="28"/>
              </w:rPr>
              <w:lastRenderedPageBreak/>
              <w:t>C-I – Personální zabezpečení</w:t>
            </w:r>
          </w:p>
        </w:tc>
      </w:tr>
      <w:tr w:rsidR="006C018A" w14:paraId="5603DAB9" w14:textId="77777777" w:rsidTr="003149D4">
        <w:tc>
          <w:tcPr>
            <w:tcW w:w="2505" w:type="dxa"/>
            <w:tcBorders>
              <w:top w:val="double" w:sz="4" w:space="0" w:color="auto"/>
            </w:tcBorders>
            <w:shd w:val="clear" w:color="auto" w:fill="F7CAAC"/>
          </w:tcPr>
          <w:p w14:paraId="01296A14" w14:textId="77777777" w:rsidR="006C018A" w:rsidRDefault="006C018A" w:rsidP="00B00BFE">
            <w:pPr>
              <w:jc w:val="both"/>
              <w:rPr>
                <w:b/>
              </w:rPr>
            </w:pPr>
            <w:r>
              <w:rPr>
                <w:b/>
              </w:rPr>
              <w:t>Vysoká škola</w:t>
            </w:r>
          </w:p>
        </w:tc>
        <w:tc>
          <w:tcPr>
            <w:tcW w:w="7451" w:type="dxa"/>
            <w:gridSpan w:val="12"/>
          </w:tcPr>
          <w:p w14:paraId="2CD72DC6" w14:textId="77777777" w:rsidR="006C018A" w:rsidRDefault="006C018A" w:rsidP="00B00BFE">
            <w:pPr>
              <w:jc w:val="both"/>
            </w:pPr>
            <w:r>
              <w:t>Univerzita Tomáše Bati ve Zlíně</w:t>
            </w:r>
          </w:p>
        </w:tc>
      </w:tr>
      <w:tr w:rsidR="006C018A" w14:paraId="4FC7A0EE" w14:textId="77777777" w:rsidTr="003149D4">
        <w:tc>
          <w:tcPr>
            <w:tcW w:w="2505" w:type="dxa"/>
            <w:shd w:val="clear" w:color="auto" w:fill="F7CAAC"/>
          </w:tcPr>
          <w:p w14:paraId="6CEACFB9" w14:textId="77777777" w:rsidR="006C018A" w:rsidRDefault="006C018A" w:rsidP="00B00BFE">
            <w:pPr>
              <w:jc w:val="both"/>
              <w:rPr>
                <w:b/>
              </w:rPr>
            </w:pPr>
            <w:r>
              <w:rPr>
                <w:b/>
              </w:rPr>
              <w:t>Součást vysoké školy</w:t>
            </w:r>
          </w:p>
        </w:tc>
        <w:tc>
          <w:tcPr>
            <w:tcW w:w="7451" w:type="dxa"/>
            <w:gridSpan w:val="12"/>
          </w:tcPr>
          <w:p w14:paraId="072FCC92" w14:textId="77777777" w:rsidR="006C018A" w:rsidRDefault="006C018A" w:rsidP="00B00BFE">
            <w:pPr>
              <w:jc w:val="both"/>
            </w:pPr>
            <w:r>
              <w:t>Fakulta technologická</w:t>
            </w:r>
          </w:p>
        </w:tc>
      </w:tr>
      <w:tr w:rsidR="006C018A" w14:paraId="65C5A400" w14:textId="77777777" w:rsidTr="003149D4">
        <w:tc>
          <w:tcPr>
            <w:tcW w:w="2505" w:type="dxa"/>
            <w:shd w:val="clear" w:color="auto" w:fill="F7CAAC"/>
          </w:tcPr>
          <w:p w14:paraId="3875A487" w14:textId="77777777" w:rsidR="006C018A" w:rsidRDefault="006C018A" w:rsidP="00B00BFE">
            <w:pPr>
              <w:jc w:val="both"/>
              <w:rPr>
                <w:b/>
              </w:rPr>
            </w:pPr>
            <w:r>
              <w:rPr>
                <w:b/>
              </w:rPr>
              <w:t>Název studijního programu</w:t>
            </w:r>
          </w:p>
        </w:tc>
        <w:tc>
          <w:tcPr>
            <w:tcW w:w="7451" w:type="dxa"/>
            <w:gridSpan w:val="12"/>
          </w:tcPr>
          <w:p w14:paraId="14358F42" w14:textId="77777777" w:rsidR="006C018A" w:rsidRDefault="006C018A" w:rsidP="00B00BFE">
            <w:pPr>
              <w:jc w:val="both"/>
            </w:pPr>
            <w:r>
              <w:t>Radiologická asistence</w:t>
            </w:r>
          </w:p>
        </w:tc>
      </w:tr>
      <w:tr w:rsidR="006C018A" w14:paraId="25F9717E" w14:textId="77777777" w:rsidTr="003149D4">
        <w:tc>
          <w:tcPr>
            <w:tcW w:w="2505" w:type="dxa"/>
            <w:shd w:val="clear" w:color="auto" w:fill="F7CAAC"/>
          </w:tcPr>
          <w:p w14:paraId="6A3189B6" w14:textId="77777777" w:rsidR="006C018A" w:rsidRDefault="006C018A" w:rsidP="00B00BFE">
            <w:pPr>
              <w:jc w:val="both"/>
              <w:rPr>
                <w:b/>
              </w:rPr>
            </w:pPr>
            <w:r>
              <w:rPr>
                <w:b/>
              </w:rPr>
              <w:t>Jméno a příjmení</w:t>
            </w:r>
          </w:p>
        </w:tc>
        <w:tc>
          <w:tcPr>
            <w:tcW w:w="4514" w:type="dxa"/>
            <w:gridSpan w:val="7"/>
          </w:tcPr>
          <w:p w14:paraId="097CF2AC" w14:textId="77777777" w:rsidR="006C018A" w:rsidRPr="00047C4A" w:rsidRDefault="006C018A" w:rsidP="00B00BFE">
            <w:pPr>
              <w:jc w:val="both"/>
              <w:rPr>
                <w:b/>
                <w:bCs/>
              </w:rPr>
            </w:pPr>
            <w:bookmarkStart w:id="110" w:name="Litvín"/>
            <w:bookmarkEnd w:id="110"/>
            <w:r w:rsidRPr="0050780A">
              <w:rPr>
                <w:b/>
                <w:bCs/>
                <w:color w:val="000000"/>
              </w:rPr>
              <w:t xml:space="preserve">Igor Litvín </w:t>
            </w:r>
            <w:r w:rsidRPr="0050780A">
              <w:rPr>
                <w:color w:val="000000"/>
              </w:rPr>
              <w:t>– odborník z praxe</w:t>
            </w:r>
          </w:p>
        </w:tc>
        <w:tc>
          <w:tcPr>
            <w:tcW w:w="706" w:type="dxa"/>
            <w:shd w:val="clear" w:color="auto" w:fill="F7CAAC"/>
          </w:tcPr>
          <w:p w14:paraId="19766503" w14:textId="77777777" w:rsidR="006C018A" w:rsidRDefault="006C018A" w:rsidP="00B00BFE">
            <w:pPr>
              <w:jc w:val="both"/>
              <w:rPr>
                <w:b/>
              </w:rPr>
            </w:pPr>
            <w:r>
              <w:rPr>
                <w:b/>
              </w:rPr>
              <w:t>Tituly</w:t>
            </w:r>
          </w:p>
        </w:tc>
        <w:tc>
          <w:tcPr>
            <w:tcW w:w="2231" w:type="dxa"/>
            <w:gridSpan w:val="4"/>
          </w:tcPr>
          <w:p w14:paraId="6E0DE43A" w14:textId="4CE9533E" w:rsidR="006C018A" w:rsidRDefault="006C018A" w:rsidP="00B00BFE">
            <w:pPr>
              <w:jc w:val="both"/>
            </w:pPr>
            <w:r>
              <w:rPr>
                <w:color w:val="000000"/>
              </w:rPr>
              <w:t>MUDr., PhD., EBIR</w:t>
            </w:r>
            <w:r w:rsidR="00BD7588">
              <w:rPr>
                <w:color w:val="000000"/>
              </w:rPr>
              <w:t>-ES</w:t>
            </w:r>
          </w:p>
        </w:tc>
      </w:tr>
      <w:tr w:rsidR="006C018A" w:rsidRPr="005F69D8" w14:paraId="00D9C370" w14:textId="77777777" w:rsidTr="003149D4">
        <w:tc>
          <w:tcPr>
            <w:tcW w:w="2505" w:type="dxa"/>
            <w:shd w:val="clear" w:color="auto" w:fill="F7CAAC"/>
          </w:tcPr>
          <w:p w14:paraId="6D83C251" w14:textId="77777777" w:rsidR="006C018A" w:rsidRDefault="006C018A" w:rsidP="00B00BFE">
            <w:pPr>
              <w:jc w:val="both"/>
              <w:rPr>
                <w:b/>
              </w:rPr>
            </w:pPr>
            <w:r>
              <w:rPr>
                <w:b/>
              </w:rPr>
              <w:t>Rok narození</w:t>
            </w:r>
          </w:p>
        </w:tc>
        <w:tc>
          <w:tcPr>
            <w:tcW w:w="825" w:type="dxa"/>
            <w:gridSpan w:val="2"/>
          </w:tcPr>
          <w:p w14:paraId="72C28B91" w14:textId="77777777" w:rsidR="006C018A" w:rsidRDefault="006C018A" w:rsidP="00B00BFE">
            <w:pPr>
              <w:jc w:val="both"/>
            </w:pPr>
            <w:r>
              <w:t>1972</w:t>
            </w:r>
          </w:p>
        </w:tc>
        <w:tc>
          <w:tcPr>
            <w:tcW w:w="1665" w:type="dxa"/>
            <w:shd w:val="clear" w:color="auto" w:fill="F7CAAC"/>
          </w:tcPr>
          <w:p w14:paraId="2C713A7B" w14:textId="77777777" w:rsidR="006C018A" w:rsidRDefault="006C018A" w:rsidP="00B00BFE">
            <w:pPr>
              <w:jc w:val="both"/>
              <w:rPr>
                <w:b/>
              </w:rPr>
            </w:pPr>
            <w:r>
              <w:rPr>
                <w:b/>
              </w:rPr>
              <w:t>typ vztahu k VŠ</w:t>
            </w:r>
          </w:p>
        </w:tc>
        <w:tc>
          <w:tcPr>
            <w:tcW w:w="1035" w:type="dxa"/>
            <w:gridSpan w:val="3"/>
          </w:tcPr>
          <w:p w14:paraId="0EDD3D74" w14:textId="77777777" w:rsidR="006C018A" w:rsidRPr="005F69D8" w:rsidRDefault="006C018A" w:rsidP="00B00BFE">
            <w:pPr>
              <w:jc w:val="both"/>
            </w:pPr>
            <w:r w:rsidRPr="005F69D8">
              <w:t>DPP/DPČ bud.</w:t>
            </w:r>
          </w:p>
        </w:tc>
        <w:tc>
          <w:tcPr>
            <w:tcW w:w="989" w:type="dxa"/>
            <w:shd w:val="clear" w:color="auto" w:fill="F7CAAC"/>
          </w:tcPr>
          <w:p w14:paraId="588B4A87" w14:textId="77777777" w:rsidR="006C018A" w:rsidRPr="005F69D8" w:rsidRDefault="006C018A" w:rsidP="00B00BFE">
            <w:pPr>
              <w:jc w:val="both"/>
              <w:rPr>
                <w:b/>
              </w:rPr>
            </w:pPr>
            <w:r w:rsidRPr="005F69D8">
              <w:rPr>
                <w:b/>
              </w:rPr>
              <w:t>rozsah</w:t>
            </w:r>
          </w:p>
        </w:tc>
        <w:tc>
          <w:tcPr>
            <w:tcW w:w="706" w:type="dxa"/>
          </w:tcPr>
          <w:p w14:paraId="72B71081" w14:textId="77777777" w:rsidR="006C018A" w:rsidRPr="005F69D8" w:rsidRDefault="006C018A" w:rsidP="00B00BFE">
            <w:pPr>
              <w:jc w:val="both"/>
            </w:pPr>
            <w:r w:rsidRPr="005F69D8">
              <w:t>dle výuky</w:t>
            </w:r>
          </w:p>
        </w:tc>
        <w:tc>
          <w:tcPr>
            <w:tcW w:w="819" w:type="dxa"/>
            <w:gridSpan w:val="2"/>
            <w:shd w:val="clear" w:color="auto" w:fill="F7CAAC"/>
          </w:tcPr>
          <w:p w14:paraId="7401218B" w14:textId="77777777" w:rsidR="006C018A" w:rsidRPr="005F69D8" w:rsidRDefault="006C018A" w:rsidP="00B00BFE">
            <w:pPr>
              <w:jc w:val="both"/>
              <w:rPr>
                <w:b/>
              </w:rPr>
            </w:pPr>
            <w:r w:rsidRPr="005F69D8">
              <w:rPr>
                <w:b/>
              </w:rPr>
              <w:t>do kdy</w:t>
            </w:r>
          </w:p>
        </w:tc>
        <w:tc>
          <w:tcPr>
            <w:tcW w:w="1412" w:type="dxa"/>
            <w:gridSpan w:val="2"/>
          </w:tcPr>
          <w:p w14:paraId="6A70B4EC" w14:textId="77777777" w:rsidR="006C018A" w:rsidRPr="005F69D8" w:rsidRDefault="006C018A" w:rsidP="00B00BFE">
            <w:pPr>
              <w:jc w:val="both"/>
            </w:pPr>
            <w:r w:rsidRPr="005F69D8">
              <w:t>po dobu trvání akreditace</w:t>
            </w:r>
          </w:p>
        </w:tc>
      </w:tr>
      <w:tr w:rsidR="006C018A" w:rsidRPr="005F69D8" w14:paraId="5A006003" w14:textId="77777777" w:rsidTr="003149D4">
        <w:tc>
          <w:tcPr>
            <w:tcW w:w="4995" w:type="dxa"/>
            <w:gridSpan w:val="4"/>
            <w:shd w:val="clear" w:color="auto" w:fill="F7CAAC"/>
          </w:tcPr>
          <w:p w14:paraId="3D2B6346" w14:textId="77777777" w:rsidR="006C018A" w:rsidRDefault="006C018A" w:rsidP="00B00BFE">
            <w:pPr>
              <w:jc w:val="both"/>
              <w:rPr>
                <w:b/>
              </w:rPr>
            </w:pPr>
            <w:r>
              <w:rPr>
                <w:b/>
              </w:rPr>
              <w:t>Typ vztahu na součásti VŠ, která uskutečňuje st. program</w:t>
            </w:r>
          </w:p>
        </w:tc>
        <w:tc>
          <w:tcPr>
            <w:tcW w:w="1035" w:type="dxa"/>
            <w:gridSpan w:val="3"/>
          </w:tcPr>
          <w:p w14:paraId="448C4820" w14:textId="77777777" w:rsidR="006C018A" w:rsidRPr="005F69D8" w:rsidRDefault="006C018A" w:rsidP="00B00BFE">
            <w:pPr>
              <w:jc w:val="both"/>
            </w:pPr>
            <w:r w:rsidRPr="005F69D8">
              <w:t>DPP/DPČ bud.</w:t>
            </w:r>
          </w:p>
        </w:tc>
        <w:tc>
          <w:tcPr>
            <w:tcW w:w="989" w:type="dxa"/>
            <w:shd w:val="clear" w:color="auto" w:fill="F7CAAC"/>
          </w:tcPr>
          <w:p w14:paraId="54B7D4CE" w14:textId="77777777" w:rsidR="006C018A" w:rsidRPr="005F69D8" w:rsidRDefault="006C018A" w:rsidP="00B00BFE">
            <w:pPr>
              <w:jc w:val="both"/>
              <w:rPr>
                <w:b/>
              </w:rPr>
            </w:pPr>
            <w:r w:rsidRPr="005F69D8">
              <w:rPr>
                <w:b/>
              </w:rPr>
              <w:t>rozsah</w:t>
            </w:r>
          </w:p>
        </w:tc>
        <w:tc>
          <w:tcPr>
            <w:tcW w:w="706" w:type="dxa"/>
          </w:tcPr>
          <w:p w14:paraId="2B6BD33B" w14:textId="77777777" w:rsidR="006C018A" w:rsidRPr="005F69D8" w:rsidRDefault="006C018A" w:rsidP="00B00BFE">
            <w:pPr>
              <w:jc w:val="both"/>
            </w:pPr>
            <w:r w:rsidRPr="005F69D8">
              <w:t>dle výuky</w:t>
            </w:r>
          </w:p>
        </w:tc>
        <w:tc>
          <w:tcPr>
            <w:tcW w:w="819" w:type="dxa"/>
            <w:gridSpan w:val="2"/>
            <w:shd w:val="clear" w:color="auto" w:fill="F7CAAC"/>
          </w:tcPr>
          <w:p w14:paraId="62934397" w14:textId="77777777" w:rsidR="006C018A" w:rsidRPr="005F69D8" w:rsidRDefault="006C018A" w:rsidP="00B00BFE">
            <w:pPr>
              <w:jc w:val="both"/>
              <w:rPr>
                <w:b/>
              </w:rPr>
            </w:pPr>
            <w:r w:rsidRPr="005F69D8">
              <w:rPr>
                <w:b/>
              </w:rPr>
              <w:t>do kdy</w:t>
            </w:r>
          </w:p>
        </w:tc>
        <w:tc>
          <w:tcPr>
            <w:tcW w:w="1412" w:type="dxa"/>
            <w:gridSpan w:val="2"/>
          </w:tcPr>
          <w:p w14:paraId="4694EACC" w14:textId="77777777" w:rsidR="006C018A" w:rsidRPr="005F69D8" w:rsidRDefault="006C018A" w:rsidP="00B00BFE">
            <w:pPr>
              <w:jc w:val="both"/>
            </w:pPr>
            <w:r w:rsidRPr="005F69D8">
              <w:t>po dobu trvání akreditace</w:t>
            </w:r>
          </w:p>
        </w:tc>
      </w:tr>
      <w:tr w:rsidR="006C018A" w14:paraId="75EE5C99" w14:textId="77777777" w:rsidTr="003149D4">
        <w:tc>
          <w:tcPr>
            <w:tcW w:w="6030" w:type="dxa"/>
            <w:gridSpan w:val="7"/>
            <w:shd w:val="clear" w:color="auto" w:fill="F7CAAC"/>
          </w:tcPr>
          <w:p w14:paraId="5B702D01"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797B5800" w14:textId="77777777" w:rsidR="006C018A" w:rsidRDefault="006C018A" w:rsidP="00B00BFE">
            <w:pPr>
              <w:jc w:val="both"/>
              <w:rPr>
                <w:b/>
              </w:rPr>
            </w:pPr>
            <w:r>
              <w:rPr>
                <w:b/>
              </w:rPr>
              <w:t>typ prac. vztahu</w:t>
            </w:r>
          </w:p>
        </w:tc>
        <w:tc>
          <w:tcPr>
            <w:tcW w:w="2231" w:type="dxa"/>
            <w:gridSpan w:val="4"/>
            <w:shd w:val="clear" w:color="auto" w:fill="F7CAAC"/>
          </w:tcPr>
          <w:p w14:paraId="0BEBF3A3" w14:textId="77777777" w:rsidR="006C018A" w:rsidRDefault="006C018A" w:rsidP="00B00BFE">
            <w:pPr>
              <w:jc w:val="both"/>
              <w:rPr>
                <w:b/>
              </w:rPr>
            </w:pPr>
            <w:r>
              <w:rPr>
                <w:b/>
              </w:rPr>
              <w:t>rozsah</w:t>
            </w:r>
          </w:p>
        </w:tc>
      </w:tr>
      <w:tr w:rsidR="006C018A" w14:paraId="41DF7E60" w14:textId="77777777" w:rsidTr="003149D4">
        <w:tc>
          <w:tcPr>
            <w:tcW w:w="6030" w:type="dxa"/>
            <w:gridSpan w:val="7"/>
          </w:tcPr>
          <w:p w14:paraId="5463561D" w14:textId="77777777" w:rsidR="006C018A" w:rsidRDefault="006C018A" w:rsidP="00B00BFE">
            <w:pPr>
              <w:jc w:val="both"/>
            </w:pPr>
            <w:r>
              <w:t>---</w:t>
            </w:r>
          </w:p>
        </w:tc>
        <w:tc>
          <w:tcPr>
            <w:tcW w:w="1695" w:type="dxa"/>
            <w:gridSpan w:val="2"/>
          </w:tcPr>
          <w:p w14:paraId="01EB6C2F" w14:textId="77777777" w:rsidR="006C018A" w:rsidRDefault="006C018A" w:rsidP="00B00BFE">
            <w:pPr>
              <w:jc w:val="both"/>
            </w:pPr>
            <w:r>
              <w:t>---</w:t>
            </w:r>
          </w:p>
        </w:tc>
        <w:tc>
          <w:tcPr>
            <w:tcW w:w="2231" w:type="dxa"/>
            <w:gridSpan w:val="4"/>
          </w:tcPr>
          <w:p w14:paraId="3FA1EBCA" w14:textId="77777777" w:rsidR="006C018A" w:rsidRDefault="006C018A" w:rsidP="00B00BFE">
            <w:pPr>
              <w:jc w:val="both"/>
            </w:pPr>
            <w:r>
              <w:t>---</w:t>
            </w:r>
          </w:p>
        </w:tc>
      </w:tr>
      <w:tr w:rsidR="006C018A" w14:paraId="10F92739" w14:textId="77777777" w:rsidTr="003149D4">
        <w:tc>
          <w:tcPr>
            <w:tcW w:w="6030" w:type="dxa"/>
            <w:gridSpan w:val="7"/>
          </w:tcPr>
          <w:p w14:paraId="35FFF920" w14:textId="77777777" w:rsidR="006C018A" w:rsidRDefault="006C018A" w:rsidP="00B00BFE">
            <w:pPr>
              <w:jc w:val="both"/>
            </w:pPr>
          </w:p>
        </w:tc>
        <w:tc>
          <w:tcPr>
            <w:tcW w:w="1695" w:type="dxa"/>
            <w:gridSpan w:val="2"/>
          </w:tcPr>
          <w:p w14:paraId="380508B5" w14:textId="77777777" w:rsidR="006C018A" w:rsidRDefault="006C018A" w:rsidP="00B00BFE">
            <w:pPr>
              <w:jc w:val="both"/>
            </w:pPr>
          </w:p>
        </w:tc>
        <w:tc>
          <w:tcPr>
            <w:tcW w:w="2231" w:type="dxa"/>
            <w:gridSpan w:val="4"/>
          </w:tcPr>
          <w:p w14:paraId="342BD78E" w14:textId="77777777" w:rsidR="006C018A" w:rsidRDefault="006C018A" w:rsidP="00B00BFE">
            <w:pPr>
              <w:jc w:val="both"/>
            </w:pPr>
          </w:p>
        </w:tc>
      </w:tr>
      <w:tr w:rsidR="006C018A" w14:paraId="799D6865" w14:textId="77777777" w:rsidTr="003149D4">
        <w:tc>
          <w:tcPr>
            <w:tcW w:w="9956" w:type="dxa"/>
            <w:gridSpan w:val="13"/>
            <w:shd w:val="clear" w:color="auto" w:fill="F7CAAC"/>
          </w:tcPr>
          <w:p w14:paraId="416277DE"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74397D11" w14:textId="77777777" w:rsidTr="003149D4">
        <w:trPr>
          <w:trHeight w:val="344"/>
        </w:trPr>
        <w:tc>
          <w:tcPr>
            <w:tcW w:w="9956" w:type="dxa"/>
            <w:gridSpan w:val="13"/>
            <w:tcBorders>
              <w:top w:val="nil"/>
            </w:tcBorders>
          </w:tcPr>
          <w:p w14:paraId="26BAE859" w14:textId="45B465E9" w:rsidR="006C018A" w:rsidRPr="00BA3351" w:rsidRDefault="006C018A" w:rsidP="00B00BFE">
            <w:pPr>
              <w:spacing w:before="120" w:after="60"/>
              <w:jc w:val="both"/>
              <w:rPr>
                <w:b/>
                <w:bCs/>
              </w:rPr>
            </w:pPr>
            <w:r w:rsidRPr="008E01B5">
              <w:rPr>
                <w:b/>
                <w:bCs/>
              </w:rPr>
              <w:t xml:space="preserve">Odborná praxe I – III </w:t>
            </w:r>
            <w:r w:rsidRPr="00BA3351">
              <w:t>(</w:t>
            </w:r>
            <w:r w:rsidR="00EA340B" w:rsidRPr="00BA3351">
              <w:t>25</w:t>
            </w:r>
            <w:r w:rsidRPr="00BA3351">
              <w:t xml:space="preserve"> %</w:t>
            </w:r>
            <w:r w:rsidR="00BD1E16" w:rsidRPr="00BA3351">
              <w:t>, garant předmětu</w:t>
            </w:r>
            <w:r w:rsidRPr="00BA3351">
              <w:t>)</w:t>
            </w:r>
          </w:p>
          <w:p w14:paraId="6B706955" w14:textId="1724081A" w:rsidR="006C018A" w:rsidRPr="00BA3351" w:rsidRDefault="006C018A" w:rsidP="00831534">
            <w:pPr>
              <w:tabs>
                <w:tab w:val="left" w:pos="7361"/>
              </w:tabs>
              <w:spacing w:before="60" w:after="60"/>
              <w:jc w:val="both"/>
            </w:pPr>
            <w:r w:rsidRPr="00BA3351">
              <w:rPr>
                <w:b/>
                <w:bCs/>
              </w:rPr>
              <w:t>Radiologické přístroje</w:t>
            </w:r>
            <w:r w:rsidRPr="00BA3351">
              <w:t xml:space="preserve"> (100 % p)</w:t>
            </w:r>
            <w:r w:rsidR="00831534" w:rsidRPr="00BA3351">
              <w:tab/>
            </w:r>
          </w:p>
          <w:p w14:paraId="5285DB43" w14:textId="15A8A709" w:rsidR="006C018A" w:rsidRPr="003429EF" w:rsidRDefault="006C018A" w:rsidP="00B00BFE">
            <w:pPr>
              <w:spacing w:before="60" w:after="120"/>
              <w:jc w:val="both"/>
            </w:pPr>
            <w:r w:rsidRPr="00BA3351">
              <w:rPr>
                <w:b/>
                <w:bCs/>
              </w:rPr>
              <w:t>Základy radiologie a radiační ochrany</w:t>
            </w:r>
            <w:r w:rsidRPr="00BA3351">
              <w:t xml:space="preserve"> (</w:t>
            </w:r>
            <w:r w:rsidR="008C4AE0">
              <w:t>7</w:t>
            </w:r>
            <w:r w:rsidRPr="00BA3351">
              <w:t>0 % p)</w:t>
            </w:r>
          </w:p>
        </w:tc>
      </w:tr>
      <w:tr w:rsidR="006C018A" w:rsidRPr="002827C6" w14:paraId="32998BB6" w14:textId="77777777" w:rsidTr="003149D4">
        <w:trPr>
          <w:trHeight w:val="340"/>
        </w:trPr>
        <w:tc>
          <w:tcPr>
            <w:tcW w:w="9956" w:type="dxa"/>
            <w:gridSpan w:val="13"/>
            <w:tcBorders>
              <w:top w:val="nil"/>
            </w:tcBorders>
            <w:shd w:val="clear" w:color="auto" w:fill="FBD4B4"/>
          </w:tcPr>
          <w:p w14:paraId="5C7FEC4F"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1FC414A1" w14:textId="77777777" w:rsidTr="003149D4">
        <w:trPr>
          <w:trHeight w:val="340"/>
        </w:trPr>
        <w:tc>
          <w:tcPr>
            <w:tcW w:w="2572" w:type="dxa"/>
            <w:gridSpan w:val="2"/>
            <w:tcBorders>
              <w:top w:val="nil"/>
            </w:tcBorders>
          </w:tcPr>
          <w:p w14:paraId="47918601" w14:textId="77777777" w:rsidR="006C018A" w:rsidRPr="002827C6" w:rsidRDefault="006C018A" w:rsidP="00B00BFE">
            <w:pPr>
              <w:jc w:val="both"/>
              <w:rPr>
                <w:b/>
              </w:rPr>
            </w:pPr>
            <w:r w:rsidRPr="002827C6">
              <w:rPr>
                <w:b/>
              </w:rPr>
              <w:t>Název studijního předmětu</w:t>
            </w:r>
          </w:p>
        </w:tc>
        <w:tc>
          <w:tcPr>
            <w:tcW w:w="2423" w:type="dxa"/>
            <w:gridSpan w:val="2"/>
            <w:tcBorders>
              <w:top w:val="nil"/>
            </w:tcBorders>
          </w:tcPr>
          <w:p w14:paraId="34CEB9BE" w14:textId="77777777" w:rsidR="006C018A" w:rsidRPr="002827C6" w:rsidRDefault="006C018A" w:rsidP="00B00BFE">
            <w:pPr>
              <w:jc w:val="both"/>
              <w:rPr>
                <w:b/>
              </w:rPr>
            </w:pPr>
            <w:r w:rsidRPr="002827C6">
              <w:rPr>
                <w:b/>
              </w:rPr>
              <w:t>Název studijního programu</w:t>
            </w:r>
          </w:p>
        </w:tc>
        <w:tc>
          <w:tcPr>
            <w:tcW w:w="754" w:type="dxa"/>
            <w:gridSpan w:val="2"/>
            <w:tcBorders>
              <w:top w:val="nil"/>
            </w:tcBorders>
          </w:tcPr>
          <w:p w14:paraId="79B87EA5" w14:textId="77777777" w:rsidR="006C018A" w:rsidRPr="002827C6" w:rsidRDefault="006C018A" w:rsidP="00B00BFE">
            <w:pPr>
              <w:jc w:val="both"/>
              <w:rPr>
                <w:b/>
              </w:rPr>
            </w:pPr>
            <w:r w:rsidRPr="002827C6">
              <w:rPr>
                <w:b/>
              </w:rPr>
              <w:t>Sem.</w:t>
            </w:r>
          </w:p>
        </w:tc>
        <w:tc>
          <w:tcPr>
            <w:tcW w:w="2100" w:type="dxa"/>
            <w:gridSpan w:val="4"/>
            <w:tcBorders>
              <w:top w:val="nil"/>
            </w:tcBorders>
          </w:tcPr>
          <w:p w14:paraId="35DF6ADD"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571381EA"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226BE1D9" w14:textId="77777777" w:rsidR="006C018A" w:rsidRPr="002827C6" w:rsidRDefault="006C018A" w:rsidP="00B00BFE">
            <w:pPr>
              <w:jc w:val="both"/>
              <w:rPr>
                <w:b/>
              </w:rPr>
            </w:pPr>
            <w:r w:rsidRPr="002827C6">
              <w:rPr>
                <w:b/>
              </w:rPr>
              <w:t>Počet hodin za semestr</w:t>
            </w:r>
          </w:p>
        </w:tc>
      </w:tr>
      <w:tr w:rsidR="006C018A" w:rsidRPr="00461AFF" w14:paraId="5B32ED86" w14:textId="77777777" w:rsidTr="003149D4">
        <w:trPr>
          <w:trHeight w:val="284"/>
        </w:trPr>
        <w:tc>
          <w:tcPr>
            <w:tcW w:w="2572" w:type="dxa"/>
            <w:gridSpan w:val="2"/>
            <w:tcBorders>
              <w:top w:val="nil"/>
            </w:tcBorders>
            <w:vAlign w:val="center"/>
          </w:tcPr>
          <w:p w14:paraId="40583350" w14:textId="77777777" w:rsidR="006C018A" w:rsidRPr="00421A3B" w:rsidRDefault="006C018A" w:rsidP="00B00BFE"/>
        </w:tc>
        <w:tc>
          <w:tcPr>
            <w:tcW w:w="2423" w:type="dxa"/>
            <w:gridSpan w:val="2"/>
            <w:tcBorders>
              <w:top w:val="nil"/>
            </w:tcBorders>
            <w:vAlign w:val="center"/>
          </w:tcPr>
          <w:p w14:paraId="12B56134" w14:textId="77777777" w:rsidR="006C018A" w:rsidRPr="00461AFF" w:rsidRDefault="006C018A" w:rsidP="00B00BFE">
            <w:pPr>
              <w:rPr>
                <w:color w:val="FF0000"/>
              </w:rPr>
            </w:pPr>
          </w:p>
        </w:tc>
        <w:tc>
          <w:tcPr>
            <w:tcW w:w="754" w:type="dxa"/>
            <w:gridSpan w:val="2"/>
            <w:tcBorders>
              <w:top w:val="nil"/>
            </w:tcBorders>
          </w:tcPr>
          <w:p w14:paraId="535EB2E6" w14:textId="77777777" w:rsidR="006C018A" w:rsidRPr="00461AFF" w:rsidRDefault="006C018A" w:rsidP="00B00BFE">
            <w:pPr>
              <w:rPr>
                <w:color w:val="FF0000"/>
              </w:rPr>
            </w:pPr>
          </w:p>
        </w:tc>
        <w:tc>
          <w:tcPr>
            <w:tcW w:w="2100" w:type="dxa"/>
            <w:gridSpan w:val="4"/>
            <w:tcBorders>
              <w:top w:val="nil"/>
            </w:tcBorders>
            <w:vAlign w:val="center"/>
          </w:tcPr>
          <w:p w14:paraId="7302056E" w14:textId="77777777" w:rsidR="006C018A" w:rsidRPr="00960DAE" w:rsidRDefault="006C018A" w:rsidP="00B00BFE"/>
        </w:tc>
        <w:tc>
          <w:tcPr>
            <w:tcW w:w="2107" w:type="dxa"/>
            <w:gridSpan w:val="3"/>
            <w:tcBorders>
              <w:top w:val="nil"/>
            </w:tcBorders>
            <w:vAlign w:val="center"/>
          </w:tcPr>
          <w:p w14:paraId="2F975209" w14:textId="77777777" w:rsidR="006C018A" w:rsidRPr="00461AFF" w:rsidRDefault="006C018A" w:rsidP="00B00BFE">
            <w:pPr>
              <w:rPr>
                <w:color w:val="FF0000"/>
              </w:rPr>
            </w:pPr>
          </w:p>
        </w:tc>
      </w:tr>
      <w:tr w:rsidR="006C018A" w:rsidRPr="00461AFF" w14:paraId="50245FDA" w14:textId="77777777" w:rsidTr="003149D4">
        <w:trPr>
          <w:trHeight w:val="284"/>
        </w:trPr>
        <w:tc>
          <w:tcPr>
            <w:tcW w:w="2572" w:type="dxa"/>
            <w:gridSpan w:val="2"/>
            <w:tcBorders>
              <w:top w:val="nil"/>
            </w:tcBorders>
            <w:vAlign w:val="center"/>
          </w:tcPr>
          <w:p w14:paraId="4BCF07BE" w14:textId="77777777" w:rsidR="006C018A" w:rsidRPr="00421A3B" w:rsidRDefault="006C018A" w:rsidP="00B00BFE"/>
        </w:tc>
        <w:tc>
          <w:tcPr>
            <w:tcW w:w="2423" w:type="dxa"/>
            <w:gridSpan w:val="2"/>
            <w:tcBorders>
              <w:top w:val="nil"/>
            </w:tcBorders>
            <w:vAlign w:val="center"/>
          </w:tcPr>
          <w:p w14:paraId="6068EA99" w14:textId="77777777" w:rsidR="006C018A" w:rsidRPr="002E04C0" w:rsidRDefault="006C018A" w:rsidP="00B00BFE"/>
        </w:tc>
        <w:tc>
          <w:tcPr>
            <w:tcW w:w="754" w:type="dxa"/>
            <w:gridSpan w:val="2"/>
            <w:tcBorders>
              <w:top w:val="nil"/>
            </w:tcBorders>
            <w:vAlign w:val="center"/>
          </w:tcPr>
          <w:p w14:paraId="33FCE2F9" w14:textId="77777777" w:rsidR="006C018A" w:rsidRPr="002E04C0" w:rsidRDefault="006C018A" w:rsidP="00B00BFE"/>
        </w:tc>
        <w:tc>
          <w:tcPr>
            <w:tcW w:w="2100" w:type="dxa"/>
            <w:gridSpan w:val="4"/>
            <w:tcBorders>
              <w:top w:val="nil"/>
            </w:tcBorders>
            <w:vAlign w:val="center"/>
          </w:tcPr>
          <w:p w14:paraId="079C39CF" w14:textId="77777777" w:rsidR="006C018A" w:rsidRPr="00960DAE" w:rsidRDefault="006C018A" w:rsidP="00B00BFE"/>
        </w:tc>
        <w:tc>
          <w:tcPr>
            <w:tcW w:w="2107" w:type="dxa"/>
            <w:gridSpan w:val="3"/>
            <w:tcBorders>
              <w:top w:val="nil"/>
            </w:tcBorders>
            <w:vAlign w:val="center"/>
          </w:tcPr>
          <w:p w14:paraId="0F627B64" w14:textId="77777777" w:rsidR="006C018A" w:rsidRPr="00461AFF" w:rsidRDefault="006C018A" w:rsidP="00B00BFE">
            <w:pPr>
              <w:rPr>
                <w:color w:val="FF0000"/>
              </w:rPr>
            </w:pPr>
          </w:p>
        </w:tc>
      </w:tr>
      <w:tr w:rsidR="006C018A" w14:paraId="65ECDD15" w14:textId="77777777" w:rsidTr="003149D4">
        <w:tc>
          <w:tcPr>
            <w:tcW w:w="9956" w:type="dxa"/>
            <w:gridSpan w:val="13"/>
            <w:shd w:val="clear" w:color="auto" w:fill="F7CAAC"/>
          </w:tcPr>
          <w:p w14:paraId="1E7E14B3" w14:textId="77777777" w:rsidR="006C018A" w:rsidRDefault="006C018A" w:rsidP="00B00BFE">
            <w:pPr>
              <w:jc w:val="both"/>
            </w:pPr>
            <w:r>
              <w:rPr>
                <w:b/>
              </w:rPr>
              <w:t xml:space="preserve">Údaje o vzdělání na VŠ </w:t>
            </w:r>
          </w:p>
        </w:tc>
      </w:tr>
      <w:tr w:rsidR="006C018A" w:rsidRPr="006963C1" w14:paraId="30902C87" w14:textId="77777777" w:rsidTr="003149D4">
        <w:trPr>
          <w:trHeight w:val="329"/>
        </w:trPr>
        <w:tc>
          <w:tcPr>
            <w:tcW w:w="9956" w:type="dxa"/>
            <w:gridSpan w:val="13"/>
          </w:tcPr>
          <w:p w14:paraId="23024757" w14:textId="1A16CD91" w:rsidR="00BD7588" w:rsidRDefault="00BD7588" w:rsidP="00BD7588">
            <w:pPr>
              <w:tabs>
                <w:tab w:val="left" w:pos="567"/>
              </w:tabs>
              <w:spacing w:before="120" w:after="60"/>
              <w:jc w:val="both"/>
            </w:pPr>
            <w:r>
              <w:t xml:space="preserve">2023: Cardiovascular and Interventional Radiological Society of Europe, EBIR-ES </w:t>
            </w:r>
          </w:p>
          <w:p w14:paraId="29778888" w14:textId="77777777" w:rsidR="00BD7588" w:rsidRDefault="00BD7588" w:rsidP="00BD7588">
            <w:pPr>
              <w:tabs>
                <w:tab w:val="left" w:pos="567"/>
              </w:tabs>
              <w:spacing w:before="60" w:after="60"/>
              <w:jc w:val="both"/>
              <w:rPr>
                <w:b/>
                <w:bCs/>
              </w:rPr>
            </w:pPr>
            <w:r>
              <w:t xml:space="preserve">2017: Cardiovascular and Interventional Radiological Society of Europe, EBIR </w:t>
            </w:r>
          </w:p>
          <w:p w14:paraId="69BD9E86" w14:textId="1236C014" w:rsidR="00BD7588" w:rsidRDefault="00BD7588" w:rsidP="00BD7588">
            <w:pPr>
              <w:widowControl w:val="0"/>
              <w:autoSpaceDE w:val="0"/>
              <w:autoSpaceDN w:val="0"/>
              <w:adjustRightInd w:val="0"/>
              <w:spacing w:before="60" w:after="60"/>
              <w:rPr>
                <w:color w:val="000000"/>
              </w:rPr>
            </w:pPr>
            <w:r>
              <w:rPr>
                <w:color w:val="000000"/>
              </w:rPr>
              <w:t xml:space="preserve">2015: </w:t>
            </w:r>
            <w:r>
              <w:t>SZU Bratislava, Verejné zdravotníctvo, PhD.</w:t>
            </w:r>
          </w:p>
          <w:p w14:paraId="7842AA67" w14:textId="602FCDE5" w:rsidR="00BD7588" w:rsidRPr="006963C1" w:rsidRDefault="00BD7588" w:rsidP="00BD7588">
            <w:pPr>
              <w:widowControl w:val="0"/>
              <w:autoSpaceDE w:val="0"/>
              <w:autoSpaceDN w:val="0"/>
              <w:adjustRightInd w:val="0"/>
              <w:spacing w:before="60" w:after="120"/>
              <w:rPr>
                <w:b/>
                <w:i/>
                <w:iCs/>
              </w:rPr>
            </w:pPr>
            <w:r>
              <w:rPr>
                <w:bCs/>
              </w:rPr>
              <w:t>1999:</w:t>
            </w:r>
            <w:r>
              <w:rPr>
                <w:b/>
                <w:i/>
                <w:iCs/>
              </w:rPr>
              <w:t xml:space="preserve"> </w:t>
            </w:r>
            <w:r>
              <w:t>UK Martin, JLF, Všeobecné lekárstvo, MUDr.</w:t>
            </w:r>
          </w:p>
        </w:tc>
      </w:tr>
      <w:tr w:rsidR="006C018A" w14:paraId="419DA505" w14:textId="77777777" w:rsidTr="003149D4">
        <w:tc>
          <w:tcPr>
            <w:tcW w:w="9956" w:type="dxa"/>
            <w:gridSpan w:val="13"/>
            <w:shd w:val="clear" w:color="auto" w:fill="F7CAAC"/>
          </w:tcPr>
          <w:p w14:paraId="2608FB4E" w14:textId="77777777" w:rsidR="006C018A" w:rsidRDefault="006C018A" w:rsidP="00B00BFE">
            <w:pPr>
              <w:jc w:val="both"/>
              <w:rPr>
                <w:b/>
              </w:rPr>
            </w:pPr>
            <w:r>
              <w:rPr>
                <w:b/>
              </w:rPr>
              <w:t>Údaje o odborném působení od absolvování VŠ</w:t>
            </w:r>
          </w:p>
        </w:tc>
      </w:tr>
      <w:tr w:rsidR="006C018A" w:rsidRPr="009B6AE3" w14:paraId="24B74941" w14:textId="77777777" w:rsidTr="003149D4">
        <w:trPr>
          <w:trHeight w:val="902"/>
        </w:trPr>
        <w:tc>
          <w:tcPr>
            <w:tcW w:w="9956" w:type="dxa"/>
            <w:gridSpan w:val="13"/>
          </w:tcPr>
          <w:p w14:paraId="3B173FB7" w14:textId="77777777" w:rsidR="00BD7588" w:rsidRDefault="00BD7588" w:rsidP="00BD7588">
            <w:pPr>
              <w:widowControl w:val="0"/>
              <w:autoSpaceDE w:val="0"/>
              <w:autoSpaceDN w:val="0"/>
              <w:adjustRightInd w:val="0"/>
              <w:spacing w:before="120" w:after="60"/>
              <w:jc w:val="both"/>
            </w:pPr>
            <w:r>
              <w:t>2015 – dosud: KNTB, a.s. Zlín, Oddělení zobrazovacích metod, lékař </w:t>
            </w:r>
          </w:p>
          <w:p w14:paraId="3DB44D1C" w14:textId="77777777" w:rsidR="00BD7588" w:rsidRDefault="00BD7588" w:rsidP="00BD7588">
            <w:pPr>
              <w:widowControl w:val="0"/>
              <w:autoSpaceDE w:val="0"/>
              <w:autoSpaceDN w:val="0"/>
              <w:adjustRightInd w:val="0"/>
              <w:spacing w:before="60" w:after="60"/>
              <w:jc w:val="both"/>
            </w:pPr>
            <w:r>
              <w:t xml:space="preserve">1999 – dosud: Fakultná nemocnica Trenčín, Rádiologické oddelenie, vedúci lekár intervenčnej rádiológie    </w:t>
            </w:r>
          </w:p>
          <w:p w14:paraId="1BD3BAF0" w14:textId="48FF107A" w:rsidR="00BD7588" w:rsidRPr="009B6AE3" w:rsidRDefault="00BD7588" w:rsidP="00BD7588">
            <w:pPr>
              <w:widowControl w:val="0"/>
              <w:autoSpaceDE w:val="0"/>
              <w:autoSpaceDN w:val="0"/>
              <w:adjustRightInd w:val="0"/>
              <w:spacing w:before="60" w:after="120"/>
              <w:jc w:val="both"/>
              <w:rPr>
                <w:color w:val="FF0000"/>
              </w:rPr>
            </w:pPr>
            <w:r>
              <w:t>2009 – 2010: Trenčianska univerzita A. Dubčeka v Trenčíne, Fakulta zdravotníctva, asistent</w:t>
            </w:r>
          </w:p>
        </w:tc>
      </w:tr>
      <w:tr w:rsidR="006C018A" w14:paraId="64882DFB" w14:textId="77777777" w:rsidTr="003149D4">
        <w:trPr>
          <w:trHeight w:val="250"/>
        </w:trPr>
        <w:tc>
          <w:tcPr>
            <w:tcW w:w="9956" w:type="dxa"/>
            <w:gridSpan w:val="13"/>
            <w:shd w:val="clear" w:color="auto" w:fill="F7CAAC"/>
          </w:tcPr>
          <w:p w14:paraId="268201B4" w14:textId="77777777" w:rsidR="006C018A" w:rsidRDefault="006C018A" w:rsidP="00B00BFE">
            <w:pPr>
              <w:jc w:val="both"/>
            </w:pPr>
            <w:r>
              <w:rPr>
                <w:b/>
              </w:rPr>
              <w:t>Zkušenosti s vedením kvalifikačních a rigorózních prací</w:t>
            </w:r>
          </w:p>
        </w:tc>
      </w:tr>
      <w:tr w:rsidR="006C018A" w14:paraId="0722917B" w14:textId="77777777" w:rsidTr="003149D4">
        <w:trPr>
          <w:trHeight w:val="371"/>
        </w:trPr>
        <w:tc>
          <w:tcPr>
            <w:tcW w:w="9956" w:type="dxa"/>
            <w:gridSpan w:val="13"/>
          </w:tcPr>
          <w:p w14:paraId="5758DCFC" w14:textId="77777777" w:rsidR="006C018A" w:rsidRDefault="006C018A" w:rsidP="00B00BFE">
            <w:pPr>
              <w:spacing w:before="120" w:after="120"/>
              <w:jc w:val="both"/>
            </w:pPr>
            <w:r w:rsidRPr="000B4B91">
              <w:t xml:space="preserve">Počet kvalifikačních prací, které vyučující vedl: </w:t>
            </w:r>
            <w:r w:rsidRPr="000B4B91">
              <w:rPr>
                <w:b/>
                <w:bCs/>
                <w:kern w:val="1"/>
              </w:rPr>
              <w:t>2</w:t>
            </w:r>
            <w:r w:rsidRPr="000B4B91">
              <w:rPr>
                <w:kern w:val="1"/>
              </w:rPr>
              <w:t xml:space="preserve"> BP, </w:t>
            </w:r>
            <w:r w:rsidRPr="000B4B91">
              <w:rPr>
                <w:b/>
                <w:bCs/>
                <w:kern w:val="1"/>
              </w:rPr>
              <w:t>3</w:t>
            </w:r>
            <w:r w:rsidRPr="000B4B91">
              <w:rPr>
                <w:kern w:val="1"/>
              </w:rPr>
              <w:t xml:space="preserve"> DP.</w:t>
            </w:r>
          </w:p>
        </w:tc>
      </w:tr>
      <w:tr w:rsidR="006C018A" w:rsidRPr="008F2635" w14:paraId="64A8138D" w14:textId="77777777" w:rsidTr="003149D4">
        <w:trPr>
          <w:cantSplit/>
        </w:trPr>
        <w:tc>
          <w:tcPr>
            <w:tcW w:w="3330" w:type="dxa"/>
            <w:gridSpan w:val="3"/>
            <w:tcBorders>
              <w:top w:val="single" w:sz="12" w:space="0" w:color="auto"/>
            </w:tcBorders>
            <w:shd w:val="clear" w:color="auto" w:fill="F7CAAC"/>
          </w:tcPr>
          <w:p w14:paraId="5433DEAB" w14:textId="77777777" w:rsidR="006C018A" w:rsidRDefault="006C018A" w:rsidP="00B00BFE">
            <w:pPr>
              <w:jc w:val="both"/>
            </w:pPr>
            <w:r>
              <w:rPr>
                <w:b/>
              </w:rPr>
              <w:t xml:space="preserve">Obor habilitačního řízení </w:t>
            </w:r>
          </w:p>
        </w:tc>
        <w:tc>
          <w:tcPr>
            <w:tcW w:w="2234" w:type="dxa"/>
            <w:gridSpan w:val="2"/>
            <w:tcBorders>
              <w:top w:val="single" w:sz="12" w:space="0" w:color="auto"/>
            </w:tcBorders>
            <w:shd w:val="clear" w:color="auto" w:fill="F7CAAC"/>
          </w:tcPr>
          <w:p w14:paraId="64F22ECB"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39FA186F"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A882960" w14:textId="77777777" w:rsidR="006C018A" w:rsidRPr="008F2635" w:rsidRDefault="006C018A" w:rsidP="00B00BFE">
            <w:pPr>
              <w:jc w:val="both"/>
              <w:rPr>
                <w:b/>
              </w:rPr>
            </w:pPr>
            <w:r w:rsidRPr="008F2635">
              <w:rPr>
                <w:b/>
              </w:rPr>
              <w:t>Ohlasy publikací</w:t>
            </w:r>
          </w:p>
        </w:tc>
      </w:tr>
      <w:tr w:rsidR="006C018A" w:rsidRPr="008F2635" w14:paraId="3E0FBFF4" w14:textId="77777777" w:rsidTr="003149D4">
        <w:trPr>
          <w:cantSplit/>
        </w:trPr>
        <w:tc>
          <w:tcPr>
            <w:tcW w:w="3330" w:type="dxa"/>
            <w:gridSpan w:val="3"/>
            <w:vAlign w:val="center"/>
          </w:tcPr>
          <w:p w14:paraId="1F02F399" w14:textId="77777777" w:rsidR="006C018A" w:rsidRDefault="006C018A" w:rsidP="00B00BFE">
            <w:pPr>
              <w:widowControl w:val="0"/>
              <w:autoSpaceDE w:val="0"/>
              <w:autoSpaceDN w:val="0"/>
              <w:adjustRightInd w:val="0"/>
            </w:pPr>
            <w:r>
              <w:t>---</w:t>
            </w:r>
          </w:p>
        </w:tc>
        <w:tc>
          <w:tcPr>
            <w:tcW w:w="2234" w:type="dxa"/>
            <w:gridSpan w:val="2"/>
            <w:vAlign w:val="center"/>
          </w:tcPr>
          <w:p w14:paraId="4F47F339" w14:textId="77777777" w:rsidR="006C018A" w:rsidRDefault="006C018A" w:rsidP="00B00BFE">
            <w:pPr>
              <w:spacing w:before="60" w:after="60"/>
            </w:pPr>
            <w:r>
              <w:t>---</w:t>
            </w:r>
          </w:p>
        </w:tc>
        <w:tc>
          <w:tcPr>
            <w:tcW w:w="2285" w:type="dxa"/>
            <w:gridSpan w:val="5"/>
            <w:tcBorders>
              <w:right w:val="single" w:sz="12" w:space="0" w:color="auto"/>
            </w:tcBorders>
            <w:vAlign w:val="center"/>
          </w:tcPr>
          <w:p w14:paraId="164AA5DB" w14:textId="77777777" w:rsidR="006C018A" w:rsidRDefault="006C018A" w:rsidP="00B00BFE">
            <w:pPr>
              <w:spacing w:before="60" w:after="60"/>
            </w:pPr>
            <w:r>
              <w:t>---</w:t>
            </w:r>
          </w:p>
        </w:tc>
        <w:tc>
          <w:tcPr>
            <w:tcW w:w="695" w:type="dxa"/>
            <w:tcBorders>
              <w:left w:val="single" w:sz="12" w:space="0" w:color="auto"/>
            </w:tcBorders>
            <w:shd w:val="clear" w:color="auto" w:fill="F7CAAC"/>
            <w:vAlign w:val="center"/>
          </w:tcPr>
          <w:p w14:paraId="48C9755C" w14:textId="77777777" w:rsidR="006C018A" w:rsidRPr="008F2635" w:rsidRDefault="006C018A" w:rsidP="00B00BFE">
            <w:r w:rsidRPr="008F2635">
              <w:rPr>
                <w:b/>
              </w:rPr>
              <w:t>WoS</w:t>
            </w:r>
          </w:p>
        </w:tc>
        <w:tc>
          <w:tcPr>
            <w:tcW w:w="706" w:type="dxa"/>
            <w:shd w:val="clear" w:color="auto" w:fill="F7CAAC"/>
            <w:vAlign w:val="center"/>
          </w:tcPr>
          <w:p w14:paraId="73A82A1A" w14:textId="77777777" w:rsidR="006C018A" w:rsidRPr="008F2635" w:rsidRDefault="006C018A" w:rsidP="00B00BFE">
            <w:pPr>
              <w:rPr>
                <w:sz w:val="18"/>
              </w:rPr>
            </w:pPr>
            <w:r w:rsidRPr="008F2635">
              <w:rPr>
                <w:b/>
                <w:sz w:val="18"/>
              </w:rPr>
              <w:t>Scopus</w:t>
            </w:r>
          </w:p>
        </w:tc>
        <w:tc>
          <w:tcPr>
            <w:tcW w:w="706" w:type="dxa"/>
            <w:shd w:val="clear" w:color="auto" w:fill="F7CAAC"/>
            <w:vAlign w:val="center"/>
          </w:tcPr>
          <w:p w14:paraId="156425ED" w14:textId="77777777" w:rsidR="006C018A" w:rsidRPr="008F2635" w:rsidRDefault="006C018A" w:rsidP="00B00BFE">
            <w:r w:rsidRPr="008F2635">
              <w:rPr>
                <w:b/>
                <w:sz w:val="18"/>
              </w:rPr>
              <w:t>ostatní</w:t>
            </w:r>
          </w:p>
        </w:tc>
      </w:tr>
      <w:tr w:rsidR="006C018A" w:rsidRPr="008F2635" w14:paraId="1C79F5D8" w14:textId="77777777" w:rsidTr="003149D4">
        <w:trPr>
          <w:cantSplit/>
          <w:trHeight w:val="70"/>
        </w:trPr>
        <w:tc>
          <w:tcPr>
            <w:tcW w:w="3330" w:type="dxa"/>
            <w:gridSpan w:val="3"/>
            <w:shd w:val="clear" w:color="auto" w:fill="F7CAAC"/>
          </w:tcPr>
          <w:p w14:paraId="7D43B8B9" w14:textId="77777777" w:rsidR="006C018A" w:rsidRDefault="006C018A" w:rsidP="00B00BFE">
            <w:pPr>
              <w:jc w:val="both"/>
            </w:pPr>
            <w:r>
              <w:rPr>
                <w:b/>
              </w:rPr>
              <w:t>Obor jmenovacího řízení</w:t>
            </w:r>
          </w:p>
        </w:tc>
        <w:tc>
          <w:tcPr>
            <w:tcW w:w="2234" w:type="dxa"/>
            <w:gridSpan w:val="2"/>
            <w:shd w:val="clear" w:color="auto" w:fill="F7CAAC"/>
          </w:tcPr>
          <w:p w14:paraId="2A127D2E"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22591DD0" w14:textId="77777777" w:rsidR="006C018A" w:rsidRDefault="006C018A" w:rsidP="00B00BFE">
            <w:pPr>
              <w:jc w:val="both"/>
            </w:pPr>
            <w:r>
              <w:rPr>
                <w:b/>
              </w:rPr>
              <w:t>Řízení konáno na VŠ</w:t>
            </w:r>
          </w:p>
        </w:tc>
        <w:tc>
          <w:tcPr>
            <w:tcW w:w="695" w:type="dxa"/>
            <w:tcBorders>
              <w:left w:val="single" w:sz="12" w:space="0" w:color="auto"/>
            </w:tcBorders>
          </w:tcPr>
          <w:p w14:paraId="4FD96EB5" w14:textId="77777777" w:rsidR="006C018A" w:rsidRPr="008F2635" w:rsidRDefault="006C018A" w:rsidP="00B00BFE">
            <w:pPr>
              <w:jc w:val="center"/>
              <w:rPr>
                <w:b/>
              </w:rPr>
            </w:pPr>
          </w:p>
        </w:tc>
        <w:tc>
          <w:tcPr>
            <w:tcW w:w="706" w:type="dxa"/>
          </w:tcPr>
          <w:p w14:paraId="6378EDCB" w14:textId="77777777" w:rsidR="006C018A" w:rsidRPr="008F2635" w:rsidRDefault="006C018A" w:rsidP="00B00BFE">
            <w:pPr>
              <w:jc w:val="center"/>
              <w:rPr>
                <w:b/>
              </w:rPr>
            </w:pPr>
            <w:r w:rsidRPr="008F2635">
              <w:rPr>
                <w:b/>
              </w:rPr>
              <w:t>1</w:t>
            </w:r>
          </w:p>
        </w:tc>
        <w:tc>
          <w:tcPr>
            <w:tcW w:w="706" w:type="dxa"/>
          </w:tcPr>
          <w:p w14:paraId="31476EFF" w14:textId="77777777" w:rsidR="006C018A" w:rsidRPr="008F2635" w:rsidRDefault="006C018A" w:rsidP="00B00BFE">
            <w:pPr>
              <w:jc w:val="center"/>
              <w:rPr>
                <w:b/>
                <w:sz w:val="18"/>
                <w:szCs w:val="18"/>
              </w:rPr>
            </w:pPr>
          </w:p>
        </w:tc>
      </w:tr>
      <w:tr w:rsidR="006C018A" w:rsidRPr="008F2635" w14:paraId="726707BD" w14:textId="77777777" w:rsidTr="003149D4">
        <w:trPr>
          <w:trHeight w:val="205"/>
        </w:trPr>
        <w:tc>
          <w:tcPr>
            <w:tcW w:w="3330" w:type="dxa"/>
            <w:gridSpan w:val="3"/>
            <w:vAlign w:val="center"/>
          </w:tcPr>
          <w:p w14:paraId="0DD924B5" w14:textId="77777777" w:rsidR="006C018A" w:rsidRDefault="006C018A" w:rsidP="00B00BFE">
            <w:r>
              <w:t>---</w:t>
            </w:r>
          </w:p>
        </w:tc>
        <w:tc>
          <w:tcPr>
            <w:tcW w:w="2234" w:type="dxa"/>
            <w:gridSpan w:val="2"/>
            <w:vAlign w:val="center"/>
          </w:tcPr>
          <w:p w14:paraId="5E61E0EF" w14:textId="77777777" w:rsidR="006C018A" w:rsidRDefault="006C018A" w:rsidP="00B00BFE">
            <w:r>
              <w:t>---</w:t>
            </w:r>
          </w:p>
        </w:tc>
        <w:tc>
          <w:tcPr>
            <w:tcW w:w="2285" w:type="dxa"/>
            <w:gridSpan w:val="5"/>
            <w:tcBorders>
              <w:right w:val="single" w:sz="12" w:space="0" w:color="auto"/>
            </w:tcBorders>
            <w:vAlign w:val="center"/>
          </w:tcPr>
          <w:p w14:paraId="6BFF1EF7" w14:textId="77777777" w:rsidR="006C018A" w:rsidRDefault="006C018A" w:rsidP="00B00BFE">
            <w:r>
              <w:t>---</w:t>
            </w:r>
          </w:p>
        </w:tc>
        <w:tc>
          <w:tcPr>
            <w:tcW w:w="1401" w:type="dxa"/>
            <w:gridSpan w:val="2"/>
            <w:tcBorders>
              <w:left w:val="single" w:sz="12" w:space="0" w:color="auto"/>
            </w:tcBorders>
            <w:shd w:val="clear" w:color="auto" w:fill="FBD4B4"/>
            <w:vAlign w:val="center"/>
          </w:tcPr>
          <w:p w14:paraId="3553EA62" w14:textId="77777777" w:rsidR="006C018A" w:rsidRPr="008F2635" w:rsidRDefault="006C018A" w:rsidP="00B00BFE">
            <w:pPr>
              <w:jc w:val="both"/>
              <w:rPr>
                <w:b/>
                <w:sz w:val="18"/>
              </w:rPr>
            </w:pPr>
            <w:r w:rsidRPr="008F2635">
              <w:rPr>
                <w:b/>
                <w:sz w:val="18"/>
              </w:rPr>
              <w:t>H-index WoS/Scopus</w:t>
            </w:r>
          </w:p>
        </w:tc>
        <w:tc>
          <w:tcPr>
            <w:tcW w:w="706" w:type="dxa"/>
            <w:shd w:val="clear" w:color="auto" w:fill="auto"/>
            <w:vAlign w:val="center"/>
          </w:tcPr>
          <w:p w14:paraId="6F5386CB" w14:textId="77777777" w:rsidR="006C018A" w:rsidRPr="008F2635" w:rsidRDefault="006C018A" w:rsidP="00B00BFE">
            <w:pPr>
              <w:jc w:val="center"/>
              <w:rPr>
                <w:b/>
              </w:rPr>
            </w:pPr>
            <w:r w:rsidRPr="008F2635">
              <w:rPr>
                <w:b/>
              </w:rPr>
              <w:t>1</w:t>
            </w:r>
          </w:p>
        </w:tc>
      </w:tr>
      <w:tr w:rsidR="006C018A" w14:paraId="3566D050" w14:textId="77777777" w:rsidTr="003149D4">
        <w:tc>
          <w:tcPr>
            <w:tcW w:w="9956" w:type="dxa"/>
            <w:gridSpan w:val="13"/>
            <w:shd w:val="clear" w:color="auto" w:fill="F7CAAC"/>
          </w:tcPr>
          <w:p w14:paraId="75A0D05F"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641AA3" w14:paraId="2430FA5F" w14:textId="77777777" w:rsidTr="003149D4">
        <w:trPr>
          <w:trHeight w:val="628"/>
        </w:trPr>
        <w:tc>
          <w:tcPr>
            <w:tcW w:w="9956" w:type="dxa"/>
            <w:gridSpan w:val="13"/>
          </w:tcPr>
          <w:p w14:paraId="13F8F897" w14:textId="57D16BAF" w:rsidR="00BD7588" w:rsidRDefault="00BD7588" w:rsidP="00BD7588">
            <w:pPr>
              <w:spacing w:before="120" w:after="120"/>
              <w:jc w:val="both"/>
            </w:pPr>
            <w:r>
              <w:rPr>
                <w:b/>
              </w:rPr>
              <w:t>LITVÍN, I. (50%)</w:t>
            </w:r>
            <w:r w:rsidRPr="00BD7588">
              <w:rPr>
                <w:bCs/>
              </w:rPr>
              <w:t>,</w:t>
            </w:r>
            <w:r>
              <w:t xml:space="preserve"> KOHÚTEK, F.: Endovaskulárna embolizácia pokročilých krvácajúcich nádorov. </w:t>
            </w:r>
            <w:r w:rsidRPr="00BD7588">
              <w:rPr>
                <w:i/>
                <w:iCs/>
              </w:rPr>
              <w:t>Slovenská rádiológia</w:t>
            </w:r>
            <w:r>
              <w:t xml:space="preserve"> 30(1), 18-24, </w:t>
            </w:r>
            <w:r>
              <w:rPr>
                <w:b/>
              </w:rPr>
              <w:t>2023</w:t>
            </w:r>
            <w:r>
              <w:t xml:space="preserve">. </w:t>
            </w:r>
            <w:r w:rsidR="00831534">
              <w:t>Jost</w:t>
            </w:r>
          </w:p>
          <w:p w14:paraId="44525405" w14:textId="28427E42" w:rsidR="006C018A" w:rsidRPr="002E6C83" w:rsidRDefault="006C018A" w:rsidP="00B00BFE">
            <w:pPr>
              <w:spacing w:before="120" w:after="120"/>
              <w:jc w:val="both"/>
            </w:pPr>
            <w:r w:rsidRPr="0026204D">
              <w:t>LITV</w:t>
            </w:r>
            <w:r w:rsidRPr="002E6C83">
              <w:t xml:space="preserve">ÍNOVÁ, A., POLIAKOVÁ, N., </w:t>
            </w:r>
            <w:r w:rsidRPr="002E6C83">
              <w:rPr>
                <w:b/>
              </w:rPr>
              <w:t>LITVÍN, I</w:t>
            </w:r>
            <w:r w:rsidRPr="002F5521">
              <w:rPr>
                <w:b/>
                <w:bCs/>
              </w:rPr>
              <w:t>.</w:t>
            </w:r>
            <w:r>
              <w:t xml:space="preserve"> </w:t>
            </w:r>
            <w:r w:rsidRPr="00536D56">
              <w:rPr>
                <w:b/>
                <w:bCs/>
              </w:rPr>
              <w:t>(</w:t>
            </w:r>
            <w:r w:rsidR="00BD7588">
              <w:rPr>
                <w:b/>
                <w:kern w:val="2"/>
              </w:rPr>
              <w:t>33</w:t>
            </w:r>
            <w:r w:rsidRPr="00247959">
              <w:rPr>
                <w:b/>
                <w:caps/>
                <w:kern w:val="2"/>
              </w:rPr>
              <w:t>%</w:t>
            </w:r>
            <w:r w:rsidRPr="00536D56">
              <w:rPr>
                <w:b/>
                <w:bCs/>
              </w:rPr>
              <w:t>)</w:t>
            </w:r>
            <w:r>
              <w:t xml:space="preserve">: </w:t>
            </w:r>
            <w:r w:rsidRPr="00536D56">
              <w:rPr>
                <w:iCs/>
              </w:rPr>
              <w:t>Kardiovaskulárne ochorenia a preventívne správanie sa sestier</w:t>
            </w:r>
            <w:r w:rsidRPr="00660A6C">
              <w:rPr>
                <w:iCs/>
              </w:rPr>
              <w:t>.</w:t>
            </w:r>
            <w:r w:rsidRPr="002E6C83">
              <w:t xml:space="preserve"> </w:t>
            </w:r>
            <w:r w:rsidRPr="00536D56">
              <w:rPr>
                <w:i/>
                <w:iCs/>
              </w:rPr>
              <w:t xml:space="preserve">Zdravotnícke listy </w:t>
            </w:r>
            <w:r w:rsidRPr="007D1341">
              <w:t>2</w:t>
            </w:r>
            <w:r w:rsidRPr="002E6C83">
              <w:t>(1)</w:t>
            </w:r>
            <w:r>
              <w:t xml:space="preserve">, 4-8, </w:t>
            </w:r>
            <w:r w:rsidRPr="007D1341">
              <w:rPr>
                <w:b/>
                <w:bCs/>
              </w:rPr>
              <w:t>2014</w:t>
            </w:r>
            <w:r>
              <w:t>. Jost</w:t>
            </w:r>
          </w:p>
          <w:p w14:paraId="256E1E2F" w14:textId="3E702820" w:rsidR="006C018A" w:rsidRPr="002E6C83" w:rsidRDefault="006C018A" w:rsidP="00B00BFE">
            <w:pPr>
              <w:spacing w:before="120" w:after="120"/>
              <w:jc w:val="both"/>
            </w:pPr>
            <w:r w:rsidRPr="0026204D">
              <w:rPr>
                <w:b/>
              </w:rPr>
              <w:t>LIT</w:t>
            </w:r>
            <w:r w:rsidRPr="002E6C83">
              <w:rPr>
                <w:b/>
              </w:rPr>
              <w:t>VÍN, I.</w:t>
            </w:r>
            <w:r>
              <w:rPr>
                <w:b/>
              </w:rPr>
              <w:t xml:space="preserve"> (</w:t>
            </w:r>
            <w:r w:rsidR="00BD7588">
              <w:rPr>
                <w:b/>
                <w:kern w:val="2"/>
              </w:rPr>
              <w:t>20</w:t>
            </w:r>
            <w:r w:rsidRPr="00247959">
              <w:rPr>
                <w:b/>
                <w:caps/>
                <w:kern w:val="2"/>
              </w:rPr>
              <w:t>%</w:t>
            </w:r>
            <w:r>
              <w:rPr>
                <w:b/>
              </w:rPr>
              <w:t>)</w:t>
            </w:r>
            <w:r w:rsidRPr="002E6C83">
              <w:t>, LITVÍNOVÁ, A., POLIAKOVÁ, N., BIELIK, J., MELUŠ, V.</w:t>
            </w:r>
            <w:r>
              <w:t>:</w:t>
            </w:r>
            <w:r w:rsidRPr="002E6C83">
              <w:t xml:space="preserve"> </w:t>
            </w:r>
            <w:r w:rsidRPr="00536D56">
              <w:rPr>
                <w:iCs/>
              </w:rPr>
              <w:t>Vybrané rizikové faktory v etiológii kritickej končatinovej ischémie.</w:t>
            </w:r>
            <w:r w:rsidRPr="002E6C83">
              <w:t xml:space="preserve"> </w:t>
            </w:r>
            <w:r w:rsidRPr="00536D56">
              <w:rPr>
                <w:i/>
                <w:iCs/>
              </w:rPr>
              <w:t xml:space="preserve">Zdravotnícke listy </w:t>
            </w:r>
            <w:r w:rsidRPr="007D1341">
              <w:t>2</w:t>
            </w:r>
            <w:r w:rsidRPr="002E6C83">
              <w:t>(3</w:t>
            </w:r>
            <w:r>
              <w:t xml:space="preserve">), 86-90, </w:t>
            </w:r>
            <w:r w:rsidRPr="007D1341">
              <w:rPr>
                <w:b/>
                <w:bCs/>
              </w:rPr>
              <w:t>2014</w:t>
            </w:r>
            <w:r>
              <w:t>. Jost</w:t>
            </w:r>
          </w:p>
          <w:p w14:paraId="0C88A6CD" w14:textId="4BFCD11C" w:rsidR="006C018A" w:rsidRDefault="006C018A" w:rsidP="00B00BFE">
            <w:pPr>
              <w:spacing w:before="120" w:after="120"/>
              <w:jc w:val="both"/>
            </w:pPr>
            <w:r w:rsidRPr="0026204D">
              <w:t>KO</w:t>
            </w:r>
            <w:r w:rsidRPr="002E6C83">
              <w:t xml:space="preserve">HÚTEK, F., </w:t>
            </w:r>
            <w:r w:rsidRPr="002E6C83">
              <w:rPr>
                <w:b/>
              </w:rPr>
              <w:t>LITVÍN, I.</w:t>
            </w:r>
            <w:r>
              <w:rPr>
                <w:b/>
              </w:rPr>
              <w:t xml:space="preserve"> (</w:t>
            </w:r>
            <w:r w:rsidR="00BD7588">
              <w:rPr>
                <w:b/>
                <w:kern w:val="2"/>
              </w:rPr>
              <w:t>40</w:t>
            </w:r>
            <w:r w:rsidRPr="00247959">
              <w:rPr>
                <w:b/>
                <w:caps/>
                <w:kern w:val="2"/>
              </w:rPr>
              <w:t>%</w:t>
            </w:r>
            <w:r>
              <w:rPr>
                <w:b/>
              </w:rPr>
              <w:t>)</w:t>
            </w:r>
            <w:r w:rsidRPr="002E6C83">
              <w:t>, TOMÁŠOVÁ, M., BYSTRICKÝ</w:t>
            </w:r>
            <w:r>
              <w:t>,</w:t>
            </w:r>
            <w:r w:rsidRPr="002E6C83">
              <w:t xml:space="preserve"> B.</w:t>
            </w:r>
            <w:r>
              <w:t>:</w:t>
            </w:r>
            <w:r w:rsidRPr="002E6C83">
              <w:t xml:space="preserve"> </w:t>
            </w:r>
            <w:r w:rsidRPr="00ED7CB6">
              <w:rPr>
                <w:iCs/>
              </w:rPr>
              <w:t>Syndrome of vena cava obstruction in oncology</w:t>
            </w:r>
            <w:r w:rsidRPr="002E6C83">
              <w:t xml:space="preserve">. </w:t>
            </w:r>
            <w:r w:rsidRPr="00536D56">
              <w:rPr>
                <w:i/>
                <w:iCs/>
              </w:rPr>
              <w:t xml:space="preserve">Klinická onkologie </w:t>
            </w:r>
            <w:r w:rsidRPr="007D1341">
              <w:t>26</w:t>
            </w:r>
            <w:r w:rsidRPr="002E6C83">
              <w:t>(6)</w:t>
            </w:r>
            <w:r>
              <w:t xml:space="preserve">, 1-4, </w:t>
            </w:r>
            <w:r w:rsidRPr="007D1341">
              <w:rPr>
                <w:b/>
                <w:bCs/>
              </w:rPr>
              <w:t>2013</w:t>
            </w:r>
            <w:r>
              <w:t>. JSC (Q4)</w:t>
            </w:r>
          </w:p>
          <w:p w14:paraId="010D414E" w14:textId="77777777" w:rsidR="006C018A" w:rsidRPr="005F69D8" w:rsidRDefault="006C018A" w:rsidP="00AE35FB">
            <w:pPr>
              <w:suppressAutoHyphens/>
              <w:spacing w:before="180" w:after="60"/>
              <w:jc w:val="both"/>
              <w:rPr>
                <w:bCs/>
                <w:kern w:val="2"/>
                <w:u w:val="single"/>
              </w:rPr>
            </w:pPr>
            <w:r w:rsidRPr="005F69D8">
              <w:rPr>
                <w:bCs/>
                <w:kern w:val="2"/>
                <w:u w:val="single"/>
              </w:rPr>
              <w:lastRenderedPageBreak/>
              <w:t>Profesní aktivity související se zaměřením studijního programu a vztahující se k zabezpečovaným předmětům:</w:t>
            </w:r>
          </w:p>
          <w:p w14:paraId="748F0082" w14:textId="77777777" w:rsidR="006C018A" w:rsidRDefault="006C018A" w:rsidP="005A28A0">
            <w:pPr>
              <w:widowControl w:val="0"/>
              <w:autoSpaceDE w:val="0"/>
              <w:autoSpaceDN w:val="0"/>
              <w:adjustRightInd w:val="0"/>
              <w:rPr>
                <w:color w:val="000000" w:themeColor="text1"/>
              </w:rPr>
            </w:pPr>
            <w:r w:rsidRPr="005F69D8">
              <w:t xml:space="preserve">Praxe v oboru – viz </w:t>
            </w:r>
            <w:r w:rsidRPr="005F69D8">
              <w:rPr>
                <w:color w:val="000000" w:themeColor="text1"/>
              </w:rPr>
              <w:t>Údaje o odborném působení od absolvování VŠ</w:t>
            </w:r>
          </w:p>
          <w:p w14:paraId="3D41C77E" w14:textId="77777777" w:rsidR="000373B0" w:rsidRDefault="000373B0" w:rsidP="000373B0">
            <w:pPr>
              <w:jc w:val="both"/>
              <w:rPr>
                <w:b/>
              </w:rPr>
            </w:pPr>
          </w:p>
          <w:p w14:paraId="2D137DC1" w14:textId="72979BD2" w:rsidR="006C018A" w:rsidRDefault="006C018A" w:rsidP="005A28A0">
            <w:pPr>
              <w:jc w:val="both"/>
              <w:rPr>
                <w:b/>
              </w:rPr>
            </w:pPr>
            <w:r w:rsidRPr="007D1341">
              <w:rPr>
                <w:b/>
              </w:rPr>
              <w:t>Další tvůrčí činnost:</w:t>
            </w:r>
          </w:p>
          <w:p w14:paraId="10FD7D3A" w14:textId="599572C9" w:rsidR="00BD7588" w:rsidRDefault="00BD7588" w:rsidP="00AE35FB">
            <w:pPr>
              <w:spacing w:before="60" w:after="60"/>
              <w:jc w:val="both"/>
              <w:rPr>
                <w:b/>
              </w:rPr>
            </w:pPr>
            <w:r>
              <w:t xml:space="preserve">LITVÍN, I.: </w:t>
            </w:r>
            <w:r w:rsidRPr="00BD7588">
              <w:rPr>
                <w:i/>
                <w:iCs/>
              </w:rPr>
              <w:t>Endovaskulárna arteriálna embolizácia pri osteoartritíde kolena a při vnútrokĺbnom krvácaní nereagujúcom na nechirurgický manažment</w:t>
            </w:r>
            <w:r>
              <w:t>. XXVII. Pracovní sympózium České společnosti intervenční radiologie ČLS JEP 2023, 28.</w:t>
            </w:r>
            <w:r w:rsidR="00EF26B7">
              <w:t xml:space="preserve"> </w:t>
            </w:r>
            <w:r w:rsidR="00EF26B7" w:rsidRPr="00B62369">
              <w:t>–</w:t>
            </w:r>
            <w:r w:rsidR="00EF26B7">
              <w:t xml:space="preserve"> </w:t>
            </w:r>
            <w:r>
              <w:t>30.</w:t>
            </w:r>
            <w:r w:rsidR="00EF26B7">
              <w:t xml:space="preserve"> 0</w:t>
            </w:r>
            <w:r>
              <w:t>5.</w:t>
            </w:r>
            <w:r w:rsidR="00EF26B7">
              <w:t xml:space="preserve"> </w:t>
            </w:r>
            <w:r>
              <w:rPr>
                <w:b/>
              </w:rPr>
              <w:t>2023</w:t>
            </w:r>
            <w:r w:rsidR="00EF26B7" w:rsidRPr="00EF26B7">
              <w:rPr>
                <w:bCs/>
              </w:rPr>
              <w:t>.</w:t>
            </w:r>
          </w:p>
          <w:p w14:paraId="390A0049" w14:textId="55616388" w:rsidR="00BD7588" w:rsidRPr="007D1341" w:rsidRDefault="00BD7588" w:rsidP="00AE35FB">
            <w:pPr>
              <w:spacing w:before="60" w:after="60"/>
              <w:jc w:val="both"/>
              <w:rPr>
                <w:b/>
              </w:rPr>
            </w:pPr>
            <w:r>
              <w:t xml:space="preserve">LITVÍN, I., BYSTRICKÝ, B.: </w:t>
            </w:r>
            <w:r>
              <w:rPr>
                <w:i/>
              </w:rPr>
              <w:t>Endovascular embolisation of advanced, bleeding tumors before systemic treatment or radiotherapy; Educational Astract</w:t>
            </w:r>
            <w:r>
              <w:t>. ECIO 2023, 15.</w:t>
            </w:r>
            <w:r w:rsidR="00EF26B7">
              <w:t xml:space="preserve"> </w:t>
            </w:r>
            <w:r>
              <w:t xml:space="preserve">04. </w:t>
            </w:r>
            <w:r>
              <w:rPr>
                <w:b/>
              </w:rPr>
              <w:t>2023</w:t>
            </w:r>
            <w:r w:rsidRPr="00EF26B7">
              <w:rPr>
                <w:bCs/>
              </w:rPr>
              <w:t>.</w:t>
            </w:r>
            <w:r>
              <w:rPr>
                <w:b/>
              </w:rPr>
              <w:t xml:space="preserve"> </w:t>
            </w:r>
            <w:r>
              <w:t xml:space="preserve">Dostupné na </w:t>
            </w:r>
            <w:hyperlink r:id="rId75" w:history="1">
              <w:r>
                <w:rPr>
                  <w:rStyle w:val="Hypertextovodkaz"/>
                </w:rPr>
                <w:t>www.library.cirse.org</w:t>
              </w:r>
            </w:hyperlink>
            <w:r>
              <w:rPr>
                <w:rStyle w:val="Hypertextovodkaz"/>
              </w:rPr>
              <w:t>.</w:t>
            </w:r>
          </w:p>
          <w:p w14:paraId="5FCC2429" w14:textId="77777777" w:rsidR="006C018A" w:rsidRPr="00B62369" w:rsidRDefault="006C018A" w:rsidP="00AE35FB">
            <w:pPr>
              <w:spacing w:before="60" w:after="60"/>
              <w:jc w:val="both"/>
            </w:pPr>
            <w:r w:rsidRPr="007D1341">
              <w:rPr>
                <w:bCs/>
                <w:caps/>
              </w:rPr>
              <w:t>Litvín, I.</w:t>
            </w:r>
            <w:r>
              <w:rPr>
                <w:bCs/>
                <w:caps/>
              </w:rPr>
              <w:t>:</w:t>
            </w:r>
            <w:r w:rsidRPr="00B62369">
              <w:t xml:space="preserve"> </w:t>
            </w:r>
            <w:r w:rsidRPr="00B62369">
              <w:rPr>
                <w:i/>
              </w:rPr>
              <w:t>Embolizácia pri osteoartritíde kolena.</w:t>
            </w:r>
            <w:r w:rsidRPr="00B62369">
              <w:t xml:space="preserve"> SIRS 2022, 09. – 10. 06. </w:t>
            </w:r>
            <w:r w:rsidRPr="006B1BF6">
              <w:rPr>
                <w:b/>
                <w:bCs/>
              </w:rPr>
              <w:t>2022</w:t>
            </w:r>
            <w:r>
              <w:t>.</w:t>
            </w:r>
          </w:p>
          <w:p w14:paraId="35942AF0" w14:textId="16E98574" w:rsidR="006C018A" w:rsidRPr="00B62369" w:rsidRDefault="006C018A" w:rsidP="00AE35FB">
            <w:pPr>
              <w:spacing w:before="60" w:after="60"/>
              <w:jc w:val="both"/>
            </w:pPr>
            <w:r w:rsidRPr="007D1341">
              <w:rPr>
                <w:bCs/>
                <w:caps/>
              </w:rPr>
              <w:t>Litvín, I.</w:t>
            </w:r>
            <w:r>
              <w:t xml:space="preserve">: </w:t>
            </w:r>
            <w:r w:rsidRPr="00B62369">
              <w:rPr>
                <w:i/>
              </w:rPr>
              <w:t>Endovascular tre</w:t>
            </w:r>
            <w:r>
              <w:rPr>
                <w:i/>
              </w:rPr>
              <w:t>a</w:t>
            </w:r>
            <w:r w:rsidRPr="00B62369">
              <w:rPr>
                <w:i/>
              </w:rPr>
              <w:t xml:space="preserve">tment </w:t>
            </w:r>
            <w:r w:rsidR="009D0A13">
              <w:rPr>
                <w:i/>
              </w:rPr>
              <w:t>o</w:t>
            </w:r>
            <w:r w:rsidRPr="00B62369">
              <w:rPr>
                <w:i/>
              </w:rPr>
              <w:t>f emergencies in oncolog</w:t>
            </w:r>
            <w:r>
              <w:rPr>
                <w:i/>
              </w:rPr>
              <w:t>y</w:t>
            </w:r>
            <w:r w:rsidRPr="00B62369">
              <w:rPr>
                <w:i/>
              </w:rPr>
              <w:t>:</w:t>
            </w:r>
            <w:r>
              <w:rPr>
                <w:i/>
              </w:rPr>
              <w:t xml:space="preserve"> O</w:t>
            </w:r>
            <w:r w:rsidR="009D0A13">
              <w:rPr>
                <w:i/>
              </w:rPr>
              <w:t>v</w:t>
            </w:r>
            <w:r w:rsidRPr="00B62369">
              <w:rPr>
                <w:i/>
              </w:rPr>
              <w:t xml:space="preserve">erview and case report. </w:t>
            </w:r>
            <w:r w:rsidRPr="00B62369">
              <w:t>ECIO 2021,</w:t>
            </w:r>
            <w:r>
              <w:t xml:space="preserve"> 10. 04.</w:t>
            </w:r>
            <w:r w:rsidRPr="00B62369">
              <w:t xml:space="preserve"> </w:t>
            </w:r>
            <w:r w:rsidRPr="006B1BF6">
              <w:rPr>
                <w:b/>
                <w:bCs/>
              </w:rPr>
              <w:t>202</w:t>
            </w:r>
            <w:r>
              <w:rPr>
                <w:b/>
                <w:bCs/>
              </w:rPr>
              <w:t>1</w:t>
            </w:r>
            <w:r>
              <w:t>. D</w:t>
            </w:r>
            <w:r w:rsidRPr="00B62369">
              <w:t xml:space="preserve">ostupné na </w:t>
            </w:r>
            <w:hyperlink r:id="rId76" w:history="1">
              <w:r w:rsidRPr="00B62369">
                <w:rPr>
                  <w:rStyle w:val="Hypertextovodkaz"/>
                </w:rPr>
                <w:t>www.library.cirse.org</w:t>
              </w:r>
            </w:hyperlink>
            <w:r>
              <w:rPr>
                <w:rStyle w:val="Hypertextovodkaz"/>
              </w:rPr>
              <w:t>.</w:t>
            </w:r>
          </w:p>
          <w:p w14:paraId="103FFE33" w14:textId="77777777" w:rsidR="006C018A" w:rsidRPr="002E6C83" w:rsidRDefault="006C018A" w:rsidP="00AE35FB">
            <w:pPr>
              <w:spacing w:before="60" w:after="60"/>
              <w:jc w:val="both"/>
            </w:pPr>
            <w:r w:rsidRPr="006D44DC">
              <w:rPr>
                <w:bCs/>
              </w:rPr>
              <w:t>LITVÍN, I.,</w:t>
            </w:r>
            <w:r>
              <w:t xml:space="preserve"> SIROTNÝ, E.:</w:t>
            </w:r>
            <w:r w:rsidRPr="002E6C83">
              <w:t xml:space="preserve"> </w:t>
            </w:r>
            <w:r w:rsidRPr="007D1341">
              <w:rPr>
                <w:iCs/>
              </w:rPr>
              <w:t>Endovaskulárna liečba pri urgentných stavoch v onkológii, prehľad a kazuistiky</w:t>
            </w:r>
            <w:r w:rsidRPr="002E6C83">
              <w:t xml:space="preserve">. In </w:t>
            </w:r>
            <w:r w:rsidRPr="00536D56">
              <w:rPr>
                <w:i/>
                <w:iCs/>
              </w:rPr>
              <w:t>Onkológia</w:t>
            </w:r>
            <w:r>
              <w:t xml:space="preserve">. </w:t>
            </w:r>
            <w:r w:rsidRPr="007D1341">
              <w:t xml:space="preserve">Bratislavské onkologické dni LVII., </w:t>
            </w:r>
            <w:r>
              <w:t xml:space="preserve">62-63, </w:t>
            </w:r>
            <w:r w:rsidRPr="007D1341">
              <w:rPr>
                <w:b/>
                <w:bCs/>
              </w:rPr>
              <w:t>2020</w:t>
            </w:r>
            <w:r>
              <w:t>.</w:t>
            </w:r>
          </w:p>
          <w:p w14:paraId="0207A92C" w14:textId="77777777" w:rsidR="006C018A" w:rsidRPr="00B62369" w:rsidRDefault="006C018A" w:rsidP="00AE35FB">
            <w:pPr>
              <w:spacing w:before="60" w:after="60"/>
              <w:jc w:val="both"/>
            </w:pPr>
            <w:r w:rsidRPr="007D1341">
              <w:rPr>
                <w:bCs/>
                <w:caps/>
              </w:rPr>
              <w:t>Litvín, I., Širila, M., Mišák, M., Sirotný, E.</w:t>
            </w:r>
            <w:r>
              <w:rPr>
                <w:bCs/>
                <w:caps/>
              </w:rPr>
              <w:t>:</w:t>
            </w:r>
            <w:r w:rsidRPr="00B62369">
              <w:t xml:space="preserve"> </w:t>
            </w:r>
            <w:r w:rsidRPr="00B62369">
              <w:rPr>
                <w:i/>
              </w:rPr>
              <w:t>Pacient s traumou v intervenčnej r</w:t>
            </w:r>
            <w:r>
              <w:rPr>
                <w:i/>
              </w:rPr>
              <w:t>á</w:t>
            </w:r>
            <w:r w:rsidRPr="00B62369">
              <w:rPr>
                <w:i/>
              </w:rPr>
              <w:t>diológii</w:t>
            </w:r>
            <w:r>
              <w:t>.</w:t>
            </w:r>
            <w:r w:rsidRPr="00B62369">
              <w:t xml:space="preserve"> XLI. Slovenský rádiologický kongres. Celoslovenský odborný seminár, 16. – 18. </w:t>
            </w:r>
            <w:r>
              <w:t>05.</w:t>
            </w:r>
            <w:r w:rsidRPr="00B62369">
              <w:t xml:space="preserve"> </w:t>
            </w:r>
            <w:r w:rsidRPr="006B1BF6">
              <w:rPr>
                <w:b/>
                <w:bCs/>
              </w:rPr>
              <w:t>2019</w:t>
            </w:r>
            <w:r>
              <w:t>.</w:t>
            </w:r>
          </w:p>
          <w:p w14:paraId="7AF1AAC3" w14:textId="77777777" w:rsidR="006C018A" w:rsidRPr="00641AA3" w:rsidRDefault="006C018A" w:rsidP="00AE35FB">
            <w:pPr>
              <w:spacing w:before="60" w:after="120"/>
              <w:jc w:val="both"/>
            </w:pPr>
            <w:r w:rsidRPr="007D1341">
              <w:rPr>
                <w:bCs/>
                <w:caps/>
              </w:rPr>
              <w:t>Litvín, I.</w:t>
            </w:r>
            <w:r>
              <w:t xml:space="preserve">: </w:t>
            </w:r>
            <w:r w:rsidRPr="007D1341">
              <w:rPr>
                <w:i/>
                <w:iCs/>
              </w:rPr>
              <w:t>End</w:t>
            </w:r>
            <w:r>
              <w:rPr>
                <w:i/>
                <w:iCs/>
              </w:rPr>
              <w:t>ov</w:t>
            </w:r>
            <w:r w:rsidRPr="007D1341">
              <w:rPr>
                <w:i/>
                <w:iCs/>
              </w:rPr>
              <w:t>askulárna liečba u pacientov s hemop</w:t>
            </w:r>
            <w:r>
              <w:rPr>
                <w:i/>
                <w:iCs/>
              </w:rPr>
              <w:t>t</w:t>
            </w:r>
            <w:r w:rsidRPr="007D1341">
              <w:rPr>
                <w:i/>
                <w:iCs/>
              </w:rPr>
              <w:t>ýzou a hem</w:t>
            </w:r>
            <w:r>
              <w:rPr>
                <w:i/>
                <w:iCs/>
              </w:rPr>
              <w:t>o</w:t>
            </w:r>
            <w:r w:rsidRPr="007D1341">
              <w:rPr>
                <w:i/>
                <w:iCs/>
              </w:rPr>
              <w:t>ptoe</w:t>
            </w:r>
            <w:r>
              <w:rPr>
                <w:i/>
                <w:iCs/>
              </w:rPr>
              <w:t>.</w:t>
            </w:r>
            <w:r>
              <w:t xml:space="preserve"> </w:t>
            </w:r>
            <w:r w:rsidRPr="00B62369">
              <w:t xml:space="preserve">Trnavské dni rádiológie TREND 2018, 23. – 24. </w:t>
            </w:r>
            <w:r>
              <w:t>03.</w:t>
            </w:r>
            <w:r w:rsidRPr="00B62369">
              <w:t xml:space="preserve"> </w:t>
            </w:r>
            <w:r w:rsidRPr="006B1BF6">
              <w:rPr>
                <w:b/>
                <w:bCs/>
              </w:rPr>
              <w:t>2018</w:t>
            </w:r>
            <w:r>
              <w:t xml:space="preserve">. </w:t>
            </w:r>
          </w:p>
        </w:tc>
      </w:tr>
      <w:tr w:rsidR="006C018A" w14:paraId="10D166AA" w14:textId="77777777" w:rsidTr="003149D4">
        <w:trPr>
          <w:trHeight w:val="218"/>
        </w:trPr>
        <w:tc>
          <w:tcPr>
            <w:tcW w:w="9956" w:type="dxa"/>
            <w:gridSpan w:val="13"/>
            <w:shd w:val="clear" w:color="auto" w:fill="F7CAAC"/>
          </w:tcPr>
          <w:p w14:paraId="0601DEEA" w14:textId="77777777" w:rsidR="006C018A" w:rsidRDefault="006C018A" w:rsidP="00B00BFE">
            <w:pPr>
              <w:rPr>
                <w:b/>
              </w:rPr>
            </w:pPr>
            <w:r>
              <w:rPr>
                <w:b/>
              </w:rPr>
              <w:lastRenderedPageBreak/>
              <w:t>Působení v zahraničí</w:t>
            </w:r>
          </w:p>
        </w:tc>
      </w:tr>
      <w:tr w:rsidR="006C018A" w14:paraId="0C5B9BD0" w14:textId="77777777" w:rsidTr="003149D4">
        <w:trPr>
          <w:trHeight w:val="328"/>
        </w:trPr>
        <w:tc>
          <w:tcPr>
            <w:tcW w:w="9956" w:type="dxa"/>
            <w:gridSpan w:val="13"/>
          </w:tcPr>
          <w:p w14:paraId="4C5C4F50" w14:textId="3409BCC5" w:rsidR="00BD7588" w:rsidRDefault="00BD7588" w:rsidP="00BD7588">
            <w:pPr>
              <w:spacing w:before="120" w:after="120"/>
              <w:jc w:val="both"/>
              <w:rPr>
                <w:b/>
              </w:rPr>
            </w:pPr>
            <w:r>
              <w:rPr>
                <w:rFonts w:eastAsia="Calibri"/>
              </w:rPr>
              <w:t>2008</w:t>
            </w:r>
            <w:r w:rsidR="009D0A13">
              <w:rPr>
                <w:rFonts w:eastAsia="Calibri"/>
              </w:rPr>
              <w:t>, 2012, 2018</w:t>
            </w:r>
            <w:r>
              <w:rPr>
                <w:rFonts w:eastAsia="Calibri"/>
              </w:rPr>
              <w:t>: AKH Vienna, Oddelenie rádiologie, Kardiovaskulárna a intervenčná rádiológia, stáž (celkem 3 měsíce)</w:t>
            </w:r>
          </w:p>
        </w:tc>
      </w:tr>
      <w:tr w:rsidR="006C018A" w14:paraId="00DD9A60" w14:textId="77777777" w:rsidTr="003149D4">
        <w:trPr>
          <w:cantSplit/>
          <w:trHeight w:val="470"/>
        </w:trPr>
        <w:tc>
          <w:tcPr>
            <w:tcW w:w="2505" w:type="dxa"/>
            <w:shd w:val="clear" w:color="auto" w:fill="F7CAAC"/>
          </w:tcPr>
          <w:p w14:paraId="317535AF" w14:textId="77777777" w:rsidR="006C018A" w:rsidRDefault="006C018A" w:rsidP="00B00BFE">
            <w:pPr>
              <w:jc w:val="both"/>
              <w:rPr>
                <w:b/>
              </w:rPr>
            </w:pPr>
            <w:r>
              <w:rPr>
                <w:b/>
              </w:rPr>
              <w:t xml:space="preserve">Podpis </w:t>
            </w:r>
          </w:p>
        </w:tc>
        <w:tc>
          <w:tcPr>
            <w:tcW w:w="4514" w:type="dxa"/>
            <w:gridSpan w:val="7"/>
          </w:tcPr>
          <w:p w14:paraId="78993A1C" w14:textId="77777777" w:rsidR="006C018A" w:rsidRDefault="006C018A" w:rsidP="00B00BFE">
            <w:pPr>
              <w:jc w:val="both"/>
            </w:pPr>
          </w:p>
        </w:tc>
        <w:tc>
          <w:tcPr>
            <w:tcW w:w="830" w:type="dxa"/>
            <w:gridSpan w:val="2"/>
            <w:shd w:val="clear" w:color="auto" w:fill="F7CAAC"/>
          </w:tcPr>
          <w:p w14:paraId="29574593" w14:textId="77777777" w:rsidR="006C018A" w:rsidRDefault="006C018A" w:rsidP="00B00BFE">
            <w:pPr>
              <w:jc w:val="both"/>
            </w:pPr>
            <w:r>
              <w:rPr>
                <w:b/>
              </w:rPr>
              <w:t>datum</w:t>
            </w:r>
          </w:p>
        </w:tc>
        <w:tc>
          <w:tcPr>
            <w:tcW w:w="2107" w:type="dxa"/>
            <w:gridSpan w:val="3"/>
          </w:tcPr>
          <w:p w14:paraId="1414E68E" w14:textId="77777777" w:rsidR="006C018A" w:rsidRDefault="006C018A" w:rsidP="00B00BFE">
            <w:pPr>
              <w:jc w:val="both"/>
            </w:pPr>
          </w:p>
        </w:tc>
      </w:tr>
    </w:tbl>
    <w:p w14:paraId="5077FE9C" w14:textId="77777777" w:rsidR="006C018A" w:rsidRDefault="006C018A" w:rsidP="006C018A"/>
    <w:p w14:paraId="266F872F" w14:textId="77777777" w:rsidR="006C018A" w:rsidRDefault="006C018A" w:rsidP="006C018A"/>
    <w:p w14:paraId="1FA1D338" w14:textId="77777777" w:rsidR="006C018A" w:rsidRDefault="006C018A" w:rsidP="006C018A"/>
    <w:p w14:paraId="1E30C737"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49"/>
        <w:gridCol w:w="746"/>
        <w:gridCol w:w="124"/>
        <w:gridCol w:w="695"/>
        <w:gridCol w:w="706"/>
        <w:gridCol w:w="706"/>
      </w:tblGrid>
      <w:tr w:rsidR="006C018A" w14:paraId="3E77BD83" w14:textId="77777777" w:rsidTr="003149D4">
        <w:tc>
          <w:tcPr>
            <w:tcW w:w="9956" w:type="dxa"/>
            <w:gridSpan w:val="14"/>
            <w:tcBorders>
              <w:bottom w:val="double" w:sz="4" w:space="0" w:color="auto"/>
            </w:tcBorders>
            <w:shd w:val="clear" w:color="auto" w:fill="BDD6EE"/>
          </w:tcPr>
          <w:p w14:paraId="5057417A" w14:textId="77777777" w:rsidR="006C018A" w:rsidRDefault="006C018A" w:rsidP="00B00BFE">
            <w:pPr>
              <w:jc w:val="both"/>
              <w:rPr>
                <w:b/>
                <w:sz w:val="28"/>
              </w:rPr>
            </w:pPr>
            <w:r>
              <w:rPr>
                <w:b/>
                <w:sz w:val="28"/>
              </w:rPr>
              <w:lastRenderedPageBreak/>
              <w:t>C-I – Personální zabezpečení</w:t>
            </w:r>
          </w:p>
        </w:tc>
      </w:tr>
      <w:tr w:rsidR="006C018A" w14:paraId="4E181AF1" w14:textId="77777777" w:rsidTr="003149D4">
        <w:tc>
          <w:tcPr>
            <w:tcW w:w="2505" w:type="dxa"/>
            <w:tcBorders>
              <w:top w:val="double" w:sz="4" w:space="0" w:color="auto"/>
            </w:tcBorders>
            <w:shd w:val="clear" w:color="auto" w:fill="F7CAAC"/>
          </w:tcPr>
          <w:p w14:paraId="12AE1C6A" w14:textId="77777777" w:rsidR="006C018A" w:rsidRDefault="006C018A" w:rsidP="00B00BFE">
            <w:pPr>
              <w:jc w:val="both"/>
              <w:rPr>
                <w:b/>
              </w:rPr>
            </w:pPr>
            <w:r>
              <w:rPr>
                <w:b/>
              </w:rPr>
              <w:t>Vysoká škola</w:t>
            </w:r>
          </w:p>
        </w:tc>
        <w:tc>
          <w:tcPr>
            <w:tcW w:w="7451" w:type="dxa"/>
            <w:gridSpan w:val="13"/>
          </w:tcPr>
          <w:p w14:paraId="3C84CF79" w14:textId="77777777" w:rsidR="006C018A" w:rsidRDefault="006C018A" w:rsidP="00B00BFE">
            <w:pPr>
              <w:jc w:val="both"/>
            </w:pPr>
            <w:r>
              <w:t>Univerzita Tomáše Bati ve Zlíně</w:t>
            </w:r>
          </w:p>
        </w:tc>
      </w:tr>
      <w:tr w:rsidR="006C018A" w14:paraId="795A7FD9" w14:textId="77777777" w:rsidTr="003149D4">
        <w:tc>
          <w:tcPr>
            <w:tcW w:w="2505" w:type="dxa"/>
            <w:shd w:val="clear" w:color="auto" w:fill="F7CAAC"/>
          </w:tcPr>
          <w:p w14:paraId="0DCE5C0E" w14:textId="77777777" w:rsidR="006C018A" w:rsidRDefault="006C018A" w:rsidP="00B00BFE">
            <w:pPr>
              <w:jc w:val="both"/>
              <w:rPr>
                <w:b/>
              </w:rPr>
            </w:pPr>
            <w:r>
              <w:rPr>
                <w:b/>
              </w:rPr>
              <w:t>Součást vysoké školy</w:t>
            </w:r>
          </w:p>
        </w:tc>
        <w:tc>
          <w:tcPr>
            <w:tcW w:w="7451" w:type="dxa"/>
            <w:gridSpan w:val="13"/>
          </w:tcPr>
          <w:p w14:paraId="40AE4A05" w14:textId="77777777" w:rsidR="006C018A" w:rsidRDefault="006C018A" w:rsidP="00B00BFE">
            <w:pPr>
              <w:jc w:val="both"/>
            </w:pPr>
            <w:r>
              <w:t>Fakulta technologická</w:t>
            </w:r>
          </w:p>
        </w:tc>
      </w:tr>
      <w:tr w:rsidR="006C018A" w14:paraId="69BC30FA" w14:textId="77777777" w:rsidTr="003149D4">
        <w:tc>
          <w:tcPr>
            <w:tcW w:w="2505" w:type="dxa"/>
            <w:shd w:val="clear" w:color="auto" w:fill="F7CAAC"/>
          </w:tcPr>
          <w:p w14:paraId="1FE7A677" w14:textId="77777777" w:rsidR="006C018A" w:rsidRDefault="006C018A" w:rsidP="00B00BFE">
            <w:pPr>
              <w:jc w:val="both"/>
              <w:rPr>
                <w:b/>
              </w:rPr>
            </w:pPr>
            <w:r>
              <w:rPr>
                <w:b/>
              </w:rPr>
              <w:t>Název studijního programu</w:t>
            </w:r>
          </w:p>
        </w:tc>
        <w:tc>
          <w:tcPr>
            <w:tcW w:w="7451" w:type="dxa"/>
            <w:gridSpan w:val="13"/>
          </w:tcPr>
          <w:p w14:paraId="14E9D5CF" w14:textId="77777777" w:rsidR="006C018A" w:rsidRDefault="006C018A" w:rsidP="00B00BFE">
            <w:pPr>
              <w:jc w:val="both"/>
            </w:pPr>
            <w:r>
              <w:t>Radiologická asistence</w:t>
            </w:r>
          </w:p>
        </w:tc>
      </w:tr>
      <w:tr w:rsidR="006C018A" w14:paraId="382C0E12" w14:textId="77777777" w:rsidTr="003149D4">
        <w:tc>
          <w:tcPr>
            <w:tcW w:w="2505" w:type="dxa"/>
            <w:shd w:val="clear" w:color="auto" w:fill="F7CAAC"/>
          </w:tcPr>
          <w:p w14:paraId="73AFCB4C" w14:textId="77777777" w:rsidR="006C018A" w:rsidRPr="009E659B" w:rsidRDefault="006C018A" w:rsidP="00B00BFE">
            <w:pPr>
              <w:jc w:val="both"/>
              <w:rPr>
                <w:b/>
              </w:rPr>
            </w:pPr>
            <w:r w:rsidRPr="009E659B">
              <w:rPr>
                <w:b/>
              </w:rPr>
              <w:t>Jméno a příjmení</w:t>
            </w:r>
          </w:p>
        </w:tc>
        <w:tc>
          <w:tcPr>
            <w:tcW w:w="4474" w:type="dxa"/>
            <w:gridSpan w:val="8"/>
          </w:tcPr>
          <w:p w14:paraId="3A1712B4" w14:textId="77777777" w:rsidR="006C018A" w:rsidRPr="008D292E" w:rsidRDefault="006C018A" w:rsidP="00B00BFE">
            <w:pPr>
              <w:jc w:val="both"/>
              <w:rPr>
                <w:b/>
                <w:bCs/>
              </w:rPr>
            </w:pPr>
            <w:bookmarkStart w:id="111" w:name="Manková"/>
            <w:bookmarkEnd w:id="111"/>
            <w:r w:rsidRPr="00D628B8">
              <w:rPr>
                <w:b/>
              </w:rPr>
              <w:t>Denisa Manková</w:t>
            </w:r>
            <w:r>
              <w:rPr>
                <w:b/>
              </w:rPr>
              <w:t xml:space="preserve"> </w:t>
            </w:r>
            <w:r w:rsidRPr="00FA5070">
              <w:t>–</w:t>
            </w:r>
            <w:r>
              <w:t xml:space="preserve"> </w:t>
            </w:r>
            <w:r w:rsidRPr="00FA5070">
              <w:t>odborník z praxe</w:t>
            </w:r>
          </w:p>
        </w:tc>
        <w:tc>
          <w:tcPr>
            <w:tcW w:w="746" w:type="dxa"/>
            <w:shd w:val="clear" w:color="auto" w:fill="F7CAAC"/>
          </w:tcPr>
          <w:p w14:paraId="2235530B" w14:textId="77777777" w:rsidR="006C018A" w:rsidRDefault="006C018A" w:rsidP="00B00BFE">
            <w:pPr>
              <w:jc w:val="both"/>
              <w:rPr>
                <w:b/>
              </w:rPr>
            </w:pPr>
            <w:r>
              <w:rPr>
                <w:b/>
              </w:rPr>
              <w:t>Tituly</w:t>
            </w:r>
          </w:p>
        </w:tc>
        <w:tc>
          <w:tcPr>
            <w:tcW w:w="2231" w:type="dxa"/>
            <w:gridSpan w:val="4"/>
          </w:tcPr>
          <w:p w14:paraId="72BF83B1" w14:textId="77777777" w:rsidR="006C018A" w:rsidRDefault="006C018A" w:rsidP="00B00BFE">
            <w:pPr>
              <w:jc w:val="both"/>
            </w:pPr>
            <w:r w:rsidRPr="00FA5070">
              <w:t>PhDr., Ph.D.</w:t>
            </w:r>
          </w:p>
        </w:tc>
      </w:tr>
      <w:tr w:rsidR="006C018A" w:rsidRPr="0015457A" w14:paraId="2C4300BB" w14:textId="77777777" w:rsidTr="003149D4">
        <w:tc>
          <w:tcPr>
            <w:tcW w:w="2505" w:type="dxa"/>
            <w:shd w:val="clear" w:color="auto" w:fill="F7CAAC"/>
          </w:tcPr>
          <w:p w14:paraId="0D248A41" w14:textId="77777777" w:rsidR="006C018A" w:rsidRDefault="006C018A" w:rsidP="00B00BFE">
            <w:pPr>
              <w:jc w:val="both"/>
              <w:rPr>
                <w:b/>
              </w:rPr>
            </w:pPr>
            <w:r>
              <w:rPr>
                <w:b/>
              </w:rPr>
              <w:t>Rok narození</w:t>
            </w:r>
          </w:p>
        </w:tc>
        <w:tc>
          <w:tcPr>
            <w:tcW w:w="825" w:type="dxa"/>
            <w:gridSpan w:val="2"/>
          </w:tcPr>
          <w:p w14:paraId="4DD89E8D" w14:textId="77777777" w:rsidR="006C018A" w:rsidRDefault="006C018A" w:rsidP="00B00BFE">
            <w:pPr>
              <w:jc w:val="both"/>
            </w:pPr>
            <w:r>
              <w:t>1987</w:t>
            </w:r>
          </w:p>
        </w:tc>
        <w:tc>
          <w:tcPr>
            <w:tcW w:w="1712" w:type="dxa"/>
            <w:shd w:val="clear" w:color="auto" w:fill="F7CAAC"/>
          </w:tcPr>
          <w:p w14:paraId="0A47773E" w14:textId="77777777" w:rsidR="006C018A" w:rsidRDefault="006C018A" w:rsidP="00B00BFE">
            <w:pPr>
              <w:jc w:val="both"/>
              <w:rPr>
                <w:b/>
              </w:rPr>
            </w:pPr>
            <w:r>
              <w:rPr>
                <w:b/>
              </w:rPr>
              <w:t>typ vztahu k VŠ</w:t>
            </w:r>
          </w:p>
        </w:tc>
        <w:tc>
          <w:tcPr>
            <w:tcW w:w="988" w:type="dxa"/>
            <w:gridSpan w:val="4"/>
          </w:tcPr>
          <w:p w14:paraId="72B64E33" w14:textId="77777777" w:rsidR="006C018A" w:rsidRPr="0015457A" w:rsidRDefault="006C018A" w:rsidP="00B00BFE">
            <w:pPr>
              <w:jc w:val="both"/>
            </w:pPr>
            <w:r>
              <w:t>pp.</w:t>
            </w:r>
          </w:p>
        </w:tc>
        <w:tc>
          <w:tcPr>
            <w:tcW w:w="949" w:type="dxa"/>
            <w:shd w:val="clear" w:color="auto" w:fill="F7CAAC"/>
          </w:tcPr>
          <w:p w14:paraId="56E30212" w14:textId="77777777" w:rsidR="006C018A" w:rsidRPr="0015457A" w:rsidRDefault="006C018A" w:rsidP="00B00BFE">
            <w:pPr>
              <w:jc w:val="both"/>
              <w:rPr>
                <w:b/>
              </w:rPr>
            </w:pPr>
            <w:r w:rsidRPr="0015457A">
              <w:rPr>
                <w:b/>
              </w:rPr>
              <w:t>rozsah</w:t>
            </w:r>
          </w:p>
        </w:tc>
        <w:tc>
          <w:tcPr>
            <w:tcW w:w="746" w:type="dxa"/>
          </w:tcPr>
          <w:p w14:paraId="5DD35D01" w14:textId="77777777" w:rsidR="006C018A" w:rsidRPr="0015457A" w:rsidRDefault="006C018A" w:rsidP="00B00BFE">
            <w:pPr>
              <w:jc w:val="both"/>
            </w:pPr>
            <w:r>
              <w:t>20</w:t>
            </w:r>
          </w:p>
        </w:tc>
        <w:tc>
          <w:tcPr>
            <w:tcW w:w="819" w:type="dxa"/>
            <w:gridSpan w:val="2"/>
            <w:shd w:val="clear" w:color="auto" w:fill="F7CAAC"/>
          </w:tcPr>
          <w:p w14:paraId="10A3E1DB" w14:textId="77777777" w:rsidR="006C018A" w:rsidRPr="00CE0CF6" w:rsidRDefault="006C018A" w:rsidP="00B00BFE">
            <w:pPr>
              <w:jc w:val="both"/>
              <w:rPr>
                <w:b/>
              </w:rPr>
            </w:pPr>
            <w:r w:rsidRPr="00CE0CF6">
              <w:rPr>
                <w:b/>
              </w:rPr>
              <w:t>do kdy</w:t>
            </w:r>
          </w:p>
        </w:tc>
        <w:tc>
          <w:tcPr>
            <w:tcW w:w="1412" w:type="dxa"/>
            <w:gridSpan w:val="2"/>
          </w:tcPr>
          <w:p w14:paraId="7A1C5703" w14:textId="77777777" w:rsidR="006C018A" w:rsidRPr="00CE0CF6" w:rsidRDefault="006C018A" w:rsidP="00B00BFE">
            <w:r w:rsidRPr="00CE0CF6">
              <w:t>smlouva               o smlouvě budoucí</w:t>
            </w:r>
          </w:p>
        </w:tc>
      </w:tr>
      <w:tr w:rsidR="006C018A" w:rsidRPr="0015457A" w14:paraId="396DBBC9" w14:textId="77777777" w:rsidTr="003149D4">
        <w:tc>
          <w:tcPr>
            <w:tcW w:w="5042" w:type="dxa"/>
            <w:gridSpan w:val="4"/>
            <w:shd w:val="clear" w:color="auto" w:fill="F7CAAC"/>
          </w:tcPr>
          <w:p w14:paraId="217FDC7A" w14:textId="77777777" w:rsidR="006C018A" w:rsidRDefault="006C018A" w:rsidP="00B00BFE">
            <w:pPr>
              <w:jc w:val="both"/>
              <w:rPr>
                <w:b/>
              </w:rPr>
            </w:pPr>
            <w:r>
              <w:rPr>
                <w:b/>
              </w:rPr>
              <w:t>Typ vztahu na součásti VŠ, která uskutečňuje st. program</w:t>
            </w:r>
          </w:p>
        </w:tc>
        <w:tc>
          <w:tcPr>
            <w:tcW w:w="988" w:type="dxa"/>
            <w:gridSpan w:val="4"/>
          </w:tcPr>
          <w:p w14:paraId="413A064B" w14:textId="77777777" w:rsidR="006C018A" w:rsidRPr="0015457A" w:rsidRDefault="006C018A" w:rsidP="00B00BFE">
            <w:pPr>
              <w:jc w:val="both"/>
            </w:pPr>
            <w:r>
              <w:t>---</w:t>
            </w:r>
          </w:p>
        </w:tc>
        <w:tc>
          <w:tcPr>
            <w:tcW w:w="949" w:type="dxa"/>
            <w:shd w:val="clear" w:color="auto" w:fill="F7CAAC"/>
          </w:tcPr>
          <w:p w14:paraId="6A103A25" w14:textId="77777777" w:rsidR="006C018A" w:rsidRPr="0015457A" w:rsidRDefault="006C018A" w:rsidP="00B00BFE">
            <w:pPr>
              <w:jc w:val="both"/>
              <w:rPr>
                <w:b/>
              </w:rPr>
            </w:pPr>
            <w:r w:rsidRPr="0015457A">
              <w:rPr>
                <w:b/>
              </w:rPr>
              <w:t>rozsah</w:t>
            </w:r>
          </w:p>
        </w:tc>
        <w:tc>
          <w:tcPr>
            <w:tcW w:w="746" w:type="dxa"/>
          </w:tcPr>
          <w:p w14:paraId="0B93818D" w14:textId="77777777" w:rsidR="006C018A" w:rsidRPr="0015457A" w:rsidRDefault="006C018A" w:rsidP="00B00BFE">
            <w:pPr>
              <w:jc w:val="both"/>
            </w:pPr>
            <w:r>
              <w:t>---</w:t>
            </w:r>
          </w:p>
        </w:tc>
        <w:tc>
          <w:tcPr>
            <w:tcW w:w="819" w:type="dxa"/>
            <w:gridSpan w:val="2"/>
            <w:shd w:val="clear" w:color="auto" w:fill="F7CAAC"/>
          </w:tcPr>
          <w:p w14:paraId="34DDA51D" w14:textId="77777777" w:rsidR="006C018A" w:rsidRPr="0015457A" w:rsidRDefault="006C018A" w:rsidP="00B00BFE">
            <w:pPr>
              <w:jc w:val="both"/>
              <w:rPr>
                <w:b/>
              </w:rPr>
            </w:pPr>
            <w:r w:rsidRPr="0015457A">
              <w:rPr>
                <w:b/>
              </w:rPr>
              <w:t>do kdy</w:t>
            </w:r>
          </w:p>
        </w:tc>
        <w:tc>
          <w:tcPr>
            <w:tcW w:w="1412" w:type="dxa"/>
            <w:gridSpan w:val="2"/>
          </w:tcPr>
          <w:p w14:paraId="3614076D" w14:textId="77777777" w:rsidR="006C018A" w:rsidRPr="0015457A" w:rsidRDefault="006C018A" w:rsidP="00B00BFE">
            <w:pPr>
              <w:jc w:val="both"/>
            </w:pPr>
            <w:r>
              <w:t>---</w:t>
            </w:r>
          </w:p>
        </w:tc>
      </w:tr>
      <w:tr w:rsidR="006C018A" w14:paraId="263BB8EE" w14:textId="77777777" w:rsidTr="003149D4">
        <w:tc>
          <w:tcPr>
            <w:tcW w:w="6030" w:type="dxa"/>
            <w:gridSpan w:val="8"/>
            <w:shd w:val="clear" w:color="auto" w:fill="F7CAAC"/>
          </w:tcPr>
          <w:p w14:paraId="41C9EA08"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7A2410D7" w14:textId="77777777" w:rsidR="006C018A" w:rsidRDefault="006C018A" w:rsidP="00B00BFE">
            <w:pPr>
              <w:jc w:val="both"/>
              <w:rPr>
                <w:b/>
              </w:rPr>
            </w:pPr>
            <w:r>
              <w:rPr>
                <w:b/>
              </w:rPr>
              <w:t>typ prac. vztahu</w:t>
            </w:r>
          </w:p>
        </w:tc>
        <w:tc>
          <w:tcPr>
            <w:tcW w:w="2231" w:type="dxa"/>
            <w:gridSpan w:val="4"/>
            <w:shd w:val="clear" w:color="auto" w:fill="F7CAAC"/>
          </w:tcPr>
          <w:p w14:paraId="54A70370" w14:textId="77777777" w:rsidR="006C018A" w:rsidRDefault="006C018A" w:rsidP="00B00BFE">
            <w:pPr>
              <w:jc w:val="both"/>
              <w:rPr>
                <w:b/>
              </w:rPr>
            </w:pPr>
            <w:r>
              <w:rPr>
                <w:b/>
              </w:rPr>
              <w:t>rozsah</w:t>
            </w:r>
          </w:p>
        </w:tc>
      </w:tr>
      <w:tr w:rsidR="006C018A" w14:paraId="46155BF6" w14:textId="77777777" w:rsidTr="003149D4">
        <w:tc>
          <w:tcPr>
            <w:tcW w:w="6030" w:type="dxa"/>
            <w:gridSpan w:val="8"/>
          </w:tcPr>
          <w:p w14:paraId="5C3242BF" w14:textId="77777777" w:rsidR="006C018A" w:rsidRDefault="006C018A" w:rsidP="00B00BFE">
            <w:pPr>
              <w:jc w:val="both"/>
            </w:pPr>
            <w:r>
              <w:t>UP Olomouc</w:t>
            </w:r>
            <w:r w:rsidRPr="00CE4320">
              <w:t xml:space="preserve">, </w:t>
            </w:r>
            <w:r>
              <w:t>FF</w:t>
            </w:r>
            <w:r w:rsidRPr="00CE4320">
              <w:t>, Katedra psychologie</w:t>
            </w:r>
            <w:r>
              <w:t>, odborný asistent</w:t>
            </w:r>
          </w:p>
        </w:tc>
        <w:tc>
          <w:tcPr>
            <w:tcW w:w="1695" w:type="dxa"/>
            <w:gridSpan w:val="2"/>
          </w:tcPr>
          <w:p w14:paraId="0F3793BF" w14:textId="77777777" w:rsidR="006C018A" w:rsidRDefault="006C018A" w:rsidP="00B00BFE">
            <w:pPr>
              <w:jc w:val="both"/>
            </w:pPr>
            <w:r>
              <w:t>pp.</w:t>
            </w:r>
          </w:p>
        </w:tc>
        <w:tc>
          <w:tcPr>
            <w:tcW w:w="2231" w:type="dxa"/>
            <w:gridSpan w:val="4"/>
          </w:tcPr>
          <w:p w14:paraId="622BD19D" w14:textId="77777777" w:rsidR="006C018A" w:rsidRDefault="006C018A" w:rsidP="00B00BFE">
            <w:pPr>
              <w:jc w:val="both"/>
            </w:pPr>
            <w:r>
              <w:t>20</w:t>
            </w:r>
          </w:p>
        </w:tc>
      </w:tr>
      <w:tr w:rsidR="006C018A" w14:paraId="742C2BF1" w14:textId="77777777" w:rsidTr="003149D4">
        <w:tc>
          <w:tcPr>
            <w:tcW w:w="6030" w:type="dxa"/>
            <w:gridSpan w:val="8"/>
          </w:tcPr>
          <w:p w14:paraId="3C75C3BC" w14:textId="77777777" w:rsidR="006C018A" w:rsidRDefault="006C018A" w:rsidP="00B00BFE">
            <w:pPr>
              <w:jc w:val="both"/>
            </w:pPr>
          </w:p>
        </w:tc>
        <w:tc>
          <w:tcPr>
            <w:tcW w:w="1695" w:type="dxa"/>
            <w:gridSpan w:val="2"/>
          </w:tcPr>
          <w:p w14:paraId="0CE2D532" w14:textId="77777777" w:rsidR="006C018A" w:rsidRDefault="006C018A" w:rsidP="00B00BFE">
            <w:pPr>
              <w:jc w:val="both"/>
            </w:pPr>
          </w:p>
        </w:tc>
        <w:tc>
          <w:tcPr>
            <w:tcW w:w="2231" w:type="dxa"/>
            <w:gridSpan w:val="4"/>
          </w:tcPr>
          <w:p w14:paraId="7519A718" w14:textId="77777777" w:rsidR="006C018A" w:rsidRDefault="006C018A" w:rsidP="00B00BFE">
            <w:pPr>
              <w:jc w:val="both"/>
            </w:pPr>
          </w:p>
        </w:tc>
      </w:tr>
      <w:tr w:rsidR="006C018A" w14:paraId="2BCDA01B" w14:textId="77777777" w:rsidTr="003149D4">
        <w:tc>
          <w:tcPr>
            <w:tcW w:w="9956" w:type="dxa"/>
            <w:gridSpan w:val="14"/>
            <w:shd w:val="clear" w:color="auto" w:fill="F7CAAC"/>
          </w:tcPr>
          <w:p w14:paraId="5D9EAFDD"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0CB9AC01" w14:textId="77777777" w:rsidTr="003149D4">
        <w:trPr>
          <w:trHeight w:val="413"/>
        </w:trPr>
        <w:tc>
          <w:tcPr>
            <w:tcW w:w="9956" w:type="dxa"/>
            <w:gridSpan w:val="14"/>
            <w:tcBorders>
              <w:top w:val="nil"/>
            </w:tcBorders>
          </w:tcPr>
          <w:p w14:paraId="0A83F817" w14:textId="77777777" w:rsidR="006C018A" w:rsidRPr="00756523" w:rsidRDefault="006C018A" w:rsidP="00B00BFE">
            <w:pPr>
              <w:spacing w:before="120" w:after="60"/>
              <w:jc w:val="both"/>
              <w:rPr>
                <w:rFonts w:eastAsia="Calibri"/>
              </w:rPr>
            </w:pPr>
            <w:r w:rsidRPr="00756523">
              <w:rPr>
                <w:rFonts w:eastAsia="Calibri"/>
              </w:rPr>
              <w:t>Obecná a vývojová psychologie (100 % p)</w:t>
            </w:r>
          </w:p>
          <w:p w14:paraId="03D13A63" w14:textId="77777777" w:rsidR="006C018A" w:rsidRPr="002827C6" w:rsidRDefault="006C018A" w:rsidP="00B00BFE">
            <w:pPr>
              <w:spacing w:before="60" w:after="120"/>
              <w:jc w:val="both"/>
            </w:pPr>
            <w:r w:rsidRPr="00756523">
              <w:rPr>
                <w:rFonts w:eastAsia="Calibri"/>
              </w:rPr>
              <w:t>Zdravotnická psychologie (100 % p)</w:t>
            </w:r>
          </w:p>
        </w:tc>
      </w:tr>
      <w:tr w:rsidR="006C018A" w:rsidRPr="00287B5F" w14:paraId="3C6A6F6F" w14:textId="77777777" w:rsidTr="003149D4">
        <w:trPr>
          <w:trHeight w:val="340"/>
        </w:trPr>
        <w:tc>
          <w:tcPr>
            <w:tcW w:w="9956" w:type="dxa"/>
            <w:gridSpan w:val="14"/>
            <w:tcBorders>
              <w:top w:val="nil"/>
            </w:tcBorders>
            <w:shd w:val="clear" w:color="auto" w:fill="FBD4B4"/>
          </w:tcPr>
          <w:p w14:paraId="4A085324"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4B683FCF" w14:textId="77777777" w:rsidTr="003149D4">
        <w:trPr>
          <w:trHeight w:val="340"/>
        </w:trPr>
        <w:tc>
          <w:tcPr>
            <w:tcW w:w="2572" w:type="dxa"/>
            <w:gridSpan w:val="2"/>
            <w:tcBorders>
              <w:top w:val="nil"/>
            </w:tcBorders>
          </w:tcPr>
          <w:p w14:paraId="5A41C99E"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28E09980"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4B6D9AF1" w14:textId="77777777" w:rsidR="006C018A" w:rsidRPr="002827C6" w:rsidRDefault="006C018A" w:rsidP="00B00BFE">
            <w:pPr>
              <w:jc w:val="both"/>
              <w:rPr>
                <w:b/>
              </w:rPr>
            </w:pPr>
            <w:r w:rsidRPr="002827C6">
              <w:rPr>
                <w:b/>
              </w:rPr>
              <w:t>Sem.</w:t>
            </w:r>
          </w:p>
        </w:tc>
        <w:tc>
          <w:tcPr>
            <w:tcW w:w="2100" w:type="dxa"/>
            <w:gridSpan w:val="4"/>
            <w:tcBorders>
              <w:top w:val="nil"/>
            </w:tcBorders>
          </w:tcPr>
          <w:p w14:paraId="46DDE86A"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4FEE80CD"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4A2A14AE" w14:textId="7CD34442" w:rsidR="006C018A" w:rsidRPr="002827C6" w:rsidRDefault="006C018A" w:rsidP="00B00BFE">
            <w:pPr>
              <w:jc w:val="both"/>
              <w:rPr>
                <w:b/>
              </w:rPr>
            </w:pPr>
            <w:r w:rsidRPr="002827C6">
              <w:rPr>
                <w:b/>
              </w:rPr>
              <w:t>Počet hodin za semestr</w:t>
            </w:r>
          </w:p>
        </w:tc>
      </w:tr>
      <w:tr w:rsidR="006C018A" w:rsidRPr="00307974" w14:paraId="462BE159" w14:textId="77777777" w:rsidTr="003149D4">
        <w:trPr>
          <w:trHeight w:val="285"/>
        </w:trPr>
        <w:tc>
          <w:tcPr>
            <w:tcW w:w="2572" w:type="dxa"/>
            <w:gridSpan w:val="2"/>
            <w:tcBorders>
              <w:top w:val="nil"/>
            </w:tcBorders>
            <w:shd w:val="clear" w:color="auto" w:fill="auto"/>
            <w:vAlign w:val="center"/>
          </w:tcPr>
          <w:p w14:paraId="7964D7EA" w14:textId="77777777" w:rsidR="006C018A" w:rsidRPr="00307974" w:rsidRDefault="006C018A" w:rsidP="00B00BFE"/>
        </w:tc>
        <w:tc>
          <w:tcPr>
            <w:tcW w:w="2613" w:type="dxa"/>
            <w:gridSpan w:val="3"/>
            <w:tcBorders>
              <w:top w:val="nil"/>
            </w:tcBorders>
            <w:shd w:val="clear" w:color="auto" w:fill="auto"/>
            <w:vAlign w:val="center"/>
          </w:tcPr>
          <w:p w14:paraId="2CBC258B" w14:textId="77777777" w:rsidR="006C018A" w:rsidRPr="00307974" w:rsidRDefault="006C018A" w:rsidP="00B00BFE"/>
        </w:tc>
        <w:tc>
          <w:tcPr>
            <w:tcW w:w="564" w:type="dxa"/>
            <w:gridSpan w:val="2"/>
            <w:tcBorders>
              <w:top w:val="nil"/>
            </w:tcBorders>
            <w:shd w:val="clear" w:color="auto" w:fill="auto"/>
            <w:vAlign w:val="center"/>
          </w:tcPr>
          <w:p w14:paraId="48F910F3" w14:textId="77777777" w:rsidR="006C018A" w:rsidRPr="00307974" w:rsidRDefault="006C018A" w:rsidP="00B00BFE"/>
        </w:tc>
        <w:tc>
          <w:tcPr>
            <w:tcW w:w="2100" w:type="dxa"/>
            <w:gridSpan w:val="4"/>
            <w:tcBorders>
              <w:top w:val="nil"/>
            </w:tcBorders>
            <w:shd w:val="clear" w:color="auto" w:fill="auto"/>
            <w:vAlign w:val="center"/>
          </w:tcPr>
          <w:p w14:paraId="160C10BF" w14:textId="77777777" w:rsidR="006C018A" w:rsidRPr="00307974" w:rsidRDefault="006C018A" w:rsidP="00B00BFE"/>
        </w:tc>
        <w:tc>
          <w:tcPr>
            <w:tcW w:w="2107" w:type="dxa"/>
            <w:gridSpan w:val="3"/>
            <w:tcBorders>
              <w:top w:val="nil"/>
            </w:tcBorders>
            <w:shd w:val="clear" w:color="auto" w:fill="auto"/>
            <w:vAlign w:val="center"/>
          </w:tcPr>
          <w:p w14:paraId="67EB3A63" w14:textId="77777777" w:rsidR="006C018A" w:rsidRPr="00307974" w:rsidRDefault="006C018A" w:rsidP="00B00BFE"/>
        </w:tc>
      </w:tr>
      <w:tr w:rsidR="006C018A" w:rsidRPr="00307974" w14:paraId="54B65663" w14:textId="77777777" w:rsidTr="003149D4">
        <w:trPr>
          <w:trHeight w:val="284"/>
        </w:trPr>
        <w:tc>
          <w:tcPr>
            <w:tcW w:w="2572" w:type="dxa"/>
            <w:gridSpan w:val="2"/>
            <w:tcBorders>
              <w:top w:val="nil"/>
            </w:tcBorders>
            <w:shd w:val="clear" w:color="auto" w:fill="auto"/>
            <w:vAlign w:val="center"/>
          </w:tcPr>
          <w:p w14:paraId="1C70F710" w14:textId="77777777" w:rsidR="006C018A" w:rsidRPr="00307974" w:rsidRDefault="006C018A" w:rsidP="00B00BFE"/>
        </w:tc>
        <w:tc>
          <w:tcPr>
            <w:tcW w:w="2613" w:type="dxa"/>
            <w:gridSpan w:val="3"/>
            <w:tcBorders>
              <w:top w:val="nil"/>
            </w:tcBorders>
            <w:shd w:val="clear" w:color="auto" w:fill="auto"/>
            <w:vAlign w:val="center"/>
          </w:tcPr>
          <w:p w14:paraId="34C2F196" w14:textId="77777777" w:rsidR="006C018A" w:rsidRPr="00307974" w:rsidRDefault="006C018A" w:rsidP="00B00BFE"/>
        </w:tc>
        <w:tc>
          <w:tcPr>
            <w:tcW w:w="564" w:type="dxa"/>
            <w:gridSpan w:val="2"/>
            <w:tcBorders>
              <w:top w:val="nil"/>
            </w:tcBorders>
            <w:shd w:val="clear" w:color="auto" w:fill="auto"/>
            <w:vAlign w:val="center"/>
          </w:tcPr>
          <w:p w14:paraId="35BAD9FD" w14:textId="77777777" w:rsidR="006C018A" w:rsidRPr="00307974" w:rsidRDefault="006C018A" w:rsidP="00B00BFE"/>
        </w:tc>
        <w:tc>
          <w:tcPr>
            <w:tcW w:w="2100" w:type="dxa"/>
            <w:gridSpan w:val="4"/>
            <w:tcBorders>
              <w:top w:val="nil"/>
            </w:tcBorders>
            <w:shd w:val="clear" w:color="auto" w:fill="auto"/>
            <w:vAlign w:val="center"/>
          </w:tcPr>
          <w:p w14:paraId="5C499839" w14:textId="77777777" w:rsidR="006C018A" w:rsidRPr="00307974" w:rsidRDefault="006C018A" w:rsidP="00B00BFE"/>
        </w:tc>
        <w:tc>
          <w:tcPr>
            <w:tcW w:w="2107" w:type="dxa"/>
            <w:gridSpan w:val="3"/>
            <w:tcBorders>
              <w:top w:val="nil"/>
            </w:tcBorders>
            <w:shd w:val="clear" w:color="auto" w:fill="auto"/>
            <w:vAlign w:val="center"/>
          </w:tcPr>
          <w:p w14:paraId="0E61B055" w14:textId="77777777" w:rsidR="006C018A" w:rsidRPr="00307974" w:rsidRDefault="006C018A" w:rsidP="00B00BFE"/>
        </w:tc>
      </w:tr>
      <w:tr w:rsidR="006C018A" w14:paraId="5E795FDD" w14:textId="77777777" w:rsidTr="003149D4">
        <w:tc>
          <w:tcPr>
            <w:tcW w:w="9956" w:type="dxa"/>
            <w:gridSpan w:val="14"/>
            <w:shd w:val="clear" w:color="auto" w:fill="F7CAAC"/>
          </w:tcPr>
          <w:p w14:paraId="721D05EE" w14:textId="77777777" w:rsidR="006C018A" w:rsidRDefault="006C018A" w:rsidP="00B00BFE">
            <w:pPr>
              <w:jc w:val="both"/>
            </w:pPr>
            <w:r>
              <w:rPr>
                <w:b/>
              </w:rPr>
              <w:t xml:space="preserve">Údaje o vzdělání na VŠ </w:t>
            </w:r>
          </w:p>
        </w:tc>
      </w:tr>
      <w:tr w:rsidR="006C018A" w14:paraId="34AF3AD8" w14:textId="77777777" w:rsidTr="003149D4">
        <w:trPr>
          <w:trHeight w:val="329"/>
        </w:trPr>
        <w:tc>
          <w:tcPr>
            <w:tcW w:w="9956" w:type="dxa"/>
            <w:gridSpan w:val="14"/>
            <w:shd w:val="clear" w:color="auto" w:fill="auto"/>
          </w:tcPr>
          <w:p w14:paraId="715F8A68" w14:textId="77777777" w:rsidR="006C018A" w:rsidRPr="007012D3" w:rsidRDefault="006C018A" w:rsidP="00B00BFE">
            <w:pPr>
              <w:spacing w:before="120" w:after="60"/>
              <w:jc w:val="both"/>
            </w:pPr>
            <w:r w:rsidRPr="007012D3">
              <w:t>2014: UP Olomouc, FF, SP Klinická psychologie, Ph.D.</w:t>
            </w:r>
          </w:p>
          <w:p w14:paraId="794DB1E9" w14:textId="77777777" w:rsidR="006C018A" w:rsidRDefault="006C018A" w:rsidP="00B00BFE">
            <w:pPr>
              <w:spacing w:before="60" w:after="120"/>
              <w:ind w:left="1247" w:hanging="1247"/>
              <w:jc w:val="both"/>
              <w:rPr>
                <w:b/>
              </w:rPr>
            </w:pPr>
            <w:r w:rsidRPr="007012D3">
              <w:t>2012: UP Olomouc, FF, obor Psychologie</w:t>
            </w:r>
            <w:r>
              <w:t xml:space="preserve">, </w:t>
            </w:r>
            <w:r w:rsidRPr="007012D3">
              <w:t>PhDr.</w:t>
            </w:r>
          </w:p>
        </w:tc>
      </w:tr>
      <w:tr w:rsidR="006C018A" w14:paraId="328D06C0" w14:textId="77777777" w:rsidTr="003149D4">
        <w:tc>
          <w:tcPr>
            <w:tcW w:w="9956" w:type="dxa"/>
            <w:gridSpan w:val="14"/>
            <w:shd w:val="clear" w:color="auto" w:fill="F7CAAC"/>
          </w:tcPr>
          <w:p w14:paraId="41714C68" w14:textId="77777777" w:rsidR="006C018A" w:rsidRDefault="006C018A" w:rsidP="00B00BFE">
            <w:pPr>
              <w:jc w:val="both"/>
              <w:rPr>
                <w:b/>
              </w:rPr>
            </w:pPr>
            <w:r>
              <w:rPr>
                <w:b/>
              </w:rPr>
              <w:t>Údaje o odborném působení od absolvování VŠ</w:t>
            </w:r>
          </w:p>
        </w:tc>
      </w:tr>
      <w:tr w:rsidR="006C018A" w:rsidRPr="00B55CF6" w14:paraId="5CDEB9EE" w14:textId="77777777" w:rsidTr="003149D4">
        <w:trPr>
          <w:trHeight w:val="288"/>
        </w:trPr>
        <w:tc>
          <w:tcPr>
            <w:tcW w:w="9956" w:type="dxa"/>
            <w:gridSpan w:val="14"/>
          </w:tcPr>
          <w:p w14:paraId="6748CCD6" w14:textId="77777777" w:rsidR="006C018A" w:rsidRPr="00FA5070" w:rsidRDefault="006C018A" w:rsidP="00B00BFE">
            <w:pPr>
              <w:spacing w:before="120" w:after="60"/>
              <w:ind w:left="1247" w:hanging="1247"/>
              <w:jc w:val="both"/>
            </w:pPr>
            <w:r w:rsidRPr="00FA5070">
              <w:t>20</w:t>
            </w:r>
            <w:r>
              <w:t xml:space="preserve">23 </w:t>
            </w:r>
            <w:r w:rsidRPr="00B728B5">
              <w:t>–</w:t>
            </w:r>
            <w:r>
              <w:t xml:space="preserve"> </w:t>
            </w:r>
            <w:r w:rsidRPr="00FA5070">
              <w:t>dosud</w:t>
            </w:r>
            <w:r>
              <w:t xml:space="preserve">: </w:t>
            </w:r>
            <w:r w:rsidRPr="00491C16">
              <w:t>Zhasniaspi.cz</w:t>
            </w:r>
            <w:r>
              <w:t xml:space="preserve">, </w:t>
            </w:r>
            <w:r w:rsidRPr="00491C16">
              <w:t>OSVČ</w:t>
            </w:r>
          </w:p>
          <w:p w14:paraId="6EE72CD1" w14:textId="77777777" w:rsidR="006C018A" w:rsidRPr="00FA5070" w:rsidRDefault="006C018A" w:rsidP="00B00BFE">
            <w:pPr>
              <w:spacing w:before="60" w:after="60"/>
              <w:ind w:left="1247" w:hanging="1247"/>
              <w:jc w:val="both"/>
            </w:pPr>
            <w:r w:rsidRPr="00FA5070">
              <w:t>20</w:t>
            </w:r>
            <w:r>
              <w:t xml:space="preserve">22 </w:t>
            </w:r>
            <w:r w:rsidRPr="00B728B5">
              <w:t>–</w:t>
            </w:r>
            <w:r>
              <w:t xml:space="preserve"> dosud: UP Olomouc</w:t>
            </w:r>
            <w:r w:rsidRPr="00FA5070">
              <w:t>,</w:t>
            </w:r>
            <w:r>
              <w:t xml:space="preserve"> FF, externí pracovník </w:t>
            </w:r>
          </w:p>
          <w:p w14:paraId="35AF5087" w14:textId="77777777" w:rsidR="006C018A" w:rsidRDefault="006C018A" w:rsidP="00B00BFE">
            <w:pPr>
              <w:spacing w:before="60" w:after="60"/>
              <w:ind w:left="1247" w:hanging="1247"/>
              <w:jc w:val="both"/>
            </w:pPr>
            <w:r>
              <w:t xml:space="preserve">2010 </w:t>
            </w:r>
            <w:r w:rsidRPr="00B728B5">
              <w:t>–</w:t>
            </w:r>
            <w:r>
              <w:t xml:space="preserve"> dosud: </w:t>
            </w:r>
            <w:r w:rsidRPr="00491C16">
              <w:t>Český adiktologický institut</w:t>
            </w:r>
            <w:r>
              <w:t xml:space="preserve">, </w:t>
            </w:r>
            <w:r w:rsidRPr="00491C16">
              <w:t>manažerka</w:t>
            </w:r>
            <w:r>
              <w:t xml:space="preserve"> </w:t>
            </w:r>
          </w:p>
          <w:p w14:paraId="21B11599" w14:textId="77777777" w:rsidR="006C018A" w:rsidRPr="00491C16" w:rsidRDefault="006C018A" w:rsidP="00B00BFE">
            <w:pPr>
              <w:spacing w:before="60" w:after="60"/>
              <w:ind w:left="1247" w:hanging="1247"/>
              <w:jc w:val="both"/>
            </w:pPr>
            <w:r>
              <w:t xml:space="preserve">2021 </w:t>
            </w:r>
            <w:r w:rsidRPr="00B728B5">
              <w:t>–</w:t>
            </w:r>
            <w:r>
              <w:t xml:space="preserve"> 2022: </w:t>
            </w:r>
            <w:r w:rsidRPr="00491C16">
              <w:t>MySenses, s.r.o.</w:t>
            </w:r>
            <w:r>
              <w:t xml:space="preserve">, </w:t>
            </w:r>
            <w:r w:rsidRPr="00491C16">
              <w:t>spánkový specialista</w:t>
            </w:r>
          </w:p>
          <w:p w14:paraId="21965E28" w14:textId="77777777" w:rsidR="006C018A" w:rsidRPr="00491C16" w:rsidRDefault="006C018A" w:rsidP="00B00BFE">
            <w:pPr>
              <w:spacing w:before="60" w:after="60"/>
              <w:ind w:left="1247" w:hanging="1247"/>
              <w:jc w:val="both"/>
            </w:pPr>
            <w:r>
              <w:t xml:space="preserve">2015 </w:t>
            </w:r>
            <w:r w:rsidRPr="00B728B5">
              <w:t>–</w:t>
            </w:r>
            <w:r>
              <w:t xml:space="preserve"> 2022: </w:t>
            </w:r>
            <w:r w:rsidRPr="00491C16">
              <w:t>NUDZ, Centrum výzkumu spánku a chronobiologie</w:t>
            </w:r>
            <w:r>
              <w:t xml:space="preserve">, </w:t>
            </w:r>
            <w:r w:rsidRPr="00491C16">
              <w:t>vědecký pracovník</w:t>
            </w:r>
          </w:p>
          <w:p w14:paraId="20A6FAA0" w14:textId="77777777" w:rsidR="006C018A" w:rsidRPr="00491C16" w:rsidRDefault="006C018A" w:rsidP="00B00BFE">
            <w:pPr>
              <w:spacing w:before="60" w:after="60"/>
              <w:ind w:left="1247" w:hanging="1247"/>
              <w:jc w:val="both"/>
            </w:pPr>
            <w:r>
              <w:t xml:space="preserve">2015: </w:t>
            </w:r>
            <w:r w:rsidRPr="00491C16">
              <w:t>Ministerstvo vnitra České republiky</w:t>
            </w:r>
            <w:r>
              <w:t xml:space="preserve">, </w:t>
            </w:r>
            <w:r w:rsidRPr="00491C16">
              <w:t>lektor, kouč</w:t>
            </w:r>
          </w:p>
          <w:p w14:paraId="40E99AA6" w14:textId="157BD4F9" w:rsidR="006C018A" w:rsidRPr="00B55CF6" w:rsidRDefault="006C018A" w:rsidP="00B00BFE">
            <w:pPr>
              <w:spacing w:before="60" w:after="120"/>
              <w:jc w:val="both"/>
            </w:pPr>
            <w:r>
              <w:t xml:space="preserve">2012 – 2014: </w:t>
            </w:r>
            <w:r w:rsidRPr="00491C16">
              <w:t>Centrum dopravního výzkumu</w:t>
            </w:r>
            <w:r>
              <w:t xml:space="preserve"> </w:t>
            </w:r>
            <w:r w:rsidRPr="00491C16">
              <w:t>Brno</w:t>
            </w:r>
            <w:r>
              <w:t xml:space="preserve">, </w:t>
            </w:r>
            <w:r w:rsidRPr="00491C16">
              <w:t>lektor, kouč</w:t>
            </w:r>
          </w:p>
        </w:tc>
      </w:tr>
      <w:tr w:rsidR="006C018A" w14:paraId="10F822CF" w14:textId="77777777" w:rsidTr="003149D4">
        <w:trPr>
          <w:trHeight w:val="250"/>
        </w:trPr>
        <w:tc>
          <w:tcPr>
            <w:tcW w:w="9956" w:type="dxa"/>
            <w:gridSpan w:val="14"/>
            <w:shd w:val="clear" w:color="auto" w:fill="F7CAAC"/>
          </w:tcPr>
          <w:p w14:paraId="678FC151" w14:textId="77777777" w:rsidR="006C018A" w:rsidRDefault="006C018A" w:rsidP="00B00BFE">
            <w:pPr>
              <w:jc w:val="both"/>
            </w:pPr>
            <w:r>
              <w:rPr>
                <w:b/>
              </w:rPr>
              <w:t>Zkušenosti s vedením kvalifikačních a rigorózních prací</w:t>
            </w:r>
          </w:p>
        </w:tc>
      </w:tr>
      <w:tr w:rsidR="006C018A" w14:paraId="5C1C87CC" w14:textId="77777777" w:rsidTr="003149D4">
        <w:trPr>
          <w:trHeight w:val="371"/>
        </w:trPr>
        <w:tc>
          <w:tcPr>
            <w:tcW w:w="9956" w:type="dxa"/>
            <w:gridSpan w:val="14"/>
          </w:tcPr>
          <w:p w14:paraId="1A5C25A2" w14:textId="77777777" w:rsidR="006C018A" w:rsidRDefault="006C018A" w:rsidP="00B00BFE">
            <w:pPr>
              <w:spacing w:before="120" w:after="120"/>
              <w:jc w:val="both"/>
            </w:pPr>
            <w:r w:rsidRPr="000B1829">
              <w:t xml:space="preserve">Počet kvalifikačních prací, které vyučující vedl: </w:t>
            </w:r>
            <w:r w:rsidRPr="000B1829">
              <w:rPr>
                <w:b/>
                <w:bCs/>
              </w:rPr>
              <w:t>6</w:t>
            </w:r>
            <w:r w:rsidRPr="000B1829">
              <w:t xml:space="preserve"> BP, </w:t>
            </w:r>
            <w:r w:rsidRPr="000B1829">
              <w:rPr>
                <w:b/>
                <w:bCs/>
              </w:rPr>
              <w:t>7</w:t>
            </w:r>
            <w:r w:rsidRPr="000B1829">
              <w:t xml:space="preserve"> DP.</w:t>
            </w:r>
          </w:p>
        </w:tc>
      </w:tr>
      <w:tr w:rsidR="006C018A" w14:paraId="41605238" w14:textId="77777777" w:rsidTr="003149D4">
        <w:trPr>
          <w:cantSplit/>
        </w:trPr>
        <w:tc>
          <w:tcPr>
            <w:tcW w:w="3330" w:type="dxa"/>
            <w:gridSpan w:val="3"/>
            <w:tcBorders>
              <w:top w:val="single" w:sz="12" w:space="0" w:color="auto"/>
            </w:tcBorders>
            <w:shd w:val="clear" w:color="auto" w:fill="F7CAAC"/>
          </w:tcPr>
          <w:p w14:paraId="4D92960B"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0B930448"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218014B"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0DF66A7F" w14:textId="77777777" w:rsidR="006C018A" w:rsidRDefault="006C018A" w:rsidP="00B00BFE">
            <w:pPr>
              <w:jc w:val="both"/>
              <w:rPr>
                <w:b/>
              </w:rPr>
            </w:pPr>
            <w:r>
              <w:rPr>
                <w:b/>
              </w:rPr>
              <w:t>Ohlasy publikací</w:t>
            </w:r>
          </w:p>
        </w:tc>
      </w:tr>
      <w:tr w:rsidR="006C018A" w14:paraId="5BBC43EB" w14:textId="77777777" w:rsidTr="003149D4">
        <w:trPr>
          <w:cantSplit/>
        </w:trPr>
        <w:tc>
          <w:tcPr>
            <w:tcW w:w="3330" w:type="dxa"/>
            <w:gridSpan w:val="3"/>
          </w:tcPr>
          <w:p w14:paraId="273EFE25" w14:textId="77777777" w:rsidR="006C018A" w:rsidRPr="009E659B" w:rsidRDefault="006C018A" w:rsidP="00B00BFE">
            <w:pPr>
              <w:spacing w:before="60" w:after="60"/>
              <w:jc w:val="both"/>
            </w:pPr>
            <w:r>
              <w:t>---</w:t>
            </w:r>
          </w:p>
        </w:tc>
        <w:tc>
          <w:tcPr>
            <w:tcW w:w="2234" w:type="dxa"/>
            <w:gridSpan w:val="3"/>
          </w:tcPr>
          <w:p w14:paraId="36A89614"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7C923F6D"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1198215A" w14:textId="77777777" w:rsidR="006C018A" w:rsidRPr="00F20AEF" w:rsidRDefault="006C018A" w:rsidP="00B00BFE">
            <w:r w:rsidRPr="00F20AEF">
              <w:rPr>
                <w:b/>
              </w:rPr>
              <w:t>WoS</w:t>
            </w:r>
          </w:p>
        </w:tc>
        <w:tc>
          <w:tcPr>
            <w:tcW w:w="706" w:type="dxa"/>
            <w:shd w:val="clear" w:color="auto" w:fill="F7CAAC"/>
            <w:vAlign w:val="center"/>
          </w:tcPr>
          <w:p w14:paraId="14442AC7"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1629C6CC" w14:textId="77777777" w:rsidR="006C018A" w:rsidRDefault="006C018A" w:rsidP="00B00BFE">
            <w:r>
              <w:rPr>
                <w:b/>
                <w:sz w:val="18"/>
              </w:rPr>
              <w:t>ostatní</w:t>
            </w:r>
          </w:p>
        </w:tc>
      </w:tr>
      <w:tr w:rsidR="006C018A" w:rsidRPr="008D292E" w14:paraId="30A4F3F3" w14:textId="77777777" w:rsidTr="003149D4">
        <w:trPr>
          <w:cantSplit/>
          <w:trHeight w:val="70"/>
        </w:trPr>
        <w:tc>
          <w:tcPr>
            <w:tcW w:w="3330" w:type="dxa"/>
            <w:gridSpan w:val="3"/>
            <w:shd w:val="clear" w:color="auto" w:fill="F7CAAC"/>
          </w:tcPr>
          <w:p w14:paraId="608676F8" w14:textId="77777777" w:rsidR="006C018A" w:rsidRDefault="006C018A" w:rsidP="00B00BFE">
            <w:pPr>
              <w:jc w:val="both"/>
            </w:pPr>
            <w:r>
              <w:rPr>
                <w:b/>
              </w:rPr>
              <w:t>Obor jmenovacího řízení</w:t>
            </w:r>
          </w:p>
        </w:tc>
        <w:tc>
          <w:tcPr>
            <w:tcW w:w="2234" w:type="dxa"/>
            <w:gridSpan w:val="3"/>
            <w:shd w:val="clear" w:color="auto" w:fill="F7CAAC"/>
          </w:tcPr>
          <w:p w14:paraId="218EF7D0"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04C5B9BD" w14:textId="77777777" w:rsidR="006C018A" w:rsidRDefault="006C018A" w:rsidP="00B00BFE">
            <w:pPr>
              <w:jc w:val="both"/>
            </w:pPr>
            <w:r>
              <w:rPr>
                <w:b/>
              </w:rPr>
              <w:t>Řízení konáno na VŠ</w:t>
            </w:r>
          </w:p>
        </w:tc>
        <w:tc>
          <w:tcPr>
            <w:tcW w:w="695" w:type="dxa"/>
            <w:tcBorders>
              <w:left w:val="single" w:sz="12" w:space="0" w:color="auto"/>
            </w:tcBorders>
          </w:tcPr>
          <w:p w14:paraId="30732C9A" w14:textId="77777777" w:rsidR="006C018A" w:rsidRPr="005D62EB" w:rsidRDefault="006C018A" w:rsidP="00B00BFE">
            <w:pPr>
              <w:jc w:val="center"/>
              <w:rPr>
                <w:b/>
                <w:highlight w:val="magenta"/>
              </w:rPr>
            </w:pPr>
            <w:r>
              <w:rPr>
                <w:b/>
              </w:rPr>
              <w:t>90</w:t>
            </w:r>
          </w:p>
        </w:tc>
        <w:tc>
          <w:tcPr>
            <w:tcW w:w="706" w:type="dxa"/>
          </w:tcPr>
          <w:p w14:paraId="4D82D87A" w14:textId="77777777" w:rsidR="006C018A" w:rsidRPr="008D292E" w:rsidRDefault="006C018A" w:rsidP="00B00BFE">
            <w:pPr>
              <w:jc w:val="center"/>
              <w:rPr>
                <w:b/>
              </w:rPr>
            </w:pPr>
            <w:r>
              <w:rPr>
                <w:b/>
              </w:rPr>
              <w:t>88</w:t>
            </w:r>
          </w:p>
        </w:tc>
        <w:tc>
          <w:tcPr>
            <w:tcW w:w="706" w:type="dxa"/>
          </w:tcPr>
          <w:p w14:paraId="2FB79391" w14:textId="77777777" w:rsidR="006C018A" w:rsidRPr="008D292E" w:rsidRDefault="006C018A" w:rsidP="00B00BFE">
            <w:pPr>
              <w:jc w:val="center"/>
              <w:rPr>
                <w:b/>
              </w:rPr>
            </w:pPr>
            <w:r>
              <w:rPr>
                <w:b/>
              </w:rPr>
              <w:t>135</w:t>
            </w:r>
          </w:p>
        </w:tc>
      </w:tr>
      <w:tr w:rsidR="006C018A" w:rsidRPr="008D292E" w14:paraId="44AF0889" w14:textId="77777777" w:rsidTr="003149D4">
        <w:trPr>
          <w:trHeight w:val="205"/>
        </w:trPr>
        <w:tc>
          <w:tcPr>
            <w:tcW w:w="3330" w:type="dxa"/>
            <w:gridSpan w:val="3"/>
            <w:vAlign w:val="center"/>
          </w:tcPr>
          <w:p w14:paraId="432F75B0" w14:textId="77777777" w:rsidR="006C018A" w:rsidRDefault="006C018A" w:rsidP="00B00BFE">
            <w:r>
              <w:t>---</w:t>
            </w:r>
          </w:p>
        </w:tc>
        <w:tc>
          <w:tcPr>
            <w:tcW w:w="2234" w:type="dxa"/>
            <w:gridSpan w:val="3"/>
            <w:vAlign w:val="center"/>
          </w:tcPr>
          <w:p w14:paraId="0EC2B490" w14:textId="77777777" w:rsidR="006C018A" w:rsidRDefault="006C018A" w:rsidP="00B00BFE">
            <w:r>
              <w:t>---</w:t>
            </w:r>
          </w:p>
        </w:tc>
        <w:tc>
          <w:tcPr>
            <w:tcW w:w="2285" w:type="dxa"/>
            <w:gridSpan w:val="5"/>
            <w:tcBorders>
              <w:right w:val="single" w:sz="12" w:space="0" w:color="auto"/>
            </w:tcBorders>
            <w:vAlign w:val="center"/>
          </w:tcPr>
          <w:p w14:paraId="5E95A0B3" w14:textId="77777777" w:rsidR="006C018A" w:rsidRDefault="006C018A" w:rsidP="00B00BFE">
            <w:r>
              <w:t>---</w:t>
            </w:r>
          </w:p>
        </w:tc>
        <w:tc>
          <w:tcPr>
            <w:tcW w:w="1401" w:type="dxa"/>
            <w:gridSpan w:val="2"/>
            <w:tcBorders>
              <w:left w:val="single" w:sz="12" w:space="0" w:color="auto"/>
            </w:tcBorders>
            <w:shd w:val="clear" w:color="auto" w:fill="FBD4B4"/>
            <w:vAlign w:val="center"/>
          </w:tcPr>
          <w:p w14:paraId="2D42C932" w14:textId="77777777" w:rsidR="006C018A" w:rsidRPr="008D292E" w:rsidRDefault="006C018A" w:rsidP="00B00BFE">
            <w:pPr>
              <w:jc w:val="both"/>
              <w:rPr>
                <w:b/>
                <w:sz w:val="18"/>
              </w:rPr>
            </w:pPr>
            <w:r w:rsidRPr="008D292E">
              <w:rPr>
                <w:b/>
                <w:sz w:val="18"/>
              </w:rPr>
              <w:t>H-index WoS/Scopus</w:t>
            </w:r>
          </w:p>
        </w:tc>
        <w:tc>
          <w:tcPr>
            <w:tcW w:w="706" w:type="dxa"/>
            <w:vAlign w:val="center"/>
          </w:tcPr>
          <w:p w14:paraId="762D58A7" w14:textId="77777777" w:rsidR="006C018A" w:rsidRPr="008D292E" w:rsidRDefault="006C018A" w:rsidP="00B00BFE">
            <w:pPr>
              <w:jc w:val="center"/>
              <w:rPr>
                <w:b/>
              </w:rPr>
            </w:pPr>
            <w:r>
              <w:rPr>
                <w:b/>
              </w:rPr>
              <w:t>7/7</w:t>
            </w:r>
          </w:p>
        </w:tc>
      </w:tr>
      <w:tr w:rsidR="006C018A" w14:paraId="0A41A8DD" w14:textId="77777777" w:rsidTr="003149D4">
        <w:tc>
          <w:tcPr>
            <w:tcW w:w="9956" w:type="dxa"/>
            <w:gridSpan w:val="14"/>
            <w:shd w:val="clear" w:color="auto" w:fill="F7CAAC"/>
          </w:tcPr>
          <w:p w14:paraId="09E75201"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74D1DBE0" w14:textId="77777777" w:rsidTr="003149D4">
        <w:trPr>
          <w:trHeight w:val="414"/>
        </w:trPr>
        <w:tc>
          <w:tcPr>
            <w:tcW w:w="9956" w:type="dxa"/>
            <w:gridSpan w:val="14"/>
          </w:tcPr>
          <w:p w14:paraId="13F7D81E" w14:textId="77777777" w:rsidR="006C018A" w:rsidRPr="00536D56" w:rsidRDefault="006C018A" w:rsidP="00B00BFE">
            <w:pPr>
              <w:pStyle w:val="paragraph"/>
              <w:spacing w:before="120" w:beforeAutospacing="0" w:after="120" w:afterAutospacing="0"/>
              <w:jc w:val="both"/>
              <w:textAlignment w:val="baseline"/>
              <w:rPr>
                <w:rFonts w:eastAsiaTheme="majorEastAsia"/>
                <w:sz w:val="20"/>
                <w:szCs w:val="20"/>
              </w:rPr>
            </w:pPr>
            <w:r w:rsidRPr="00A26D1A">
              <w:rPr>
                <w:rStyle w:val="normaltextrun"/>
                <w:rFonts w:eastAsiaTheme="majorEastAsia"/>
                <w:b/>
                <w:sz w:val="20"/>
                <w:szCs w:val="20"/>
              </w:rPr>
              <w:t>MANKOVÁ, D</w:t>
            </w:r>
            <w:r w:rsidRPr="00140497">
              <w:rPr>
                <w:rStyle w:val="normaltextrun"/>
                <w:rFonts w:eastAsiaTheme="majorEastAsia"/>
                <w:b/>
                <w:bCs/>
                <w:sz w:val="20"/>
                <w:szCs w:val="20"/>
              </w:rPr>
              <w:t>.</w:t>
            </w:r>
            <w:r w:rsidRPr="00536D56">
              <w:rPr>
                <w:rStyle w:val="normaltextrun"/>
                <w:rFonts w:eastAsiaTheme="majorEastAsia"/>
                <w:b/>
                <w:bCs/>
                <w:sz w:val="20"/>
                <w:szCs w:val="20"/>
              </w:rPr>
              <w:t xml:space="preserve"> (</w:t>
            </w:r>
            <w:r w:rsidRPr="00795819">
              <w:rPr>
                <w:rStyle w:val="normaltextrun"/>
                <w:rFonts w:eastAsiaTheme="majorEastAsia"/>
                <w:b/>
                <w:bCs/>
                <w:sz w:val="20"/>
                <w:szCs w:val="20"/>
              </w:rPr>
              <w:t>33</w:t>
            </w:r>
            <w:r w:rsidRPr="00536D56">
              <w:rPr>
                <w:rStyle w:val="normaltextrun"/>
                <w:rFonts w:eastAsiaTheme="majorEastAsia"/>
                <w:b/>
                <w:bCs/>
                <w:sz w:val="20"/>
                <w:szCs w:val="20"/>
              </w:rPr>
              <w:t>%)</w:t>
            </w:r>
            <w:r w:rsidRPr="00140497">
              <w:rPr>
                <w:rStyle w:val="normaltextrun"/>
                <w:rFonts w:eastAsiaTheme="majorEastAsia"/>
                <w:sz w:val="20"/>
                <w:szCs w:val="20"/>
              </w:rPr>
              <w:t>,</w:t>
            </w:r>
            <w:r w:rsidRPr="00795819">
              <w:rPr>
                <w:rStyle w:val="normaltextrun"/>
                <w:rFonts w:eastAsiaTheme="majorEastAsia"/>
                <w:sz w:val="20"/>
                <w:szCs w:val="20"/>
              </w:rPr>
              <w:t xml:space="preserve"> ŠVANCAROVÁ, S., ŠTENCLOVÁ, E.</w:t>
            </w:r>
            <w:r>
              <w:rPr>
                <w:rStyle w:val="normaltextrun"/>
                <w:rFonts w:eastAsiaTheme="majorEastAsia"/>
                <w:sz w:val="20"/>
                <w:szCs w:val="20"/>
              </w:rPr>
              <w:t>:</w:t>
            </w:r>
            <w:r w:rsidRPr="00795819">
              <w:rPr>
                <w:rStyle w:val="normaltextrun"/>
                <w:rFonts w:eastAsiaTheme="majorEastAsia"/>
                <w:sz w:val="20"/>
                <w:szCs w:val="20"/>
              </w:rPr>
              <w:t xml:space="preserve"> Does the feeding method affect the quality of infant sleep and the quality of maternal sleep? A Review. </w:t>
            </w:r>
            <w:r w:rsidRPr="00536D56">
              <w:rPr>
                <w:rStyle w:val="normaltextrun"/>
                <w:rFonts w:eastAsiaTheme="majorEastAsia"/>
                <w:i/>
                <w:iCs/>
                <w:sz w:val="20"/>
                <w:szCs w:val="20"/>
              </w:rPr>
              <w:t>Infant Behavior and Development</w:t>
            </w:r>
            <w:r>
              <w:rPr>
                <w:rStyle w:val="normaltextrun"/>
                <w:rFonts w:eastAsiaTheme="majorEastAsia"/>
                <w:sz w:val="20"/>
                <w:szCs w:val="20"/>
              </w:rPr>
              <w:t xml:space="preserve"> 73, Article No.</w:t>
            </w:r>
            <w:r>
              <w:rPr>
                <w:rFonts w:ascii="Arial" w:hAnsi="Arial" w:cs="Arial"/>
                <w:color w:val="2E2E2E"/>
                <w:sz w:val="21"/>
                <w:szCs w:val="21"/>
                <w:shd w:val="clear" w:color="auto" w:fill="FFFFFF"/>
              </w:rPr>
              <w:t xml:space="preserve"> </w:t>
            </w:r>
            <w:r w:rsidRPr="004E5D0A">
              <w:rPr>
                <w:color w:val="2E2E2E"/>
                <w:sz w:val="20"/>
                <w:szCs w:val="20"/>
                <w:shd w:val="clear" w:color="auto" w:fill="FFFFFF"/>
              </w:rPr>
              <w:t>101868</w:t>
            </w:r>
            <w:r w:rsidRPr="004E5D0A">
              <w:rPr>
                <w:rStyle w:val="normaltextrun"/>
                <w:rFonts w:eastAsiaTheme="majorEastAsia"/>
                <w:sz w:val="20"/>
                <w:szCs w:val="20"/>
              </w:rPr>
              <w:t>,</w:t>
            </w:r>
            <w:r>
              <w:rPr>
                <w:rStyle w:val="normaltextrun"/>
                <w:rFonts w:eastAsiaTheme="majorEastAsia"/>
                <w:sz w:val="20"/>
                <w:szCs w:val="20"/>
              </w:rPr>
              <w:t xml:space="preserve"> </w:t>
            </w:r>
            <w:r w:rsidRPr="004E5D0A">
              <w:rPr>
                <w:rStyle w:val="normaltextrun"/>
                <w:rFonts w:eastAsiaTheme="majorEastAsia"/>
                <w:b/>
                <w:bCs/>
                <w:sz w:val="20"/>
                <w:szCs w:val="20"/>
              </w:rPr>
              <w:t>2023</w:t>
            </w:r>
            <w:r>
              <w:rPr>
                <w:rStyle w:val="normaltextrun"/>
                <w:rFonts w:eastAsiaTheme="majorEastAsia"/>
                <w:sz w:val="20"/>
                <w:szCs w:val="20"/>
              </w:rPr>
              <w:t>. Jimp</w:t>
            </w:r>
            <w:r w:rsidRPr="00795819">
              <w:rPr>
                <w:rStyle w:val="eop"/>
                <w:rFonts w:eastAsiaTheme="majorEastAsia"/>
                <w:sz w:val="20"/>
                <w:szCs w:val="20"/>
              </w:rPr>
              <w:t> </w:t>
            </w:r>
          </w:p>
          <w:p w14:paraId="262AA25C" w14:textId="77777777" w:rsidR="006C018A" w:rsidRPr="00536D56" w:rsidRDefault="006C018A" w:rsidP="00B00BFE">
            <w:pPr>
              <w:pStyle w:val="paragraph"/>
              <w:spacing w:before="120" w:beforeAutospacing="0" w:after="120" w:afterAutospacing="0"/>
              <w:jc w:val="both"/>
              <w:textAlignment w:val="baseline"/>
              <w:rPr>
                <w:rFonts w:eastAsiaTheme="majorEastAsia"/>
                <w:sz w:val="20"/>
                <w:szCs w:val="20"/>
              </w:rPr>
            </w:pPr>
            <w:r w:rsidRPr="00A26D1A">
              <w:rPr>
                <w:rStyle w:val="normaltextrun"/>
                <w:rFonts w:eastAsiaTheme="majorEastAsia"/>
                <w:b/>
                <w:sz w:val="20"/>
                <w:szCs w:val="20"/>
              </w:rPr>
              <w:t>MANKOVÁ, D. (</w:t>
            </w:r>
            <w:r w:rsidRPr="00795819">
              <w:rPr>
                <w:rStyle w:val="normaltextrun"/>
                <w:rFonts w:eastAsiaTheme="majorEastAsia"/>
                <w:b/>
                <w:sz w:val="20"/>
                <w:szCs w:val="20"/>
              </w:rPr>
              <w:t>30</w:t>
            </w:r>
            <w:r w:rsidRPr="00A26D1A">
              <w:rPr>
                <w:rStyle w:val="normaltextrun"/>
                <w:rFonts w:eastAsiaTheme="majorEastAsia"/>
                <w:b/>
                <w:sz w:val="20"/>
                <w:szCs w:val="20"/>
              </w:rPr>
              <w:t>%)</w:t>
            </w:r>
            <w:r w:rsidRPr="00A26D1A">
              <w:rPr>
                <w:rStyle w:val="normaltextrun"/>
                <w:rFonts w:eastAsiaTheme="majorEastAsia"/>
                <w:sz w:val="20"/>
                <w:szCs w:val="20"/>
              </w:rPr>
              <w:t>,</w:t>
            </w:r>
            <w:r w:rsidRPr="00795819">
              <w:rPr>
                <w:rStyle w:val="normaltextrun"/>
                <w:rFonts w:eastAsiaTheme="majorEastAsia"/>
                <w:sz w:val="20"/>
                <w:szCs w:val="20"/>
              </w:rPr>
              <w:t xml:space="preserve"> NOVÁK, J., SEDLAK, P.</w:t>
            </w:r>
            <w:r>
              <w:rPr>
                <w:rStyle w:val="normaltextrun"/>
                <w:rFonts w:eastAsiaTheme="majorEastAsia"/>
                <w:sz w:val="20"/>
                <w:szCs w:val="20"/>
              </w:rPr>
              <w:t>,</w:t>
            </w:r>
            <w:r w:rsidRPr="00795819">
              <w:rPr>
                <w:rStyle w:val="normaltextrun"/>
                <w:rFonts w:eastAsiaTheme="majorEastAsia"/>
                <w:sz w:val="20"/>
                <w:szCs w:val="20"/>
              </w:rPr>
              <w:t xml:space="preserve"> ANDRLÍKOVÁ, E.</w:t>
            </w:r>
            <w:r>
              <w:rPr>
                <w:rStyle w:val="normaltextrun"/>
                <w:rFonts w:eastAsiaTheme="majorEastAsia"/>
                <w:sz w:val="20"/>
                <w:szCs w:val="20"/>
              </w:rPr>
              <w:t>:</w:t>
            </w:r>
            <w:r w:rsidRPr="00795819">
              <w:rPr>
                <w:rStyle w:val="normaltextrun"/>
                <w:rFonts w:eastAsiaTheme="majorEastAsia"/>
                <w:sz w:val="20"/>
                <w:szCs w:val="20"/>
              </w:rPr>
              <w:t xml:space="preserve"> The circadian preferences in the context of sociodemographic indicators and lifestyle. </w:t>
            </w:r>
            <w:r w:rsidRPr="00536D56">
              <w:rPr>
                <w:rStyle w:val="normaltextrun"/>
                <w:rFonts w:eastAsiaTheme="majorEastAsia"/>
                <w:i/>
                <w:iCs/>
                <w:sz w:val="20"/>
                <w:szCs w:val="20"/>
              </w:rPr>
              <w:t>Chronobiological International</w:t>
            </w:r>
            <w:r>
              <w:rPr>
                <w:rStyle w:val="normaltextrun"/>
                <w:rFonts w:eastAsiaTheme="majorEastAsia"/>
                <w:i/>
                <w:iCs/>
                <w:sz w:val="20"/>
                <w:szCs w:val="20"/>
              </w:rPr>
              <w:t xml:space="preserve"> </w:t>
            </w:r>
            <w:r w:rsidRPr="00CF1C9B">
              <w:rPr>
                <w:rStyle w:val="normaltextrun"/>
                <w:rFonts w:eastAsiaTheme="majorEastAsia"/>
                <w:sz w:val="20"/>
                <w:szCs w:val="20"/>
              </w:rPr>
              <w:t>39</w:t>
            </w:r>
            <w:r w:rsidRPr="00795819">
              <w:rPr>
                <w:rStyle w:val="normaltextrun"/>
                <w:rFonts w:eastAsiaTheme="majorEastAsia"/>
                <w:sz w:val="20"/>
                <w:szCs w:val="20"/>
              </w:rPr>
              <w:t>(12)</w:t>
            </w:r>
            <w:r>
              <w:rPr>
                <w:rStyle w:val="normaltextrun"/>
                <w:rFonts w:eastAsiaTheme="majorEastAsia"/>
                <w:sz w:val="20"/>
                <w:szCs w:val="20"/>
              </w:rPr>
              <w:t xml:space="preserve">, </w:t>
            </w:r>
            <w:r w:rsidRPr="004E5D0A">
              <w:rPr>
                <w:rStyle w:val="normaltextrun"/>
                <w:rFonts w:eastAsiaTheme="majorEastAsia"/>
                <w:b/>
                <w:bCs/>
                <w:sz w:val="20"/>
                <w:szCs w:val="20"/>
              </w:rPr>
              <w:t>2022</w:t>
            </w:r>
            <w:r>
              <w:rPr>
                <w:rStyle w:val="normaltextrun"/>
                <w:rFonts w:eastAsiaTheme="majorEastAsia"/>
                <w:sz w:val="20"/>
                <w:szCs w:val="20"/>
              </w:rPr>
              <w:t xml:space="preserve">. </w:t>
            </w:r>
            <w:r w:rsidRPr="00795819">
              <w:rPr>
                <w:rStyle w:val="normaltextrun"/>
                <w:rFonts w:eastAsiaTheme="majorEastAsia"/>
                <w:sz w:val="20"/>
                <w:szCs w:val="20"/>
              </w:rPr>
              <w:t>Jost</w:t>
            </w:r>
          </w:p>
          <w:p w14:paraId="4CA36462" w14:textId="77777777" w:rsidR="006C018A" w:rsidRPr="00536D56" w:rsidRDefault="006C018A" w:rsidP="00B00BFE">
            <w:pPr>
              <w:pStyle w:val="paragraph"/>
              <w:spacing w:before="120" w:beforeAutospacing="0" w:after="120" w:afterAutospacing="0"/>
              <w:jc w:val="both"/>
              <w:textAlignment w:val="baseline"/>
              <w:rPr>
                <w:rFonts w:eastAsiaTheme="majorEastAsia"/>
                <w:sz w:val="20"/>
                <w:szCs w:val="20"/>
              </w:rPr>
            </w:pPr>
            <w:r w:rsidRPr="00A26D1A">
              <w:rPr>
                <w:rStyle w:val="normaltextrun"/>
                <w:rFonts w:eastAsiaTheme="majorEastAsia"/>
                <w:b/>
                <w:sz w:val="20"/>
                <w:szCs w:val="20"/>
              </w:rPr>
              <w:t>MANKOVÁ, D. (</w:t>
            </w:r>
            <w:r w:rsidRPr="00795819">
              <w:rPr>
                <w:rStyle w:val="normaltextrun"/>
                <w:rFonts w:eastAsiaTheme="majorEastAsia"/>
                <w:b/>
                <w:sz w:val="20"/>
                <w:szCs w:val="20"/>
              </w:rPr>
              <w:t>20</w:t>
            </w:r>
            <w:r w:rsidRPr="00A26D1A">
              <w:rPr>
                <w:rStyle w:val="normaltextrun"/>
                <w:rFonts w:eastAsiaTheme="majorEastAsia"/>
                <w:b/>
                <w:sz w:val="20"/>
                <w:szCs w:val="20"/>
              </w:rPr>
              <w:t>%)</w:t>
            </w:r>
            <w:r w:rsidRPr="00A26D1A">
              <w:rPr>
                <w:rStyle w:val="normaltextrun"/>
                <w:rFonts w:eastAsiaTheme="majorEastAsia"/>
                <w:sz w:val="20"/>
                <w:szCs w:val="20"/>
              </w:rPr>
              <w:t>,</w:t>
            </w:r>
            <w:r w:rsidRPr="00795819">
              <w:rPr>
                <w:rStyle w:val="normaltextrun"/>
                <w:rFonts w:eastAsiaTheme="majorEastAsia"/>
                <w:sz w:val="20"/>
                <w:szCs w:val="20"/>
              </w:rPr>
              <w:t xml:space="preserve"> URBACZKA DUDYSOVÁ, D., NOVÁK, J., FÁRKOVÁ, E., JANKŮ, K., KLIKOVÁ, M., BUŠKOVÁ, J., BARTOŠ, A., ŠONKA, K., KOPŘIVOVÁ, J.</w:t>
            </w:r>
            <w:r>
              <w:rPr>
                <w:rStyle w:val="normaltextrun"/>
                <w:rFonts w:eastAsiaTheme="majorEastAsia"/>
                <w:sz w:val="20"/>
                <w:szCs w:val="20"/>
              </w:rPr>
              <w:t xml:space="preserve">: </w:t>
            </w:r>
            <w:r w:rsidRPr="00795819">
              <w:rPr>
                <w:rStyle w:val="normaltextrun"/>
                <w:rFonts w:eastAsiaTheme="majorEastAsia"/>
                <w:sz w:val="20"/>
                <w:szCs w:val="20"/>
              </w:rPr>
              <w:t xml:space="preserve">Reliability and </w:t>
            </w:r>
            <w:r>
              <w:rPr>
                <w:rStyle w:val="normaltextrun"/>
                <w:rFonts w:eastAsiaTheme="majorEastAsia"/>
                <w:sz w:val="20"/>
                <w:szCs w:val="20"/>
              </w:rPr>
              <w:t>v</w:t>
            </w:r>
            <w:r w:rsidRPr="00795819">
              <w:rPr>
                <w:rStyle w:val="normaltextrun"/>
                <w:rFonts w:eastAsiaTheme="majorEastAsia"/>
                <w:sz w:val="20"/>
                <w:szCs w:val="20"/>
              </w:rPr>
              <w:t xml:space="preserve">alidity of the Czech </w:t>
            </w:r>
            <w:r>
              <w:rPr>
                <w:rStyle w:val="normaltextrun"/>
                <w:rFonts w:eastAsiaTheme="majorEastAsia"/>
                <w:sz w:val="20"/>
                <w:szCs w:val="20"/>
              </w:rPr>
              <w:t>v</w:t>
            </w:r>
            <w:r w:rsidRPr="00795819">
              <w:rPr>
                <w:rStyle w:val="normaltextrun"/>
                <w:rFonts w:eastAsiaTheme="majorEastAsia"/>
                <w:sz w:val="20"/>
                <w:szCs w:val="20"/>
              </w:rPr>
              <w:t xml:space="preserve">ersion of the Pittsburgh </w:t>
            </w:r>
            <w:r>
              <w:rPr>
                <w:rStyle w:val="normaltextrun"/>
                <w:rFonts w:eastAsiaTheme="majorEastAsia"/>
                <w:sz w:val="20"/>
                <w:szCs w:val="20"/>
              </w:rPr>
              <w:t>S</w:t>
            </w:r>
            <w:r w:rsidRPr="00795819">
              <w:rPr>
                <w:rStyle w:val="normaltextrun"/>
                <w:rFonts w:eastAsiaTheme="majorEastAsia"/>
                <w:sz w:val="20"/>
                <w:szCs w:val="20"/>
              </w:rPr>
              <w:t xml:space="preserve">leep Quality Index in </w:t>
            </w:r>
            <w:r>
              <w:rPr>
                <w:rStyle w:val="normaltextrun"/>
                <w:rFonts w:eastAsiaTheme="majorEastAsia"/>
                <w:sz w:val="20"/>
                <w:szCs w:val="20"/>
              </w:rPr>
              <w:t>p</w:t>
            </w:r>
            <w:r w:rsidRPr="00795819">
              <w:rPr>
                <w:rStyle w:val="normaltextrun"/>
                <w:rFonts w:eastAsiaTheme="majorEastAsia"/>
                <w:sz w:val="20"/>
                <w:szCs w:val="20"/>
              </w:rPr>
              <w:t xml:space="preserve">atients with </w:t>
            </w:r>
            <w:r>
              <w:rPr>
                <w:rStyle w:val="normaltextrun"/>
                <w:rFonts w:eastAsiaTheme="majorEastAsia"/>
                <w:sz w:val="20"/>
                <w:szCs w:val="20"/>
              </w:rPr>
              <w:t>s</w:t>
            </w:r>
            <w:r w:rsidRPr="00795819">
              <w:rPr>
                <w:rStyle w:val="normaltextrun"/>
                <w:rFonts w:eastAsiaTheme="majorEastAsia"/>
                <w:sz w:val="20"/>
                <w:szCs w:val="20"/>
              </w:rPr>
              <w:t xml:space="preserve">leep </w:t>
            </w:r>
            <w:r>
              <w:rPr>
                <w:rStyle w:val="normaltextrun"/>
                <w:rFonts w:eastAsiaTheme="majorEastAsia"/>
                <w:sz w:val="20"/>
                <w:szCs w:val="20"/>
              </w:rPr>
              <w:t>d</w:t>
            </w:r>
            <w:r w:rsidRPr="00795819">
              <w:rPr>
                <w:rStyle w:val="normaltextrun"/>
                <w:rFonts w:eastAsiaTheme="majorEastAsia"/>
                <w:sz w:val="20"/>
                <w:szCs w:val="20"/>
              </w:rPr>
              <w:t xml:space="preserve">isorders and </w:t>
            </w:r>
            <w:r>
              <w:rPr>
                <w:rStyle w:val="normaltextrun"/>
                <w:rFonts w:eastAsiaTheme="majorEastAsia"/>
                <w:sz w:val="20"/>
                <w:szCs w:val="20"/>
              </w:rPr>
              <w:t>h</w:t>
            </w:r>
            <w:r w:rsidRPr="00795819">
              <w:rPr>
                <w:rStyle w:val="normaltextrun"/>
                <w:rFonts w:eastAsiaTheme="majorEastAsia"/>
                <w:sz w:val="20"/>
                <w:szCs w:val="20"/>
              </w:rPr>
              <w:t xml:space="preserve">ealthy </w:t>
            </w:r>
            <w:r>
              <w:rPr>
                <w:rStyle w:val="normaltextrun"/>
                <w:rFonts w:eastAsiaTheme="majorEastAsia"/>
                <w:sz w:val="20"/>
                <w:szCs w:val="20"/>
              </w:rPr>
              <w:t>c</w:t>
            </w:r>
            <w:r w:rsidRPr="00795819">
              <w:rPr>
                <w:rStyle w:val="normaltextrun"/>
                <w:rFonts w:eastAsiaTheme="majorEastAsia"/>
                <w:sz w:val="20"/>
                <w:szCs w:val="20"/>
              </w:rPr>
              <w:t xml:space="preserve">ontrols. </w:t>
            </w:r>
            <w:r w:rsidRPr="00536D56">
              <w:rPr>
                <w:rStyle w:val="normaltextrun"/>
                <w:rFonts w:eastAsiaTheme="majorEastAsia"/>
                <w:i/>
                <w:iCs/>
                <w:sz w:val="20"/>
                <w:szCs w:val="20"/>
              </w:rPr>
              <w:t xml:space="preserve">BioMed Research International </w:t>
            </w:r>
            <w:r w:rsidRPr="00CF1C9B">
              <w:rPr>
                <w:rStyle w:val="normaltextrun"/>
                <w:rFonts w:eastAsiaTheme="majorEastAsia"/>
                <w:sz w:val="20"/>
                <w:szCs w:val="20"/>
              </w:rPr>
              <w:t>1-9</w:t>
            </w:r>
            <w:r w:rsidRPr="00795819">
              <w:rPr>
                <w:rStyle w:val="normaltextrun"/>
                <w:rFonts w:eastAsiaTheme="majorEastAsia"/>
                <w:sz w:val="20"/>
                <w:szCs w:val="20"/>
              </w:rPr>
              <w:t xml:space="preserve">, </w:t>
            </w:r>
            <w:r w:rsidRPr="004E5D0A">
              <w:rPr>
                <w:rStyle w:val="normaltextrun"/>
                <w:rFonts w:eastAsiaTheme="majorEastAsia"/>
                <w:b/>
                <w:bCs/>
                <w:sz w:val="20"/>
                <w:szCs w:val="20"/>
              </w:rPr>
              <w:t>2021</w:t>
            </w:r>
            <w:r>
              <w:rPr>
                <w:rStyle w:val="normaltextrun"/>
                <w:rFonts w:eastAsiaTheme="majorEastAsia"/>
                <w:sz w:val="20"/>
                <w:szCs w:val="20"/>
              </w:rPr>
              <w:t xml:space="preserve">. </w:t>
            </w:r>
            <w:r w:rsidRPr="00795819">
              <w:rPr>
                <w:rStyle w:val="normaltextrun"/>
                <w:rFonts w:eastAsiaTheme="majorEastAsia"/>
                <w:sz w:val="20"/>
                <w:szCs w:val="20"/>
              </w:rPr>
              <w:t>JSC</w:t>
            </w:r>
          </w:p>
          <w:p w14:paraId="334EEFF3" w14:textId="77777777" w:rsidR="006C018A" w:rsidRPr="00536D56" w:rsidRDefault="006C018A" w:rsidP="00B00BFE">
            <w:pPr>
              <w:pStyle w:val="paragraph"/>
              <w:spacing w:before="120" w:beforeAutospacing="0" w:after="120" w:afterAutospacing="0"/>
              <w:jc w:val="both"/>
              <w:textAlignment w:val="baseline"/>
              <w:rPr>
                <w:rFonts w:eastAsiaTheme="majorEastAsia"/>
                <w:sz w:val="20"/>
                <w:szCs w:val="20"/>
              </w:rPr>
            </w:pPr>
            <w:r w:rsidRPr="00795819">
              <w:rPr>
                <w:rStyle w:val="normaltextrun"/>
                <w:rFonts w:eastAsiaTheme="majorEastAsia"/>
                <w:sz w:val="20"/>
                <w:szCs w:val="20"/>
              </w:rPr>
              <w:lastRenderedPageBreak/>
              <w:t xml:space="preserve">FÁRKOVÁ, E., NOVÁK, J., </w:t>
            </w:r>
            <w:r w:rsidRPr="00A26D1A">
              <w:rPr>
                <w:rStyle w:val="normaltextrun"/>
                <w:rFonts w:eastAsiaTheme="majorEastAsia"/>
                <w:b/>
                <w:sz w:val="20"/>
                <w:szCs w:val="20"/>
              </w:rPr>
              <w:t>MANKOVÁ, D</w:t>
            </w:r>
            <w:r w:rsidRPr="00536D56">
              <w:rPr>
                <w:rStyle w:val="normaltextrun"/>
                <w:rFonts w:eastAsiaTheme="majorEastAsia"/>
                <w:b/>
                <w:bCs/>
                <w:sz w:val="20"/>
                <w:szCs w:val="20"/>
              </w:rPr>
              <w:t>. (</w:t>
            </w:r>
            <w:r w:rsidRPr="00795819">
              <w:rPr>
                <w:rStyle w:val="normaltextrun"/>
                <w:rFonts w:eastAsiaTheme="majorEastAsia"/>
                <w:b/>
                <w:bCs/>
                <w:sz w:val="20"/>
                <w:szCs w:val="20"/>
              </w:rPr>
              <w:t>25</w:t>
            </w:r>
            <w:r w:rsidRPr="00536D56">
              <w:rPr>
                <w:rStyle w:val="normaltextrun"/>
                <w:rFonts w:eastAsiaTheme="majorEastAsia"/>
                <w:b/>
                <w:bCs/>
                <w:sz w:val="20"/>
                <w:szCs w:val="20"/>
              </w:rPr>
              <w:t>%)</w:t>
            </w:r>
            <w:r w:rsidRPr="004E5D0A">
              <w:rPr>
                <w:rStyle w:val="normaltextrun"/>
                <w:rFonts w:eastAsiaTheme="majorEastAsia"/>
                <w:sz w:val="20"/>
                <w:szCs w:val="20"/>
              </w:rPr>
              <w:t>,</w:t>
            </w:r>
            <w:r w:rsidRPr="00795819">
              <w:rPr>
                <w:rStyle w:val="normaltextrun"/>
                <w:rFonts w:eastAsiaTheme="majorEastAsia"/>
                <w:sz w:val="20"/>
                <w:szCs w:val="20"/>
              </w:rPr>
              <w:t xml:space="preserve"> KOPŘIVOVÁ, J.</w:t>
            </w:r>
            <w:r>
              <w:rPr>
                <w:rStyle w:val="normaltextrun"/>
                <w:rFonts w:eastAsiaTheme="majorEastAsia"/>
                <w:sz w:val="20"/>
                <w:szCs w:val="20"/>
              </w:rPr>
              <w:t xml:space="preserve">: </w:t>
            </w:r>
            <w:r w:rsidRPr="00795819">
              <w:rPr>
                <w:rStyle w:val="normaltextrun"/>
                <w:rFonts w:eastAsiaTheme="majorEastAsia"/>
                <w:sz w:val="20"/>
                <w:szCs w:val="20"/>
              </w:rPr>
              <w:t xml:space="preserve">Comparison of Munich Chronotype Questionnaire (MCTQ) and Morningness-Eveningness Questionnaire (MEQ) Czech version. </w:t>
            </w:r>
            <w:r w:rsidRPr="00536D56">
              <w:rPr>
                <w:rStyle w:val="normaltextrun"/>
                <w:rFonts w:eastAsiaTheme="majorEastAsia"/>
                <w:i/>
                <w:iCs/>
                <w:sz w:val="20"/>
                <w:szCs w:val="20"/>
              </w:rPr>
              <w:t>Chronobiology International</w:t>
            </w:r>
            <w:r>
              <w:rPr>
                <w:rStyle w:val="normaltextrun"/>
                <w:rFonts w:eastAsiaTheme="majorEastAsia"/>
                <w:i/>
                <w:iCs/>
                <w:sz w:val="20"/>
                <w:szCs w:val="20"/>
              </w:rPr>
              <w:t xml:space="preserve"> </w:t>
            </w:r>
            <w:r w:rsidRPr="00CF1C9B">
              <w:rPr>
                <w:rStyle w:val="normaltextrun"/>
                <w:rFonts w:eastAsiaTheme="majorEastAsia"/>
                <w:sz w:val="20"/>
                <w:szCs w:val="20"/>
              </w:rPr>
              <w:t>1</w:t>
            </w:r>
            <w:r>
              <w:rPr>
                <w:rStyle w:val="normaltextrun"/>
                <w:rFonts w:eastAsiaTheme="majorEastAsia"/>
                <w:sz w:val="20"/>
                <w:szCs w:val="20"/>
              </w:rPr>
              <w:t>-</w:t>
            </w:r>
            <w:r w:rsidRPr="00CF1C9B">
              <w:rPr>
                <w:rStyle w:val="normaltextrun"/>
                <w:rFonts w:eastAsiaTheme="majorEastAsia"/>
                <w:sz w:val="20"/>
                <w:szCs w:val="20"/>
              </w:rPr>
              <w:t>8,</w:t>
            </w:r>
            <w:r w:rsidRPr="00795819">
              <w:rPr>
                <w:rStyle w:val="normaltextrun"/>
                <w:rFonts w:eastAsiaTheme="majorEastAsia"/>
                <w:sz w:val="20"/>
                <w:szCs w:val="20"/>
              </w:rPr>
              <w:t xml:space="preserve"> </w:t>
            </w:r>
            <w:r w:rsidRPr="004E5D0A">
              <w:rPr>
                <w:rStyle w:val="normaltextrun"/>
                <w:rFonts w:eastAsiaTheme="majorEastAsia"/>
                <w:b/>
                <w:bCs/>
                <w:sz w:val="20"/>
                <w:szCs w:val="20"/>
              </w:rPr>
              <w:t>2020</w:t>
            </w:r>
            <w:r>
              <w:rPr>
                <w:rStyle w:val="normaltextrun"/>
                <w:rFonts w:eastAsiaTheme="majorEastAsia"/>
                <w:sz w:val="20"/>
                <w:szCs w:val="20"/>
              </w:rPr>
              <w:t xml:space="preserve">. </w:t>
            </w:r>
            <w:r w:rsidRPr="00795819">
              <w:rPr>
                <w:rStyle w:val="normaltextrun"/>
                <w:rFonts w:eastAsiaTheme="majorEastAsia"/>
                <w:sz w:val="20"/>
                <w:szCs w:val="20"/>
              </w:rPr>
              <w:t>Jimp</w:t>
            </w:r>
          </w:p>
          <w:p w14:paraId="765809C7" w14:textId="77777777" w:rsidR="006C018A" w:rsidRDefault="006C018A" w:rsidP="00B00BFE">
            <w:pPr>
              <w:pStyle w:val="paragraph"/>
              <w:spacing w:before="120" w:beforeAutospacing="0" w:after="120" w:afterAutospacing="0"/>
              <w:jc w:val="both"/>
              <w:textAlignment w:val="baseline"/>
              <w:rPr>
                <w:rStyle w:val="normaltextrun"/>
                <w:rFonts w:eastAsiaTheme="majorEastAsia"/>
                <w:sz w:val="20"/>
                <w:szCs w:val="20"/>
              </w:rPr>
            </w:pPr>
            <w:r w:rsidRPr="00795819">
              <w:rPr>
                <w:rStyle w:val="normaltextrun"/>
                <w:rFonts w:eastAsiaTheme="majorEastAsia"/>
                <w:sz w:val="20"/>
                <w:szCs w:val="20"/>
              </w:rPr>
              <w:t xml:space="preserve">BAKŠTEIN, E., MLADÁ, K., FÁRKOVÁ, E., KOLENIČ, M., ŠPANIEL, F., </w:t>
            </w:r>
            <w:r w:rsidRPr="00A26D1A">
              <w:rPr>
                <w:rStyle w:val="normaltextrun"/>
                <w:rFonts w:eastAsiaTheme="majorEastAsia"/>
                <w:b/>
                <w:sz w:val="20"/>
                <w:szCs w:val="20"/>
              </w:rPr>
              <w:t>MANKOVÁ, D. (</w:t>
            </w:r>
            <w:r w:rsidRPr="00795819">
              <w:rPr>
                <w:rStyle w:val="normaltextrun"/>
                <w:rFonts w:eastAsiaTheme="majorEastAsia"/>
                <w:b/>
                <w:sz w:val="20"/>
                <w:szCs w:val="20"/>
              </w:rPr>
              <w:t>20</w:t>
            </w:r>
            <w:r w:rsidRPr="00A26D1A">
              <w:rPr>
                <w:rStyle w:val="normaltextrun"/>
                <w:rFonts w:eastAsiaTheme="majorEastAsia"/>
                <w:b/>
                <w:sz w:val="20"/>
                <w:szCs w:val="20"/>
              </w:rPr>
              <w:t>%)</w:t>
            </w:r>
            <w:r w:rsidRPr="00A26D1A">
              <w:rPr>
                <w:rStyle w:val="normaltextrun"/>
                <w:rFonts w:eastAsiaTheme="majorEastAsia"/>
                <w:sz w:val="20"/>
                <w:szCs w:val="20"/>
              </w:rPr>
              <w:t>,</w:t>
            </w:r>
            <w:r w:rsidRPr="00795819">
              <w:rPr>
                <w:rStyle w:val="normaltextrun"/>
                <w:rFonts w:eastAsiaTheme="majorEastAsia"/>
                <w:sz w:val="20"/>
                <w:szCs w:val="20"/>
              </w:rPr>
              <w:t xml:space="preserve"> KORČÁKOVÁ, J.,</w:t>
            </w:r>
            <w:r>
              <w:rPr>
                <w:rStyle w:val="normaltextrun"/>
                <w:rFonts w:eastAsiaTheme="majorEastAsia"/>
                <w:sz w:val="20"/>
                <w:szCs w:val="20"/>
              </w:rPr>
              <w:t xml:space="preserve"> </w:t>
            </w:r>
            <w:r w:rsidRPr="00795819">
              <w:rPr>
                <w:rStyle w:val="normaltextrun"/>
                <w:rFonts w:eastAsiaTheme="majorEastAsia"/>
                <w:sz w:val="20"/>
                <w:szCs w:val="20"/>
              </w:rPr>
              <w:t>WINKLER, P., HÁJEK, T.</w:t>
            </w:r>
            <w:r>
              <w:rPr>
                <w:rStyle w:val="normaltextrun"/>
                <w:rFonts w:eastAsiaTheme="majorEastAsia"/>
                <w:sz w:val="20"/>
                <w:szCs w:val="20"/>
              </w:rPr>
              <w:t>:</w:t>
            </w:r>
            <w:r w:rsidRPr="00795819">
              <w:rPr>
                <w:rStyle w:val="normaltextrun"/>
                <w:rFonts w:eastAsiaTheme="majorEastAsia"/>
                <w:sz w:val="20"/>
                <w:szCs w:val="20"/>
              </w:rPr>
              <w:t xml:space="preserve"> Cross‐sectional and within‐subject seasonality and regularity of hospitalizations: A population study in mood disorders and schizophrenia. </w:t>
            </w:r>
            <w:r w:rsidRPr="00536D56">
              <w:rPr>
                <w:rStyle w:val="normaltextrun"/>
                <w:rFonts w:eastAsiaTheme="majorEastAsia"/>
                <w:i/>
                <w:iCs/>
                <w:sz w:val="20"/>
                <w:szCs w:val="20"/>
              </w:rPr>
              <w:t>Bipolar Disorders</w:t>
            </w:r>
            <w:r>
              <w:rPr>
                <w:rStyle w:val="normaltextrun"/>
                <w:rFonts w:eastAsiaTheme="majorEastAsia"/>
                <w:i/>
                <w:iCs/>
                <w:sz w:val="20"/>
                <w:szCs w:val="20"/>
              </w:rPr>
              <w:t xml:space="preserve"> </w:t>
            </w:r>
            <w:r w:rsidRPr="00CF1C9B">
              <w:rPr>
                <w:rStyle w:val="normaltextrun"/>
                <w:rFonts w:eastAsiaTheme="majorEastAsia"/>
                <w:sz w:val="20"/>
                <w:szCs w:val="20"/>
              </w:rPr>
              <w:t>1-9</w:t>
            </w:r>
            <w:r w:rsidRPr="00795819">
              <w:rPr>
                <w:rStyle w:val="normaltextrun"/>
                <w:rFonts w:eastAsiaTheme="majorEastAsia"/>
                <w:sz w:val="20"/>
                <w:szCs w:val="20"/>
              </w:rPr>
              <w:t xml:space="preserve">, </w:t>
            </w:r>
            <w:r w:rsidRPr="004E5D0A">
              <w:rPr>
                <w:rStyle w:val="normaltextrun"/>
                <w:rFonts w:eastAsiaTheme="majorEastAsia"/>
                <w:b/>
                <w:bCs/>
                <w:sz w:val="20"/>
                <w:szCs w:val="20"/>
              </w:rPr>
              <w:t>2019</w:t>
            </w:r>
            <w:r>
              <w:rPr>
                <w:rStyle w:val="normaltextrun"/>
                <w:rFonts w:eastAsiaTheme="majorEastAsia"/>
                <w:sz w:val="20"/>
                <w:szCs w:val="20"/>
              </w:rPr>
              <w:t xml:space="preserve">. </w:t>
            </w:r>
            <w:r w:rsidRPr="00795819">
              <w:rPr>
                <w:rStyle w:val="normaltextrun"/>
                <w:rFonts w:eastAsiaTheme="majorEastAsia"/>
                <w:sz w:val="20"/>
                <w:szCs w:val="20"/>
              </w:rPr>
              <w:t>Jim</w:t>
            </w:r>
            <w:r>
              <w:rPr>
                <w:rStyle w:val="normaltextrun"/>
                <w:rFonts w:eastAsiaTheme="majorEastAsia"/>
                <w:sz w:val="20"/>
                <w:szCs w:val="20"/>
              </w:rPr>
              <w:t>p</w:t>
            </w:r>
          </w:p>
          <w:p w14:paraId="2A7C0298" w14:textId="77777777" w:rsidR="006C018A" w:rsidRDefault="006C018A" w:rsidP="00B00BFE">
            <w:pPr>
              <w:pStyle w:val="paragraph"/>
              <w:spacing w:before="0" w:beforeAutospacing="0" w:after="0" w:afterAutospacing="0"/>
              <w:jc w:val="both"/>
              <w:textAlignment w:val="baseline"/>
              <w:rPr>
                <w:rStyle w:val="normaltextrun"/>
                <w:rFonts w:eastAsiaTheme="majorEastAsia"/>
                <w:sz w:val="20"/>
                <w:szCs w:val="20"/>
              </w:rPr>
            </w:pPr>
          </w:p>
          <w:p w14:paraId="727C38E3" w14:textId="77777777" w:rsidR="006C018A" w:rsidRPr="007208FA" w:rsidRDefault="006C018A" w:rsidP="005A28A0">
            <w:pPr>
              <w:suppressAutoHyphens/>
              <w:spacing w:after="60"/>
              <w:jc w:val="both"/>
              <w:rPr>
                <w:bCs/>
                <w:kern w:val="2"/>
                <w:u w:val="single"/>
              </w:rPr>
            </w:pPr>
            <w:r w:rsidRPr="007208FA">
              <w:rPr>
                <w:bCs/>
                <w:kern w:val="2"/>
                <w:u w:val="single"/>
              </w:rPr>
              <w:t>Profesní aktivity související se zaměřením studijního programu a vztahující se k zabezpečovaným předmětům:</w:t>
            </w:r>
          </w:p>
          <w:p w14:paraId="229F5B19" w14:textId="77777777" w:rsidR="006C018A" w:rsidRDefault="006C018A" w:rsidP="000373B0">
            <w:pPr>
              <w:widowControl w:val="0"/>
              <w:autoSpaceDE w:val="0"/>
              <w:autoSpaceDN w:val="0"/>
              <w:adjustRightInd w:val="0"/>
              <w:rPr>
                <w:color w:val="000000" w:themeColor="text1"/>
              </w:rPr>
            </w:pPr>
            <w:r w:rsidRPr="007208FA">
              <w:t xml:space="preserve">Praxe v oboru – viz </w:t>
            </w:r>
            <w:r w:rsidRPr="007208FA">
              <w:rPr>
                <w:color w:val="000000" w:themeColor="text1"/>
              </w:rPr>
              <w:t>Údaje o odborném působení od absolvování VŠ</w:t>
            </w:r>
          </w:p>
          <w:p w14:paraId="567680A8" w14:textId="77777777" w:rsidR="006C018A" w:rsidRDefault="006C018A" w:rsidP="000373B0">
            <w:pPr>
              <w:pStyle w:val="paragraph"/>
              <w:spacing w:before="0" w:beforeAutospacing="0" w:after="0" w:afterAutospacing="0"/>
              <w:jc w:val="both"/>
              <w:textAlignment w:val="baseline"/>
              <w:rPr>
                <w:rStyle w:val="normaltextrun"/>
                <w:rFonts w:eastAsiaTheme="majorEastAsia"/>
                <w:sz w:val="20"/>
                <w:szCs w:val="20"/>
              </w:rPr>
            </w:pPr>
          </w:p>
          <w:p w14:paraId="1B329E2D" w14:textId="77777777" w:rsidR="006C018A" w:rsidRPr="009E0AE1" w:rsidRDefault="006C018A" w:rsidP="00A01297">
            <w:pPr>
              <w:pStyle w:val="paragraph"/>
              <w:spacing w:before="0" w:beforeAutospacing="0" w:after="0" w:afterAutospacing="0"/>
              <w:jc w:val="both"/>
              <w:textAlignment w:val="baseline"/>
              <w:rPr>
                <w:rFonts w:ascii="Segoe UI" w:hAnsi="Segoe UI" w:cs="Segoe UI"/>
                <w:sz w:val="18"/>
                <w:szCs w:val="18"/>
              </w:rPr>
            </w:pPr>
            <w:bookmarkStart w:id="112" w:name="_Hlk149648679"/>
            <w:r w:rsidRPr="009E0AE1">
              <w:rPr>
                <w:rStyle w:val="normaltextrun"/>
                <w:rFonts w:eastAsiaTheme="majorEastAsia"/>
                <w:b/>
                <w:bCs/>
                <w:sz w:val="20"/>
                <w:szCs w:val="20"/>
              </w:rPr>
              <w:t>Granty:</w:t>
            </w:r>
            <w:r w:rsidRPr="009E0AE1">
              <w:rPr>
                <w:rStyle w:val="eop"/>
                <w:rFonts w:eastAsiaTheme="majorEastAsia"/>
                <w:sz w:val="20"/>
                <w:szCs w:val="20"/>
              </w:rPr>
              <w:t> </w:t>
            </w:r>
          </w:p>
          <w:p w14:paraId="7FEAE276" w14:textId="77777777" w:rsidR="006C018A" w:rsidRPr="00A01297" w:rsidRDefault="006C018A" w:rsidP="00A01297">
            <w:pPr>
              <w:pStyle w:val="paragraph"/>
              <w:spacing w:before="60" w:beforeAutospacing="0" w:after="60" w:afterAutospacing="0"/>
              <w:jc w:val="both"/>
              <w:textAlignment w:val="baseline"/>
              <w:rPr>
                <w:rFonts w:ascii="Segoe UI" w:hAnsi="Segoe UI" w:cs="Segoe UI"/>
                <w:sz w:val="20"/>
                <w:szCs w:val="20"/>
              </w:rPr>
            </w:pPr>
            <w:r w:rsidRPr="00A01297">
              <w:rPr>
                <w:rStyle w:val="tabchar"/>
                <w:rFonts w:eastAsiaTheme="majorEastAsia"/>
                <w:sz w:val="20"/>
                <w:szCs w:val="20"/>
              </w:rPr>
              <w:t>Projekt</w:t>
            </w:r>
            <w:r w:rsidRPr="00A01297">
              <w:rPr>
                <w:rStyle w:val="tabchar"/>
                <w:rFonts w:ascii="Calibri" w:eastAsiaTheme="majorEastAsia" w:hAnsi="Calibri" w:cs="Calibri"/>
                <w:sz w:val="20"/>
                <w:szCs w:val="20"/>
              </w:rPr>
              <w:t xml:space="preserve"> </w:t>
            </w:r>
            <w:r w:rsidRPr="00A01297">
              <w:rPr>
                <w:rStyle w:val="normaltextrun"/>
                <w:rFonts w:eastAsiaTheme="majorEastAsia"/>
                <w:sz w:val="20"/>
                <w:szCs w:val="20"/>
              </w:rPr>
              <w:t>MŠMT ČR udělený UP v Olomouci (IGA_FF_2022_054) Spánek dětí – očekávání matek versus realita</w:t>
            </w:r>
            <w:r w:rsidRPr="00A01297">
              <w:rPr>
                <w:rStyle w:val="eop"/>
                <w:rFonts w:eastAsiaTheme="majorEastAsia"/>
                <w:sz w:val="20"/>
                <w:szCs w:val="20"/>
              </w:rPr>
              <w:t>. H</w:t>
            </w:r>
            <w:r w:rsidRPr="00A01297">
              <w:rPr>
                <w:rStyle w:val="normaltextrun"/>
                <w:rFonts w:eastAsiaTheme="majorEastAsia"/>
                <w:sz w:val="20"/>
                <w:szCs w:val="20"/>
              </w:rPr>
              <w:t>lavní řešitel, od 03/2022.</w:t>
            </w:r>
          </w:p>
          <w:p w14:paraId="70FEB8F5" w14:textId="77777777" w:rsidR="006C018A" w:rsidRPr="00A01297" w:rsidRDefault="006C018A" w:rsidP="000373B0">
            <w:pPr>
              <w:pStyle w:val="paragraph"/>
              <w:spacing w:before="60" w:beforeAutospacing="0" w:after="60" w:afterAutospacing="0"/>
              <w:jc w:val="both"/>
              <w:textAlignment w:val="baseline"/>
              <w:rPr>
                <w:rFonts w:ascii="Segoe UI" w:hAnsi="Segoe UI" w:cs="Segoe UI"/>
                <w:sz w:val="20"/>
                <w:szCs w:val="20"/>
              </w:rPr>
            </w:pPr>
            <w:r w:rsidRPr="00A01297">
              <w:rPr>
                <w:rStyle w:val="normaltextrun"/>
                <w:rFonts w:eastAsiaTheme="majorEastAsia"/>
                <w:sz w:val="20"/>
                <w:szCs w:val="20"/>
              </w:rPr>
              <w:t>Mezinárodní projekt „The Collaborative Outcomes study on Health and Functioning during Infection Times (COH-FIT)“. V</w:t>
            </w:r>
            <w:r w:rsidRPr="00A01297">
              <w:rPr>
                <w:rStyle w:val="eop"/>
                <w:rFonts w:eastAsiaTheme="majorEastAsia"/>
                <w:sz w:val="20"/>
                <w:szCs w:val="20"/>
              </w:rPr>
              <w:t>edoucí českého týmu, od r. 2020.</w:t>
            </w:r>
          </w:p>
          <w:p w14:paraId="770A8503" w14:textId="77777777" w:rsidR="006C018A" w:rsidRPr="000373B0" w:rsidRDefault="006C018A" w:rsidP="00A01297">
            <w:pPr>
              <w:pStyle w:val="paragraph"/>
              <w:spacing w:before="60" w:beforeAutospacing="0" w:after="60" w:afterAutospacing="0"/>
              <w:jc w:val="both"/>
              <w:textAlignment w:val="baseline"/>
              <w:rPr>
                <w:rStyle w:val="eop"/>
                <w:rFonts w:eastAsiaTheme="majorEastAsia"/>
                <w:sz w:val="20"/>
                <w:szCs w:val="20"/>
              </w:rPr>
            </w:pPr>
            <w:r w:rsidRPr="00A01297">
              <w:rPr>
                <w:rStyle w:val="normaltextrun"/>
                <w:rFonts w:eastAsiaTheme="majorEastAsia"/>
                <w:sz w:val="20"/>
                <w:szCs w:val="20"/>
              </w:rPr>
              <w:t>Projekt GAČR 17-14534S – Vliv čichové stimulace na afektivní valenci snů a afektivní vyladění po probuzení. Člen týmu, 2017 – 2018</w:t>
            </w:r>
            <w:r w:rsidRPr="00A01297">
              <w:rPr>
                <w:rStyle w:val="eop"/>
                <w:rFonts w:eastAsiaTheme="majorEastAsia"/>
                <w:sz w:val="20"/>
                <w:szCs w:val="20"/>
              </w:rPr>
              <w:t>.</w:t>
            </w:r>
          </w:p>
          <w:bookmarkEnd w:id="112"/>
          <w:p w14:paraId="699DC796" w14:textId="77777777" w:rsidR="006C018A" w:rsidRDefault="006C018A" w:rsidP="000373B0">
            <w:pPr>
              <w:pStyle w:val="paragraph"/>
              <w:spacing w:before="0" w:beforeAutospacing="0" w:after="0" w:afterAutospacing="0"/>
              <w:jc w:val="both"/>
              <w:textAlignment w:val="baseline"/>
              <w:rPr>
                <w:rStyle w:val="eop"/>
                <w:rFonts w:eastAsiaTheme="majorEastAsia"/>
                <w:sz w:val="20"/>
                <w:szCs w:val="20"/>
              </w:rPr>
            </w:pPr>
          </w:p>
          <w:p w14:paraId="64FEBD4D" w14:textId="77777777" w:rsidR="006C018A" w:rsidRPr="00BD5BD8" w:rsidRDefault="006C018A" w:rsidP="005F6E10">
            <w:pPr>
              <w:jc w:val="both"/>
              <w:rPr>
                <w:b/>
              </w:rPr>
            </w:pPr>
            <w:r>
              <w:rPr>
                <w:b/>
              </w:rPr>
              <w:t>Doplňující vzdělání:</w:t>
            </w:r>
          </w:p>
          <w:p w14:paraId="1BB11DD3" w14:textId="77777777" w:rsidR="006C018A" w:rsidRDefault="006C018A" w:rsidP="005F6E10">
            <w:pPr>
              <w:pStyle w:val="paragraph"/>
              <w:spacing w:before="60" w:beforeAutospacing="0" w:after="120" w:afterAutospacing="0"/>
              <w:jc w:val="both"/>
              <w:textAlignment w:val="baseline"/>
              <w:rPr>
                <w:b/>
              </w:rPr>
            </w:pPr>
            <w:r>
              <w:rPr>
                <w:sz w:val="20"/>
                <w:szCs w:val="20"/>
              </w:rPr>
              <w:t xml:space="preserve">2009 </w:t>
            </w:r>
            <w:r w:rsidRPr="00B728B5">
              <w:rPr>
                <w:sz w:val="20"/>
                <w:szCs w:val="20"/>
              </w:rPr>
              <w:t>–</w:t>
            </w:r>
            <w:r>
              <w:rPr>
                <w:sz w:val="20"/>
                <w:szCs w:val="20"/>
              </w:rPr>
              <w:t xml:space="preserve"> 2010</w:t>
            </w:r>
            <w:r>
              <w:t xml:space="preserve">: </w:t>
            </w:r>
            <w:r>
              <w:rPr>
                <w:sz w:val="20"/>
                <w:szCs w:val="20"/>
              </w:rPr>
              <w:t>UP Olomouc</w:t>
            </w:r>
            <w:r w:rsidRPr="00FA5070">
              <w:rPr>
                <w:sz w:val="20"/>
                <w:szCs w:val="20"/>
              </w:rPr>
              <w:t>,</w:t>
            </w:r>
            <w:r>
              <w:rPr>
                <w:sz w:val="20"/>
                <w:szCs w:val="20"/>
              </w:rPr>
              <w:t xml:space="preserve"> FF, kurz Psycholog ve zdravotnictví</w:t>
            </w:r>
          </w:p>
        </w:tc>
      </w:tr>
      <w:tr w:rsidR="006C018A" w14:paraId="6EC019B0" w14:textId="77777777" w:rsidTr="003149D4">
        <w:trPr>
          <w:trHeight w:val="218"/>
        </w:trPr>
        <w:tc>
          <w:tcPr>
            <w:tcW w:w="9956" w:type="dxa"/>
            <w:gridSpan w:val="14"/>
            <w:shd w:val="clear" w:color="auto" w:fill="F7CAAC"/>
          </w:tcPr>
          <w:p w14:paraId="31ED115E" w14:textId="77777777" w:rsidR="006C018A" w:rsidRDefault="006C018A" w:rsidP="00B00BFE">
            <w:pPr>
              <w:rPr>
                <w:b/>
              </w:rPr>
            </w:pPr>
            <w:r>
              <w:rPr>
                <w:b/>
              </w:rPr>
              <w:lastRenderedPageBreak/>
              <w:t>Působení v zahraničí</w:t>
            </w:r>
          </w:p>
        </w:tc>
      </w:tr>
      <w:tr w:rsidR="006C018A" w14:paraId="3DBAE57B" w14:textId="77777777" w:rsidTr="003149D4">
        <w:trPr>
          <w:trHeight w:val="328"/>
        </w:trPr>
        <w:tc>
          <w:tcPr>
            <w:tcW w:w="9956" w:type="dxa"/>
            <w:gridSpan w:val="14"/>
          </w:tcPr>
          <w:p w14:paraId="5AA66D45" w14:textId="77777777" w:rsidR="006C018A" w:rsidRDefault="006C018A" w:rsidP="00B00BFE">
            <w:pPr>
              <w:spacing w:before="120" w:after="120"/>
              <w:jc w:val="both"/>
              <w:rPr>
                <w:b/>
              </w:rPr>
            </w:pPr>
            <w:r>
              <w:t>0</w:t>
            </w:r>
            <w:r w:rsidRPr="00797D17">
              <w:t>3/2014</w:t>
            </w:r>
            <w:r>
              <w:t xml:space="preserve">: </w:t>
            </w:r>
            <w:r w:rsidRPr="00797D17">
              <w:t xml:space="preserve">Sleep </w:t>
            </w:r>
            <w:r>
              <w:t>L</w:t>
            </w:r>
            <w:r w:rsidRPr="00797D17">
              <w:t>aboratory, Central Institute of Mental Health Medical Faculty Mannheim/Heidelberg University</w:t>
            </w:r>
            <w:r>
              <w:t>, Německo</w:t>
            </w:r>
          </w:p>
        </w:tc>
      </w:tr>
      <w:tr w:rsidR="006C018A" w14:paraId="663F6E5B" w14:textId="77777777" w:rsidTr="003149D4">
        <w:trPr>
          <w:cantSplit/>
          <w:trHeight w:val="470"/>
        </w:trPr>
        <w:tc>
          <w:tcPr>
            <w:tcW w:w="2505" w:type="dxa"/>
            <w:shd w:val="clear" w:color="auto" w:fill="F7CAAC"/>
          </w:tcPr>
          <w:p w14:paraId="46026B5C" w14:textId="77777777" w:rsidR="006C018A" w:rsidRDefault="006C018A" w:rsidP="00B00BFE">
            <w:pPr>
              <w:jc w:val="both"/>
              <w:rPr>
                <w:b/>
              </w:rPr>
            </w:pPr>
            <w:r>
              <w:rPr>
                <w:b/>
              </w:rPr>
              <w:t xml:space="preserve">Podpis </w:t>
            </w:r>
          </w:p>
        </w:tc>
        <w:tc>
          <w:tcPr>
            <w:tcW w:w="4474" w:type="dxa"/>
            <w:gridSpan w:val="8"/>
          </w:tcPr>
          <w:p w14:paraId="65DD93CB" w14:textId="77777777" w:rsidR="006C018A" w:rsidRDefault="006C018A" w:rsidP="00B00BFE">
            <w:pPr>
              <w:jc w:val="both"/>
            </w:pPr>
          </w:p>
        </w:tc>
        <w:tc>
          <w:tcPr>
            <w:tcW w:w="870" w:type="dxa"/>
            <w:gridSpan w:val="2"/>
            <w:shd w:val="clear" w:color="auto" w:fill="F7CAAC"/>
          </w:tcPr>
          <w:p w14:paraId="007BB7C1" w14:textId="77777777" w:rsidR="006C018A" w:rsidRDefault="006C018A" w:rsidP="00B00BFE">
            <w:pPr>
              <w:jc w:val="both"/>
            </w:pPr>
            <w:r>
              <w:rPr>
                <w:b/>
              </w:rPr>
              <w:t>datum</w:t>
            </w:r>
          </w:p>
        </w:tc>
        <w:tc>
          <w:tcPr>
            <w:tcW w:w="2107" w:type="dxa"/>
            <w:gridSpan w:val="3"/>
          </w:tcPr>
          <w:p w14:paraId="254514E5" w14:textId="77777777" w:rsidR="006C018A" w:rsidRDefault="006C018A" w:rsidP="00B00BFE">
            <w:pPr>
              <w:jc w:val="both"/>
            </w:pPr>
          </w:p>
        </w:tc>
      </w:tr>
    </w:tbl>
    <w:p w14:paraId="2A79843F" w14:textId="77777777" w:rsidR="006C018A" w:rsidRDefault="006C018A" w:rsidP="006C018A"/>
    <w:p w14:paraId="12D32554" w14:textId="77777777" w:rsidR="006C018A" w:rsidRPr="00E64429" w:rsidRDefault="006C018A" w:rsidP="006C018A"/>
    <w:p w14:paraId="494BC315" w14:textId="77777777" w:rsidR="006C018A" w:rsidRPr="00E64429" w:rsidRDefault="006C018A" w:rsidP="006C018A"/>
    <w:p w14:paraId="7A87E5FA" w14:textId="77777777" w:rsidR="006C018A" w:rsidRPr="00E64429" w:rsidRDefault="006C018A" w:rsidP="006C018A"/>
    <w:p w14:paraId="4A8E907F" w14:textId="77777777" w:rsidR="006C018A" w:rsidRPr="00E64429" w:rsidRDefault="006C018A" w:rsidP="006C018A"/>
    <w:p w14:paraId="5A4A2889" w14:textId="77777777" w:rsidR="006C018A" w:rsidRPr="00E64429" w:rsidRDefault="006C018A" w:rsidP="006C018A"/>
    <w:p w14:paraId="6A01E5C9" w14:textId="77777777" w:rsidR="006C018A" w:rsidRPr="00E64429" w:rsidRDefault="006C018A" w:rsidP="006C018A"/>
    <w:p w14:paraId="65D93DF0" w14:textId="77777777" w:rsidR="006C018A" w:rsidRPr="00E64429" w:rsidRDefault="006C018A" w:rsidP="006C018A"/>
    <w:p w14:paraId="5A2A0BEF"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62"/>
        <w:gridCol w:w="67"/>
        <w:gridCol w:w="758"/>
        <w:gridCol w:w="1665"/>
        <w:gridCol w:w="47"/>
        <w:gridCol w:w="143"/>
        <w:gridCol w:w="379"/>
        <w:gridCol w:w="185"/>
        <w:gridCol w:w="281"/>
        <w:gridCol w:w="989"/>
        <w:gridCol w:w="706"/>
        <w:gridCol w:w="124"/>
        <w:gridCol w:w="695"/>
        <w:gridCol w:w="706"/>
        <w:gridCol w:w="706"/>
      </w:tblGrid>
      <w:tr w:rsidR="00D7183D" w14:paraId="6698ADC4" w14:textId="77777777" w:rsidTr="003149D4">
        <w:tc>
          <w:tcPr>
            <w:tcW w:w="9956" w:type="dxa"/>
            <w:gridSpan w:val="16"/>
            <w:tcBorders>
              <w:bottom w:val="double" w:sz="4" w:space="0" w:color="auto"/>
            </w:tcBorders>
            <w:shd w:val="clear" w:color="auto" w:fill="BDD6EE"/>
          </w:tcPr>
          <w:p w14:paraId="73AA47FD" w14:textId="77777777" w:rsidR="00D7183D" w:rsidRDefault="00D7183D" w:rsidP="00070C08">
            <w:pPr>
              <w:jc w:val="both"/>
              <w:rPr>
                <w:b/>
                <w:sz w:val="28"/>
              </w:rPr>
            </w:pPr>
            <w:r>
              <w:rPr>
                <w:b/>
                <w:sz w:val="28"/>
              </w:rPr>
              <w:lastRenderedPageBreak/>
              <w:t>C-I – Personální zabezpečení</w:t>
            </w:r>
          </w:p>
        </w:tc>
      </w:tr>
      <w:tr w:rsidR="00D7183D" w14:paraId="729E232F" w14:textId="77777777" w:rsidTr="003149D4">
        <w:tc>
          <w:tcPr>
            <w:tcW w:w="2505" w:type="dxa"/>
            <w:gridSpan w:val="2"/>
            <w:tcBorders>
              <w:top w:val="double" w:sz="4" w:space="0" w:color="auto"/>
            </w:tcBorders>
            <w:shd w:val="clear" w:color="auto" w:fill="F7CAAC"/>
          </w:tcPr>
          <w:p w14:paraId="0A4F37F6" w14:textId="77777777" w:rsidR="00D7183D" w:rsidRDefault="00D7183D" w:rsidP="00070C08">
            <w:pPr>
              <w:jc w:val="both"/>
              <w:rPr>
                <w:b/>
              </w:rPr>
            </w:pPr>
            <w:r>
              <w:rPr>
                <w:b/>
              </w:rPr>
              <w:t>Vysoká škola</w:t>
            </w:r>
          </w:p>
        </w:tc>
        <w:tc>
          <w:tcPr>
            <w:tcW w:w="7451" w:type="dxa"/>
            <w:gridSpan w:val="14"/>
          </w:tcPr>
          <w:p w14:paraId="1C22803B" w14:textId="77777777" w:rsidR="00D7183D" w:rsidRDefault="00D7183D" w:rsidP="00070C08">
            <w:pPr>
              <w:jc w:val="both"/>
            </w:pPr>
            <w:r>
              <w:t>Univerzita Tomáše Bati ve Zlíně</w:t>
            </w:r>
          </w:p>
        </w:tc>
      </w:tr>
      <w:tr w:rsidR="00D7183D" w14:paraId="226FBB97" w14:textId="77777777" w:rsidTr="003149D4">
        <w:tc>
          <w:tcPr>
            <w:tcW w:w="2505" w:type="dxa"/>
            <w:gridSpan w:val="2"/>
            <w:shd w:val="clear" w:color="auto" w:fill="F7CAAC"/>
          </w:tcPr>
          <w:p w14:paraId="37B8B46A" w14:textId="77777777" w:rsidR="00D7183D" w:rsidRDefault="00D7183D" w:rsidP="00070C08">
            <w:pPr>
              <w:jc w:val="both"/>
              <w:rPr>
                <w:b/>
              </w:rPr>
            </w:pPr>
            <w:r>
              <w:rPr>
                <w:b/>
              </w:rPr>
              <w:t>Součást vysoké školy</w:t>
            </w:r>
          </w:p>
        </w:tc>
        <w:tc>
          <w:tcPr>
            <w:tcW w:w="7451" w:type="dxa"/>
            <w:gridSpan w:val="14"/>
          </w:tcPr>
          <w:p w14:paraId="43EE278A" w14:textId="77777777" w:rsidR="00D7183D" w:rsidRDefault="00D7183D" w:rsidP="00070C08">
            <w:pPr>
              <w:jc w:val="both"/>
            </w:pPr>
            <w:r>
              <w:t>Fakulta technologická</w:t>
            </w:r>
          </w:p>
        </w:tc>
      </w:tr>
      <w:tr w:rsidR="00D7183D" w14:paraId="70B149C7" w14:textId="77777777" w:rsidTr="003149D4">
        <w:tc>
          <w:tcPr>
            <w:tcW w:w="2505" w:type="dxa"/>
            <w:gridSpan w:val="2"/>
            <w:shd w:val="clear" w:color="auto" w:fill="F7CAAC"/>
          </w:tcPr>
          <w:p w14:paraId="337C5D42" w14:textId="77777777" w:rsidR="00D7183D" w:rsidRDefault="00D7183D" w:rsidP="00070C08">
            <w:pPr>
              <w:jc w:val="both"/>
              <w:rPr>
                <w:b/>
              </w:rPr>
            </w:pPr>
            <w:r>
              <w:rPr>
                <w:b/>
              </w:rPr>
              <w:t>Název studijního programu</w:t>
            </w:r>
          </w:p>
        </w:tc>
        <w:tc>
          <w:tcPr>
            <w:tcW w:w="7451" w:type="dxa"/>
            <w:gridSpan w:val="14"/>
          </w:tcPr>
          <w:p w14:paraId="451278CE" w14:textId="77777777" w:rsidR="00D7183D" w:rsidRDefault="00D7183D" w:rsidP="00070C08">
            <w:pPr>
              <w:jc w:val="both"/>
            </w:pPr>
            <w:r w:rsidRPr="00872D24">
              <w:t>Radiologická asistence</w:t>
            </w:r>
          </w:p>
        </w:tc>
      </w:tr>
      <w:tr w:rsidR="00D7183D" w14:paraId="2D314641" w14:textId="77777777" w:rsidTr="003149D4">
        <w:tc>
          <w:tcPr>
            <w:tcW w:w="2505" w:type="dxa"/>
            <w:gridSpan w:val="2"/>
            <w:shd w:val="clear" w:color="auto" w:fill="F7CAAC"/>
          </w:tcPr>
          <w:p w14:paraId="5C685A6B" w14:textId="77777777" w:rsidR="00D7183D" w:rsidRDefault="00D7183D" w:rsidP="00070C08">
            <w:pPr>
              <w:jc w:val="both"/>
              <w:rPr>
                <w:b/>
              </w:rPr>
            </w:pPr>
            <w:r>
              <w:rPr>
                <w:b/>
              </w:rPr>
              <w:t>Jméno a příjmení</w:t>
            </w:r>
          </w:p>
        </w:tc>
        <w:tc>
          <w:tcPr>
            <w:tcW w:w="4514" w:type="dxa"/>
            <w:gridSpan w:val="9"/>
          </w:tcPr>
          <w:p w14:paraId="2A618FEB" w14:textId="74FEF682" w:rsidR="00D7183D" w:rsidRPr="00047C4A" w:rsidRDefault="00D7183D" w:rsidP="00070C08">
            <w:pPr>
              <w:jc w:val="both"/>
              <w:rPr>
                <w:b/>
                <w:bCs/>
              </w:rPr>
            </w:pPr>
            <w:bookmarkStart w:id="113" w:name="Mazánek"/>
            <w:bookmarkEnd w:id="113"/>
            <w:r>
              <w:rPr>
                <w:b/>
                <w:bCs/>
                <w:color w:val="000000"/>
              </w:rPr>
              <w:t>Jiří Mazánek</w:t>
            </w:r>
            <w:r w:rsidRPr="0050780A">
              <w:rPr>
                <w:b/>
                <w:bCs/>
                <w:color w:val="000000"/>
              </w:rPr>
              <w:t xml:space="preserve"> </w:t>
            </w:r>
            <w:r w:rsidRPr="0050780A">
              <w:t>– odborník z praxe</w:t>
            </w:r>
          </w:p>
        </w:tc>
        <w:tc>
          <w:tcPr>
            <w:tcW w:w="706" w:type="dxa"/>
            <w:shd w:val="clear" w:color="auto" w:fill="F7CAAC"/>
          </w:tcPr>
          <w:p w14:paraId="7BDAE410" w14:textId="77777777" w:rsidR="00D7183D" w:rsidRDefault="00D7183D" w:rsidP="00070C08">
            <w:pPr>
              <w:jc w:val="both"/>
              <w:rPr>
                <w:b/>
              </w:rPr>
            </w:pPr>
            <w:r>
              <w:rPr>
                <w:b/>
              </w:rPr>
              <w:t>Tituly</w:t>
            </w:r>
          </w:p>
        </w:tc>
        <w:tc>
          <w:tcPr>
            <w:tcW w:w="2231" w:type="dxa"/>
            <w:gridSpan w:val="4"/>
          </w:tcPr>
          <w:p w14:paraId="176C34C6" w14:textId="0E690209" w:rsidR="00D7183D" w:rsidRDefault="00D7183D" w:rsidP="00070C08">
            <w:pPr>
              <w:jc w:val="both"/>
            </w:pPr>
            <w:r>
              <w:rPr>
                <w:color w:val="000000"/>
              </w:rPr>
              <w:t>Mgr. Bc.</w:t>
            </w:r>
          </w:p>
        </w:tc>
      </w:tr>
      <w:tr w:rsidR="00D7183D" w:rsidRPr="005F69D8" w14:paraId="6D4A5885" w14:textId="77777777" w:rsidTr="003149D4">
        <w:tc>
          <w:tcPr>
            <w:tcW w:w="2505" w:type="dxa"/>
            <w:gridSpan w:val="2"/>
            <w:shd w:val="clear" w:color="auto" w:fill="F7CAAC"/>
          </w:tcPr>
          <w:p w14:paraId="5660F98A" w14:textId="77777777" w:rsidR="00D7183D" w:rsidRDefault="00D7183D" w:rsidP="00070C08">
            <w:pPr>
              <w:jc w:val="both"/>
              <w:rPr>
                <w:b/>
              </w:rPr>
            </w:pPr>
            <w:r>
              <w:rPr>
                <w:b/>
              </w:rPr>
              <w:t>Rok narození</w:t>
            </w:r>
          </w:p>
        </w:tc>
        <w:tc>
          <w:tcPr>
            <w:tcW w:w="825" w:type="dxa"/>
            <w:gridSpan w:val="2"/>
          </w:tcPr>
          <w:p w14:paraId="6151F960" w14:textId="0ACD4904" w:rsidR="00D7183D" w:rsidRDefault="00051524" w:rsidP="00070C08">
            <w:pPr>
              <w:jc w:val="both"/>
            </w:pPr>
            <w:r>
              <w:t>1982</w:t>
            </w:r>
          </w:p>
        </w:tc>
        <w:tc>
          <w:tcPr>
            <w:tcW w:w="1665" w:type="dxa"/>
            <w:shd w:val="clear" w:color="auto" w:fill="F7CAAC"/>
          </w:tcPr>
          <w:p w14:paraId="20D8B457" w14:textId="77777777" w:rsidR="00D7183D" w:rsidRDefault="00D7183D" w:rsidP="00070C08">
            <w:pPr>
              <w:jc w:val="both"/>
              <w:rPr>
                <w:b/>
              </w:rPr>
            </w:pPr>
            <w:r>
              <w:rPr>
                <w:b/>
              </w:rPr>
              <w:t>typ vztahu k VŠ</w:t>
            </w:r>
          </w:p>
        </w:tc>
        <w:tc>
          <w:tcPr>
            <w:tcW w:w="1035" w:type="dxa"/>
            <w:gridSpan w:val="5"/>
          </w:tcPr>
          <w:p w14:paraId="348B26A0" w14:textId="77777777" w:rsidR="00D7183D" w:rsidRPr="005F69D8" w:rsidRDefault="00D7183D" w:rsidP="00070C08">
            <w:pPr>
              <w:jc w:val="both"/>
            </w:pPr>
            <w:r w:rsidRPr="005F69D8">
              <w:t>DPP/DPČ bud.</w:t>
            </w:r>
          </w:p>
        </w:tc>
        <w:tc>
          <w:tcPr>
            <w:tcW w:w="989" w:type="dxa"/>
            <w:shd w:val="clear" w:color="auto" w:fill="F7CAAC"/>
          </w:tcPr>
          <w:p w14:paraId="5955AABB" w14:textId="77777777" w:rsidR="00D7183D" w:rsidRPr="009F6B55" w:rsidRDefault="00D7183D" w:rsidP="00070C08">
            <w:pPr>
              <w:jc w:val="both"/>
              <w:rPr>
                <w:b/>
              </w:rPr>
            </w:pPr>
            <w:r w:rsidRPr="009F6B55">
              <w:rPr>
                <w:b/>
              </w:rPr>
              <w:t>rozsah</w:t>
            </w:r>
          </w:p>
        </w:tc>
        <w:tc>
          <w:tcPr>
            <w:tcW w:w="706" w:type="dxa"/>
          </w:tcPr>
          <w:p w14:paraId="4683A345" w14:textId="77777777" w:rsidR="00D7183D" w:rsidRPr="005F69D8" w:rsidRDefault="00D7183D" w:rsidP="00070C08">
            <w:pPr>
              <w:jc w:val="both"/>
            </w:pPr>
            <w:r w:rsidRPr="005F69D8">
              <w:t>dle výuky</w:t>
            </w:r>
          </w:p>
        </w:tc>
        <w:tc>
          <w:tcPr>
            <w:tcW w:w="819" w:type="dxa"/>
            <w:gridSpan w:val="2"/>
            <w:shd w:val="clear" w:color="auto" w:fill="F7CAAC"/>
          </w:tcPr>
          <w:p w14:paraId="431B7804" w14:textId="77777777" w:rsidR="00D7183D" w:rsidRPr="009F6B55" w:rsidRDefault="00D7183D" w:rsidP="00070C08">
            <w:pPr>
              <w:jc w:val="both"/>
              <w:rPr>
                <w:b/>
              </w:rPr>
            </w:pPr>
            <w:r w:rsidRPr="009F6B55">
              <w:rPr>
                <w:b/>
              </w:rPr>
              <w:t>do kdy</w:t>
            </w:r>
          </w:p>
        </w:tc>
        <w:tc>
          <w:tcPr>
            <w:tcW w:w="1412" w:type="dxa"/>
            <w:gridSpan w:val="2"/>
          </w:tcPr>
          <w:p w14:paraId="0FD80527" w14:textId="77777777" w:rsidR="00D7183D" w:rsidRPr="005F69D8" w:rsidRDefault="00D7183D" w:rsidP="00070C08">
            <w:r w:rsidRPr="005F69D8">
              <w:t>po dobu trvání akreditace</w:t>
            </w:r>
          </w:p>
        </w:tc>
      </w:tr>
      <w:tr w:rsidR="00D7183D" w:rsidRPr="005F69D8" w14:paraId="196F37F8" w14:textId="77777777" w:rsidTr="003149D4">
        <w:tc>
          <w:tcPr>
            <w:tcW w:w="4995" w:type="dxa"/>
            <w:gridSpan w:val="5"/>
            <w:shd w:val="clear" w:color="auto" w:fill="F7CAAC"/>
          </w:tcPr>
          <w:p w14:paraId="5832DEBA" w14:textId="77777777" w:rsidR="00D7183D" w:rsidRDefault="00D7183D" w:rsidP="00070C08">
            <w:pPr>
              <w:jc w:val="both"/>
              <w:rPr>
                <w:b/>
              </w:rPr>
            </w:pPr>
            <w:r>
              <w:rPr>
                <w:b/>
              </w:rPr>
              <w:t>Typ vztahu na součásti VŠ, která uskutečňuje st. program</w:t>
            </w:r>
          </w:p>
        </w:tc>
        <w:tc>
          <w:tcPr>
            <w:tcW w:w="1035" w:type="dxa"/>
            <w:gridSpan w:val="5"/>
          </w:tcPr>
          <w:p w14:paraId="32975B84" w14:textId="77777777" w:rsidR="00D7183D" w:rsidRPr="005F69D8" w:rsidRDefault="00D7183D" w:rsidP="00070C08">
            <w:pPr>
              <w:jc w:val="both"/>
            </w:pPr>
            <w:r w:rsidRPr="005F69D8">
              <w:t>DPP/DPČ bud.</w:t>
            </w:r>
          </w:p>
        </w:tc>
        <w:tc>
          <w:tcPr>
            <w:tcW w:w="989" w:type="dxa"/>
            <w:shd w:val="clear" w:color="auto" w:fill="F7CAAC"/>
          </w:tcPr>
          <w:p w14:paraId="739E978A" w14:textId="77777777" w:rsidR="00D7183D" w:rsidRPr="009F6B55" w:rsidRDefault="00D7183D" w:rsidP="00070C08">
            <w:pPr>
              <w:jc w:val="both"/>
              <w:rPr>
                <w:b/>
              </w:rPr>
            </w:pPr>
            <w:r w:rsidRPr="009F6B55">
              <w:rPr>
                <w:b/>
              </w:rPr>
              <w:t>rozsah</w:t>
            </w:r>
          </w:p>
        </w:tc>
        <w:tc>
          <w:tcPr>
            <w:tcW w:w="706" w:type="dxa"/>
          </w:tcPr>
          <w:p w14:paraId="26287901" w14:textId="77777777" w:rsidR="00D7183D" w:rsidRPr="005F69D8" w:rsidRDefault="00D7183D" w:rsidP="00070C08">
            <w:pPr>
              <w:jc w:val="both"/>
            </w:pPr>
            <w:r w:rsidRPr="005F69D8">
              <w:t>dle výuky</w:t>
            </w:r>
          </w:p>
        </w:tc>
        <w:tc>
          <w:tcPr>
            <w:tcW w:w="819" w:type="dxa"/>
            <w:gridSpan w:val="2"/>
            <w:shd w:val="clear" w:color="auto" w:fill="F7CAAC"/>
          </w:tcPr>
          <w:p w14:paraId="79B6D62E" w14:textId="77777777" w:rsidR="00D7183D" w:rsidRPr="009F6B55" w:rsidRDefault="00D7183D" w:rsidP="00070C08">
            <w:pPr>
              <w:jc w:val="both"/>
              <w:rPr>
                <w:b/>
              </w:rPr>
            </w:pPr>
            <w:r w:rsidRPr="009F6B55">
              <w:rPr>
                <w:b/>
              </w:rPr>
              <w:t>do kdy</w:t>
            </w:r>
          </w:p>
        </w:tc>
        <w:tc>
          <w:tcPr>
            <w:tcW w:w="1412" w:type="dxa"/>
            <w:gridSpan w:val="2"/>
          </w:tcPr>
          <w:p w14:paraId="7643931A" w14:textId="77777777" w:rsidR="00D7183D" w:rsidRPr="005F69D8" w:rsidRDefault="00D7183D" w:rsidP="00070C08">
            <w:pPr>
              <w:jc w:val="both"/>
            </w:pPr>
            <w:r w:rsidRPr="005F69D8">
              <w:t>po dobu trvání akreditace</w:t>
            </w:r>
          </w:p>
        </w:tc>
      </w:tr>
      <w:tr w:rsidR="00D7183D" w14:paraId="01ACCA96" w14:textId="77777777" w:rsidTr="003149D4">
        <w:tc>
          <w:tcPr>
            <w:tcW w:w="6030" w:type="dxa"/>
            <w:gridSpan w:val="10"/>
            <w:shd w:val="clear" w:color="auto" w:fill="F7CAAC"/>
          </w:tcPr>
          <w:p w14:paraId="5AC2F1BE" w14:textId="77777777" w:rsidR="00D7183D" w:rsidRDefault="00D7183D" w:rsidP="00070C08">
            <w:pPr>
              <w:jc w:val="both"/>
            </w:pPr>
            <w:r>
              <w:rPr>
                <w:b/>
              </w:rPr>
              <w:t>Další současná působení jako akademický pracovník na jiných VŠ</w:t>
            </w:r>
          </w:p>
        </w:tc>
        <w:tc>
          <w:tcPr>
            <w:tcW w:w="1695" w:type="dxa"/>
            <w:gridSpan w:val="2"/>
            <w:shd w:val="clear" w:color="auto" w:fill="F7CAAC"/>
          </w:tcPr>
          <w:p w14:paraId="03C0FF43" w14:textId="77777777" w:rsidR="00D7183D" w:rsidRDefault="00D7183D" w:rsidP="00070C08">
            <w:pPr>
              <w:jc w:val="both"/>
              <w:rPr>
                <w:b/>
              </w:rPr>
            </w:pPr>
            <w:r>
              <w:rPr>
                <w:b/>
              </w:rPr>
              <w:t>typ prac. vztahu</w:t>
            </w:r>
          </w:p>
        </w:tc>
        <w:tc>
          <w:tcPr>
            <w:tcW w:w="2231" w:type="dxa"/>
            <w:gridSpan w:val="4"/>
            <w:shd w:val="clear" w:color="auto" w:fill="F7CAAC"/>
          </w:tcPr>
          <w:p w14:paraId="1E0D5CC6" w14:textId="77777777" w:rsidR="00D7183D" w:rsidRDefault="00D7183D" w:rsidP="00070C08">
            <w:pPr>
              <w:jc w:val="both"/>
              <w:rPr>
                <w:b/>
              </w:rPr>
            </w:pPr>
            <w:r>
              <w:rPr>
                <w:b/>
              </w:rPr>
              <w:t>rozsah</w:t>
            </w:r>
          </w:p>
        </w:tc>
      </w:tr>
      <w:tr w:rsidR="00D7183D" w:rsidRPr="00B71CB4" w14:paraId="1FC66DD8" w14:textId="77777777" w:rsidTr="003149D4">
        <w:tc>
          <w:tcPr>
            <w:tcW w:w="6030" w:type="dxa"/>
            <w:gridSpan w:val="10"/>
          </w:tcPr>
          <w:p w14:paraId="5CE487E0" w14:textId="603EEB96" w:rsidR="00D7183D" w:rsidRPr="00051524" w:rsidRDefault="00051524" w:rsidP="00070C08">
            <w:pPr>
              <w:jc w:val="both"/>
            </w:pPr>
            <w:r w:rsidRPr="00051524">
              <w:t>---</w:t>
            </w:r>
          </w:p>
        </w:tc>
        <w:tc>
          <w:tcPr>
            <w:tcW w:w="1695" w:type="dxa"/>
            <w:gridSpan w:val="2"/>
          </w:tcPr>
          <w:p w14:paraId="463D7CBC" w14:textId="5E4EB1AA" w:rsidR="00D7183D" w:rsidRPr="00051524" w:rsidRDefault="00051524" w:rsidP="00070C08">
            <w:pPr>
              <w:jc w:val="both"/>
            </w:pPr>
            <w:r w:rsidRPr="00051524">
              <w:t>---</w:t>
            </w:r>
          </w:p>
        </w:tc>
        <w:tc>
          <w:tcPr>
            <w:tcW w:w="2231" w:type="dxa"/>
            <w:gridSpan w:val="4"/>
          </w:tcPr>
          <w:p w14:paraId="3FE71967" w14:textId="6155A334" w:rsidR="00D7183D" w:rsidRPr="00051524" w:rsidRDefault="00051524" w:rsidP="00070C08">
            <w:pPr>
              <w:jc w:val="both"/>
            </w:pPr>
            <w:r w:rsidRPr="00051524">
              <w:t>---</w:t>
            </w:r>
          </w:p>
        </w:tc>
      </w:tr>
      <w:tr w:rsidR="00D7183D" w:rsidRPr="00B71CB4" w14:paraId="5D22CD55" w14:textId="77777777" w:rsidTr="003149D4">
        <w:tc>
          <w:tcPr>
            <w:tcW w:w="6030" w:type="dxa"/>
            <w:gridSpan w:val="10"/>
          </w:tcPr>
          <w:p w14:paraId="1A70C0C0" w14:textId="77777777" w:rsidR="00D7183D" w:rsidRPr="00B71CB4" w:rsidRDefault="00D7183D" w:rsidP="00070C08">
            <w:pPr>
              <w:jc w:val="both"/>
              <w:rPr>
                <w:highlight w:val="yellow"/>
              </w:rPr>
            </w:pPr>
          </w:p>
        </w:tc>
        <w:tc>
          <w:tcPr>
            <w:tcW w:w="1695" w:type="dxa"/>
            <w:gridSpan w:val="2"/>
          </w:tcPr>
          <w:p w14:paraId="729F51F3" w14:textId="77777777" w:rsidR="00D7183D" w:rsidRPr="00B71CB4" w:rsidRDefault="00D7183D" w:rsidP="00070C08">
            <w:pPr>
              <w:jc w:val="both"/>
              <w:rPr>
                <w:highlight w:val="yellow"/>
              </w:rPr>
            </w:pPr>
          </w:p>
        </w:tc>
        <w:tc>
          <w:tcPr>
            <w:tcW w:w="2231" w:type="dxa"/>
            <w:gridSpan w:val="4"/>
          </w:tcPr>
          <w:p w14:paraId="6517CD10" w14:textId="77777777" w:rsidR="00D7183D" w:rsidRPr="00B71CB4" w:rsidRDefault="00D7183D" w:rsidP="00070C08">
            <w:pPr>
              <w:jc w:val="both"/>
              <w:rPr>
                <w:highlight w:val="yellow"/>
              </w:rPr>
            </w:pPr>
          </w:p>
        </w:tc>
      </w:tr>
      <w:tr w:rsidR="00D7183D" w14:paraId="03EDFCD2" w14:textId="77777777" w:rsidTr="003149D4">
        <w:tc>
          <w:tcPr>
            <w:tcW w:w="9956" w:type="dxa"/>
            <w:gridSpan w:val="16"/>
            <w:shd w:val="clear" w:color="auto" w:fill="F7CAAC"/>
          </w:tcPr>
          <w:p w14:paraId="1B2C0CA6" w14:textId="77777777" w:rsidR="00D7183D" w:rsidRDefault="00D7183D" w:rsidP="00070C08">
            <w:pPr>
              <w:jc w:val="both"/>
            </w:pPr>
            <w:r>
              <w:rPr>
                <w:b/>
              </w:rPr>
              <w:t>Předměty příslušného studijního programu a způsob zapojení do jejich výuky, příp. další zapojení do uskutečňování studijního programu</w:t>
            </w:r>
          </w:p>
        </w:tc>
      </w:tr>
      <w:tr w:rsidR="00D7183D" w:rsidRPr="003429EF" w14:paraId="57C071E1" w14:textId="77777777" w:rsidTr="003149D4">
        <w:trPr>
          <w:trHeight w:val="344"/>
        </w:trPr>
        <w:tc>
          <w:tcPr>
            <w:tcW w:w="9956" w:type="dxa"/>
            <w:gridSpan w:val="16"/>
            <w:tcBorders>
              <w:top w:val="nil"/>
            </w:tcBorders>
          </w:tcPr>
          <w:p w14:paraId="6B6B5122" w14:textId="0C42883A" w:rsidR="00EA340B" w:rsidRPr="002159C7" w:rsidRDefault="00EA340B" w:rsidP="00EA340B">
            <w:pPr>
              <w:spacing w:before="120" w:after="60"/>
              <w:rPr>
                <w:rFonts w:eastAsia="Calibri" w:cs="Times New Roman"/>
                <w:szCs w:val="20"/>
              </w:rPr>
            </w:pPr>
            <w:r w:rsidRPr="002159C7">
              <w:rPr>
                <w:rFonts w:eastAsia="Calibri" w:cs="Times New Roman"/>
                <w:szCs w:val="20"/>
              </w:rPr>
              <w:t>Odborná praxe I</w:t>
            </w:r>
            <w:r>
              <w:rPr>
                <w:rFonts w:eastAsia="Calibri" w:cs="Times New Roman"/>
                <w:szCs w:val="20"/>
              </w:rPr>
              <w:t xml:space="preserve"> (25 %)</w:t>
            </w:r>
          </w:p>
          <w:p w14:paraId="0F147B24" w14:textId="7E20BCE6" w:rsidR="00EA340B" w:rsidRPr="002159C7" w:rsidRDefault="00EA340B" w:rsidP="00EA340B">
            <w:pPr>
              <w:spacing w:before="60" w:after="60"/>
              <w:rPr>
                <w:rFonts w:eastAsia="Calibri" w:cs="Times New Roman"/>
                <w:szCs w:val="20"/>
              </w:rPr>
            </w:pPr>
            <w:r w:rsidRPr="002159C7">
              <w:rPr>
                <w:rFonts w:eastAsia="Calibri" w:cs="Times New Roman"/>
                <w:szCs w:val="20"/>
              </w:rPr>
              <w:t>Odborná praxe I</w:t>
            </w:r>
            <w:r>
              <w:rPr>
                <w:rFonts w:eastAsia="Calibri" w:cs="Times New Roman"/>
                <w:szCs w:val="20"/>
              </w:rPr>
              <w:t>I (25 %)</w:t>
            </w:r>
          </w:p>
          <w:p w14:paraId="5C08C6D3" w14:textId="1E02E75B" w:rsidR="00D7183D" w:rsidRPr="003429EF" w:rsidRDefault="00EA340B" w:rsidP="00EA340B">
            <w:pPr>
              <w:spacing w:before="60" w:after="120"/>
            </w:pPr>
            <w:r w:rsidRPr="002159C7">
              <w:rPr>
                <w:rFonts w:eastAsia="Calibri" w:cs="Times New Roman"/>
                <w:szCs w:val="20"/>
              </w:rPr>
              <w:t>Odborná praxe I</w:t>
            </w:r>
            <w:r>
              <w:rPr>
                <w:rFonts w:eastAsia="Calibri" w:cs="Times New Roman"/>
                <w:szCs w:val="20"/>
              </w:rPr>
              <w:t>II (25 %)</w:t>
            </w:r>
          </w:p>
        </w:tc>
      </w:tr>
      <w:tr w:rsidR="00D7183D" w:rsidRPr="002827C6" w14:paraId="2F60EB30" w14:textId="77777777" w:rsidTr="003149D4">
        <w:trPr>
          <w:trHeight w:val="340"/>
        </w:trPr>
        <w:tc>
          <w:tcPr>
            <w:tcW w:w="9956" w:type="dxa"/>
            <w:gridSpan w:val="16"/>
            <w:tcBorders>
              <w:top w:val="nil"/>
            </w:tcBorders>
            <w:shd w:val="clear" w:color="auto" w:fill="FBD4B4"/>
          </w:tcPr>
          <w:p w14:paraId="0CDDADCB" w14:textId="77777777" w:rsidR="00D7183D" w:rsidRPr="002827C6" w:rsidRDefault="00D7183D" w:rsidP="00070C08">
            <w:pPr>
              <w:jc w:val="both"/>
              <w:rPr>
                <w:b/>
              </w:rPr>
            </w:pPr>
            <w:r w:rsidRPr="002827C6">
              <w:rPr>
                <w:b/>
              </w:rPr>
              <w:t>Zapojení do výuky v dalších studijních programech na téže vysoké škole (pouze u garantů ZT a PZ předmětů)</w:t>
            </w:r>
          </w:p>
        </w:tc>
      </w:tr>
      <w:tr w:rsidR="00D7183D" w:rsidRPr="002827C6" w14:paraId="68EF38DD" w14:textId="77777777" w:rsidTr="003149D4">
        <w:trPr>
          <w:trHeight w:val="340"/>
        </w:trPr>
        <w:tc>
          <w:tcPr>
            <w:tcW w:w="2443" w:type="dxa"/>
            <w:tcBorders>
              <w:top w:val="nil"/>
            </w:tcBorders>
          </w:tcPr>
          <w:p w14:paraId="342B4AE2" w14:textId="77777777" w:rsidR="00D7183D" w:rsidRPr="002827C6" w:rsidRDefault="00D7183D" w:rsidP="00070C08">
            <w:pPr>
              <w:jc w:val="both"/>
              <w:rPr>
                <w:b/>
              </w:rPr>
            </w:pPr>
            <w:r w:rsidRPr="002827C6">
              <w:rPr>
                <w:b/>
              </w:rPr>
              <w:t>Název studijního předmětu</w:t>
            </w:r>
          </w:p>
        </w:tc>
        <w:tc>
          <w:tcPr>
            <w:tcW w:w="2552" w:type="dxa"/>
            <w:gridSpan w:val="4"/>
            <w:tcBorders>
              <w:top w:val="nil"/>
            </w:tcBorders>
          </w:tcPr>
          <w:p w14:paraId="7BE48DA6" w14:textId="67038739" w:rsidR="00D7183D" w:rsidRPr="002827C6" w:rsidRDefault="00D7183D" w:rsidP="00F84790">
            <w:pPr>
              <w:jc w:val="both"/>
              <w:rPr>
                <w:b/>
              </w:rPr>
            </w:pPr>
            <w:r w:rsidRPr="002827C6">
              <w:rPr>
                <w:b/>
              </w:rPr>
              <w:t>Název studijního</w:t>
            </w:r>
            <w:r w:rsidR="00F84790">
              <w:rPr>
                <w:b/>
              </w:rPr>
              <w:t xml:space="preserve"> </w:t>
            </w:r>
            <w:r w:rsidRPr="002827C6">
              <w:rPr>
                <w:b/>
              </w:rPr>
              <w:t>programu</w:t>
            </w:r>
          </w:p>
        </w:tc>
        <w:tc>
          <w:tcPr>
            <w:tcW w:w="754" w:type="dxa"/>
            <w:gridSpan w:val="4"/>
            <w:tcBorders>
              <w:top w:val="nil"/>
            </w:tcBorders>
          </w:tcPr>
          <w:p w14:paraId="0A1B1970" w14:textId="77777777" w:rsidR="00D7183D" w:rsidRPr="002827C6" w:rsidRDefault="00D7183D" w:rsidP="00070C08">
            <w:pPr>
              <w:jc w:val="both"/>
              <w:rPr>
                <w:b/>
              </w:rPr>
            </w:pPr>
            <w:r w:rsidRPr="002827C6">
              <w:rPr>
                <w:b/>
              </w:rPr>
              <w:t>Sem.</w:t>
            </w:r>
          </w:p>
        </w:tc>
        <w:tc>
          <w:tcPr>
            <w:tcW w:w="2100" w:type="dxa"/>
            <w:gridSpan w:val="4"/>
            <w:tcBorders>
              <w:top w:val="nil"/>
            </w:tcBorders>
          </w:tcPr>
          <w:p w14:paraId="4CAB822D" w14:textId="77777777" w:rsidR="00D7183D" w:rsidRPr="002827C6" w:rsidRDefault="00D7183D" w:rsidP="00070C08">
            <w:pPr>
              <w:jc w:val="both"/>
              <w:rPr>
                <w:b/>
              </w:rPr>
            </w:pPr>
            <w:r w:rsidRPr="002827C6">
              <w:rPr>
                <w:b/>
              </w:rPr>
              <w:t>Role ve výuce daného předmětu</w:t>
            </w:r>
          </w:p>
        </w:tc>
        <w:tc>
          <w:tcPr>
            <w:tcW w:w="2107" w:type="dxa"/>
            <w:gridSpan w:val="3"/>
            <w:tcBorders>
              <w:top w:val="nil"/>
            </w:tcBorders>
          </w:tcPr>
          <w:p w14:paraId="6AADE3CB" w14:textId="77777777" w:rsidR="00D7183D" w:rsidRDefault="00D7183D" w:rsidP="00070C08">
            <w:pPr>
              <w:jc w:val="both"/>
              <w:rPr>
                <w:b/>
              </w:rPr>
            </w:pPr>
            <w:r>
              <w:rPr>
                <w:b/>
              </w:rPr>
              <w:t>(</w:t>
            </w:r>
            <w:r w:rsidRPr="00F20AEF">
              <w:rPr>
                <w:b/>
                <w:i/>
                <w:iCs/>
              </w:rPr>
              <w:t>nepovinný údaj</w:t>
            </w:r>
            <w:r w:rsidRPr="00F20AEF">
              <w:rPr>
                <w:b/>
              </w:rPr>
              <w:t>)</w:t>
            </w:r>
            <w:r>
              <w:rPr>
                <w:b/>
              </w:rPr>
              <w:t xml:space="preserve"> </w:t>
            </w:r>
          </w:p>
          <w:p w14:paraId="2C08CEB8" w14:textId="77777777" w:rsidR="00D7183D" w:rsidRPr="002827C6" w:rsidRDefault="00D7183D" w:rsidP="00070C08">
            <w:pPr>
              <w:jc w:val="both"/>
              <w:rPr>
                <w:b/>
              </w:rPr>
            </w:pPr>
            <w:r w:rsidRPr="002827C6">
              <w:rPr>
                <w:b/>
              </w:rPr>
              <w:t>Počet hodin za semestr</w:t>
            </w:r>
          </w:p>
        </w:tc>
      </w:tr>
      <w:tr w:rsidR="00D7183D" w:rsidRPr="00461AFF" w14:paraId="6EAB6719" w14:textId="77777777" w:rsidTr="003149D4">
        <w:trPr>
          <w:trHeight w:val="284"/>
        </w:trPr>
        <w:tc>
          <w:tcPr>
            <w:tcW w:w="2443" w:type="dxa"/>
            <w:tcBorders>
              <w:top w:val="nil"/>
            </w:tcBorders>
            <w:vAlign w:val="center"/>
          </w:tcPr>
          <w:p w14:paraId="3C657630" w14:textId="77777777" w:rsidR="00D7183D" w:rsidRPr="00421A3B" w:rsidRDefault="00D7183D" w:rsidP="00070C08"/>
        </w:tc>
        <w:tc>
          <w:tcPr>
            <w:tcW w:w="2552" w:type="dxa"/>
            <w:gridSpan w:val="4"/>
            <w:tcBorders>
              <w:top w:val="nil"/>
            </w:tcBorders>
            <w:vAlign w:val="center"/>
          </w:tcPr>
          <w:p w14:paraId="1B73EB9A" w14:textId="77777777" w:rsidR="00D7183D" w:rsidRPr="00461AFF" w:rsidRDefault="00D7183D" w:rsidP="00070C08">
            <w:pPr>
              <w:rPr>
                <w:color w:val="FF0000"/>
              </w:rPr>
            </w:pPr>
          </w:p>
        </w:tc>
        <w:tc>
          <w:tcPr>
            <w:tcW w:w="754" w:type="dxa"/>
            <w:gridSpan w:val="4"/>
            <w:tcBorders>
              <w:top w:val="nil"/>
            </w:tcBorders>
          </w:tcPr>
          <w:p w14:paraId="49223675" w14:textId="77777777" w:rsidR="00D7183D" w:rsidRPr="00461AFF" w:rsidRDefault="00D7183D" w:rsidP="00070C08">
            <w:pPr>
              <w:rPr>
                <w:color w:val="FF0000"/>
              </w:rPr>
            </w:pPr>
          </w:p>
        </w:tc>
        <w:tc>
          <w:tcPr>
            <w:tcW w:w="2100" w:type="dxa"/>
            <w:gridSpan w:val="4"/>
            <w:tcBorders>
              <w:top w:val="nil"/>
            </w:tcBorders>
            <w:vAlign w:val="center"/>
          </w:tcPr>
          <w:p w14:paraId="408FF33B" w14:textId="77777777" w:rsidR="00D7183D" w:rsidRPr="00960DAE" w:rsidRDefault="00D7183D" w:rsidP="00070C08"/>
        </w:tc>
        <w:tc>
          <w:tcPr>
            <w:tcW w:w="2107" w:type="dxa"/>
            <w:gridSpan w:val="3"/>
            <w:tcBorders>
              <w:top w:val="nil"/>
            </w:tcBorders>
            <w:vAlign w:val="center"/>
          </w:tcPr>
          <w:p w14:paraId="6D72F845" w14:textId="77777777" w:rsidR="00D7183D" w:rsidRPr="00461AFF" w:rsidRDefault="00D7183D" w:rsidP="00070C08">
            <w:pPr>
              <w:rPr>
                <w:color w:val="FF0000"/>
              </w:rPr>
            </w:pPr>
          </w:p>
        </w:tc>
      </w:tr>
      <w:tr w:rsidR="00D7183D" w:rsidRPr="00461AFF" w14:paraId="3F698255" w14:textId="77777777" w:rsidTr="003149D4">
        <w:trPr>
          <w:trHeight w:val="284"/>
        </w:trPr>
        <w:tc>
          <w:tcPr>
            <w:tcW w:w="2443" w:type="dxa"/>
            <w:tcBorders>
              <w:top w:val="nil"/>
            </w:tcBorders>
            <w:vAlign w:val="center"/>
          </w:tcPr>
          <w:p w14:paraId="409F29FC" w14:textId="77777777" w:rsidR="00D7183D" w:rsidRPr="00421A3B" w:rsidRDefault="00D7183D" w:rsidP="00070C08"/>
        </w:tc>
        <w:tc>
          <w:tcPr>
            <w:tcW w:w="2552" w:type="dxa"/>
            <w:gridSpan w:val="4"/>
            <w:tcBorders>
              <w:top w:val="nil"/>
            </w:tcBorders>
            <w:vAlign w:val="center"/>
          </w:tcPr>
          <w:p w14:paraId="351A84C9" w14:textId="77777777" w:rsidR="00D7183D" w:rsidRPr="002E04C0" w:rsidRDefault="00D7183D" w:rsidP="00070C08"/>
        </w:tc>
        <w:tc>
          <w:tcPr>
            <w:tcW w:w="754" w:type="dxa"/>
            <w:gridSpan w:val="4"/>
            <w:tcBorders>
              <w:top w:val="nil"/>
            </w:tcBorders>
            <w:vAlign w:val="center"/>
          </w:tcPr>
          <w:p w14:paraId="5564DD7F" w14:textId="77777777" w:rsidR="00D7183D" w:rsidRPr="002E04C0" w:rsidRDefault="00D7183D" w:rsidP="00070C08"/>
        </w:tc>
        <w:tc>
          <w:tcPr>
            <w:tcW w:w="2100" w:type="dxa"/>
            <w:gridSpan w:val="4"/>
            <w:tcBorders>
              <w:top w:val="nil"/>
            </w:tcBorders>
            <w:vAlign w:val="center"/>
          </w:tcPr>
          <w:p w14:paraId="1992401C" w14:textId="77777777" w:rsidR="00D7183D" w:rsidRPr="00960DAE" w:rsidRDefault="00D7183D" w:rsidP="00070C08"/>
        </w:tc>
        <w:tc>
          <w:tcPr>
            <w:tcW w:w="2107" w:type="dxa"/>
            <w:gridSpan w:val="3"/>
            <w:tcBorders>
              <w:top w:val="nil"/>
            </w:tcBorders>
            <w:vAlign w:val="center"/>
          </w:tcPr>
          <w:p w14:paraId="1AB22606" w14:textId="77777777" w:rsidR="00D7183D" w:rsidRPr="00461AFF" w:rsidRDefault="00D7183D" w:rsidP="00070C08">
            <w:pPr>
              <w:rPr>
                <w:color w:val="FF0000"/>
              </w:rPr>
            </w:pPr>
          </w:p>
        </w:tc>
      </w:tr>
      <w:tr w:rsidR="00D7183D" w14:paraId="696138DB" w14:textId="77777777" w:rsidTr="003149D4">
        <w:tc>
          <w:tcPr>
            <w:tcW w:w="9956" w:type="dxa"/>
            <w:gridSpan w:val="16"/>
            <w:shd w:val="clear" w:color="auto" w:fill="F7CAAC"/>
          </w:tcPr>
          <w:p w14:paraId="4DB9BBAA" w14:textId="77777777" w:rsidR="00D7183D" w:rsidRDefault="00D7183D" w:rsidP="00070C08">
            <w:pPr>
              <w:jc w:val="both"/>
            </w:pPr>
            <w:r>
              <w:rPr>
                <w:b/>
              </w:rPr>
              <w:t xml:space="preserve">Údaje o vzdělání na VŠ </w:t>
            </w:r>
          </w:p>
        </w:tc>
      </w:tr>
      <w:tr w:rsidR="00D7183D" w:rsidRPr="006963C1" w14:paraId="0EC20638" w14:textId="77777777" w:rsidTr="003149D4">
        <w:trPr>
          <w:trHeight w:val="329"/>
        </w:trPr>
        <w:tc>
          <w:tcPr>
            <w:tcW w:w="9956" w:type="dxa"/>
            <w:gridSpan w:val="16"/>
          </w:tcPr>
          <w:p w14:paraId="0F6E31D5" w14:textId="77777777" w:rsidR="00BF716A" w:rsidRDefault="00BF716A" w:rsidP="009174FC">
            <w:pPr>
              <w:widowControl w:val="0"/>
              <w:autoSpaceDE w:val="0"/>
              <w:autoSpaceDN w:val="0"/>
              <w:adjustRightInd w:val="0"/>
              <w:spacing w:before="120" w:after="60"/>
              <w:jc w:val="both"/>
              <w:rPr>
                <w:bCs/>
              </w:rPr>
            </w:pPr>
            <w:r w:rsidRPr="003F4C52">
              <w:rPr>
                <w:rFonts w:eastAsia="Calibri"/>
              </w:rPr>
              <w:t>2011: </w:t>
            </w:r>
            <w:r w:rsidRPr="003F4C52">
              <w:rPr>
                <w:bCs/>
              </w:rPr>
              <w:t>UP Olomouc, FZV, SP Ekonomika a řízení zdravotnictví, obor Management zdravotnictví, Mgr.</w:t>
            </w:r>
          </w:p>
          <w:p w14:paraId="51CF0A11" w14:textId="00023281" w:rsidR="009174FC" w:rsidRPr="006963C1" w:rsidRDefault="00EE2A6A" w:rsidP="009174FC">
            <w:pPr>
              <w:widowControl w:val="0"/>
              <w:autoSpaceDE w:val="0"/>
              <w:autoSpaceDN w:val="0"/>
              <w:adjustRightInd w:val="0"/>
              <w:spacing w:before="60" w:after="120"/>
              <w:jc w:val="both"/>
              <w:rPr>
                <w:b/>
                <w:i/>
                <w:iCs/>
              </w:rPr>
            </w:pPr>
            <w:r>
              <w:rPr>
                <w:rFonts w:eastAsia="Calibri"/>
              </w:rPr>
              <w:t>20</w:t>
            </w:r>
            <w:r w:rsidR="00D93070">
              <w:rPr>
                <w:rFonts w:eastAsia="Calibri"/>
              </w:rPr>
              <w:t>08</w:t>
            </w:r>
            <w:r w:rsidR="009174FC" w:rsidRPr="003F4C52">
              <w:rPr>
                <w:rFonts w:eastAsia="Calibri"/>
              </w:rPr>
              <w:t>: </w:t>
            </w:r>
            <w:r>
              <w:rPr>
                <w:bCs/>
              </w:rPr>
              <w:t>OU</w:t>
            </w:r>
            <w:r w:rsidR="009174FC" w:rsidRPr="003F4C52">
              <w:rPr>
                <w:bCs/>
              </w:rPr>
              <w:t xml:space="preserve"> </w:t>
            </w:r>
            <w:r>
              <w:rPr>
                <w:bCs/>
              </w:rPr>
              <w:t>Ostrava</w:t>
            </w:r>
            <w:r w:rsidR="009174FC" w:rsidRPr="003F4C52">
              <w:rPr>
                <w:bCs/>
              </w:rPr>
              <w:t xml:space="preserve">, </w:t>
            </w:r>
            <w:r w:rsidR="00D93070">
              <w:rPr>
                <w:bCs/>
              </w:rPr>
              <w:t xml:space="preserve">LF, </w:t>
            </w:r>
            <w:r w:rsidR="009174FC" w:rsidRPr="003F4C52">
              <w:rPr>
                <w:bCs/>
              </w:rPr>
              <w:t xml:space="preserve">SP </w:t>
            </w:r>
            <w:r w:rsidR="00D93070">
              <w:rPr>
                <w:bCs/>
              </w:rPr>
              <w:t>Specializace ve zdravotnictví, obor Radiologický asistent</w:t>
            </w:r>
            <w:r w:rsidR="009174FC" w:rsidRPr="003F4C52">
              <w:rPr>
                <w:bCs/>
              </w:rPr>
              <w:t xml:space="preserve">, </w:t>
            </w:r>
            <w:r>
              <w:rPr>
                <w:bCs/>
              </w:rPr>
              <w:t>Bc</w:t>
            </w:r>
            <w:r w:rsidR="009174FC" w:rsidRPr="003F4C52">
              <w:rPr>
                <w:bCs/>
              </w:rPr>
              <w:t>.</w:t>
            </w:r>
          </w:p>
        </w:tc>
      </w:tr>
      <w:tr w:rsidR="00D7183D" w14:paraId="6479DEA3" w14:textId="77777777" w:rsidTr="003149D4">
        <w:tc>
          <w:tcPr>
            <w:tcW w:w="9956" w:type="dxa"/>
            <w:gridSpan w:val="16"/>
            <w:shd w:val="clear" w:color="auto" w:fill="F7CAAC"/>
          </w:tcPr>
          <w:p w14:paraId="4475563B" w14:textId="77777777" w:rsidR="00D7183D" w:rsidRDefault="00D7183D" w:rsidP="00070C08">
            <w:pPr>
              <w:jc w:val="both"/>
              <w:rPr>
                <w:b/>
              </w:rPr>
            </w:pPr>
            <w:r>
              <w:rPr>
                <w:b/>
              </w:rPr>
              <w:t>Údaje o odborném působení od absolvování VŠ</w:t>
            </w:r>
          </w:p>
        </w:tc>
      </w:tr>
      <w:tr w:rsidR="00D7183D" w:rsidRPr="009B6AE3" w14:paraId="1967F170" w14:textId="77777777" w:rsidTr="008C4AE0">
        <w:trPr>
          <w:trHeight w:val="355"/>
        </w:trPr>
        <w:tc>
          <w:tcPr>
            <w:tcW w:w="9956" w:type="dxa"/>
            <w:gridSpan w:val="16"/>
          </w:tcPr>
          <w:p w14:paraId="6B3CDFF0" w14:textId="3149BFCF" w:rsidR="00D7183D" w:rsidRPr="009B6AE3" w:rsidRDefault="00BF716A" w:rsidP="008C4AE0">
            <w:pPr>
              <w:widowControl w:val="0"/>
              <w:autoSpaceDE w:val="0"/>
              <w:autoSpaceDN w:val="0"/>
              <w:adjustRightInd w:val="0"/>
              <w:spacing w:before="120" w:after="120"/>
              <w:jc w:val="both"/>
              <w:rPr>
                <w:color w:val="FF0000"/>
              </w:rPr>
            </w:pPr>
            <w:r w:rsidRPr="00BF716A">
              <w:rPr>
                <w:rFonts w:eastAsia="Calibri"/>
              </w:rPr>
              <w:t>2008</w:t>
            </w:r>
            <w:r w:rsidR="00D7183D" w:rsidRPr="00BF716A">
              <w:rPr>
                <w:rFonts w:eastAsia="Calibri"/>
              </w:rPr>
              <w:t xml:space="preserve"> – dosud: </w:t>
            </w:r>
            <w:r w:rsidR="00D7183D" w:rsidRPr="00BF716A">
              <w:t>KNTB</w:t>
            </w:r>
            <w:r w:rsidR="00D7183D" w:rsidRPr="008E7C17">
              <w:t xml:space="preserve">, a.s. Zlín, radiologický </w:t>
            </w:r>
            <w:r w:rsidR="00D7183D">
              <w:t>asistent</w:t>
            </w:r>
            <w:r w:rsidR="00F84790">
              <w:t xml:space="preserve"> (</w:t>
            </w:r>
            <w:r w:rsidR="00D7183D">
              <w:t>radioterapie</w:t>
            </w:r>
            <w:r w:rsidR="00F84790">
              <w:t>)</w:t>
            </w:r>
          </w:p>
        </w:tc>
      </w:tr>
      <w:tr w:rsidR="00D7183D" w14:paraId="5712FB64" w14:textId="77777777" w:rsidTr="003149D4">
        <w:trPr>
          <w:trHeight w:val="250"/>
        </w:trPr>
        <w:tc>
          <w:tcPr>
            <w:tcW w:w="9956" w:type="dxa"/>
            <w:gridSpan w:val="16"/>
            <w:shd w:val="clear" w:color="auto" w:fill="F7CAAC"/>
          </w:tcPr>
          <w:p w14:paraId="43A61F7E" w14:textId="77777777" w:rsidR="00D7183D" w:rsidRDefault="00D7183D" w:rsidP="00070C08">
            <w:pPr>
              <w:jc w:val="both"/>
            </w:pPr>
            <w:r>
              <w:rPr>
                <w:b/>
              </w:rPr>
              <w:t>Zkušenosti s vedením kvalifikačních a rigorózních prací</w:t>
            </w:r>
          </w:p>
        </w:tc>
      </w:tr>
      <w:tr w:rsidR="00D7183D" w14:paraId="0A0C63F4" w14:textId="77777777" w:rsidTr="003149D4">
        <w:trPr>
          <w:trHeight w:val="371"/>
        </w:trPr>
        <w:tc>
          <w:tcPr>
            <w:tcW w:w="9956" w:type="dxa"/>
            <w:gridSpan w:val="16"/>
          </w:tcPr>
          <w:p w14:paraId="3C0795D8" w14:textId="140786CC" w:rsidR="00D7183D" w:rsidRDefault="00D7183D" w:rsidP="00070C08">
            <w:pPr>
              <w:spacing w:before="120" w:after="120"/>
              <w:jc w:val="both"/>
            </w:pPr>
            <w:r w:rsidRPr="00BF716A">
              <w:rPr>
                <w:kern w:val="1"/>
              </w:rPr>
              <w:t>Není relevantní</w:t>
            </w:r>
            <w:r w:rsidR="00BF716A" w:rsidRPr="00BF716A">
              <w:rPr>
                <w:kern w:val="1"/>
              </w:rPr>
              <w:t>.</w:t>
            </w:r>
          </w:p>
        </w:tc>
      </w:tr>
      <w:tr w:rsidR="00D7183D" w14:paraId="27CBC3DC" w14:textId="77777777" w:rsidTr="003149D4">
        <w:trPr>
          <w:cantSplit/>
        </w:trPr>
        <w:tc>
          <w:tcPr>
            <w:tcW w:w="3330" w:type="dxa"/>
            <w:gridSpan w:val="4"/>
            <w:tcBorders>
              <w:top w:val="single" w:sz="12" w:space="0" w:color="auto"/>
            </w:tcBorders>
            <w:shd w:val="clear" w:color="auto" w:fill="F7CAAC"/>
          </w:tcPr>
          <w:p w14:paraId="18632B02" w14:textId="77777777" w:rsidR="00D7183D" w:rsidRDefault="00D7183D" w:rsidP="00070C08">
            <w:pPr>
              <w:jc w:val="both"/>
            </w:pPr>
            <w:r>
              <w:rPr>
                <w:b/>
              </w:rPr>
              <w:t xml:space="preserve">Obor habilitačního řízení </w:t>
            </w:r>
          </w:p>
        </w:tc>
        <w:tc>
          <w:tcPr>
            <w:tcW w:w="2234" w:type="dxa"/>
            <w:gridSpan w:val="4"/>
            <w:tcBorders>
              <w:top w:val="single" w:sz="12" w:space="0" w:color="auto"/>
            </w:tcBorders>
            <w:shd w:val="clear" w:color="auto" w:fill="F7CAAC"/>
          </w:tcPr>
          <w:p w14:paraId="2F75BB60" w14:textId="77777777" w:rsidR="00D7183D" w:rsidRDefault="00D7183D" w:rsidP="00070C08">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52A22EEF" w14:textId="77777777" w:rsidR="00D7183D" w:rsidRDefault="00D7183D" w:rsidP="00070C08">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2EF7798" w14:textId="77777777" w:rsidR="00D7183D" w:rsidRDefault="00D7183D" w:rsidP="00070C08">
            <w:pPr>
              <w:jc w:val="both"/>
              <w:rPr>
                <w:b/>
              </w:rPr>
            </w:pPr>
            <w:r>
              <w:rPr>
                <w:b/>
              </w:rPr>
              <w:t>Ohlasy publikací</w:t>
            </w:r>
          </w:p>
        </w:tc>
      </w:tr>
      <w:tr w:rsidR="00D7183D" w14:paraId="4396FDC0" w14:textId="77777777" w:rsidTr="003149D4">
        <w:trPr>
          <w:cantSplit/>
        </w:trPr>
        <w:tc>
          <w:tcPr>
            <w:tcW w:w="3330" w:type="dxa"/>
            <w:gridSpan w:val="4"/>
            <w:vAlign w:val="center"/>
          </w:tcPr>
          <w:p w14:paraId="4F2586E5" w14:textId="77777777" w:rsidR="00D7183D" w:rsidRDefault="00D7183D" w:rsidP="00070C08">
            <w:pPr>
              <w:widowControl w:val="0"/>
              <w:autoSpaceDE w:val="0"/>
              <w:autoSpaceDN w:val="0"/>
              <w:adjustRightInd w:val="0"/>
            </w:pPr>
            <w:r>
              <w:rPr>
                <w:color w:val="000000"/>
              </w:rPr>
              <w:t>---</w:t>
            </w:r>
          </w:p>
        </w:tc>
        <w:tc>
          <w:tcPr>
            <w:tcW w:w="2234" w:type="dxa"/>
            <w:gridSpan w:val="4"/>
            <w:vAlign w:val="center"/>
          </w:tcPr>
          <w:p w14:paraId="6DB4CCF7" w14:textId="77777777" w:rsidR="00D7183D" w:rsidRDefault="00D7183D" w:rsidP="00070C08">
            <w:pPr>
              <w:spacing w:before="60" w:after="60"/>
            </w:pPr>
            <w:r>
              <w:t>---</w:t>
            </w:r>
          </w:p>
        </w:tc>
        <w:tc>
          <w:tcPr>
            <w:tcW w:w="2285" w:type="dxa"/>
            <w:gridSpan w:val="5"/>
            <w:tcBorders>
              <w:right w:val="single" w:sz="12" w:space="0" w:color="auto"/>
            </w:tcBorders>
            <w:vAlign w:val="center"/>
          </w:tcPr>
          <w:p w14:paraId="4C280E66" w14:textId="77777777" w:rsidR="00D7183D" w:rsidRDefault="00D7183D" w:rsidP="00070C08">
            <w:pPr>
              <w:spacing w:before="60" w:after="60"/>
            </w:pPr>
            <w:r>
              <w:t>---</w:t>
            </w:r>
          </w:p>
        </w:tc>
        <w:tc>
          <w:tcPr>
            <w:tcW w:w="695" w:type="dxa"/>
            <w:tcBorders>
              <w:left w:val="single" w:sz="12" w:space="0" w:color="auto"/>
            </w:tcBorders>
            <w:shd w:val="clear" w:color="auto" w:fill="F7CAAC"/>
            <w:vAlign w:val="center"/>
          </w:tcPr>
          <w:p w14:paraId="37BD43D6" w14:textId="77777777" w:rsidR="00D7183D" w:rsidRPr="00F20AEF" w:rsidRDefault="00D7183D" w:rsidP="00070C08">
            <w:r w:rsidRPr="00F20AEF">
              <w:rPr>
                <w:b/>
              </w:rPr>
              <w:t>WoS</w:t>
            </w:r>
          </w:p>
        </w:tc>
        <w:tc>
          <w:tcPr>
            <w:tcW w:w="706" w:type="dxa"/>
            <w:shd w:val="clear" w:color="auto" w:fill="F7CAAC"/>
            <w:vAlign w:val="center"/>
          </w:tcPr>
          <w:p w14:paraId="72E027FB" w14:textId="77777777" w:rsidR="00D7183D" w:rsidRPr="00F20AEF" w:rsidRDefault="00D7183D" w:rsidP="00070C08">
            <w:pPr>
              <w:rPr>
                <w:sz w:val="18"/>
              </w:rPr>
            </w:pPr>
            <w:r w:rsidRPr="00F20AEF">
              <w:rPr>
                <w:b/>
                <w:sz w:val="18"/>
              </w:rPr>
              <w:t>Scopus</w:t>
            </w:r>
          </w:p>
        </w:tc>
        <w:tc>
          <w:tcPr>
            <w:tcW w:w="706" w:type="dxa"/>
            <w:shd w:val="clear" w:color="auto" w:fill="F7CAAC"/>
            <w:vAlign w:val="center"/>
          </w:tcPr>
          <w:p w14:paraId="1C6AADB7" w14:textId="77777777" w:rsidR="00D7183D" w:rsidRDefault="00D7183D" w:rsidP="00070C08">
            <w:r>
              <w:rPr>
                <w:b/>
                <w:sz w:val="18"/>
              </w:rPr>
              <w:t>ostatní</w:t>
            </w:r>
          </w:p>
        </w:tc>
      </w:tr>
      <w:tr w:rsidR="00D7183D" w:rsidRPr="004B4BA8" w14:paraId="77916F94" w14:textId="77777777" w:rsidTr="003149D4">
        <w:trPr>
          <w:cantSplit/>
          <w:trHeight w:val="70"/>
        </w:trPr>
        <w:tc>
          <w:tcPr>
            <w:tcW w:w="3330" w:type="dxa"/>
            <w:gridSpan w:val="4"/>
            <w:shd w:val="clear" w:color="auto" w:fill="F7CAAC"/>
          </w:tcPr>
          <w:p w14:paraId="12919867" w14:textId="77777777" w:rsidR="00D7183D" w:rsidRDefault="00D7183D" w:rsidP="00070C08">
            <w:pPr>
              <w:jc w:val="both"/>
            </w:pPr>
            <w:r>
              <w:rPr>
                <w:b/>
              </w:rPr>
              <w:t>Obor jmenovacího řízení</w:t>
            </w:r>
          </w:p>
        </w:tc>
        <w:tc>
          <w:tcPr>
            <w:tcW w:w="2234" w:type="dxa"/>
            <w:gridSpan w:val="4"/>
            <w:shd w:val="clear" w:color="auto" w:fill="F7CAAC"/>
          </w:tcPr>
          <w:p w14:paraId="76905F3D" w14:textId="77777777" w:rsidR="00D7183D" w:rsidRDefault="00D7183D" w:rsidP="00070C08">
            <w:pPr>
              <w:jc w:val="both"/>
            </w:pPr>
            <w:r>
              <w:rPr>
                <w:b/>
              </w:rPr>
              <w:t>Rok udělení hodnosti</w:t>
            </w:r>
          </w:p>
        </w:tc>
        <w:tc>
          <w:tcPr>
            <w:tcW w:w="2285" w:type="dxa"/>
            <w:gridSpan w:val="5"/>
            <w:tcBorders>
              <w:right w:val="single" w:sz="12" w:space="0" w:color="auto"/>
            </w:tcBorders>
            <w:shd w:val="clear" w:color="auto" w:fill="F7CAAC"/>
          </w:tcPr>
          <w:p w14:paraId="1BA28D5D" w14:textId="77777777" w:rsidR="00D7183D" w:rsidRDefault="00D7183D" w:rsidP="00070C08">
            <w:pPr>
              <w:jc w:val="both"/>
            </w:pPr>
            <w:r>
              <w:rPr>
                <w:b/>
              </w:rPr>
              <w:t>Řízení konáno na VŠ</w:t>
            </w:r>
          </w:p>
        </w:tc>
        <w:tc>
          <w:tcPr>
            <w:tcW w:w="695" w:type="dxa"/>
            <w:tcBorders>
              <w:left w:val="single" w:sz="12" w:space="0" w:color="auto"/>
            </w:tcBorders>
          </w:tcPr>
          <w:p w14:paraId="4615F955" w14:textId="2F12A9ED" w:rsidR="00D7183D" w:rsidRPr="004B4BA8" w:rsidRDefault="00D7183D" w:rsidP="00070C08">
            <w:pPr>
              <w:jc w:val="center"/>
              <w:rPr>
                <w:b/>
              </w:rPr>
            </w:pPr>
          </w:p>
        </w:tc>
        <w:tc>
          <w:tcPr>
            <w:tcW w:w="706" w:type="dxa"/>
          </w:tcPr>
          <w:p w14:paraId="540B15D5" w14:textId="26E15F53" w:rsidR="00D7183D" w:rsidRPr="004B4BA8" w:rsidRDefault="00D7183D" w:rsidP="00070C08">
            <w:pPr>
              <w:jc w:val="center"/>
              <w:rPr>
                <w:b/>
              </w:rPr>
            </w:pPr>
          </w:p>
        </w:tc>
        <w:tc>
          <w:tcPr>
            <w:tcW w:w="706" w:type="dxa"/>
          </w:tcPr>
          <w:p w14:paraId="4851720E" w14:textId="7FCAEC8A" w:rsidR="00D7183D" w:rsidRPr="004B4BA8" w:rsidRDefault="00D7183D" w:rsidP="00070C08">
            <w:pPr>
              <w:jc w:val="center"/>
              <w:rPr>
                <w:b/>
              </w:rPr>
            </w:pPr>
          </w:p>
        </w:tc>
      </w:tr>
      <w:tr w:rsidR="00D7183D" w:rsidRPr="004B4BA8" w14:paraId="55766938" w14:textId="77777777" w:rsidTr="003149D4">
        <w:trPr>
          <w:trHeight w:val="205"/>
        </w:trPr>
        <w:tc>
          <w:tcPr>
            <w:tcW w:w="3330" w:type="dxa"/>
            <w:gridSpan w:val="4"/>
            <w:vAlign w:val="center"/>
          </w:tcPr>
          <w:p w14:paraId="21728192" w14:textId="77777777" w:rsidR="00D7183D" w:rsidRDefault="00D7183D" w:rsidP="00070C08">
            <w:r>
              <w:t>---</w:t>
            </w:r>
          </w:p>
        </w:tc>
        <w:tc>
          <w:tcPr>
            <w:tcW w:w="2234" w:type="dxa"/>
            <w:gridSpan w:val="4"/>
            <w:vAlign w:val="center"/>
          </w:tcPr>
          <w:p w14:paraId="40E17ACE" w14:textId="77777777" w:rsidR="00D7183D" w:rsidRDefault="00D7183D" w:rsidP="00070C08">
            <w:r>
              <w:t>---</w:t>
            </w:r>
          </w:p>
        </w:tc>
        <w:tc>
          <w:tcPr>
            <w:tcW w:w="2285" w:type="dxa"/>
            <w:gridSpan w:val="5"/>
            <w:tcBorders>
              <w:right w:val="single" w:sz="12" w:space="0" w:color="auto"/>
            </w:tcBorders>
            <w:vAlign w:val="center"/>
          </w:tcPr>
          <w:p w14:paraId="25311697" w14:textId="77777777" w:rsidR="00D7183D" w:rsidRDefault="00D7183D" w:rsidP="00070C08">
            <w:r>
              <w:t>---</w:t>
            </w:r>
          </w:p>
        </w:tc>
        <w:tc>
          <w:tcPr>
            <w:tcW w:w="1401" w:type="dxa"/>
            <w:gridSpan w:val="2"/>
            <w:tcBorders>
              <w:left w:val="single" w:sz="12" w:space="0" w:color="auto"/>
            </w:tcBorders>
            <w:shd w:val="clear" w:color="auto" w:fill="FBD4B4"/>
            <w:vAlign w:val="center"/>
          </w:tcPr>
          <w:p w14:paraId="673C6BF4" w14:textId="77777777" w:rsidR="00D7183D" w:rsidRPr="004B4BA8" w:rsidRDefault="00D7183D" w:rsidP="00070C08">
            <w:pPr>
              <w:jc w:val="both"/>
              <w:rPr>
                <w:b/>
                <w:sz w:val="18"/>
              </w:rPr>
            </w:pPr>
            <w:r w:rsidRPr="004B4BA8">
              <w:rPr>
                <w:b/>
                <w:sz w:val="18"/>
              </w:rPr>
              <w:t>H-index WoS/Scopus</w:t>
            </w:r>
          </w:p>
        </w:tc>
        <w:tc>
          <w:tcPr>
            <w:tcW w:w="706" w:type="dxa"/>
            <w:shd w:val="clear" w:color="auto" w:fill="auto"/>
            <w:vAlign w:val="center"/>
          </w:tcPr>
          <w:p w14:paraId="14066C53" w14:textId="7A0DBA77" w:rsidR="00D7183D" w:rsidRPr="004B4BA8" w:rsidRDefault="00D7183D" w:rsidP="00070C08">
            <w:pPr>
              <w:jc w:val="center"/>
              <w:rPr>
                <w:b/>
              </w:rPr>
            </w:pPr>
          </w:p>
        </w:tc>
      </w:tr>
      <w:tr w:rsidR="00D7183D" w14:paraId="75B37149" w14:textId="77777777" w:rsidTr="003149D4">
        <w:tc>
          <w:tcPr>
            <w:tcW w:w="9956" w:type="dxa"/>
            <w:gridSpan w:val="16"/>
            <w:shd w:val="clear" w:color="auto" w:fill="F7CAAC"/>
          </w:tcPr>
          <w:p w14:paraId="3AAF649B" w14:textId="77777777" w:rsidR="00D7183D" w:rsidRDefault="00D7183D" w:rsidP="00070C08">
            <w:pPr>
              <w:jc w:val="both"/>
              <w:rPr>
                <w:b/>
              </w:rPr>
            </w:pPr>
            <w:r>
              <w:rPr>
                <w:b/>
              </w:rPr>
              <w:t xml:space="preserve">Přehled o nejvýznamnější publikační a další tvůrčí činnosti nebo další profesní činnosti u odborníků z praxe vztahující se k zabezpečovaným předmětům </w:t>
            </w:r>
          </w:p>
        </w:tc>
      </w:tr>
      <w:tr w:rsidR="00D7183D" w:rsidRPr="00641AA3" w14:paraId="2C72DB1A" w14:textId="77777777" w:rsidTr="003149D4">
        <w:trPr>
          <w:trHeight w:val="628"/>
        </w:trPr>
        <w:tc>
          <w:tcPr>
            <w:tcW w:w="9956" w:type="dxa"/>
            <w:gridSpan w:val="16"/>
          </w:tcPr>
          <w:p w14:paraId="60AACEC5" w14:textId="77777777" w:rsidR="00D7183D" w:rsidRPr="005F69D8" w:rsidRDefault="00D7183D" w:rsidP="00BF716A">
            <w:pPr>
              <w:suppressAutoHyphens/>
              <w:spacing w:before="120" w:after="120"/>
              <w:jc w:val="both"/>
              <w:rPr>
                <w:bCs/>
                <w:kern w:val="2"/>
                <w:u w:val="single"/>
              </w:rPr>
            </w:pPr>
            <w:r w:rsidRPr="005F69D8">
              <w:rPr>
                <w:bCs/>
                <w:kern w:val="2"/>
                <w:u w:val="single"/>
              </w:rPr>
              <w:t>Profesní aktivity související se zaměřením studijního programu a vztahující se k zabezpečovaným předmětům:</w:t>
            </w:r>
          </w:p>
          <w:p w14:paraId="13CB49F0" w14:textId="77777777" w:rsidR="00D7183D" w:rsidRDefault="00D7183D" w:rsidP="00BF716A">
            <w:pPr>
              <w:widowControl w:val="0"/>
              <w:autoSpaceDE w:val="0"/>
              <w:autoSpaceDN w:val="0"/>
              <w:adjustRightInd w:val="0"/>
              <w:spacing w:before="120" w:after="120"/>
              <w:jc w:val="both"/>
              <w:rPr>
                <w:color w:val="000000" w:themeColor="text1"/>
              </w:rPr>
            </w:pPr>
            <w:r w:rsidRPr="005F69D8">
              <w:t xml:space="preserve">Praxe v oboru – viz </w:t>
            </w:r>
            <w:r w:rsidRPr="005F69D8">
              <w:rPr>
                <w:color w:val="000000" w:themeColor="text1"/>
              </w:rPr>
              <w:t>Údaje o odborném působení od absolvování VŠ</w:t>
            </w:r>
          </w:p>
          <w:p w14:paraId="78E04504" w14:textId="77777777" w:rsidR="00D7183D" w:rsidRDefault="00D7183D" w:rsidP="00070C08">
            <w:pPr>
              <w:widowControl w:val="0"/>
              <w:autoSpaceDE w:val="0"/>
              <w:autoSpaceDN w:val="0"/>
              <w:adjustRightInd w:val="0"/>
              <w:jc w:val="both"/>
              <w:rPr>
                <w:color w:val="000000" w:themeColor="text1"/>
              </w:rPr>
            </w:pPr>
          </w:p>
          <w:p w14:paraId="5AE35257" w14:textId="77777777" w:rsidR="00D7183D" w:rsidRDefault="00D7183D" w:rsidP="00070C08">
            <w:pPr>
              <w:jc w:val="both"/>
              <w:rPr>
                <w:b/>
                <w:bCs/>
              </w:rPr>
            </w:pPr>
            <w:r w:rsidRPr="00383647">
              <w:rPr>
                <w:b/>
                <w:bCs/>
              </w:rPr>
              <w:t>Doplňující vzdělání:</w:t>
            </w:r>
          </w:p>
          <w:p w14:paraId="5DDAC2DF" w14:textId="780D3E18" w:rsidR="00D7183D" w:rsidRPr="00546A9B" w:rsidRDefault="00BF716A" w:rsidP="00546A9B">
            <w:pPr>
              <w:widowControl w:val="0"/>
              <w:autoSpaceDE w:val="0"/>
              <w:autoSpaceDN w:val="0"/>
              <w:adjustRightInd w:val="0"/>
              <w:spacing w:before="60" w:after="120"/>
              <w:jc w:val="both"/>
              <w:rPr>
                <w:iCs/>
              </w:rPr>
            </w:pPr>
            <w:r w:rsidRPr="00546A9B">
              <w:rPr>
                <w:iCs/>
                <w:color w:val="000000"/>
              </w:rPr>
              <w:t>2021</w:t>
            </w:r>
            <w:r w:rsidR="00546A9B" w:rsidRPr="00546A9B">
              <w:rPr>
                <w:iCs/>
                <w:color w:val="000000"/>
              </w:rPr>
              <w:t xml:space="preserve">: </w:t>
            </w:r>
            <w:r w:rsidRPr="00546A9B">
              <w:rPr>
                <w:iCs/>
                <w:color w:val="000000"/>
              </w:rPr>
              <w:t>Specializační vzdělání v oboru Zobrazovací a ozařovací technologie v radioterapii</w:t>
            </w:r>
          </w:p>
        </w:tc>
      </w:tr>
      <w:tr w:rsidR="00D7183D" w14:paraId="7F2B48D0" w14:textId="77777777" w:rsidTr="003149D4">
        <w:trPr>
          <w:trHeight w:val="218"/>
        </w:trPr>
        <w:tc>
          <w:tcPr>
            <w:tcW w:w="9956" w:type="dxa"/>
            <w:gridSpan w:val="16"/>
            <w:shd w:val="clear" w:color="auto" w:fill="F7CAAC"/>
          </w:tcPr>
          <w:p w14:paraId="4D4C321C" w14:textId="77777777" w:rsidR="00D7183D" w:rsidRDefault="00D7183D" w:rsidP="00070C08">
            <w:pPr>
              <w:rPr>
                <w:b/>
              </w:rPr>
            </w:pPr>
            <w:r>
              <w:rPr>
                <w:b/>
              </w:rPr>
              <w:t>Působení v zahraničí</w:t>
            </w:r>
          </w:p>
        </w:tc>
      </w:tr>
      <w:tr w:rsidR="00D7183D" w14:paraId="0FE8FEDD" w14:textId="77777777" w:rsidTr="003149D4">
        <w:trPr>
          <w:trHeight w:val="328"/>
        </w:trPr>
        <w:tc>
          <w:tcPr>
            <w:tcW w:w="9956" w:type="dxa"/>
            <w:gridSpan w:val="16"/>
          </w:tcPr>
          <w:p w14:paraId="757E7507" w14:textId="77777777" w:rsidR="00D7183D" w:rsidRDefault="00D7183D" w:rsidP="00070C08">
            <w:r w:rsidRPr="006B2728">
              <w:t>---</w:t>
            </w:r>
          </w:p>
          <w:p w14:paraId="4FBFDDB0" w14:textId="46B92F3C" w:rsidR="005365D3" w:rsidRDefault="005365D3" w:rsidP="00070C08">
            <w:pPr>
              <w:rPr>
                <w:b/>
              </w:rPr>
            </w:pPr>
          </w:p>
          <w:p w14:paraId="3A36F2C1" w14:textId="690B9FEB" w:rsidR="008C4AE0" w:rsidRDefault="008C4AE0" w:rsidP="00070C08">
            <w:pPr>
              <w:rPr>
                <w:b/>
              </w:rPr>
            </w:pPr>
          </w:p>
          <w:p w14:paraId="7E02E7FD" w14:textId="586E09D3" w:rsidR="008C4AE0" w:rsidRDefault="008C4AE0" w:rsidP="00070C08">
            <w:pPr>
              <w:rPr>
                <w:b/>
              </w:rPr>
            </w:pPr>
          </w:p>
          <w:p w14:paraId="107BBD92" w14:textId="76243C50" w:rsidR="008C4AE0" w:rsidRDefault="008C4AE0" w:rsidP="00070C08">
            <w:pPr>
              <w:rPr>
                <w:b/>
              </w:rPr>
            </w:pPr>
          </w:p>
          <w:p w14:paraId="3A95624D" w14:textId="51461371" w:rsidR="005365D3" w:rsidRDefault="005365D3" w:rsidP="00070C08">
            <w:pPr>
              <w:rPr>
                <w:b/>
              </w:rPr>
            </w:pPr>
          </w:p>
        </w:tc>
      </w:tr>
      <w:tr w:rsidR="00D7183D" w14:paraId="69B1C125" w14:textId="77777777" w:rsidTr="003149D4">
        <w:trPr>
          <w:cantSplit/>
          <w:trHeight w:val="470"/>
        </w:trPr>
        <w:tc>
          <w:tcPr>
            <w:tcW w:w="2505" w:type="dxa"/>
            <w:gridSpan w:val="2"/>
            <w:shd w:val="clear" w:color="auto" w:fill="F7CAAC"/>
          </w:tcPr>
          <w:p w14:paraId="7886246C" w14:textId="77777777" w:rsidR="00D7183D" w:rsidRDefault="00D7183D" w:rsidP="00070C08">
            <w:pPr>
              <w:jc w:val="both"/>
              <w:rPr>
                <w:b/>
              </w:rPr>
            </w:pPr>
            <w:r>
              <w:rPr>
                <w:b/>
              </w:rPr>
              <w:t xml:space="preserve">Podpis </w:t>
            </w:r>
          </w:p>
        </w:tc>
        <w:tc>
          <w:tcPr>
            <w:tcW w:w="4514" w:type="dxa"/>
            <w:gridSpan w:val="9"/>
          </w:tcPr>
          <w:p w14:paraId="4D302FA8" w14:textId="77777777" w:rsidR="00D7183D" w:rsidRDefault="00D7183D" w:rsidP="00070C08">
            <w:pPr>
              <w:jc w:val="both"/>
            </w:pPr>
          </w:p>
        </w:tc>
        <w:tc>
          <w:tcPr>
            <w:tcW w:w="830" w:type="dxa"/>
            <w:gridSpan w:val="2"/>
            <w:shd w:val="clear" w:color="auto" w:fill="F7CAAC"/>
          </w:tcPr>
          <w:p w14:paraId="4CA11393" w14:textId="77777777" w:rsidR="00D7183D" w:rsidRDefault="00D7183D" w:rsidP="00070C08">
            <w:pPr>
              <w:jc w:val="both"/>
            </w:pPr>
            <w:r>
              <w:rPr>
                <w:b/>
              </w:rPr>
              <w:t>datum</w:t>
            </w:r>
          </w:p>
        </w:tc>
        <w:tc>
          <w:tcPr>
            <w:tcW w:w="2107" w:type="dxa"/>
            <w:gridSpan w:val="3"/>
          </w:tcPr>
          <w:p w14:paraId="5A78DC8C" w14:textId="77777777" w:rsidR="00D7183D" w:rsidRDefault="00D7183D" w:rsidP="00070C08">
            <w:pPr>
              <w:jc w:val="both"/>
            </w:pPr>
          </w:p>
        </w:tc>
      </w:tr>
      <w:tr w:rsidR="006C018A" w14:paraId="4056E33D" w14:textId="77777777" w:rsidTr="003149D4">
        <w:tc>
          <w:tcPr>
            <w:tcW w:w="9956" w:type="dxa"/>
            <w:gridSpan w:val="16"/>
            <w:tcBorders>
              <w:bottom w:val="double" w:sz="4" w:space="0" w:color="auto"/>
            </w:tcBorders>
            <w:shd w:val="clear" w:color="auto" w:fill="BDD6EE"/>
          </w:tcPr>
          <w:p w14:paraId="1A18B14F" w14:textId="0EE0A044" w:rsidR="006C018A" w:rsidRDefault="006C018A" w:rsidP="00B00BFE">
            <w:pPr>
              <w:jc w:val="both"/>
              <w:rPr>
                <w:b/>
                <w:sz w:val="28"/>
              </w:rPr>
            </w:pPr>
            <w:r>
              <w:rPr>
                <w:b/>
                <w:sz w:val="28"/>
              </w:rPr>
              <w:lastRenderedPageBreak/>
              <w:t>C-I – Personální zabezpečení</w:t>
            </w:r>
          </w:p>
        </w:tc>
      </w:tr>
      <w:tr w:rsidR="006C018A" w14:paraId="7910081F" w14:textId="77777777" w:rsidTr="003149D4">
        <w:tc>
          <w:tcPr>
            <w:tcW w:w="2505" w:type="dxa"/>
            <w:gridSpan w:val="2"/>
            <w:tcBorders>
              <w:top w:val="double" w:sz="4" w:space="0" w:color="auto"/>
            </w:tcBorders>
            <w:shd w:val="clear" w:color="auto" w:fill="F7CAAC"/>
          </w:tcPr>
          <w:p w14:paraId="60587632" w14:textId="77777777" w:rsidR="006C018A" w:rsidRDefault="006C018A" w:rsidP="00B00BFE">
            <w:pPr>
              <w:jc w:val="both"/>
              <w:rPr>
                <w:b/>
              </w:rPr>
            </w:pPr>
            <w:r>
              <w:rPr>
                <w:b/>
              </w:rPr>
              <w:t>Vysoká škola</w:t>
            </w:r>
          </w:p>
        </w:tc>
        <w:tc>
          <w:tcPr>
            <w:tcW w:w="7451" w:type="dxa"/>
            <w:gridSpan w:val="14"/>
          </w:tcPr>
          <w:p w14:paraId="3CBB509A" w14:textId="77777777" w:rsidR="006C018A" w:rsidRDefault="006C018A" w:rsidP="00B00BFE">
            <w:pPr>
              <w:jc w:val="both"/>
            </w:pPr>
            <w:r>
              <w:t>Univerzita Tomáše Bati ve Zlíně</w:t>
            </w:r>
          </w:p>
        </w:tc>
      </w:tr>
      <w:tr w:rsidR="006C018A" w14:paraId="11907496" w14:textId="77777777" w:rsidTr="003149D4">
        <w:tc>
          <w:tcPr>
            <w:tcW w:w="2505" w:type="dxa"/>
            <w:gridSpan w:val="2"/>
            <w:shd w:val="clear" w:color="auto" w:fill="F7CAAC"/>
          </w:tcPr>
          <w:p w14:paraId="771487D7" w14:textId="77777777" w:rsidR="006C018A" w:rsidRDefault="006C018A" w:rsidP="00B00BFE">
            <w:pPr>
              <w:jc w:val="both"/>
              <w:rPr>
                <w:b/>
              </w:rPr>
            </w:pPr>
            <w:r>
              <w:rPr>
                <w:b/>
              </w:rPr>
              <w:t>Součást vysoké školy</w:t>
            </w:r>
          </w:p>
        </w:tc>
        <w:tc>
          <w:tcPr>
            <w:tcW w:w="7451" w:type="dxa"/>
            <w:gridSpan w:val="14"/>
          </w:tcPr>
          <w:p w14:paraId="69AC4999" w14:textId="77777777" w:rsidR="006C018A" w:rsidRDefault="006C018A" w:rsidP="00B00BFE">
            <w:pPr>
              <w:jc w:val="both"/>
            </w:pPr>
            <w:r>
              <w:t>Fakulta technologická</w:t>
            </w:r>
          </w:p>
        </w:tc>
      </w:tr>
      <w:tr w:rsidR="006C018A" w14:paraId="5E7F0677" w14:textId="77777777" w:rsidTr="003149D4">
        <w:tc>
          <w:tcPr>
            <w:tcW w:w="2505" w:type="dxa"/>
            <w:gridSpan w:val="2"/>
            <w:shd w:val="clear" w:color="auto" w:fill="F7CAAC"/>
          </w:tcPr>
          <w:p w14:paraId="6DD55796" w14:textId="77777777" w:rsidR="006C018A" w:rsidRDefault="006C018A" w:rsidP="00B00BFE">
            <w:pPr>
              <w:jc w:val="both"/>
              <w:rPr>
                <w:b/>
              </w:rPr>
            </w:pPr>
            <w:r>
              <w:rPr>
                <w:b/>
              </w:rPr>
              <w:t>Název studijního programu</w:t>
            </w:r>
          </w:p>
        </w:tc>
        <w:tc>
          <w:tcPr>
            <w:tcW w:w="7451" w:type="dxa"/>
            <w:gridSpan w:val="14"/>
          </w:tcPr>
          <w:p w14:paraId="2C8DFF11" w14:textId="77777777" w:rsidR="006C018A" w:rsidRDefault="006C018A" w:rsidP="00B00BFE">
            <w:pPr>
              <w:jc w:val="both"/>
            </w:pPr>
            <w:r>
              <w:t>Radiologická asistence</w:t>
            </w:r>
          </w:p>
        </w:tc>
      </w:tr>
      <w:tr w:rsidR="006C018A" w14:paraId="2ABF1AA2" w14:textId="77777777" w:rsidTr="003149D4">
        <w:tc>
          <w:tcPr>
            <w:tcW w:w="2505" w:type="dxa"/>
            <w:gridSpan w:val="2"/>
            <w:shd w:val="clear" w:color="auto" w:fill="F7CAAC"/>
          </w:tcPr>
          <w:p w14:paraId="4A27F486" w14:textId="77777777" w:rsidR="006C018A" w:rsidRPr="009E659B" w:rsidRDefault="006C018A" w:rsidP="00B00BFE">
            <w:pPr>
              <w:jc w:val="both"/>
              <w:rPr>
                <w:b/>
              </w:rPr>
            </w:pPr>
            <w:r w:rsidRPr="009E659B">
              <w:rPr>
                <w:b/>
              </w:rPr>
              <w:t>Jméno a příjmení</w:t>
            </w:r>
          </w:p>
        </w:tc>
        <w:tc>
          <w:tcPr>
            <w:tcW w:w="4514" w:type="dxa"/>
            <w:gridSpan w:val="9"/>
          </w:tcPr>
          <w:p w14:paraId="79DC84BB" w14:textId="77777777" w:rsidR="006C018A" w:rsidRPr="009E659B" w:rsidRDefault="006C018A" w:rsidP="00B00BFE">
            <w:pPr>
              <w:jc w:val="both"/>
              <w:rPr>
                <w:b/>
                <w:bCs/>
              </w:rPr>
            </w:pPr>
            <w:bookmarkStart w:id="114" w:name="Mráček"/>
            <w:bookmarkEnd w:id="114"/>
            <w:r w:rsidRPr="0050780A">
              <w:rPr>
                <w:b/>
                <w:bCs/>
              </w:rPr>
              <w:t>Aleš Mráček</w:t>
            </w:r>
            <w:r w:rsidRPr="009E659B">
              <w:rPr>
                <w:b/>
                <w:bCs/>
              </w:rPr>
              <w:t xml:space="preserve"> </w:t>
            </w:r>
          </w:p>
        </w:tc>
        <w:tc>
          <w:tcPr>
            <w:tcW w:w="706" w:type="dxa"/>
            <w:shd w:val="clear" w:color="auto" w:fill="F7CAAC"/>
          </w:tcPr>
          <w:p w14:paraId="1BDCE1C9" w14:textId="77777777" w:rsidR="006C018A" w:rsidRDefault="006C018A" w:rsidP="00B00BFE">
            <w:pPr>
              <w:jc w:val="both"/>
              <w:rPr>
                <w:b/>
              </w:rPr>
            </w:pPr>
            <w:r>
              <w:rPr>
                <w:b/>
              </w:rPr>
              <w:t>Tituly</w:t>
            </w:r>
          </w:p>
        </w:tc>
        <w:tc>
          <w:tcPr>
            <w:tcW w:w="2231" w:type="dxa"/>
            <w:gridSpan w:val="4"/>
          </w:tcPr>
          <w:p w14:paraId="03CEAC92" w14:textId="77777777" w:rsidR="006C018A" w:rsidRDefault="006C018A" w:rsidP="00B00BFE">
            <w:pPr>
              <w:jc w:val="both"/>
            </w:pPr>
            <w:r>
              <w:t>prof. Mgr., Ph.D.</w:t>
            </w:r>
          </w:p>
        </w:tc>
      </w:tr>
      <w:tr w:rsidR="006C018A" w:rsidRPr="0015457A" w14:paraId="652CB438" w14:textId="77777777" w:rsidTr="003149D4">
        <w:tc>
          <w:tcPr>
            <w:tcW w:w="2505" w:type="dxa"/>
            <w:gridSpan w:val="2"/>
            <w:shd w:val="clear" w:color="auto" w:fill="F7CAAC"/>
          </w:tcPr>
          <w:p w14:paraId="006D782C" w14:textId="77777777" w:rsidR="006C018A" w:rsidRDefault="006C018A" w:rsidP="00B00BFE">
            <w:pPr>
              <w:jc w:val="both"/>
              <w:rPr>
                <w:b/>
              </w:rPr>
            </w:pPr>
            <w:r>
              <w:rPr>
                <w:b/>
              </w:rPr>
              <w:t>Rok narození</w:t>
            </w:r>
          </w:p>
        </w:tc>
        <w:tc>
          <w:tcPr>
            <w:tcW w:w="825" w:type="dxa"/>
            <w:gridSpan w:val="2"/>
          </w:tcPr>
          <w:p w14:paraId="02A7CFC2" w14:textId="77777777" w:rsidR="006C018A" w:rsidRDefault="006C018A" w:rsidP="00B00BFE">
            <w:pPr>
              <w:jc w:val="both"/>
            </w:pPr>
            <w:r>
              <w:t>1977</w:t>
            </w:r>
          </w:p>
        </w:tc>
        <w:tc>
          <w:tcPr>
            <w:tcW w:w="1712" w:type="dxa"/>
            <w:gridSpan w:val="2"/>
            <w:shd w:val="clear" w:color="auto" w:fill="F7CAAC"/>
          </w:tcPr>
          <w:p w14:paraId="7AD9F98D" w14:textId="77777777" w:rsidR="006C018A" w:rsidRDefault="006C018A" w:rsidP="00B00BFE">
            <w:pPr>
              <w:jc w:val="both"/>
              <w:rPr>
                <w:b/>
              </w:rPr>
            </w:pPr>
            <w:r>
              <w:rPr>
                <w:b/>
              </w:rPr>
              <w:t>typ vztahu k VŠ</w:t>
            </w:r>
          </w:p>
        </w:tc>
        <w:tc>
          <w:tcPr>
            <w:tcW w:w="988" w:type="dxa"/>
            <w:gridSpan w:val="4"/>
          </w:tcPr>
          <w:p w14:paraId="174784C8" w14:textId="77777777" w:rsidR="006C018A" w:rsidRPr="0015457A" w:rsidRDefault="006C018A" w:rsidP="00B00BFE">
            <w:pPr>
              <w:jc w:val="both"/>
            </w:pPr>
            <w:r w:rsidRPr="0015457A">
              <w:t>pp.</w:t>
            </w:r>
          </w:p>
        </w:tc>
        <w:tc>
          <w:tcPr>
            <w:tcW w:w="989" w:type="dxa"/>
            <w:shd w:val="clear" w:color="auto" w:fill="F7CAAC"/>
          </w:tcPr>
          <w:p w14:paraId="2DBD9CD6" w14:textId="77777777" w:rsidR="006C018A" w:rsidRPr="0015457A" w:rsidRDefault="006C018A" w:rsidP="00B00BFE">
            <w:pPr>
              <w:jc w:val="both"/>
              <w:rPr>
                <w:b/>
              </w:rPr>
            </w:pPr>
            <w:r w:rsidRPr="0015457A">
              <w:rPr>
                <w:b/>
              </w:rPr>
              <w:t>rozsah</w:t>
            </w:r>
          </w:p>
        </w:tc>
        <w:tc>
          <w:tcPr>
            <w:tcW w:w="706" w:type="dxa"/>
          </w:tcPr>
          <w:p w14:paraId="5E368FB6" w14:textId="77777777" w:rsidR="006C018A" w:rsidRPr="0015457A" w:rsidRDefault="006C018A" w:rsidP="00B00BFE">
            <w:pPr>
              <w:jc w:val="both"/>
            </w:pPr>
            <w:r w:rsidRPr="0015457A">
              <w:t>40</w:t>
            </w:r>
          </w:p>
        </w:tc>
        <w:tc>
          <w:tcPr>
            <w:tcW w:w="819" w:type="dxa"/>
            <w:gridSpan w:val="2"/>
            <w:shd w:val="clear" w:color="auto" w:fill="F7CAAC"/>
          </w:tcPr>
          <w:p w14:paraId="6E342E61" w14:textId="77777777" w:rsidR="006C018A" w:rsidRPr="0015457A" w:rsidRDefault="006C018A" w:rsidP="00B00BFE">
            <w:pPr>
              <w:jc w:val="both"/>
              <w:rPr>
                <w:b/>
              </w:rPr>
            </w:pPr>
            <w:r w:rsidRPr="0015457A">
              <w:rPr>
                <w:b/>
              </w:rPr>
              <w:t>do kdy</w:t>
            </w:r>
          </w:p>
        </w:tc>
        <w:tc>
          <w:tcPr>
            <w:tcW w:w="1412" w:type="dxa"/>
            <w:gridSpan w:val="2"/>
          </w:tcPr>
          <w:p w14:paraId="62E42357" w14:textId="77777777" w:rsidR="006C018A" w:rsidRPr="0015457A" w:rsidRDefault="006C018A" w:rsidP="00B00BFE">
            <w:pPr>
              <w:jc w:val="both"/>
            </w:pPr>
            <w:r w:rsidRPr="0015457A">
              <w:t>N</w:t>
            </w:r>
          </w:p>
        </w:tc>
      </w:tr>
      <w:tr w:rsidR="006C018A" w:rsidRPr="0015457A" w14:paraId="48F33BD3" w14:textId="77777777" w:rsidTr="003149D4">
        <w:tc>
          <w:tcPr>
            <w:tcW w:w="5042" w:type="dxa"/>
            <w:gridSpan w:val="6"/>
            <w:shd w:val="clear" w:color="auto" w:fill="F7CAAC"/>
          </w:tcPr>
          <w:p w14:paraId="7F0AAC98" w14:textId="77777777" w:rsidR="006C018A" w:rsidRDefault="006C018A" w:rsidP="00B00BFE">
            <w:pPr>
              <w:jc w:val="both"/>
              <w:rPr>
                <w:b/>
              </w:rPr>
            </w:pPr>
            <w:r>
              <w:rPr>
                <w:b/>
              </w:rPr>
              <w:t>Typ vztahu na součásti VŠ, která uskutečňuje st. program</w:t>
            </w:r>
          </w:p>
        </w:tc>
        <w:tc>
          <w:tcPr>
            <w:tcW w:w="988" w:type="dxa"/>
            <w:gridSpan w:val="4"/>
          </w:tcPr>
          <w:p w14:paraId="578C44C5" w14:textId="77777777" w:rsidR="006C018A" w:rsidRPr="0015457A" w:rsidRDefault="006C018A" w:rsidP="00B00BFE">
            <w:pPr>
              <w:jc w:val="both"/>
            </w:pPr>
            <w:r w:rsidRPr="0015457A">
              <w:t>pp.</w:t>
            </w:r>
          </w:p>
        </w:tc>
        <w:tc>
          <w:tcPr>
            <w:tcW w:w="989" w:type="dxa"/>
            <w:shd w:val="clear" w:color="auto" w:fill="F7CAAC"/>
          </w:tcPr>
          <w:p w14:paraId="3B3715A7" w14:textId="77777777" w:rsidR="006C018A" w:rsidRPr="0015457A" w:rsidRDefault="006C018A" w:rsidP="00B00BFE">
            <w:pPr>
              <w:jc w:val="both"/>
              <w:rPr>
                <w:b/>
              </w:rPr>
            </w:pPr>
            <w:r w:rsidRPr="0015457A">
              <w:rPr>
                <w:b/>
              </w:rPr>
              <w:t>rozsah</w:t>
            </w:r>
          </w:p>
        </w:tc>
        <w:tc>
          <w:tcPr>
            <w:tcW w:w="706" w:type="dxa"/>
          </w:tcPr>
          <w:p w14:paraId="4B468A93" w14:textId="77777777" w:rsidR="006C018A" w:rsidRPr="0015457A" w:rsidRDefault="006C018A" w:rsidP="00B00BFE">
            <w:pPr>
              <w:jc w:val="both"/>
            </w:pPr>
            <w:r w:rsidRPr="0015457A">
              <w:t>40</w:t>
            </w:r>
          </w:p>
        </w:tc>
        <w:tc>
          <w:tcPr>
            <w:tcW w:w="819" w:type="dxa"/>
            <w:gridSpan w:val="2"/>
            <w:shd w:val="clear" w:color="auto" w:fill="F7CAAC"/>
          </w:tcPr>
          <w:p w14:paraId="6C3EFA3F" w14:textId="77777777" w:rsidR="006C018A" w:rsidRPr="0015457A" w:rsidRDefault="006C018A" w:rsidP="00B00BFE">
            <w:pPr>
              <w:jc w:val="both"/>
              <w:rPr>
                <w:b/>
              </w:rPr>
            </w:pPr>
            <w:r w:rsidRPr="0015457A">
              <w:rPr>
                <w:b/>
              </w:rPr>
              <w:t>do kdy</w:t>
            </w:r>
          </w:p>
        </w:tc>
        <w:tc>
          <w:tcPr>
            <w:tcW w:w="1412" w:type="dxa"/>
            <w:gridSpan w:val="2"/>
          </w:tcPr>
          <w:p w14:paraId="471342B7" w14:textId="77777777" w:rsidR="006C018A" w:rsidRPr="0015457A" w:rsidRDefault="006C018A" w:rsidP="00B00BFE">
            <w:pPr>
              <w:jc w:val="both"/>
            </w:pPr>
            <w:r w:rsidRPr="0015457A">
              <w:t>N</w:t>
            </w:r>
          </w:p>
        </w:tc>
      </w:tr>
      <w:tr w:rsidR="006C018A" w14:paraId="635A5580" w14:textId="77777777" w:rsidTr="003149D4">
        <w:tc>
          <w:tcPr>
            <w:tcW w:w="6030" w:type="dxa"/>
            <w:gridSpan w:val="10"/>
            <w:shd w:val="clear" w:color="auto" w:fill="F7CAAC"/>
          </w:tcPr>
          <w:p w14:paraId="364AE339"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71FBC5D0" w14:textId="77777777" w:rsidR="006C018A" w:rsidRDefault="006C018A" w:rsidP="00B00BFE">
            <w:pPr>
              <w:jc w:val="both"/>
              <w:rPr>
                <w:b/>
              </w:rPr>
            </w:pPr>
            <w:r>
              <w:rPr>
                <w:b/>
              </w:rPr>
              <w:t>typ prac. vztahu</w:t>
            </w:r>
          </w:p>
        </w:tc>
        <w:tc>
          <w:tcPr>
            <w:tcW w:w="2231" w:type="dxa"/>
            <w:gridSpan w:val="4"/>
            <w:shd w:val="clear" w:color="auto" w:fill="F7CAAC"/>
          </w:tcPr>
          <w:p w14:paraId="62E0C109" w14:textId="77777777" w:rsidR="006C018A" w:rsidRDefault="006C018A" w:rsidP="00B00BFE">
            <w:pPr>
              <w:jc w:val="both"/>
              <w:rPr>
                <w:b/>
              </w:rPr>
            </w:pPr>
            <w:r>
              <w:rPr>
                <w:b/>
              </w:rPr>
              <w:t>rozsah</w:t>
            </w:r>
          </w:p>
        </w:tc>
      </w:tr>
      <w:tr w:rsidR="006C018A" w14:paraId="22078C21" w14:textId="77777777" w:rsidTr="003149D4">
        <w:tc>
          <w:tcPr>
            <w:tcW w:w="6030" w:type="dxa"/>
            <w:gridSpan w:val="10"/>
          </w:tcPr>
          <w:p w14:paraId="1B8F0A89" w14:textId="77777777" w:rsidR="006C018A" w:rsidRDefault="006C018A" w:rsidP="00B00BFE">
            <w:pPr>
              <w:jc w:val="both"/>
            </w:pPr>
            <w:r>
              <w:t>---</w:t>
            </w:r>
          </w:p>
        </w:tc>
        <w:tc>
          <w:tcPr>
            <w:tcW w:w="1695" w:type="dxa"/>
            <w:gridSpan w:val="2"/>
          </w:tcPr>
          <w:p w14:paraId="5993E6FC" w14:textId="77777777" w:rsidR="006C018A" w:rsidRDefault="006C018A" w:rsidP="00B00BFE">
            <w:pPr>
              <w:jc w:val="both"/>
            </w:pPr>
            <w:r>
              <w:t>---</w:t>
            </w:r>
          </w:p>
        </w:tc>
        <w:tc>
          <w:tcPr>
            <w:tcW w:w="2231" w:type="dxa"/>
            <w:gridSpan w:val="4"/>
          </w:tcPr>
          <w:p w14:paraId="1A113AC0" w14:textId="77777777" w:rsidR="006C018A" w:rsidRDefault="006C018A" w:rsidP="00B00BFE">
            <w:pPr>
              <w:jc w:val="both"/>
            </w:pPr>
            <w:r>
              <w:t>---</w:t>
            </w:r>
          </w:p>
        </w:tc>
      </w:tr>
      <w:tr w:rsidR="006C018A" w14:paraId="354B677A" w14:textId="77777777" w:rsidTr="003149D4">
        <w:tc>
          <w:tcPr>
            <w:tcW w:w="6030" w:type="dxa"/>
            <w:gridSpan w:val="10"/>
          </w:tcPr>
          <w:p w14:paraId="16978031" w14:textId="77777777" w:rsidR="006C018A" w:rsidRDefault="006C018A" w:rsidP="00B00BFE">
            <w:pPr>
              <w:jc w:val="both"/>
            </w:pPr>
          </w:p>
        </w:tc>
        <w:tc>
          <w:tcPr>
            <w:tcW w:w="1695" w:type="dxa"/>
            <w:gridSpan w:val="2"/>
          </w:tcPr>
          <w:p w14:paraId="4D1DA61A" w14:textId="77777777" w:rsidR="006C018A" w:rsidRDefault="006C018A" w:rsidP="00B00BFE">
            <w:pPr>
              <w:jc w:val="both"/>
            </w:pPr>
          </w:p>
        </w:tc>
        <w:tc>
          <w:tcPr>
            <w:tcW w:w="2231" w:type="dxa"/>
            <w:gridSpan w:val="4"/>
          </w:tcPr>
          <w:p w14:paraId="057A062C" w14:textId="77777777" w:rsidR="006C018A" w:rsidRDefault="006C018A" w:rsidP="00B00BFE">
            <w:pPr>
              <w:jc w:val="both"/>
            </w:pPr>
          </w:p>
        </w:tc>
      </w:tr>
      <w:tr w:rsidR="006C018A" w14:paraId="71C9C2C3" w14:textId="77777777" w:rsidTr="003149D4">
        <w:tc>
          <w:tcPr>
            <w:tcW w:w="9956" w:type="dxa"/>
            <w:gridSpan w:val="16"/>
            <w:shd w:val="clear" w:color="auto" w:fill="F7CAAC"/>
          </w:tcPr>
          <w:p w14:paraId="28CD9494"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45C355B3" w14:textId="77777777" w:rsidTr="003149D4">
        <w:trPr>
          <w:trHeight w:val="413"/>
        </w:trPr>
        <w:tc>
          <w:tcPr>
            <w:tcW w:w="9956" w:type="dxa"/>
            <w:gridSpan w:val="16"/>
            <w:tcBorders>
              <w:top w:val="nil"/>
            </w:tcBorders>
          </w:tcPr>
          <w:p w14:paraId="64419A3D" w14:textId="77777777" w:rsidR="006C018A" w:rsidRDefault="006C018A" w:rsidP="00B00BFE">
            <w:pPr>
              <w:spacing w:before="120" w:after="60"/>
              <w:jc w:val="both"/>
            </w:pPr>
            <w:r w:rsidRPr="0054481B">
              <w:rPr>
                <w:b/>
                <w:bCs/>
              </w:rPr>
              <w:t>Fyzika I</w:t>
            </w:r>
            <w:r w:rsidRPr="0054481B">
              <w:t xml:space="preserve"> (100 % p)</w:t>
            </w:r>
          </w:p>
          <w:p w14:paraId="43C7097A" w14:textId="77777777" w:rsidR="006C018A" w:rsidRPr="002827C6" w:rsidRDefault="006C018A" w:rsidP="00B00BFE">
            <w:pPr>
              <w:spacing w:before="60" w:after="120"/>
              <w:jc w:val="both"/>
            </w:pPr>
            <w:r w:rsidRPr="00041E00">
              <w:rPr>
                <w:b/>
                <w:bCs/>
              </w:rPr>
              <w:t>Fyzika II</w:t>
            </w:r>
            <w:r>
              <w:t xml:space="preserve"> (100 % p)</w:t>
            </w:r>
          </w:p>
        </w:tc>
      </w:tr>
      <w:tr w:rsidR="006C018A" w:rsidRPr="00287B5F" w14:paraId="45EA708A" w14:textId="77777777" w:rsidTr="003149D4">
        <w:trPr>
          <w:trHeight w:val="340"/>
        </w:trPr>
        <w:tc>
          <w:tcPr>
            <w:tcW w:w="9956" w:type="dxa"/>
            <w:gridSpan w:val="16"/>
            <w:tcBorders>
              <w:top w:val="nil"/>
            </w:tcBorders>
            <w:shd w:val="clear" w:color="auto" w:fill="FBD4B4"/>
          </w:tcPr>
          <w:p w14:paraId="71BB9FB2"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42F38035" w14:textId="77777777" w:rsidTr="003149D4">
        <w:trPr>
          <w:trHeight w:val="340"/>
        </w:trPr>
        <w:tc>
          <w:tcPr>
            <w:tcW w:w="2572" w:type="dxa"/>
            <w:gridSpan w:val="3"/>
            <w:tcBorders>
              <w:top w:val="nil"/>
            </w:tcBorders>
          </w:tcPr>
          <w:p w14:paraId="4DEC4828" w14:textId="77777777" w:rsidR="006C018A" w:rsidRPr="002827C6" w:rsidRDefault="006C018A" w:rsidP="00B00BFE">
            <w:pPr>
              <w:jc w:val="both"/>
              <w:rPr>
                <w:b/>
              </w:rPr>
            </w:pPr>
            <w:r w:rsidRPr="002827C6">
              <w:rPr>
                <w:b/>
              </w:rPr>
              <w:t>Název studijního předmětu</w:t>
            </w:r>
          </w:p>
        </w:tc>
        <w:tc>
          <w:tcPr>
            <w:tcW w:w="2613" w:type="dxa"/>
            <w:gridSpan w:val="4"/>
            <w:tcBorders>
              <w:top w:val="nil"/>
            </w:tcBorders>
          </w:tcPr>
          <w:p w14:paraId="7C990131"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14CFACC4" w14:textId="77777777" w:rsidR="006C018A" w:rsidRPr="002827C6" w:rsidRDefault="006C018A" w:rsidP="00B00BFE">
            <w:pPr>
              <w:jc w:val="both"/>
              <w:rPr>
                <w:b/>
              </w:rPr>
            </w:pPr>
            <w:r w:rsidRPr="002827C6">
              <w:rPr>
                <w:b/>
              </w:rPr>
              <w:t>Sem.</w:t>
            </w:r>
          </w:p>
        </w:tc>
        <w:tc>
          <w:tcPr>
            <w:tcW w:w="2100" w:type="dxa"/>
            <w:gridSpan w:val="4"/>
            <w:tcBorders>
              <w:top w:val="nil"/>
            </w:tcBorders>
          </w:tcPr>
          <w:p w14:paraId="7E238755"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4907D0F9"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340BC78F" w14:textId="0BD016D0" w:rsidR="006C018A" w:rsidRPr="002827C6" w:rsidRDefault="006C018A" w:rsidP="00B00BFE">
            <w:pPr>
              <w:jc w:val="both"/>
              <w:rPr>
                <w:b/>
              </w:rPr>
            </w:pPr>
            <w:r w:rsidRPr="002827C6">
              <w:rPr>
                <w:b/>
              </w:rPr>
              <w:t>Počet hodin za semestr</w:t>
            </w:r>
          </w:p>
        </w:tc>
      </w:tr>
      <w:tr w:rsidR="006C018A" w:rsidRPr="00307974" w14:paraId="1BB857AB" w14:textId="77777777" w:rsidTr="003149D4">
        <w:trPr>
          <w:trHeight w:val="285"/>
        </w:trPr>
        <w:tc>
          <w:tcPr>
            <w:tcW w:w="2572" w:type="dxa"/>
            <w:gridSpan w:val="3"/>
            <w:tcBorders>
              <w:top w:val="nil"/>
            </w:tcBorders>
            <w:shd w:val="clear" w:color="auto" w:fill="auto"/>
            <w:vAlign w:val="center"/>
          </w:tcPr>
          <w:p w14:paraId="128A4121" w14:textId="77777777" w:rsidR="006C018A" w:rsidRPr="00307974" w:rsidRDefault="006C018A" w:rsidP="00B00BFE">
            <w:r w:rsidRPr="00307974">
              <w:t>Aplikovaná fyzika povrchů</w:t>
            </w:r>
          </w:p>
        </w:tc>
        <w:tc>
          <w:tcPr>
            <w:tcW w:w="2613" w:type="dxa"/>
            <w:gridSpan w:val="4"/>
            <w:tcBorders>
              <w:top w:val="nil"/>
            </w:tcBorders>
            <w:shd w:val="clear" w:color="auto" w:fill="auto"/>
            <w:vAlign w:val="center"/>
          </w:tcPr>
          <w:p w14:paraId="5CF15A97" w14:textId="77777777" w:rsidR="006C018A" w:rsidRPr="00307974" w:rsidRDefault="006C018A" w:rsidP="00B00BFE">
            <w:r w:rsidRPr="00307974">
              <w:t>NMgr Materiálové inženýrství a nanotechno</w:t>
            </w:r>
            <w:r>
              <w:t>lo</w:t>
            </w:r>
            <w:r w:rsidRPr="00307974">
              <w:t>gie</w:t>
            </w:r>
          </w:p>
        </w:tc>
        <w:tc>
          <w:tcPr>
            <w:tcW w:w="564" w:type="dxa"/>
            <w:gridSpan w:val="2"/>
            <w:tcBorders>
              <w:top w:val="nil"/>
            </w:tcBorders>
            <w:shd w:val="clear" w:color="auto" w:fill="auto"/>
            <w:vAlign w:val="center"/>
          </w:tcPr>
          <w:p w14:paraId="322D3743" w14:textId="77777777" w:rsidR="006C018A" w:rsidRPr="00307974" w:rsidRDefault="006C018A" w:rsidP="00B00BFE">
            <w:r w:rsidRPr="00307974">
              <w:t>2/ZS</w:t>
            </w:r>
          </w:p>
        </w:tc>
        <w:tc>
          <w:tcPr>
            <w:tcW w:w="2100" w:type="dxa"/>
            <w:gridSpan w:val="4"/>
            <w:tcBorders>
              <w:top w:val="nil"/>
            </w:tcBorders>
            <w:shd w:val="clear" w:color="auto" w:fill="auto"/>
            <w:vAlign w:val="center"/>
          </w:tcPr>
          <w:p w14:paraId="0BADC81B" w14:textId="77777777" w:rsidR="006C018A" w:rsidRPr="00307974" w:rsidRDefault="006C018A" w:rsidP="00B00BFE">
            <w:r w:rsidRPr="00307974">
              <w:t>Přednášející, Vede seminář</w:t>
            </w:r>
          </w:p>
        </w:tc>
        <w:tc>
          <w:tcPr>
            <w:tcW w:w="2107" w:type="dxa"/>
            <w:gridSpan w:val="3"/>
            <w:tcBorders>
              <w:top w:val="nil"/>
            </w:tcBorders>
            <w:shd w:val="clear" w:color="auto" w:fill="auto"/>
            <w:vAlign w:val="center"/>
          </w:tcPr>
          <w:p w14:paraId="24E26138" w14:textId="77777777" w:rsidR="006C018A" w:rsidRPr="00307974" w:rsidRDefault="006C018A" w:rsidP="00B00BFE"/>
        </w:tc>
      </w:tr>
      <w:tr w:rsidR="006C018A" w:rsidRPr="00307974" w14:paraId="30794A68" w14:textId="77777777" w:rsidTr="003149D4">
        <w:trPr>
          <w:trHeight w:val="284"/>
        </w:trPr>
        <w:tc>
          <w:tcPr>
            <w:tcW w:w="2572" w:type="dxa"/>
            <w:gridSpan w:val="3"/>
            <w:tcBorders>
              <w:top w:val="nil"/>
            </w:tcBorders>
            <w:shd w:val="clear" w:color="auto" w:fill="auto"/>
            <w:vAlign w:val="center"/>
          </w:tcPr>
          <w:p w14:paraId="0A08090D" w14:textId="77777777" w:rsidR="006C018A" w:rsidRPr="00307974" w:rsidRDefault="006C018A" w:rsidP="00B00BFE">
            <w:r w:rsidRPr="00307974">
              <w:t>Elektřina a magnetizmus</w:t>
            </w:r>
          </w:p>
        </w:tc>
        <w:tc>
          <w:tcPr>
            <w:tcW w:w="2613" w:type="dxa"/>
            <w:gridSpan w:val="4"/>
            <w:tcBorders>
              <w:top w:val="nil"/>
            </w:tcBorders>
            <w:shd w:val="clear" w:color="auto" w:fill="auto"/>
            <w:vAlign w:val="center"/>
          </w:tcPr>
          <w:p w14:paraId="714FE799" w14:textId="77777777" w:rsidR="006C018A" w:rsidRPr="00307974" w:rsidRDefault="006C018A" w:rsidP="00B00BFE">
            <w:r w:rsidRPr="00307974">
              <w:t>Bc Bezpečnostní technologie, systémy a management</w:t>
            </w:r>
          </w:p>
        </w:tc>
        <w:tc>
          <w:tcPr>
            <w:tcW w:w="564" w:type="dxa"/>
            <w:gridSpan w:val="2"/>
            <w:tcBorders>
              <w:top w:val="nil"/>
            </w:tcBorders>
            <w:shd w:val="clear" w:color="auto" w:fill="auto"/>
            <w:vAlign w:val="center"/>
          </w:tcPr>
          <w:p w14:paraId="2174DB69" w14:textId="77777777" w:rsidR="006C018A" w:rsidRPr="00307974" w:rsidRDefault="006C018A" w:rsidP="00B00BFE">
            <w:r w:rsidRPr="00307974">
              <w:t>2/ZS</w:t>
            </w:r>
          </w:p>
        </w:tc>
        <w:tc>
          <w:tcPr>
            <w:tcW w:w="2100" w:type="dxa"/>
            <w:gridSpan w:val="4"/>
            <w:tcBorders>
              <w:top w:val="nil"/>
            </w:tcBorders>
            <w:shd w:val="clear" w:color="auto" w:fill="auto"/>
            <w:vAlign w:val="center"/>
          </w:tcPr>
          <w:p w14:paraId="1B120451" w14:textId="77777777" w:rsidR="006C018A" w:rsidRPr="00307974" w:rsidRDefault="006C018A" w:rsidP="00B00BFE">
            <w:r w:rsidRPr="00307974">
              <w:t>Garant, Přednášející </w:t>
            </w:r>
          </w:p>
        </w:tc>
        <w:tc>
          <w:tcPr>
            <w:tcW w:w="2107" w:type="dxa"/>
            <w:gridSpan w:val="3"/>
            <w:tcBorders>
              <w:top w:val="nil"/>
            </w:tcBorders>
            <w:shd w:val="clear" w:color="auto" w:fill="auto"/>
            <w:vAlign w:val="center"/>
          </w:tcPr>
          <w:p w14:paraId="1D3C619B" w14:textId="77777777" w:rsidR="006C018A" w:rsidRPr="00307974" w:rsidRDefault="006C018A" w:rsidP="00B00BFE"/>
        </w:tc>
      </w:tr>
      <w:tr w:rsidR="006C018A" w:rsidRPr="00307974" w14:paraId="702A9609" w14:textId="77777777" w:rsidTr="003149D4">
        <w:trPr>
          <w:trHeight w:val="284"/>
        </w:trPr>
        <w:tc>
          <w:tcPr>
            <w:tcW w:w="2572" w:type="dxa"/>
            <w:gridSpan w:val="3"/>
            <w:tcBorders>
              <w:top w:val="nil"/>
            </w:tcBorders>
            <w:shd w:val="clear" w:color="auto" w:fill="auto"/>
            <w:vAlign w:val="center"/>
          </w:tcPr>
          <w:p w14:paraId="38283C1E" w14:textId="77777777" w:rsidR="006C018A" w:rsidRPr="00307974" w:rsidRDefault="006C018A" w:rsidP="00B00BFE">
            <w:r w:rsidRPr="00307974">
              <w:t>Experimenty z fyziky I</w:t>
            </w:r>
          </w:p>
        </w:tc>
        <w:tc>
          <w:tcPr>
            <w:tcW w:w="2613" w:type="dxa"/>
            <w:gridSpan w:val="4"/>
            <w:tcBorders>
              <w:top w:val="nil"/>
            </w:tcBorders>
            <w:shd w:val="clear" w:color="auto" w:fill="auto"/>
            <w:vAlign w:val="center"/>
          </w:tcPr>
          <w:p w14:paraId="7A97178C" w14:textId="77777777" w:rsidR="006C018A" w:rsidRPr="00307974" w:rsidRDefault="006C018A" w:rsidP="00B00BFE">
            <w:r w:rsidRPr="00307974">
              <w:t>Bc Materiály a technologie</w:t>
            </w:r>
          </w:p>
          <w:p w14:paraId="116F4F19" w14:textId="77777777" w:rsidR="006C018A" w:rsidRPr="00307974" w:rsidRDefault="006C018A" w:rsidP="00B00BFE">
            <w:r w:rsidRPr="00307974">
              <w:t>– Materiálové inženýrství</w:t>
            </w:r>
          </w:p>
          <w:p w14:paraId="763A21A9" w14:textId="77777777" w:rsidR="006C018A" w:rsidRPr="00307974" w:rsidRDefault="006C018A" w:rsidP="00B00BFE">
            <w:r w:rsidRPr="00307974">
              <w:t>– Polymerní materiály a technologie</w:t>
            </w:r>
          </w:p>
        </w:tc>
        <w:tc>
          <w:tcPr>
            <w:tcW w:w="564" w:type="dxa"/>
            <w:gridSpan w:val="2"/>
            <w:tcBorders>
              <w:top w:val="nil"/>
            </w:tcBorders>
            <w:shd w:val="clear" w:color="auto" w:fill="auto"/>
            <w:vAlign w:val="center"/>
          </w:tcPr>
          <w:p w14:paraId="2F2A3759" w14:textId="77777777" w:rsidR="006C018A" w:rsidRPr="00307974" w:rsidRDefault="006C018A" w:rsidP="00B00BFE">
            <w:r w:rsidRPr="00307974">
              <w:t>1/LS</w:t>
            </w:r>
          </w:p>
        </w:tc>
        <w:tc>
          <w:tcPr>
            <w:tcW w:w="2100" w:type="dxa"/>
            <w:gridSpan w:val="4"/>
            <w:tcBorders>
              <w:top w:val="nil"/>
            </w:tcBorders>
            <w:shd w:val="clear" w:color="auto" w:fill="auto"/>
            <w:vAlign w:val="center"/>
          </w:tcPr>
          <w:p w14:paraId="019A1AFE" w14:textId="77777777" w:rsidR="006C018A" w:rsidRPr="00307974" w:rsidRDefault="006C018A" w:rsidP="00B00BFE">
            <w:r w:rsidRPr="00307974">
              <w:t>Garant, Vede seminář</w:t>
            </w:r>
          </w:p>
        </w:tc>
        <w:tc>
          <w:tcPr>
            <w:tcW w:w="2107" w:type="dxa"/>
            <w:gridSpan w:val="3"/>
            <w:tcBorders>
              <w:top w:val="nil"/>
            </w:tcBorders>
            <w:shd w:val="clear" w:color="auto" w:fill="auto"/>
            <w:vAlign w:val="center"/>
          </w:tcPr>
          <w:p w14:paraId="100A2498" w14:textId="77777777" w:rsidR="006C018A" w:rsidRPr="00307974" w:rsidRDefault="006C018A" w:rsidP="00B00BFE"/>
        </w:tc>
      </w:tr>
      <w:tr w:rsidR="006C018A" w:rsidRPr="00307974" w14:paraId="3E33FC0A" w14:textId="77777777" w:rsidTr="003149D4">
        <w:trPr>
          <w:trHeight w:val="284"/>
        </w:trPr>
        <w:tc>
          <w:tcPr>
            <w:tcW w:w="2572" w:type="dxa"/>
            <w:gridSpan w:val="3"/>
            <w:tcBorders>
              <w:top w:val="nil"/>
            </w:tcBorders>
            <w:shd w:val="clear" w:color="auto" w:fill="auto"/>
            <w:vAlign w:val="center"/>
          </w:tcPr>
          <w:p w14:paraId="2CCAD32A" w14:textId="77777777" w:rsidR="006C018A" w:rsidRPr="00307974" w:rsidRDefault="006C018A" w:rsidP="00B00BFE">
            <w:r w:rsidRPr="00307974">
              <w:t>Laboratoř z fyziky II</w:t>
            </w:r>
          </w:p>
        </w:tc>
        <w:tc>
          <w:tcPr>
            <w:tcW w:w="2613" w:type="dxa"/>
            <w:gridSpan w:val="4"/>
            <w:tcBorders>
              <w:top w:val="nil"/>
            </w:tcBorders>
            <w:shd w:val="clear" w:color="auto" w:fill="auto"/>
            <w:vAlign w:val="center"/>
          </w:tcPr>
          <w:p w14:paraId="7C13C619" w14:textId="77777777" w:rsidR="006C018A" w:rsidRPr="00307974" w:rsidRDefault="006C018A" w:rsidP="00B00BFE">
            <w:r w:rsidRPr="00307974">
              <w:t>Bc Materiály a technologie</w:t>
            </w:r>
          </w:p>
          <w:p w14:paraId="1DA3B71A" w14:textId="77777777" w:rsidR="006C018A" w:rsidRPr="00307974" w:rsidRDefault="006C018A" w:rsidP="00B00BFE">
            <w:r w:rsidRPr="00307974">
              <w:t>– Materiálové inženýrství</w:t>
            </w:r>
          </w:p>
        </w:tc>
        <w:tc>
          <w:tcPr>
            <w:tcW w:w="564" w:type="dxa"/>
            <w:gridSpan w:val="2"/>
            <w:tcBorders>
              <w:top w:val="nil"/>
            </w:tcBorders>
            <w:shd w:val="clear" w:color="auto" w:fill="auto"/>
            <w:vAlign w:val="center"/>
          </w:tcPr>
          <w:p w14:paraId="2CB42A67" w14:textId="77777777" w:rsidR="006C018A" w:rsidRPr="00307974" w:rsidRDefault="006C018A" w:rsidP="00B00BFE">
            <w:r w:rsidRPr="00307974">
              <w:t>2/ZS</w:t>
            </w:r>
          </w:p>
        </w:tc>
        <w:tc>
          <w:tcPr>
            <w:tcW w:w="2100" w:type="dxa"/>
            <w:gridSpan w:val="4"/>
            <w:tcBorders>
              <w:top w:val="nil"/>
            </w:tcBorders>
            <w:shd w:val="clear" w:color="auto" w:fill="auto"/>
            <w:vAlign w:val="center"/>
          </w:tcPr>
          <w:p w14:paraId="16CB6F9C" w14:textId="77777777" w:rsidR="006C018A" w:rsidRPr="00307974" w:rsidRDefault="006C018A" w:rsidP="00B00BFE">
            <w:r w:rsidRPr="00307974">
              <w:t>Garant, Cvičící</w:t>
            </w:r>
          </w:p>
        </w:tc>
        <w:tc>
          <w:tcPr>
            <w:tcW w:w="2107" w:type="dxa"/>
            <w:gridSpan w:val="3"/>
            <w:tcBorders>
              <w:top w:val="nil"/>
            </w:tcBorders>
            <w:shd w:val="clear" w:color="auto" w:fill="auto"/>
            <w:vAlign w:val="center"/>
          </w:tcPr>
          <w:p w14:paraId="1585845F" w14:textId="77777777" w:rsidR="006C018A" w:rsidRPr="00307974" w:rsidRDefault="006C018A" w:rsidP="00B00BFE"/>
        </w:tc>
      </w:tr>
      <w:tr w:rsidR="006C018A" w:rsidRPr="00307974" w14:paraId="52362DAE" w14:textId="77777777" w:rsidTr="003149D4">
        <w:trPr>
          <w:trHeight w:val="284"/>
        </w:trPr>
        <w:tc>
          <w:tcPr>
            <w:tcW w:w="2572" w:type="dxa"/>
            <w:gridSpan w:val="3"/>
            <w:tcBorders>
              <w:top w:val="nil"/>
            </w:tcBorders>
            <w:shd w:val="clear" w:color="auto" w:fill="auto"/>
            <w:vAlign w:val="center"/>
          </w:tcPr>
          <w:p w14:paraId="6B58E911" w14:textId="77777777" w:rsidR="006C018A" w:rsidRPr="00307974" w:rsidRDefault="006C018A" w:rsidP="00B00BFE">
            <w:r w:rsidRPr="00307974">
              <w:t>Mechanika a termika</w:t>
            </w:r>
          </w:p>
        </w:tc>
        <w:tc>
          <w:tcPr>
            <w:tcW w:w="2613" w:type="dxa"/>
            <w:gridSpan w:val="4"/>
            <w:tcBorders>
              <w:top w:val="nil"/>
            </w:tcBorders>
            <w:shd w:val="clear" w:color="auto" w:fill="auto"/>
            <w:vAlign w:val="center"/>
          </w:tcPr>
          <w:p w14:paraId="4CF21E6C" w14:textId="77777777" w:rsidR="006C018A" w:rsidRPr="00307974" w:rsidRDefault="006C018A" w:rsidP="00B00BFE">
            <w:r w:rsidRPr="00307974">
              <w:t>Bc Bezpečnostní technologie, systémy a management</w:t>
            </w:r>
          </w:p>
        </w:tc>
        <w:tc>
          <w:tcPr>
            <w:tcW w:w="564" w:type="dxa"/>
            <w:gridSpan w:val="2"/>
            <w:tcBorders>
              <w:top w:val="nil"/>
            </w:tcBorders>
            <w:shd w:val="clear" w:color="auto" w:fill="auto"/>
            <w:vAlign w:val="center"/>
          </w:tcPr>
          <w:p w14:paraId="7F85E8C7" w14:textId="77777777" w:rsidR="006C018A" w:rsidRPr="00307974" w:rsidRDefault="006C018A" w:rsidP="00B00BFE">
            <w:r w:rsidRPr="00307974">
              <w:t>1/LS</w:t>
            </w:r>
          </w:p>
        </w:tc>
        <w:tc>
          <w:tcPr>
            <w:tcW w:w="2100" w:type="dxa"/>
            <w:gridSpan w:val="4"/>
            <w:tcBorders>
              <w:top w:val="nil"/>
            </w:tcBorders>
            <w:shd w:val="clear" w:color="auto" w:fill="auto"/>
            <w:vAlign w:val="center"/>
          </w:tcPr>
          <w:p w14:paraId="4F400870" w14:textId="77777777" w:rsidR="006C018A" w:rsidRPr="00307974" w:rsidRDefault="006C018A" w:rsidP="00B00BFE">
            <w:r w:rsidRPr="00307974">
              <w:t>Garant, Přednášející </w:t>
            </w:r>
          </w:p>
        </w:tc>
        <w:tc>
          <w:tcPr>
            <w:tcW w:w="2107" w:type="dxa"/>
            <w:gridSpan w:val="3"/>
            <w:tcBorders>
              <w:top w:val="nil"/>
            </w:tcBorders>
            <w:shd w:val="clear" w:color="auto" w:fill="auto"/>
            <w:vAlign w:val="center"/>
          </w:tcPr>
          <w:p w14:paraId="66908B20" w14:textId="77777777" w:rsidR="006C018A" w:rsidRPr="00307974" w:rsidRDefault="006C018A" w:rsidP="00B00BFE"/>
        </w:tc>
      </w:tr>
      <w:tr w:rsidR="006C018A" w:rsidRPr="00307974" w14:paraId="5D17CFE2" w14:textId="77777777" w:rsidTr="003149D4">
        <w:trPr>
          <w:trHeight w:val="284"/>
        </w:trPr>
        <w:tc>
          <w:tcPr>
            <w:tcW w:w="2572" w:type="dxa"/>
            <w:gridSpan w:val="3"/>
            <w:tcBorders>
              <w:top w:val="nil"/>
            </w:tcBorders>
            <w:shd w:val="clear" w:color="auto" w:fill="auto"/>
            <w:vAlign w:val="center"/>
          </w:tcPr>
          <w:p w14:paraId="03834B00" w14:textId="77777777" w:rsidR="006C018A" w:rsidRPr="00307974" w:rsidRDefault="006C018A" w:rsidP="00B00BFE">
            <w:r w:rsidRPr="00307974">
              <w:t>Mikroskopické metody</w:t>
            </w:r>
          </w:p>
        </w:tc>
        <w:tc>
          <w:tcPr>
            <w:tcW w:w="2613" w:type="dxa"/>
            <w:gridSpan w:val="4"/>
            <w:tcBorders>
              <w:top w:val="nil"/>
            </w:tcBorders>
            <w:shd w:val="clear" w:color="auto" w:fill="auto"/>
            <w:vAlign w:val="center"/>
          </w:tcPr>
          <w:p w14:paraId="5EE0E9DC" w14:textId="77777777" w:rsidR="006C018A" w:rsidRPr="00307974" w:rsidRDefault="006C018A" w:rsidP="00B00BFE">
            <w:r w:rsidRPr="00307974">
              <w:t>Bc Materiály a technologie</w:t>
            </w:r>
          </w:p>
          <w:p w14:paraId="757872DD" w14:textId="77777777" w:rsidR="006C018A" w:rsidRPr="00307974" w:rsidRDefault="006C018A" w:rsidP="00B00BFE">
            <w:r w:rsidRPr="00307974">
              <w:t>– Biomateriály a kosmetika</w:t>
            </w:r>
          </w:p>
          <w:p w14:paraId="28DB6F3D" w14:textId="77777777" w:rsidR="006C018A" w:rsidRPr="00307974" w:rsidRDefault="006C018A" w:rsidP="00B00BFE">
            <w:r w:rsidRPr="00307974">
              <w:t>– Ochrana životního prostředí</w:t>
            </w:r>
          </w:p>
          <w:p w14:paraId="054740D2" w14:textId="77777777" w:rsidR="006C018A" w:rsidRPr="00307974" w:rsidRDefault="006C018A" w:rsidP="00B00BFE">
            <w:r w:rsidRPr="00307974">
              <w:t>– Materiálové inženýrství</w:t>
            </w:r>
          </w:p>
        </w:tc>
        <w:tc>
          <w:tcPr>
            <w:tcW w:w="564" w:type="dxa"/>
            <w:gridSpan w:val="2"/>
            <w:tcBorders>
              <w:top w:val="nil"/>
            </w:tcBorders>
            <w:shd w:val="clear" w:color="auto" w:fill="auto"/>
            <w:vAlign w:val="center"/>
          </w:tcPr>
          <w:p w14:paraId="198E5A9C" w14:textId="77777777" w:rsidR="006C018A" w:rsidRPr="00307974" w:rsidRDefault="006C018A" w:rsidP="00B00BFE">
            <w:pPr>
              <w:spacing w:before="240"/>
            </w:pPr>
            <w:r w:rsidRPr="00307974">
              <w:t>3/LS</w:t>
            </w:r>
          </w:p>
          <w:p w14:paraId="0536CD7F" w14:textId="77777777" w:rsidR="006C018A" w:rsidRDefault="006C018A" w:rsidP="00B00BFE"/>
          <w:p w14:paraId="227624CE" w14:textId="77777777" w:rsidR="006C018A" w:rsidRPr="00307974" w:rsidRDefault="006C018A" w:rsidP="00B00BFE">
            <w:r w:rsidRPr="00307974">
              <w:t>2/LS</w:t>
            </w:r>
          </w:p>
        </w:tc>
        <w:tc>
          <w:tcPr>
            <w:tcW w:w="2100" w:type="dxa"/>
            <w:gridSpan w:val="4"/>
            <w:tcBorders>
              <w:top w:val="nil"/>
            </w:tcBorders>
            <w:shd w:val="clear" w:color="auto" w:fill="auto"/>
            <w:vAlign w:val="center"/>
          </w:tcPr>
          <w:p w14:paraId="296EB7FF" w14:textId="77777777" w:rsidR="006C018A" w:rsidRPr="00307974" w:rsidRDefault="006C018A" w:rsidP="00B00BFE">
            <w:r w:rsidRPr="00307974">
              <w:t>Garant, Přednášející </w:t>
            </w:r>
          </w:p>
        </w:tc>
        <w:tc>
          <w:tcPr>
            <w:tcW w:w="2107" w:type="dxa"/>
            <w:gridSpan w:val="3"/>
            <w:tcBorders>
              <w:top w:val="nil"/>
            </w:tcBorders>
            <w:shd w:val="clear" w:color="auto" w:fill="auto"/>
            <w:vAlign w:val="center"/>
          </w:tcPr>
          <w:p w14:paraId="17957E37" w14:textId="77777777" w:rsidR="006C018A" w:rsidRPr="00307974" w:rsidRDefault="006C018A" w:rsidP="00B00BFE"/>
        </w:tc>
      </w:tr>
      <w:tr w:rsidR="006C018A" w:rsidRPr="00307974" w14:paraId="3E1FC201" w14:textId="77777777" w:rsidTr="003149D4">
        <w:trPr>
          <w:trHeight w:val="284"/>
        </w:trPr>
        <w:tc>
          <w:tcPr>
            <w:tcW w:w="2572" w:type="dxa"/>
            <w:gridSpan w:val="3"/>
            <w:tcBorders>
              <w:top w:val="nil"/>
            </w:tcBorders>
            <w:shd w:val="clear" w:color="auto" w:fill="auto"/>
            <w:vAlign w:val="center"/>
          </w:tcPr>
          <w:p w14:paraId="758EEB03" w14:textId="77777777" w:rsidR="006C018A" w:rsidRPr="00307974" w:rsidRDefault="006C018A" w:rsidP="00B00BFE">
            <w:r w:rsidRPr="00307974">
              <w:t>Seminář z fyziky</w:t>
            </w:r>
          </w:p>
        </w:tc>
        <w:tc>
          <w:tcPr>
            <w:tcW w:w="2613" w:type="dxa"/>
            <w:gridSpan w:val="4"/>
            <w:tcBorders>
              <w:top w:val="nil"/>
            </w:tcBorders>
            <w:shd w:val="clear" w:color="auto" w:fill="auto"/>
            <w:vAlign w:val="center"/>
          </w:tcPr>
          <w:p w14:paraId="06DAD119" w14:textId="77777777" w:rsidR="006C018A" w:rsidRPr="00307974" w:rsidRDefault="006C018A" w:rsidP="00B00BFE">
            <w:r w:rsidRPr="00307974">
              <w:t>Bc Materiály a technologie</w:t>
            </w:r>
          </w:p>
          <w:p w14:paraId="13945B11" w14:textId="77777777" w:rsidR="006C018A" w:rsidRPr="00307974" w:rsidRDefault="006C018A" w:rsidP="00B00BFE">
            <w:r w:rsidRPr="00307974">
              <w:t>Bc Procesní inženýrství</w:t>
            </w:r>
          </w:p>
          <w:p w14:paraId="3D764A62" w14:textId="77777777" w:rsidR="006C018A" w:rsidRPr="00307974" w:rsidRDefault="006C018A" w:rsidP="00B00BFE">
            <w:r w:rsidRPr="00307974">
              <w:t>Bc Technologie a hodnocení potravin</w:t>
            </w:r>
          </w:p>
        </w:tc>
        <w:tc>
          <w:tcPr>
            <w:tcW w:w="564" w:type="dxa"/>
            <w:gridSpan w:val="2"/>
            <w:tcBorders>
              <w:top w:val="nil"/>
            </w:tcBorders>
            <w:shd w:val="clear" w:color="auto" w:fill="auto"/>
            <w:vAlign w:val="center"/>
          </w:tcPr>
          <w:p w14:paraId="7E1055B5" w14:textId="77777777" w:rsidR="006C018A" w:rsidRPr="00307974" w:rsidRDefault="006C018A" w:rsidP="00B00BFE">
            <w:r w:rsidRPr="00307974">
              <w:t>1/ZS</w:t>
            </w:r>
          </w:p>
        </w:tc>
        <w:tc>
          <w:tcPr>
            <w:tcW w:w="2100" w:type="dxa"/>
            <w:gridSpan w:val="4"/>
            <w:tcBorders>
              <w:top w:val="nil"/>
            </w:tcBorders>
            <w:shd w:val="clear" w:color="auto" w:fill="auto"/>
            <w:vAlign w:val="center"/>
          </w:tcPr>
          <w:p w14:paraId="53B5053A" w14:textId="77777777" w:rsidR="006C018A" w:rsidRPr="00307974" w:rsidRDefault="006C018A" w:rsidP="00B00BFE">
            <w:r w:rsidRPr="00307974">
              <w:t>Vede seminář</w:t>
            </w:r>
          </w:p>
        </w:tc>
        <w:tc>
          <w:tcPr>
            <w:tcW w:w="2107" w:type="dxa"/>
            <w:gridSpan w:val="3"/>
            <w:tcBorders>
              <w:top w:val="nil"/>
            </w:tcBorders>
            <w:shd w:val="clear" w:color="auto" w:fill="auto"/>
            <w:vAlign w:val="center"/>
          </w:tcPr>
          <w:p w14:paraId="6296614D" w14:textId="77777777" w:rsidR="006C018A" w:rsidRPr="00307974" w:rsidRDefault="006C018A" w:rsidP="00B00BFE"/>
        </w:tc>
      </w:tr>
      <w:tr w:rsidR="006C018A" w:rsidRPr="00307974" w14:paraId="5148CB67" w14:textId="77777777" w:rsidTr="003149D4">
        <w:trPr>
          <w:trHeight w:val="284"/>
        </w:trPr>
        <w:tc>
          <w:tcPr>
            <w:tcW w:w="2572" w:type="dxa"/>
            <w:gridSpan w:val="3"/>
            <w:tcBorders>
              <w:top w:val="nil"/>
            </w:tcBorders>
            <w:vAlign w:val="center"/>
          </w:tcPr>
          <w:p w14:paraId="636283F1" w14:textId="77777777" w:rsidR="006C018A" w:rsidRPr="00307974" w:rsidRDefault="006C018A" w:rsidP="00B00BFE">
            <w:pPr>
              <w:rPr>
                <w:highlight w:val="magenta"/>
              </w:rPr>
            </w:pPr>
            <w:r w:rsidRPr="00307974">
              <w:t>Úvod do materiálového inženýrství</w:t>
            </w:r>
          </w:p>
        </w:tc>
        <w:tc>
          <w:tcPr>
            <w:tcW w:w="2613" w:type="dxa"/>
            <w:gridSpan w:val="4"/>
            <w:tcBorders>
              <w:top w:val="nil"/>
            </w:tcBorders>
            <w:vAlign w:val="center"/>
          </w:tcPr>
          <w:p w14:paraId="556C9DC0" w14:textId="77777777" w:rsidR="006C018A" w:rsidRPr="00307974" w:rsidRDefault="006C018A" w:rsidP="00B00BFE">
            <w:r w:rsidRPr="00307974">
              <w:t>Bc Materiály a technologie</w:t>
            </w:r>
          </w:p>
          <w:p w14:paraId="42ECA97D" w14:textId="77777777" w:rsidR="006C018A" w:rsidRPr="00307974" w:rsidRDefault="006C018A" w:rsidP="00B00BFE">
            <w:pPr>
              <w:rPr>
                <w:highlight w:val="magenta"/>
              </w:rPr>
            </w:pPr>
            <w:r w:rsidRPr="00307974">
              <w:t>– Materiálové inženýrství</w:t>
            </w:r>
          </w:p>
        </w:tc>
        <w:tc>
          <w:tcPr>
            <w:tcW w:w="564" w:type="dxa"/>
            <w:gridSpan w:val="2"/>
            <w:tcBorders>
              <w:top w:val="nil"/>
            </w:tcBorders>
            <w:vAlign w:val="center"/>
          </w:tcPr>
          <w:p w14:paraId="0C2EF8FB" w14:textId="77777777" w:rsidR="006C018A" w:rsidRPr="00307974" w:rsidRDefault="006C018A" w:rsidP="00B00BFE">
            <w:pPr>
              <w:rPr>
                <w:highlight w:val="magenta"/>
              </w:rPr>
            </w:pPr>
            <w:r w:rsidRPr="00307974">
              <w:t>1/ZS</w:t>
            </w:r>
          </w:p>
        </w:tc>
        <w:tc>
          <w:tcPr>
            <w:tcW w:w="2100" w:type="dxa"/>
            <w:gridSpan w:val="4"/>
            <w:tcBorders>
              <w:top w:val="nil"/>
            </w:tcBorders>
            <w:vAlign w:val="center"/>
          </w:tcPr>
          <w:p w14:paraId="01125D20" w14:textId="77777777" w:rsidR="006C018A" w:rsidRPr="00307974" w:rsidRDefault="006C018A" w:rsidP="00B00BFE">
            <w:pPr>
              <w:rPr>
                <w:highlight w:val="magenta"/>
              </w:rPr>
            </w:pPr>
            <w:r w:rsidRPr="00307974">
              <w:t>Garant, Cvičící, Vede seminář</w:t>
            </w:r>
          </w:p>
        </w:tc>
        <w:tc>
          <w:tcPr>
            <w:tcW w:w="2107" w:type="dxa"/>
            <w:gridSpan w:val="3"/>
            <w:tcBorders>
              <w:top w:val="nil"/>
            </w:tcBorders>
            <w:vAlign w:val="center"/>
          </w:tcPr>
          <w:p w14:paraId="388B40FC" w14:textId="77777777" w:rsidR="006C018A" w:rsidRPr="00307974" w:rsidRDefault="006C018A" w:rsidP="00B00BFE">
            <w:pPr>
              <w:rPr>
                <w:highlight w:val="magenta"/>
              </w:rPr>
            </w:pPr>
          </w:p>
        </w:tc>
      </w:tr>
      <w:tr w:rsidR="006C018A" w14:paraId="2F0DFD0F" w14:textId="77777777" w:rsidTr="003149D4">
        <w:tc>
          <w:tcPr>
            <w:tcW w:w="9956" w:type="dxa"/>
            <w:gridSpan w:val="16"/>
            <w:shd w:val="clear" w:color="auto" w:fill="F7CAAC"/>
          </w:tcPr>
          <w:p w14:paraId="70B01B23" w14:textId="77777777" w:rsidR="006C018A" w:rsidRDefault="006C018A" w:rsidP="00B00BFE">
            <w:pPr>
              <w:jc w:val="both"/>
            </w:pPr>
            <w:r>
              <w:rPr>
                <w:b/>
              </w:rPr>
              <w:t xml:space="preserve">Údaje o vzdělání na VŠ </w:t>
            </w:r>
          </w:p>
        </w:tc>
      </w:tr>
      <w:tr w:rsidR="006C018A" w14:paraId="359BA7BB" w14:textId="77777777" w:rsidTr="003149D4">
        <w:trPr>
          <w:trHeight w:val="329"/>
        </w:trPr>
        <w:tc>
          <w:tcPr>
            <w:tcW w:w="9956" w:type="dxa"/>
            <w:gridSpan w:val="16"/>
          </w:tcPr>
          <w:p w14:paraId="46B1FF4B" w14:textId="77777777" w:rsidR="006C018A" w:rsidRDefault="006C018A" w:rsidP="00B00BFE">
            <w:pPr>
              <w:spacing w:before="120" w:after="120"/>
              <w:jc w:val="both"/>
              <w:rPr>
                <w:b/>
              </w:rPr>
            </w:pPr>
            <w:r w:rsidRPr="00E9299D">
              <w:t xml:space="preserve">2005: UTB Zlín, FT, </w:t>
            </w:r>
            <w:r w:rsidRPr="00E9299D">
              <w:rPr>
                <w:rFonts w:eastAsia="Calibri"/>
              </w:rPr>
              <w:t xml:space="preserve">SP Chemie a technologie materiálů, </w:t>
            </w:r>
            <w:r w:rsidRPr="00E9299D">
              <w:t>obor Technologie makromolekulárních látek, Ph.D.</w:t>
            </w:r>
          </w:p>
        </w:tc>
      </w:tr>
      <w:tr w:rsidR="006C018A" w14:paraId="20828EF0" w14:textId="77777777" w:rsidTr="003149D4">
        <w:tc>
          <w:tcPr>
            <w:tcW w:w="9956" w:type="dxa"/>
            <w:gridSpan w:val="16"/>
            <w:shd w:val="clear" w:color="auto" w:fill="F7CAAC"/>
          </w:tcPr>
          <w:p w14:paraId="2F7E6F5A" w14:textId="77777777" w:rsidR="006C018A" w:rsidRDefault="006C018A" w:rsidP="00B00BFE">
            <w:pPr>
              <w:jc w:val="both"/>
              <w:rPr>
                <w:b/>
              </w:rPr>
            </w:pPr>
            <w:r>
              <w:rPr>
                <w:b/>
              </w:rPr>
              <w:t>Údaje o odborném působení od absolvování VŠ</w:t>
            </w:r>
          </w:p>
        </w:tc>
      </w:tr>
      <w:tr w:rsidR="006C018A" w:rsidRPr="00B55CF6" w14:paraId="22455B4C" w14:textId="77777777" w:rsidTr="003149D4">
        <w:trPr>
          <w:trHeight w:val="288"/>
        </w:trPr>
        <w:tc>
          <w:tcPr>
            <w:tcW w:w="9956" w:type="dxa"/>
            <w:gridSpan w:val="16"/>
          </w:tcPr>
          <w:p w14:paraId="4BB24C5A" w14:textId="77777777" w:rsidR="006C018A" w:rsidRDefault="006C018A" w:rsidP="00B00BFE">
            <w:pPr>
              <w:spacing w:before="120" w:after="120"/>
              <w:jc w:val="both"/>
            </w:pPr>
            <w:r w:rsidRPr="00E9299D">
              <w:rPr>
                <w:rFonts w:eastAsia="Arial Unicode MS"/>
              </w:rPr>
              <w:t>2001 – dosud: UTB Zlín, FT, Ústav fyziky a materiálového inženýrství, odborný asistent, od r. 2013 docent</w:t>
            </w:r>
            <w:r>
              <w:rPr>
                <w:rFonts w:eastAsia="Arial Unicode MS"/>
              </w:rPr>
              <w:t xml:space="preserve">, 2009 – 2023 </w:t>
            </w:r>
            <w:r w:rsidRPr="00E9299D">
              <w:rPr>
                <w:rFonts w:eastAsia="Arial Unicode MS"/>
              </w:rPr>
              <w:t xml:space="preserve">ředitel </w:t>
            </w:r>
            <w:r w:rsidRPr="00816C2C">
              <w:rPr>
                <w:rFonts w:eastAsia="Arial Unicode MS"/>
              </w:rPr>
              <w:t>ústavu</w:t>
            </w:r>
            <w:r>
              <w:t xml:space="preserve">, </w:t>
            </w:r>
            <w:r>
              <w:rPr>
                <w:rFonts w:eastAsia="Arial Unicode MS"/>
              </w:rPr>
              <w:t>od r. 2023 profesor</w:t>
            </w:r>
          </w:p>
          <w:p w14:paraId="1227F742" w14:textId="77777777" w:rsidR="006C018A" w:rsidRPr="00B55CF6" w:rsidRDefault="006C018A" w:rsidP="00B00BFE">
            <w:pPr>
              <w:spacing w:before="120" w:after="120"/>
              <w:jc w:val="both"/>
            </w:pPr>
            <w:r w:rsidRPr="00E9299D">
              <w:rPr>
                <w:rFonts w:eastAsia="Arial Unicode MS"/>
              </w:rPr>
              <w:t xml:space="preserve">2000 – 2001: AV ČR, ÚSBE, Laboratoř fyziky fotosyntézy, samostatný vědecký </w:t>
            </w:r>
            <w:r w:rsidRPr="00816C2C">
              <w:rPr>
                <w:rFonts w:eastAsia="Arial Unicode MS"/>
              </w:rPr>
              <w:t xml:space="preserve">pracovník </w:t>
            </w:r>
          </w:p>
        </w:tc>
      </w:tr>
      <w:tr w:rsidR="006C018A" w14:paraId="0922BD0E" w14:textId="77777777" w:rsidTr="003149D4">
        <w:trPr>
          <w:trHeight w:val="250"/>
        </w:trPr>
        <w:tc>
          <w:tcPr>
            <w:tcW w:w="9956" w:type="dxa"/>
            <w:gridSpan w:val="16"/>
            <w:shd w:val="clear" w:color="auto" w:fill="F7CAAC"/>
          </w:tcPr>
          <w:p w14:paraId="59CC2E8D" w14:textId="77777777" w:rsidR="006C018A" w:rsidRDefault="006C018A" w:rsidP="00B00BFE">
            <w:pPr>
              <w:jc w:val="both"/>
            </w:pPr>
            <w:r>
              <w:rPr>
                <w:b/>
              </w:rPr>
              <w:t>Zkušenosti s vedením kvalifikačních a rigorózních prací</w:t>
            </w:r>
          </w:p>
        </w:tc>
      </w:tr>
      <w:tr w:rsidR="006C018A" w14:paraId="75BC90F1" w14:textId="77777777" w:rsidTr="003149D4">
        <w:trPr>
          <w:trHeight w:val="371"/>
        </w:trPr>
        <w:tc>
          <w:tcPr>
            <w:tcW w:w="9956" w:type="dxa"/>
            <w:gridSpan w:val="16"/>
          </w:tcPr>
          <w:p w14:paraId="14BB6FCC" w14:textId="77777777" w:rsidR="006C018A" w:rsidRDefault="006C018A" w:rsidP="00B00BFE">
            <w:pPr>
              <w:spacing w:before="120" w:after="120"/>
              <w:jc w:val="both"/>
            </w:pPr>
            <w:r>
              <w:t xml:space="preserve">Počet obhájených prací, které vyučující vedl v období </w:t>
            </w:r>
            <w:r w:rsidRPr="00D27BBF">
              <w:t>2014 – 2023</w:t>
            </w:r>
            <w:r w:rsidRPr="00816C2C">
              <w:t xml:space="preserve">: </w:t>
            </w:r>
            <w:r w:rsidRPr="00816C2C">
              <w:rPr>
                <w:b/>
                <w:bCs/>
              </w:rPr>
              <w:t>7</w:t>
            </w:r>
            <w:r w:rsidRPr="00816C2C">
              <w:t xml:space="preserve"> BP, </w:t>
            </w:r>
            <w:r w:rsidRPr="00816C2C">
              <w:rPr>
                <w:b/>
                <w:bCs/>
              </w:rPr>
              <w:t>2</w:t>
            </w:r>
            <w:r w:rsidRPr="00816C2C">
              <w:t xml:space="preserve"> DP, </w:t>
            </w:r>
            <w:r w:rsidRPr="00816C2C">
              <w:rPr>
                <w:b/>
                <w:bCs/>
              </w:rPr>
              <w:t>2</w:t>
            </w:r>
            <w:r w:rsidRPr="00816C2C">
              <w:t xml:space="preserve"> DisP.</w:t>
            </w:r>
          </w:p>
        </w:tc>
      </w:tr>
      <w:tr w:rsidR="006C018A" w14:paraId="5038B77D" w14:textId="77777777" w:rsidTr="003149D4">
        <w:trPr>
          <w:cantSplit/>
        </w:trPr>
        <w:tc>
          <w:tcPr>
            <w:tcW w:w="3330" w:type="dxa"/>
            <w:gridSpan w:val="4"/>
            <w:tcBorders>
              <w:top w:val="single" w:sz="12" w:space="0" w:color="auto"/>
            </w:tcBorders>
            <w:shd w:val="clear" w:color="auto" w:fill="F7CAAC"/>
          </w:tcPr>
          <w:p w14:paraId="5E11515B"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596AE7CC"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754B71D8"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A5B6B85" w14:textId="77777777" w:rsidR="006C018A" w:rsidRDefault="006C018A" w:rsidP="00B00BFE">
            <w:pPr>
              <w:jc w:val="both"/>
              <w:rPr>
                <w:b/>
              </w:rPr>
            </w:pPr>
            <w:r>
              <w:rPr>
                <w:b/>
              </w:rPr>
              <w:t>Ohlasy publikací</w:t>
            </w:r>
          </w:p>
        </w:tc>
      </w:tr>
      <w:tr w:rsidR="006C018A" w14:paraId="51847CEC" w14:textId="77777777" w:rsidTr="003149D4">
        <w:trPr>
          <w:cantSplit/>
        </w:trPr>
        <w:tc>
          <w:tcPr>
            <w:tcW w:w="3330" w:type="dxa"/>
            <w:gridSpan w:val="4"/>
          </w:tcPr>
          <w:p w14:paraId="2AE41F03" w14:textId="77777777" w:rsidR="006C018A" w:rsidRPr="009E659B" w:rsidRDefault="006C018A" w:rsidP="00B00BFE">
            <w:pPr>
              <w:spacing w:before="60" w:after="60"/>
              <w:jc w:val="both"/>
            </w:pPr>
            <w:r w:rsidRPr="009E659B">
              <w:rPr>
                <w:rFonts w:eastAsia="Calibri"/>
              </w:rPr>
              <w:t>Technologie makromolekulárních látek</w:t>
            </w:r>
          </w:p>
        </w:tc>
        <w:tc>
          <w:tcPr>
            <w:tcW w:w="2234" w:type="dxa"/>
            <w:gridSpan w:val="4"/>
          </w:tcPr>
          <w:p w14:paraId="0C867F73" w14:textId="77777777" w:rsidR="006C018A" w:rsidRPr="009E659B" w:rsidRDefault="006C018A" w:rsidP="00B00BFE">
            <w:pPr>
              <w:spacing w:before="60" w:after="60"/>
              <w:jc w:val="both"/>
            </w:pPr>
            <w:r w:rsidRPr="009E659B">
              <w:t>2013</w:t>
            </w:r>
          </w:p>
        </w:tc>
        <w:tc>
          <w:tcPr>
            <w:tcW w:w="2285" w:type="dxa"/>
            <w:gridSpan w:val="5"/>
            <w:tcBorders>
              <w:right w:val="single" w:sz="12" w:space="0" w:color="auto"/>
            </w:tcBorders>
          </w:tcPr>
          <w:p w14:paraId="1ED40B96" w14:textId="77777777" w:rsidR="006C018A" w:rsidRPr="009E659B" w:rsidRDefault="006C018A" w:rsidP="00B00BFE">
            <w:pPr>
              <w:spacing w:before="60" w:after="60"/>
              <w:jc w:val="both"/>
            </w:pPr>
            <w:r w:rsidRPr="009E659B">
              <w:rPr>
                <w:rFonts w:eastAsia="Calibri"/>
              </w:rPr>
              <w:t>UTB Zlín</w:t>
            </w:r>
          </w:p>
        </w:tc>
        <w:tc>
          <w:tcPr>
            <w:tcW w:w="695" w:type="dxa"/>
            <w:tcBorders>
              <w:left w:val="single" w:sz="12" w:space="0" w:color="auto"/>
            </w:tcBorders>
            <w:shd w:val="clear" w:color="auto" w:fill="F7CAAC"/>
            <w:vAlign w:val="center"/>
          </w:tcPr>
          <w:p w14:paraId="47CD44CC" w14:textId="77777777" w:rsidR="006C018A" w:rsidRPr="00F20AEF" w:rsidRDefault="006C018A" w:rsidP="00B00BFE">
            <w:r w:rsidRPr="00F20AEF">
              <w:rPr>
                <w:b/>
              </w:rPr>
              <w:t>WoS</w:t>
            </w:r>
          </w:p>
        </w:tc>
        <w:tc>
          <w:tcPr>
            <w:tcW w:w="706" w:type="dxa"/>
            <w:shd w:val="clear" w:color="auto" w:fill="F7CAAC"/>
            <w:vAlign w:val="center"/>
          </w:tcPr>
          <w:p w14:paraId="28D50EA4"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109F7CD4" w14:textId="77777777" w:rsidR="006C018A" w:rsidRDefault="006C018A" w:rsidP="00B00BFE">
            <w:r>
              <w:rPr>
                <w:b/>
                <w:sz w:val="18"/>
              </w:rPr>
              <w:t>ostatní</w:t>
            </w:r>
          </w:p>
        </w:tc>
      </w:tr>
      <w:tr w:rsidR="006C018A" w:rsidRPr="008309A7" w14:paraId="41CF1319" w14:textId="77777777" w:rsidTr="003149D4">
        <w:trPr>
          <w:cantSplit/>
          <w:trHeight w:val="70"/>
        </w:trPr>
        <w:tc>
          <w:tcPr>
            <w:tcW w:w="3330" w:type="dxa"/>
            <w:gridSpan w:val="4"/>
            <w:shd w:val="clear" w:color="auto" w:fill="F7CAAC"/>
          </w:tcPr>
          <w:p w14:paraId="62B95481" w14:textId="77777777" w:rsidR="006C018A" w:rsidRDefault="006C018A" w:rsidP="00B00BFE">
            <w:pPr>
              <w:jc w:val="both"/>
            </w:pPr>
            <w:r>
              <w:rPr>
                <w:b/>
              </w:rPr>
              <w:t>Obor jmenovacího řízení</w:t>
            </w:r>
          </w:p>
        </w:tc>
        <w:tc>
          <w:tcPr>
            <w:tcW w:w="2234" w:type="dxa"/>
            <w:gridSpan w:val="4"/>
            <w:shd w:val="clear" w:color="auto" w:fill="F7CAAC"/>
          </w:tcPr>
          <w:p w14:paraId="7AEBD2D8"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44049D95" w14:textId="77777777" w:rsidR="006C018A" w:rsidRDefault="006C018A" w:rsidP="00B00BFE">
            <w:pPr>
              <w:jc w:val="both"/>
            </w:pPr>
            <w:r>
              <w:rPr>
                <w:b/>
              </w:rPr>
              <w:t>Řízení konáno na VŠ</w:t>
            </w:r>
          </w:p>
        </w:tc>
        <w:tc>
          <w:tcPr>
            <w:tcW w:w="695" w:type="dxa"/>
            <w:tcBorders>
              <w:left w:val="single" w:sz="12" w:space="0" w:color="auto"/>
            </w:tcBorders>
          </w:tcPr>
          <w:p w14:paraId="001E3360" w14:textId="77777777" w:rsidR="006C018A" w:rsidRPr="00816C2C" w:rsidRDefault="006C018A" w:rsidP="00B00BFE">
            <w:pPr>
              <w:jc w:val="center"/>
              <w:rPr>
                <w:b/>
              </w:rPr>
            </w:pPr>
            <w:r w:rsidRPr="00816C2C">
              <w:rPr>
                <w:b/>
              </w:rPr>
              <w:t>379</w:t>
            </w:r>
          </w:p>
        </w:tc>
        <w:tc>
          <w:tcPr>
            <w:tcW w:w="706" w:type="dxa"/>
          </w:tcPr>
          <w:p w14:paraId="21A59FFA" w14:textId="77777777" w:rsidR="006C018A" w:rsidRPr="00816C2C" w:rsidRDefault="006C018A" w:rsidP="00B00BFE">
            <w:pPr>
              <w:jc w:val="center"/>
              <w:rPr>
                <w:b/>
              </w:rPr>
            </w:pPr>
            <w:r w:rsidRPr="00816C2C">
              <w:rPr>
                <w:b/>
              </w:rPr>
              <w:t>362</w:t>
            </w:r>
          </w:p>
        </w:tc>
        <w:tc>
          <w:tcPr>
            <w:tcW w:w="706" w:type="dxa"/>
          </w:tcPr>
          <w:p w14:paraId="69F6F2D7" w14:textId="77777777" w:rsidR="006C018A" w:rsidRPr="008309A7" w:rsidRDefault="006C018A" w:rsidP="00B00BFE">
            <w:pPr>
              <w:jc w:val="both"/>
              <w:rPr>
                <w:b/>
                <w:sz w:val="18"/>
                <w:szCs w:val="18"/>
              </w:rPr>
            </w:pPr>
            <w:r w:rsidRPr="00816C2C">
              <w:rPr>
                <w:b/>
                <w:sz w:val="18"/>
                <w:szCs w:val="18"/>
              </w:rPr>
              <w:t>neevid.</w:t>
            </w:r>
          </w:p>
        </w:tc>
      </w:tr>
      <w:tr w:rsidR="006C018A" w14:paraId="1284329C" w14:textId="77777777" w:rsidTr="003149D4">
        <w:trPr>
          <w:trHeight w:val="205"/>
        </w:trPr>
        <w:tc>
          <w:tcPr>
            <w:tcW w:w="3330" w:type="dxa"/>
            <w:gridSpan w:val="4"/>
            <w:vAlign w:val="center"/>
          </w:tcPr>
          <w:p w14:paraId="401C7CA0" w14:textId="77777777" w:rsidR="006C018A" w:rsidRDefault="006C018A" w:rsidP="00B00BFE">
            <w:r>
              <w:t>Materiálové inženýrství</w:t>
            </w:r>
          </w:p>
        </w:tc>
        <w:tc>
          <w:tcPr>
            <w:tcW w:w="2234" w:type="dxa"/>
            <w:gridSpan w:val="4"/>
            <w:vAlign w:val="center"/>
          </w:tcPr>
          <w:p w14:paraId="1FE5D819" w14:textId="77777777" w:rsidR="006C018A" w:rsidRDefault="006C018A" w:rsidP="00B00BFE">
            <w:r>
              <w:t>2023</w:t>
            </w:r>
          </w:p>
        </w:tc>
        <w:tc>
          <w:tcPr>
            <w:tcW w:w="2285" w:type="dxa"/>
            <w:gridSpan w:val="5"/>
            <w:tcBorders>
              <w:right w:val="single" w:sz="12" w:space="0" w:color="auto"/>
            </w:tcBorders>
            <w:vAlign w:val="center"/>
          </w:tcPr>
          <w:p w14:paraId="4FA005FB" w14:textId="77777777" w:rsidR="006C018A" w:rsidRDefault="006C018A" w:rsidP="00B00BFE">
            <w:r>
              <w:t>ČVUT Praha</w:t>
            </w:r>
          </w:p>
        </w:tc>
        <w:tc>
          <w:tcPr>
            <w:tcW w:w="1401" w:type="dxa"/>
            <w:gridSpan w:val="2"/>
            <w:tcBorders>
              <w:left w:val="single" w:sz="12" w:space="0" w:color="auto"/>
            </w:tcBorders>
            <w:shd w:val="clear" w:color="auto" w:fill="FBD4B4"/>
            <w:vAlign w:val="center"/>
          </w:tcPr>
          <w:p w14:paraId="4912524A" w14:textId="77777777" w:rsidR="006C018A" w:rsidRPr="00F20AEF" w:rsidRDefault="006C018A" w:rsidP="00B00BFE">
            <w:pPr>
              <w:jc w:val="both"/>
              <w:rPr>
                <w:b/>
                <w:sz w:val="18"/>
              </w:rPr>
            </w:pPr>
            <w:r w:rsidRPr="00F20AEF">
              <w:rPr>
                <w:b/>
                <w:sz w:val="18"/>
              </w:rPr>
              <w:t>H-index WoS/Scopus</w:t>
            </w:r>
          </w:p>
        </w:tc>
        <w:tc>
          <w:tcPr>
            <w:tcW w:w="706" w:type="dxa"/>
            <w:vAlign w:val="center"/>
          </w:tcPr>
          <w:p w14:paraId="5EEBAE22" w14:textId="77777777" w:rsidR="006C018A" w:rsidRDefault="006C018A" w:rsidP="00B00BFE">
            <w:pPr>
              <w:jc w:val="center"/>
              <w:rPr>
                <w:b/>
              </w:rPr>
            </w:pPr>
            <w:r w:rsidRPr="00816C2C">
              <w:rPr>
                <w:b/>
              </w:rPr>
              <w:t>13/13</w:t>
            </w:r>
          </w:p>
        </w:tc>
      </w:tr>
      <w:tr w:rsidR="006C018A" w14:paraId="430EC726" w14:textId="77777777" w:rsidTr="003149D4">
        <w:tc>
          <w:tcPr>
            <w:tcW w:w="9956" w:type="dxa"/>
            <w:gridSpan w:val="16"/>
            <w:shd w:val="clear" w:color="auto" w:fill="F7CAAC"/>
          </w:tcPr>
          <w:p w14:paraId="74963F7E" w14:textId="77777777" w:rsidR="006C018A" w:rsidRDefault="006C018A" w:rsidP="00B00BF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C018A" w14:paraId="378B2924" w14:textId="77777777" w:rsidTr="003149D4">
        <w:trPr>
          <w:trHeight w:val="414"/>
        </w:trPr>
        <w:tc>
          <w:tcPr>
            <w:tcW w:w="9956" w:type="dxa"/>
            <w:gridSpan w:val="16"/>
          </w:tcPr>
          <w:p w14:paraId="28FAD8BE" w14:textId="77777777" w:rsidR="006C018A" w:rsidRPr="00816C2C" w:rsidRDefault="006C018A" w:rsidP="00B00BFE">
            <w:pPr>
              <w:spacing w:before="120" w:after="120"/>
              <w:jc w:val="both"/>
              <w:rPr>
                <w:i/>
                <w:lang w:val="en-GB"/>
              </w:rPr>
            </w:pPr>
            <w:r w:rsidRPr="00816C2C">
              <w:rPr>
                <w:caps/>
                <w:lang w:val="en-GB"/>
              </w:rPr>
              <w:t xml:space="preserve">Vítková, L., Smolková, I., Kazantseva, N., Musilová, L., Smolka, P., Valášková, K., Kocourková, K., Humeník, M., Minařík, A., Humpolíček, P., </w:t>
            </w:r>
            <w:r w:rsidRPr="00816C2C">
              <w:rPr>
                <w:b/>
                <w:caps/>
                <w:lang w:val="en-GB"/>
              </w:rPr>
              <w:t>Mráček,</w:t>
            </w:r>
            <w:r w:rsidRPr="00816C2C">
              <w:rPr>
                <w:b/>
                <w:lang w:val="en-GB"/>
              </w:rPr>
              <w:t xml:space="preserve"> A.</w:t>
            </w:r>
            <w:r>
              <w:rPr>
                <w:b/>
                <w:lang w:val="en-GB"/>
              </w:rPr>
              <w:t xml:space="preserve"> </w:t>
            </w:r>
            <w:r w:rsidRPr="00816C2C">
              <w:rPr>
                <w:b/>
                <w:lang w:val="en-GB"/>
              </w:rPr>
              <w:t>(10%)</w:t>
            </w:r>
            <w:r w:rsidRPr="00816C2C">
              <w:rPr>
                <w:lang w:val="en-GB"/>
              </w:rPr>
              <w:t xml:space="preserve">: Magneto-responsive hyaluronan hydrogel for hyperthermia and bioprinting: </w:t>
            </w:r>
            <w:r>
              <w:rPr>
                <w:lang w:val="en-GB"/>
              </w:rPr>
              <w:t>M</w:t>
            </w:r>
            <w:r w:rsidRPr="00816C2C">
              <w:rPr>
                <w:lang w:val="en-GB"/>
              </w:rPr>
              <w:t>agnetic, rheological properties and biocompatibility</w:t>
            </w:r>
            <w:r>
              <w:rPr>
                <w:lang w:val="en-GB"/>
              </w:rPr>
              <w:t>.</w:t>
            </w:r>
            <w:r w:rsidRPr="00816C2C">
              <w:rPr>
                <w:lang w:val="en-GB"/>
              </w:rPr>
              <w:t xml:space="preserve"> </w:t>
            </w:r>
            <w:r w:rsidRPr="00816C2C">
              <w:rPr>
                <w:i/>
                <w:lang w:val="en-GB"/>
              </w:rPr>
              <w:t>APL Bioengineering</w:t>
            </w:r>
            <w:r>
              <w:rPr>
                <w:lang w:val="en-GB"/>
              </w:rPr>
              <w:t xml:space="preserve"> </w:t>
            </w:r>
            <w:r w:rsidRPr="00816C2C">
              <w:rPr>
                <w:lang w:val="en-GB"/>
              </w:rPr>
              <w:t xml:space="preserve">7, 036113, </w:t>
            </w:r>
            <w:r w:rsidRPr="00816C2C">
              <w:rPr>
                <w:b/>
                <w:bCs/>
                <w:lang w:val="en-GB"/>
              </w:rPr>
              <w:t>2023</w:t>
            </w:r>
            <w:r w:rsidRPr="00816C2C">
              <w:rPr>
                <w:lang w:val="en-GB"/>
              </w:rPr>
              <w:t>. Jimp (Q1)</w:t>
            </w:r>
          </w:p>
          <w:p w14:paraId="3A59C5FE" w14:textId="77777777" w:rsidR="006C018A" w:rsidRDefault="006C018A" w:rsidP="00B00BFE">
            <w:pPr>
              <w:spacing w:before="120" w:after="120"/>
              <w:jc w:val="both"/>
              <w:rPr>
                <w:caps/>
                <w:lang w:val="en-GB"/>
              </w:rPr>
            </w:pPr>
            <w:r w:rsidRPr="00816C2C">
              <w:rPr>
                <w:caps/>
                <w:lang w:val="en-GB"/>
              </w:rPr>
              <w:t xml:space="preserve">Kopecká, K., Vítková, L., Kroneková, Z., Musilová, L., Smolka, P., Mikulka, F., Melánová, K., Knotek, P., Humeník, M., Minařík, A., </w:t>
            </w:r>
            <w:r w:rsidRPr="00816C2C">
              <w:rPr>
                <w:b/>
                <w:caps/>
                <w:lang w:val="en-GB"/>
              </w:rPr>
              <w:t>Mráček, A.</w:t>
            </w:r>
            <w:r>
              <w:rPr>
                <w:b/>
                <w:caps/>
                <w:lang w:val="en-GB"/>
              </w:rPr>
              <w:t xml:space="preserve"> </w:t>
            </w:r>
            <w:r w:rsidRPr="00816C2C">
              <w:rPr>
                <w:b/>
                <w:caps/>
                <w:lang w:val="en-GB"/>
              </w:rPr>
              <w:t>(10%)</w:t>
            </w:r>
            <w:r w:rsidRPr="00816C2C">
              <w:rPr>
                <w:lang w:val="en-GB"/>
              </w:rPr>
              <w:t xml:space="preserve">: Synthesis and </w:t>
            </w:r>
            <w:r>
              <w:rPr>
                <w:lang w:val="en-GB"/>
              </w:rPr>
              <w:t>e</w:t>
            </w:r>
            <w:r w:rsidRPr="00816C2C">
              <w:rPr>
                <w:lang w:val="en-GB"/>
              </w:rPr>
              <w:t xml:space="preserve">xfoliation of </w:t>
            </w:r>
            <w:r>
              <w:rPr>
                <w:lang w:val="en-GB"/>
              </w:rPr>
              <w:t>c</w:t>
            </w:r>
            <w:r w:rsidRPr="00816C2C">
              <w:rPr>
                <w:lang w:val="en-GB"/>
              </w:rPr>
              <w:t xml:space="preserve">alcium </w:t>
            </w:r>
            <w:r>
              <w:rPr>
                <w:lang w:val="en-GB"/>
              </w:rPr>
              <w:t>o</w:t>
            </w:r>
            <w:r w:rsidRPr="00816C2C">
              <w:rPr>
                <w:lang w:val="en-GB"/>
              </w:rPr>
              <w:t xml:space="preserve">rganophosphonates for </w:t>
            </w:r>
            <w:r>
              <w:rPr>
                <w:lang w:val="en-GB"/>
              </w:rPr>
              <w:t>t</w:t>
            </w:r>
            <w:r w:rsidRPr="00816C2C">
              <w:rPr>
                <w:lang w:val="en-GB"/>
              </w:rPr>
              <w:t xml:space="preserve">ailoring </w:t>
            </w:r>
            <w:r>
              <w:rPr>
                <w:lang w:val="en-GB"/>
              </w:rPr>
              <w:t>r</w:t>
            </w:r>
            <w:r w:rsidRPr="00816C2C">
              <w:rPr>
                <w:lang w:val="en-GB"/>
              </w:rPr>
              <w:t xml:space="preserve">heological </w:t>
            </w:r>
            <w:r>
              <w:rPr>
                <w:lang w:val="en-GB"/>
              </w:rPr>
              <w:t>p</w:t>
            </w:r>
            <w:r w:rsidRPr="00816C2C">
              <w:rPr>
                <w:lang w:val="en-GB"/>
              </w:rPr>
              <w:t xml:space="preserve">roperties of </w:t>
            </w:r>
            <w:r>
              <w:rPr>
                <w:lang w:val="en-GB"/>
              </w:rPr>
              <w:t>s</w:t>
            </w:r>
            <w:r w:rsidRPr="00816C2C">
              <w:rPr>
                <w:lang w:val="en-GB"/>
              </w:rPr>
              <w:t xml:space="preserve">odium </w:t>
            </w:r>
            <w:r>
              <w:rPr>
                <w:lang w:val="en-GB"/>
              </w:rPr>
              <w:t>a</w:t>
            </w:r>
            <w:r w:rsidRPr="00816C2C">
              <w:rPr>
                <w:lang w:val="en-GB"/>
              </w:rPr>
              <w:t xml:space="preserve">lginate </w:t>
            </w:r>
            <w:r>
              <w:rPr>
                <w:lang w:val="en-GB"/>
              </w:rPr>
              <w:t>s</w:t>
            </w:r>
            <w:r w:rsidRPr="00816C2C">
              <w:rPr>
                <w:lang w:val="en-GB"/>
              </w:rPr>
              <w:t xml:space="preserve">olutions: A </w:t>
            </w:r>
            <w:r>
              <w:rPr>
                <w:lang w:val="en-GB"/>
              </w:rPr>
              <w:t>p</w:t>
            </w:r>
            <w:r w:rsidRPr="00816C2C">
              <w:rPr>
                <w:lang w:val="en-GB"/>
              </w:rPr>
              <w:t xml:space="preserve">ath toward </w:t>
            </w:r>
            <w:r>
              <w:rPr>
                <w:lang w:val="en-GB"/>
              </w:rPr>
              <w:t>p</w:t>
            </w:r>
            <w:r w:rsidRPr="00816C2C">
              <w:rPr>
                <w:lang w:val="en-GB"/>
              </w:rPr>
              <w:t>olysaccharide-</w:t>
            </w:r>
            <w:r>
              <w:rPr>
                <w:lang w:val="en-GB"/>
              </w:rPr>
              <w:t>b</w:t>
            </w:r>
            <w:r w:rsidRPr="00816C2C">
              <w:rPr>
                <w:lang w:val="en-GB"/>
              </w:rPr>
              <w:t xml:space="preserve">ased </w:t>
            </w:r>
            <w:r>
              <w:rPr>
                <w:lang w:val="en-GB"/>
              </w:rPr>
              <w:t>b</w:t>
            </w:r>
            <w:r w:rsidRPr="00816C2C">
              <w:rPr>
                <w:lang w:val="en-GB"/>
              </w:rPr>
              <w:t>ioink</w:t>
            </w:r>
            <w:r>
              <w:rPr>
                <w:lang w:val="en-GB"/>
              </w:rPr>
              <w:t xml:space="preserve">. </w:t>
            </w:r>
            <w:r w:rsidRPr="00816C2C">
              <w:rPr>
                <w:i/>
                <w:lang w:val="en-GB"/>
              </w:rPr>
              <w:t>ACS Biomacromolecules</w:t>
            </w:r>
            <w:r>
              <w:rPr>
                <w:lang w:val="en-GB"/>
              </w:rPr>
              <w:t xml:space="preserve"> </w:t>
            </w:r>
            <w:r w:rsidRPr="00816C2C">
              <w:rPr>
                <w:lang w:val="en-GB"/>
              </w:rPr>
              <w:t xml:space="preserve">24(7), 3016-3031, </w:t>
            </w:r>
            <w:r w:rsidRPr="00816C2C">
              <w:rPr>
                <w:b/>
                <w:bCs/>
                <w:lang w:val="en-GB"/>
              </w:rPr>
              <w:t>2023</w:t>
            </w:r>
            <w:r w:rsidRPr="00816C2C">
              <w:rPr>
                <w:lang w:val="en-GB"/>
              </w:rPr>
              <w:t>. Jimp (Q1)</w:t>
            </w:r>
          </w:p>
          <w:p w14:paraId="210D7A5E" w14:textId="77777777" w:rsidR="006C018A" w:rsidRPr="0057235B" w:rsidRDefault="006C018A" w:rsidP="00B00BFE">
            <w:pPr>
              <w:pStyle w:val="Normlnweb"/>
              <w:shd w:val="clear" w:color="auto" w:fill="FFFFFF"/>
              <w:spacing w:before="120" w:after="120"/>
              <w:jc w:val="both"/>
              <w:rPr>
                <w:sz w:val="20"/>
                <w:szCs w:val="20"/>
                <w:lang w:val="en-GB"/>
              </w:rPr>
            </w:pPr>
            <w:r w:rsidRPr="0057235B">
              <w:rPr>
                <w:caps/>
                <w:sz w:val="20"/>
                <w:szCs w:val="20"/>
                <w:lang w:val="en-GB"/>
              </w:rPr>
              <w:t xml:space="preserve">Vítková, L., Musilová, L., Achbergerova, E., Minařík, A., Smolka, P., Wrzecionko, E., </w:t>
            </w:r>
            <w:r w:rsidRPr="0057235B">
              <w:rPr>
                <w:b/>
                <w:caps/>
                <w:sz w:val="20"/>
                <w:szCs w:val="20"/>
                <w:lang w:val="en-GB"/>
              </w:rPr>
              <w:t>Mráček, A.</w:t>
            </w:r>
            <w:r w:rsidRPr="0057235B">
              <w:rPr>
                <w:caps/>
                <w:sz w:val="20"/>
                <w:szCs w:val="20"/>
                <w:lang w:val="en-GB"/>
              </w:rPr>
              <w:t xml:space="preserve"> </w:t>
            </w:r>
            <w:r w:rsidRPr="0057235B">
              <w:rPr>
                <w:b/>
                <w:caps/>
                <w:sz w:val="20"/>
                <w:szCs w:val="20"/>
                <w:lang w:val="en-GB"/>
              </w:rPr>
              <w:t>(30%)</w:t>
            </w:r>
            <w:r w:rsidRPr="0057235B">
              <w:rPr>
                <w:caps/>
                <w:sz w:val="20"/>
                <w:szCs w:val="20"/>
                <w:lang w:val="en-GB"/>
              </w:rPr>
              <w:t xml:space="preserve">: </w:t>
            </w:r>
            <w:r w:rsidRPr="0057235B">
              <w:rPr>
                <w:sz w:val="20"/>
                <w:szCs w:val="20"/>
                <w:lang w:val="en-GB"/>
              </w:rPr>
              <w:t xml:space="preserve">Electrospinning of hyaluronan using polymer coelectrospinning and intermediate solvent. </w:t>
            </w:r>
            <w:r w:rsidRPr="0057235B">
              <w:rPr>
                <w:i/>
                <w:sz w:val="20"/>
                <w:szCs w:val="20"/>
                <w:lang w:val="en-GB"/>
              </w:rPr>
              <w:t>Polymers</w:t>
            </w:r>
            <w:r w:rsidRPr="0057235B">
              <w:rPr>
                <w:sz w:val="20"/>
                <w:szCs w:val="20"/>
                <w:lang w:val="en-GB"/>
              </w:rPr>
              <w:t xml:space="preserve"> 11(9), Art. No. 1517, </w:t>
            </w:r>
            <w:r w:rsidRPr="0057235B">
              <w:rPr>
                <w:b/>
                <w:sz w:val="20"/>
                <w:szCs w:val="20"/>
                <w:lang w:val="en-GB"/>
              </w:rPr>
              <w:t>2019</w:t>
            </w:r>
            <w:r w:rsidRPr="0057235B">
              <w:rPr>
                <w:sz w:val="20"/>
                <w:szCs w:val="20"/>
                <w:lang w:val="en-GB"/>
              </w:rPr>
              <w:t>.</w:t>
            </w:r>
            <w:r w:rsidRPr="0057235B">
              <w:rPr>
                <w:b/>
                <w:sz w:val="20"/>
                <w:szCs w:val="20"/>
                <w:lang w:val="en-GB"/>
              </w:rPr>
              <w:t xml:space="preserve"> </w:t>
            </w:r>
            <w:r w:rsidRPr="0057235B">
              <w:rPr>
                <w:sz w:val="20"/>
                <w:szCs w:val="20"/>
                <w:lang w:val="en-GB"/>
              </w:rPr>
              <w:t>DOI 10.3390/polym11091517.</w:t>
            </w:r>
            <w:r>
              <w:rPr>
                <w:sz w:val="20"/>
                <w:szCs w:val="20"/>
                <w:lang w:val="en-GB"/>
              </w:rPr>
              <w:t xml:space="preserve"> Jimp (Q2)</w:t>
            </w:r>
          </w:p>
          <w:p w14:paraId="1D1C1A81" w14:textId="77777777" w:rsidR="006C018A" w:rsidRPr="0057235B" w:rsidRDefault="006C018A" w:rsidP="00B00BFE">
            <w:pPr>
              <w:pStyle w:val="Normlnweb"/>
              <w:shd w:val="clear" w:color="auto" w:fill="FFFFFF"/>
              <w:spacing w:before="120" w:after="120"/>
              <w:jc w:val="both"/>
              <w:rPr>
                <w:caps/>
                <w:sz w:val="20"/>
                <w:szCs w:val="20"/>
                <w:lang w:val="en-GB"/>
              </w:rPr>
            </w:pPr>
            <w:r w:rsidRPr="0057235B">
              <w:rPr>
                <w:caps/>
                <w:sz w:val="20"/>
                <w:szCs w:val="20"/>
                <w:lang w:val="en-GB"/>
              </w:rPr>
              <w:t xml:space="preserve">Musilová, L., Kašpárková, V., </w:t>
            </w:r>
            <w:r w:rsidRPr="0057235B">
              <w:rPr>
                <w:b/>
                <w:caps/>
                <w:sz w:val="20"/>
                <w:szCs w:val="20"/>
                <w:lang w:val="en-GB"/>
              </w:rPr>
              <w:t>MRÁČEK, A. (30%)</w:t>
            </w:r>
            <w:r w:rsidRPr="0057235B">
              <w:rPr>
                <w:caps/>
                <w:sz w:val="20"/>
                <w:szCs w:val="20"/>
                <w:lang w:val="en-GB"/>
              </w:rPr>
              <w:t xml:space="preserve">, Minařík, A., Minařík, M.: </w:t>
            </w:r>
            <w:r w:rsidRPr="0057235B">
              <w:rPr>
                <w:sz w:val="20"/>
                <w:szCs w:val="20"/>
                <w:lang w:val="en-GB"/>
              </w:rPr>
              <w:t>The behaviour of hyaluronan solutions in the presence of Hofmeister ions: A light scattering, viscometry and surface tension study</w:t>
            </w:r>
            <w:r w:rsidRPr="0057235B">
              <w:rPr>
                <w:caps/>
                <w:sz w:val="20"/>
                <w:szCs w:val="20"/>
                <w:lang w:val="en-GB"/>
              </w:rPr>
              <w:t xml:space="preserve">. </w:t>
            </w:r>
            <w:r w:rsidRPr="0057235B">
              <w:rPr>
                <w:i/>
                <w:sz w:val="20"/>
                <w:szCs w:val="20"/>
                <w:lang w:val="en-GB"/>
              </w:rPr>
              <w:t>Carbohydrate Polymers</w:t>
            </w:r>
            <w:r w:rsidRPr="0057235B">
              <w:rPr>
                <w:caps/>
                <w:sz w:val="20"/>
                <w:szCs w:val="20"/>
                <w:lang w:val="en-GB"/>
              </w:rPr>
              <w:t xml:space="preserve"> 212, 395-402, </w:t>
            </w:r>
            <w:r w:rsidRPr="0057235B">
              <w:rPr>
                <w:b/>
                <w:caps/>
                <w:sz w:val="20"/>
                <w:szCs w:val="20"/>
                <w:lang w:val="en-GB"/>
              </w:rPr>
              <w:t>2019</w:t>
            </w:r>
            <w:r w:rsidRPr="0057235B">
              <w:rPr>
                <w:caps/>
                <w:sz w:val="20"/>
                <w:szCs w:val="20"/>
                <w:lang w:val="en-GB"/>
              </w:rPr>
              <w:t>. DOI</w:t>
            </w:r>
            <w:r w:rsidRPr="0057235B">
              <w:rPr>
                <w:sz w:val="20"/>
                <w:szCs w:val="20"/>
                <w:lang w:val="en-GB"/>
              </w:rPr>
              <w:t xml:space="preserve"> 10.1016/j.carbpol.2019.02.032.</w:t>
            </w:r>
            <w:r>
              <w:rPr>
                <w:sz w:val="20"/>
                <w:szCs w:val="20"/>
                <w:lang w:val="en-GB"/>
              </w:rPr>
              <w:t xml:space="preserve"> Jimp (Q1)</w:t>
            </w:r>
          </w:p>
          <w:p w14:paraId="5A317CBC" w14:textId="77777777" w:rsidR="006C018A" w:rsidRDefault="006C018A" w:rsidP="00B00BFE">
            <w:pPr>
              <w:pStyle w:val="Normlnweb"/>
              <w:shd w:val="clear" w:color="auto" w:fill="FFFFFF"/>
              <w:spacing w:before="120" w:after="120"/>
              <w:jc w:val="both"/>
              <w:rPr>
                <w:b/>
              </w:rPr>
            </w:pPr>
            <w:r w:rsidRPr="0057235B">
              <w:rPr>
                <w:caps/>
                <w:sz w:val="20"/>
                <w:szCs w:val="20"/>
                <w:lang w:val="en-GB"/>
              </w:rPr>
              <w:t xml:space="preserve">MUSILOVÁ, L., </w:t>
            </w:r>
            <w:r w:rsidRPr="0057235B">
              <w:rPr>
                <w:b/>
                <w:caps/>
                <w:sz w:val="20"/>
                <w:szCs w:val="20"/>
                <w:lang w:val="en-GB"/>
              </w:rPr>
              <w:t>MRÁČEK, A. (30%)</w:t>
            </w:r>
            <w:r w:rsidRPr="0057235B">
              <w:rPr>
                <w:caps/>
                <w:sz w:val="20"/>
                <w:szCs w:val="20"/>
                <w:lang w:val="en-GB"/>
              </w:rPr>
              <w:t xml:space="preserve">, KOVALČÍK, A., SMOLKA, P., MINAŘÍK, A., HUMPOLÍČEK, P., VÍCHA, R., PONÍŽIL, P.: </w:t>
            </w:r>
            <w:r w:rsidRPr="0057235B">
              <w:rPr>
                <w:sz w:val="20"/>
                <w:szCs w:val="20"/>
                <w:lang w:val="en-GB"/>
              </w:rPr>
              <w:t xml:space="preserve">Hyaluronan hydrogels modified by glycinated Kraft lignin: Morphology, swelling, viscoelastic properties and biocompatibility. </w:t>
            </w:r>
            <w:r w:rsidRPr="0057235B">
              <w:rPr>
                <w:i/>
                <w:sz w:val="20"/>
                <w:szCs w:val="20"/>
                <w:lang w:val="en-GB"/>
              </w:rPr>
              <w:t>Carbohydrate Polymers</w:t>
            </w:r>
            <w:r w:rsidRPr="0057235B">
              <w:rPr>
                <w:sz w:val="20"/>
                <w:szCs w:val="20"/>
                <w:lang w:val="en-GB"/>
              </w:rPr>
              <w:t xml:space="preserve"> 181, 394-403, </w:t>
            </w:r>
            <w:r w:rsidRPr="0057235B">
              <w:rPr>
                <w:b/>
                <w:sz w:val="20"/>
                <w:szCs w:val="20"/>
                <w:lang w:val="en-GB"/>
              </w:rPr>
              <w:t>2018</w:t>
            </w:r>
            <w:r w:rsidRPr="0057235B">
              <w:rPr>
                <w:sz w:val="20"/>
                <w:szCs w:val="20"/>
                <w:lang w:val="en-GB"/>
              </w:rPr>
              <w:t>. DOI 10.1016/j.carbpol.2017.10.048.</w:t>
            </w:r>
            <w:r>
              <w:rPr>
                <w:sz w:val="20"/>
                <w:szCs w:val="20"/>
                <w:lang w:val="en-GB"/>
              </w:rPr>
              <w:t xml:space="preserve"> Jimp (Q1)</w:t>
            </w:r>
          </w:p>
        </w:tc>
      </w:tr>
      <w:tr w:rsidR="006C018A" w14:paraId="13F79DCA" w14:textId="77777777" w:rsidTr="003149D4">
        <w:trPr>
          <w:trHeight w:val="218"/>
        </w:trPr>
        <w:tc>
          <w:tcPr>
            <w:tcW w:w="9956" w:type="dxa"/>
            <w:gridSpan w:val="16"/>
            <w:shd w:val="clear" w:color="auto" w:fill="F7CAAC"/>
          </w:tcPr>
          <w:p w14:paraId="70B612AE" w14:textId="77777777" w:rsidR="006C018A" w:rsidRDefault="006C018A" w:rsidP="00B00BFE">
            <w:pPr>
              <w:rPr>
                <w:b/>
              </w:rPr>
            </w:pPr>
            <w:r>
              <w:rPr>
                <w:b/>
              </w:rPr>
              <w:t>Působení v zahraničí</w:t>
            </w:r>
          </w:p>
        </w:tc>
      </w:tr>
      <w:tr w:rsidR="006C018A" w14:paraId="0135AD29" w14:textId="77777777" w:rsidTr="003149D4">
        <w:trPr>
          <w:trHeight w:val="328"/>
        </w:trPr>
        <w:tc>
          <w:tcPr>
            <w:tcW w:w="9956" w:type="dxa"/>
            <w:gridSpan w:val="16"/>
          </w:tcPr>
          <w:p w14:paraId="1D6D1C89" w14:textId="77777777" w:rsidR="006C018A" w:rsidRDefault="006C018A" w:rsidP="00B00BFE">
            <w:pPr>
              <w:spacing w:before="120" w:after="60"/>
              <w:jc w:val="both"/>
              <w:rPr>
                <w:rFonts w:eastAsia="Arial Unicode MS"/>
              </w:rPr>
            </w:pPr>
            <w:r w:rsidRPr="00E9299D">
              <w:rPr>
                <w:rFonts w:eastAsia="Arial Unicode MS"/>
              </w:rPr>
              <w:t>2017 – 2019: University of Coimbra, Department of Chemistry, Coimbra, Portugalsko (celkem 1 měsíc)</w:t>
            </w:r>
          </w:p>
          <w:p w14:paraId="7DEC788D" w14:textId="77777777" w:rsidR="006C018A" w:rsidRPr="00E9299D" w:rsidRDefault="006C018A" w:rsidP="00B00BFE">
            <w:pPr>
              <w:spacing w:before="60" w:after="60"/>
              <w:jc w:val="both"/>
              <w:rPr>
                <w:rFonts w:eastAsia="Arial Unicode MS"/>
              </w:rPr>
            </w:pPr>
            <w:r w:rsidRPr="00E9299D">
              <w:rPr>
                <w:rFonts w:eastAsia="Arial Unicode MS"/>
              </w:rPr>
              <w:t>2010: Jožef Stefan Institut, Ljubljana, Slovinsko, přednáškové pobyty (celkem 3 měsíce)</w:t>
            </w:r>
          </w:p>
          <w:p w14:paraId="73D9AFAE" w14:textId="77777777" w:rsidR="006C018A" w:rsidRDefault="006C018A" w:rsidP="00B00BFE">
            <w:pPr>
              <w:spacing w:before="60" w:after="120"/>
              <w:jc w:val="both"/>
              <w:rPr>
                <w:b/>
              </w:rPr>
            </w:pPr>
            <w:r w:rsidRPr="00E9299D">
              <w:rPr>
                <w:rFonts w:eastAsia="Arial Unicode MS"/>
              </w:rPr>
              <w:t>2005: Université de Rennes, Francie (3 měsíce)</w:t>
            </w:r>
          </w:p>
        </w:tc>
      </w:tr>
      <w:tr w:rsidR="006C018A" w14:paraId="7EA4B003" w14:textId="77777777" w:rsidTr="003149D4">
        <w:trPr>
          <w:cantSplit/>
          <w:trHeight w:val="470"/>
        </w:trPr>
        <w:tc>
          <w:tcPr>
            <w:tcW w:w="2505" w:type="dxa"/>
            <w:gridSpan w:val="2"/>
            <w:shd w:val="clear" w:color="auto" w:fill="F7CAAC"/>
          </w:tcPr>
          <w:p w14:paraId="0340B69F" w14:textId="77777777" w:rsidR="006C018A" w:rsidRDefault="006C018A" w:rsidP="00B00BFE">
            <w:pPr>
              <w:jc w:val="both"/>
              <w:rPr>
                <w:b/>
              </w:rPr>
            </w:pPr>
            <w:r>
              <w:rPr>
                <w:b/>
              </w:rPr>
              <w:t xml:space="preserve">Podpis </w:t>
            </w:r>
          </w:p>
        </w:tc>
        <w:tc>
          <w:tcPr>
            <w:tcW w:w="4514" w:type="dxa"/>
            <w:gridSpan w:val="9"/>
          </w:tcPr>
          <w:p w14:paraId="64AA9221" w14:textId="77777777" w:rsidR="006C018A" w:rsidRDefault="006C018A" w:rsidP="00B00BFE">
            <w:pPr>
              <w:jc w:val="both"/>
            </w:pPr>
          </w:p>
        </w:tc>
        <w:tc>
          <w:tcPr>
            <w:tcW w:w="830" w:type="dxa"/>
            <w:gridSpan w:val="2"/>
            <w:shd w:val="clear" w:color="auto" w:fill="F7CAAC"/>
          </w:tcPr>
          <w:p w14:paraId="7EB4F34E" w14:textId="77777777" w:rsidR="006C018A" w:rsidRDefault="006C018A" w:rsidP="00B00BFE">
            <w:pPr>
              <w:jc w:val="both"/>
            </w:pPr>
            <w:r>
              <w:rPr>
                <w:b/>
              </w:rPr>
              <w:t>datum</w:t>
            </w:r>
          </w:p>
        </w:tc>
        <w:tc>
          <w:tcPr>
            <w:tcW w:w="2107" w:type="dxa"/>
            <w:gridSpan w:val="3"/>
          </w:tcPr>
          <w:p w14:paraId="7EE6FDD4" w14:textId="77777777" w:rsidR="006C018A" w:rsidRDefault="006C018A" w:rsidP="00B00BFE">
            <w:pPr>
              <w:jc w:val="both"/>
            </w:pPr>
          </w:p>
        </w:tc>
      </w:tr>
    </w:tbl>
    <w:p w14:paraId="0F0168FD" w14:textId="77777777" w:rsidR="006C018A" w:rsidRDefault="006C018A" w:rsidP="006C018A"/>
    <w:p w14:paraId="44257C2A"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6C018A" w14:paraId="7A85FD5D" w14:textId="77777777" w:rsidTr="003149D4">
        <w:tc>
          <w:tcPr>
            <w:tcW w:w="9956" w:type="dxa"/>
            <w:gridSpan w:val="14"/>
            <w:tcBorders>
              <w:bottom w:val="double" w:sz="4" w:space="0" w:color="auto"/>
            </w:tcBorders>
            <w:shd w:val="clear" w:color="auto" w:fill="BDD6EE"/>
          </w:tcPr>
          <w:p w14:paraId="6D193152" w14:textId="77777777" w:rsidR="006C018A" w:rsidRDefault="006C018A" w:rsidP="00B00BFE">
            <w:pPr>
              <w:jc w:val="both"/>
              <w:rPr>
                <w:b/>
                <w:sz w:val="28"/>
              </w:rPr>
            </w:pPr>
            <w:r>
              <w:rPr>
                <w:b/>
                <w:sz w:val="28"/>
              </w:rPr>
              <w:lastRenderedPageBreak/>
              <w:t>C-I – Personální zabezpečení</w:t>
            </w:r>
          </w:p>
        </w:tc>
      </w:tr>
      <w:tr w:rsidR="006C018A" w14:paraId="5E7242FA" w14:textId="77777777" w:rsidTr="003149D4">
        <w:tc>
          <w:tcPr>
            <w:tcW w:w="2505" w:type="dxa"/>
            <w:tcBorders>
              <w:top w:val="double" w:sz="4" w:space="0" w:color="auto"/>
            </w:tcBorders>
            <w:shd w:val="clear" w:color="auto" w:fill="F7CAAC"/>
          </w:tcPr>
          <w:p w14:paraId="0155CC41" w14:textId="77777777" w:rsidR="006C018A" w:rsidRDefault="006C018A" w:rsidP="00B00BFE">
            <w:pPr>
              <w:jc w:val="both"/>
              <w:rPr>
                <w:b/>
              </w:rPr>
            </w:pPr>
            <w:r>
              <w:rPr>
                <w:b/>
              </w:rPr>
              <w:t>Vysoká škola</w:t>
            </w:r>
          </w:p>
        </w:tc>
        <w:tc>
          <w:tcPr>
            <w:tcW w:w="7451" w:type="dxa"/>
            <w:gridSpan w:val="13"/>
          </w:tcPr>
          <w:p w14:paraId="538989A4" w14:textId="77777777" w:rsidR="006C018A" w:rsidRDefault="006C018A" w:rsidP="00B00BFE">
            <w:pPr>
              <w:jc w:val="both"/>
            </w:pPr>
            <w:r>
              <w:t>Univerzita Tomáše Bati ve Zlíně</w:t>
            </w:r>
          </w:p>
        </w:tc>
      </w:tr>
      <w:tr w:rsidR="006C018A" w14:paraId="38F355C6" w14:textId="77777777" w:rsidTr="003149D4">
        <w:tc>
          <w:tcPr>
            <w:tcW w:w="2505" w:type="dxa"/>
            <w:shd w:val="clear" w:color="auto" w:fill="F7CAAC"/>
          </w:tcPr>
          <w:p w14:paraId="6080536D" w14:textId="77777777" w:rsidR="006C018A" w:rsidRDefault="006C018A" w:rsidP="00B00BFE">
            <w:pPr>
              <w:jc w:val="both"/>
              <w:rPr>
                <w:b/>
              </w:rPr>
            </w:pPr>
            <w:r>
              <w:rPr>
                <w:b/>
              </w:rPr>
              <w:t>Součást vysoké školy</w:t>
            </w:r>
          </w:p>
        </w:tc>
        <w:tc>
          <w:tcPr>
            <w:tcW w:w="7451" w:type="dxa"/>
            <w:gridSpan w:val="13"/>
          </w:tcPr>
          <w:p w14:paraId="360D57F0" w14:textId="77777777" w:rsidR="006C018A" w:rsidRDefault="006C018A" w:rsidP="00B00BFE">
            <w:pPr>
              <w:jc w:val="both"/>
            </w:pPr>
            <w:r>
              <w:t>Fakulta technologická</w:t>
            </w:r>
          </w:p>
        </w:tc>
      </w:tr>
      <w:tr w:rsidR="006C018A" w14:paraId="298FC384" w14:textId="77777777" w:rsidTr="003149D4">
        <w:tc>
          <w:tcPr>
            <w:tcW w:w="2505" w:type="dxa"/>
            <w:shd w:val="clear" w:color="auto" w:fill="F7CAAC"/>
          </w:tcPr>
          <w:p w14:paraId="6A2E609F" w14:textId="77777777" w:rsidR="006C018A" w:rsidRDefault="006C018A" w:rsidP="00B00BFE">
            <w:pPr>
              <w:jc w:val="both"/>
              <w:rPr>
                <w:b/>
              </w:rPr>
            </w:pPr>
            <w:r>
              <w:rPr>
                <w:b/>
              </w:rPr>
              <w:t>Název studijního programu</w:t>
            </w:r>
          </w:p>
        </w:tc>
        <w:tc>
          <w:tcPr>
            <w:tcW w:w="7451" w:type="dxa"/>
            <w:gridSpan w:val="13"/>
          </w:tcPr>
          <w:p w14:paraId="103DAFD9" w14:textId="77777777" w:rsidR="006C018A" w:rsidRDefault="006C018A" w:rsidP="00B00BFE">
            <w:pPr>
              <w:jc w:val="both"/>
            </w:pPr>
            <w:r>
              <w:t>Radiologická asistence</w:t>
            </w:r>
          </w:p>
        </w:tc>
      </w:tr>
      <w:tr w:rsidR="006C018A" w14:paraId="45F002F2" w14:textId="77777777" w:rsidTr="003149D4">
        <w:tc>
          <w:tcPr>
            <w:tcW w:w="2505" w:type="dxa"/>
            <w:shd w:val="clear" w:color="auto" w:fill="F7CAAC"/>
          </w:tcPr>
          <w:p w14:paraId="0B4C74D3" w14:textId="77777777" w:rsidR="006C018A" w:rsidRDefault="006C018A" w:rsidP="00B00BFE">
            <w:pPr>
              <w:jc w:val="both"/>
              <w:rPr>
                <w:b/>
              </w:rPr>
            </w:pPr>
            <w:r>
              <w:rPr>
                <w:b/>
              </w:rPr>
              <w:t>Jméno a příjmení</w:t>
            </w:r>
          </w:p>
        </w:tc>
        <w:tc>
          <w:tcPr>
            <w:tcW w:w="4514" w:type="dxa"/>
            <w:gridSpan w:val="8"/>
          </w:tcPr>
          <w:p w14:paraId="0F2A7C47" w14:textId="77777777" w:rsidR="006C018A" w:rsidRPr="002005AC" w:rsidRDefault="006C018A" w:rsidP="00B00BFE">
            <w:pPr>
              <w:jc w:val="both"/>
              <w:rPr>
                <w:b/>
                <w:bCs/>
              </w:rPr>
            </w:pPr>
            <w:bookmarkStart w:id="115" w:name="Pátíková"/>
            <w:bookmarkEnd w:id="115"/>
            <w:r w:rsidRPr="0050780A">
              <w:rPr>
                <w:b/>
                <w:bCs/>
              </w:rPr>
              <w:t>Zuzana Pátíková</w:t>
            </w:r>
          </w:p>
        </w:tc>
        <w:tc>
          <w:tcPr>
            <w:tcW w:w="706" w:type="dxa"/>
            <w:shd w:val="clear" w:color="auto" w:fill="F7CAAC"/>
          </w:tcPr>
          <w:p w14:paraId="6BEE570E" w14:textId="77777777" w:rsidR="006C018A" w:rsidRDefault="006C018A" w:rsidP="00B00BFE">
            <w:pPr>
              <w:jc w:val="both"/>
              <w:rPr>
                <w:b/>
              </w:rPr>
            </w:pPr>
            <w:r>
              <w:rPr>
                <w:b/>
              </w:rPr>
              <w:t>Tituly</w:t>
            </w:r>
          </w:p>
        </w:tc>
        <w:tc>
          <w:tcPr>
            <w:tcW w:w="2231" w:type="dxa"/>
            <w:gridSpan w:val="4"/>
          </w:tcPr>
          <w:p w14:paraId="318E94D2" w14:textId="77777777" w:rsidR="006C018A" w:rsidRDefault="006C018A" w:rsidP="00B00BFE">
            <w:pPr>
              <w:jc w:val="both"/>
            </w:pPr>
            <w:r>
              <w:t>doc. Mgr., Ph.D.</w:t>
            </w:r>
          </w:p>
        </w:tc>
      </w:tr>
      <w:tr w:rsidR="006C018A" w14:paraId="5921AAF9" w14:textId="77777777" w:rsidTr="003149D4">
        <w:tc>
          <w:tcPr>
            <w:tcW w:w="2505" w:type="dxa"/>
            <w:shd w:val="clear" w:color="auto" w:fill="F7CAAC"/>
          </w:tcPr>
          <w:p w14:paraId="23ADE2C5" w14:textId="77777777" w:rsidR="006C018A" w:rsidRDefault="006C018A" w:rsidP="00B00BFE">
            <w:pPr>
              <w:jc w:val="both"/>
              <w:rPr>
                <w:b/>
              </w:rPr>
            </w:pPr>
            <w:r>
              <w:rPr>
                <w:b/>
              </w:rPr>
              <w:t>Rok narození</w:t>
            </w:r>
          </w:p>
        </w:tc>
        <w:tc>
          <w:tcPr>
            <w:tcW w:w="825" w:type="dxa"/>
            <w:gridSpan w:val="2"/>
          </w:tcPr>
          <w:p w14:paraId="60E165C6" w14:textId="77777777" w:rsidR="006C018A" w:rsidRDefault="006C018A" w:rsidP="00B00BFE">
            <w:pPr>
              <w:jc w:val="both"/>
            </w:pPr>
            <w:r>
              <w:t>1979</w:t>
            </w:r>
          </w:p>
        </w:tc>
        <w:tc>
          <w:tcPr>
            <w:tcW w:w="1712" w:type="dxa"/>
            <w:shd w:val="clear" w:color="auto" w:fill="F7CAAC"/>
          </w:tcPr>
          <w:p w14:paraId="420A3E56" w14:textId="77777777" w:rsidR="006C018A" w:rsidRDefault="006C018A" w:rsidP="00B00BFE">
            <w:pPr>
              <w:jc w:val="both"/>
              <w:rPr>
                <w:b/>
              </w:rPr>
            </w:pPr>
            <w:r>
              <w:rPr>
                <w:b/>
              </w:rPr>
              <w:t>typ vztahu k VŠ</w:t>
            </w:r>
          </w:p>
        </w:tc>
        <w:tc>
          <w:tcPr>
            <w:tcW w:w="988" w:type="dxa"/>
            <w:gridSpan w:val="4"/>
          </w:tcPr>
          <w:p w14:paraId="1E06482E" w14:textId="77777777" w:rsidR="006C018A" w:rsidRDefault="006C018A" w:rsidP="00B00BFE">
            <w:pPr>
              <w:jc w:val="both"/>
            </w:pPr>
            <w:r>
              <w:t>pp.</w:t>
            </w:r>
          </w:p>
        </w:tc>
        <w:tc>
          <w:tcPr>
            <w:tcW w:w="989" w:type="dxa"/>
            <w:shd w:val="clear" w:color="auto" w:fill="F7CAAC"/>
          </w:tcPr>
          <w:p w14:paraId="720BC581" w14:textId="77777777" w:rsidR="006C018A" w:rsidRDefault="006C018A" w:rsidP="00B00BFE">
            <w:pPr>
              <w:jc w:val="both"/>
              <w:rPr>
                <w:b/>
              </w:rPr>
            </w:pPr>
            <w:r>
              <w:rPr>
                <w:b/>
              </w:rPr>
              <w:t>rozsah</w:t>
            </w:r>
          </w:p>
        </w:tc>
        <w:tc>
          <w:tcPr>
            <w:tcW w:w="706" w:type="dxa"/>
          </w:tcPr>
          <w:p w14:paraId="48A4D9ED" w14:textId="77777777" w:rsidR="006C018A" w:rsidRDefault="006C018A" w:rsidP="00B00BFE">
            <w:pPr>
              <w:jc w:val="both"/>
            </w:pPr>
            <w:r>
              <w:t>40</w:t>
            </w:r>
          </w:p>
        </w:tc>
        <w:tc>
          <w:tcPr>
            <w:tcW w:w="819" w:type="dxa"/>
            <w:gridSpan w:val="2"/>
            <w:shd w:val="clear" w:color="auto" w:fill="F7CAAC"/>
          </w:tcPr>
          <w:p w14:paraId="774940DF" w14:textId="77777777" w:rsidR="006C018A" w:rsidRDefault="006C018A" w:rsidP="00B00BFE">
            <w:pPr>
              <w:jc w:val="both"/>
              <w:rPr>
                <w:b/>
              </w:rPr>
            </w:pPr>
            <w:r>
              <w:rPr>
                <w:b/>
              </w:rPr>
              <w:t>do kdy</w:t>
            </w:r>
          </w:p>
        </w:tc>
        <w:tc>
          <w:tcPr>
            <w:tcW w:w="1412" w:type="dxa"/>
            <w:gridSpan w:val="2"/>
          </w:tcPr>
          <w:p w14:paraId="504A9ACE" w14:textId="77777777" w:rsidR="006C018A" w:rsidRDefault="006C018A" w:rsidP="00B00BFE">
            <w:pPr>
              <w:jc w:val="both"/>
            </w:pPr>
            <w:r>
              <w:t>N</w:t>
            </w:r>
          </w:p>
        </w:tc>
      </w:tr>
      <w:tr w:rsidR="006C018A" w:rsidRPr="003F09FE" w14:paraId="4BC0FB87" w14:textId="77777777" w:rsidTr="003149D4">
        <w:tc>
          <w:tcPr>
            <w:tcW w:w="5042" w:type="dxa"/>
            <w:gridSpan w:val="4"/>
            <w:shd w:val="clear" w:color="auto" w:fill="F7CAAC"/>
          </w:tcPr>
          <w:p w14:paraId="7BA90000" w14:textId="77777777" w:rsidR="006C018A" w:rsidRDefault="006C018A" w:rsidP="00B00BFE">
            <w:pPr>
              <w:jc w:val="both"/>
              <w:rPr>
                <w:b/>
              </w:rPr>
            </w:pPr>
            <w:r>
              <w:rPr>
                <w:b/>
              </w:rPr>
              <w:t>Typ vztahu na součásti VŠ, která uskutečňuje st. program</w:t>
            </w:r>
          </w:p>
        </w:tc>
        <w:tc>
          <w:tcPr>
            <w:tcW w:w="988" w:type="dxa"/>
            <w:gridSpan w:val="4"/>
          </w:tcPr>
          <w:p w14:paraId="1D71EF45" w14:textId="77777777" w:rsidR="006C018A" w:rsidRPr="003F09FE" w:rsidRDefault="006C018A" w:rsidP="00B00BFE">
            <w:pPr>
              <w:jc w:val="both"/>
            </w:pPr>
            <w:r w:rsidRPr="003F09FE">
              <w:t>---</w:t>
            </w:r>
          </w:p>
        </w:tc>
        <w:tc>
          <w:tcPr>
            <w:tcW w:w="989" w:type="dxa"/>
            <w:shd w:val="clear" w:color="auto" w:fill="F7CAAC"/>
          </w:tcPr>
          <w:p w14:paraId="36F4F9DE" w14:textId="77777777" w:rsidR="006C018A" w:rsidRPr="003F09FE" w:rsidRDefault="006C018A" w:rsidP="00B00BFE">
            <w:pPr>
              <w:jc w:val="both"/>
              <w:rPr>
                <w:b/>
              </w:rPr>
            </w:pPr>
            <w:r w:rsidRPr="003F09FE">
              <w:rPr>
                <w:b/>
              </w:rPr>
              <w:t>rozsah</w:t>
            </w:r>
          </w:p>
        </w:tc>
        <w:tc>
          <w:tcPr>
            <w:tcW w:w="706" w:type="dxa"/>
          </w:tcPr>
          <w:p w14:paraId="6F227E48" w14:textId="77777777" w:rsidR="006C018A" w:rsidRPr="003F09FE" w:rsidRDefault="006C018A" w:rsidP="00B00BFE">
            <w:pPr>
              <w:jc w:val="both"/>
            </w:pPr>
            <w:r w:rsidRPr="003F09FE">
              <w:t>---</w:t>
            </w:r>
          </w:p>
        </w:tc>
        <w:tc>
          <w:tcPr>
            <w:tcW w:w="819" w:type="dxa"/>
            <w:gridSpan w:val="2"/>
            <w:shd w:val="clear" w:color="auto" w:fill="F7CAAC"/>
          </w:tcPr>
          <w:p w14:paraId="195378AF" w14:textId="77777777" w:rsidR="006C018A" w:rsidRPr="003F09FE" w:rsidRDefault="006C018A" w:rsidP="00B00BFE">
            <w:pPr>
              <w:jc w:val="both"/>
              <w:rPr>
                <w:b/>
              </w:rPr>
            </w:pPr>
            <w:r w:rsidRPr="003F09FE">
              <w:rPr>
                <w:b/>
              </w:rPr>
              <w:t>do kdy</w:t>
            </w:r>
          </w:p>
        </w:tc>
        <w:tc>
          <w:tcPr>
            <w:tcW w:w="1412" w:type="dxa"/>
            <w:gridSpan w:val="2"/>
          </w:tcPr>
          <w:p w14:paraId="32499409" w14:textId="77777777" w:rsidR="006C018A" w:rsidRPr="003F09FE" w:rsidRDefault="006C018A" w:rsidP="00B00BFE">
            <w:pPr>
              <w:jc w:val="both"/>
            </w:pPr>
            <w:r w:rsidRPr="003F09FE">
              <w:t>---</w:t>
            </w:r>
          </w:p>
        </w:tc>
      </w:tr>
      <w:tr w:rsidR="006C018A" w14:paraId="34DBF354" w14:textId="77777777" w:rsidTr="003149D4">
        <w:tc>
          <w:tcPr>
            <w:tcW w:w="6030" w:type="dxa"/>
            <w:gridSpan w:val="8"/>
            <w:shd w:val="clear" w:color="auto" w:fill="F7CAAC"/>
          </w:tcPr>
          <w:p w14:paraId="457E5737"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1AE4A569" w14:textId="77777777" w:rsidR="006C018A" w:rsidRDefault="006C018A" w:rsidP="00B00BFE">
            <w:pPr>
              <w:jc w:val="both"/>
              <w:rPr>
                <w:b/>
              </w:rPr>
            </w:pPr>
            <w:r>
              <w:rPr>
                <w:b/>
              </w:rPr>
              <w:t>typ prac. vztahu</w:t>
            </w:r>
          </w:p>
        </w:tc>
        <w:tc>
          <w:tcPr>
            <w:tcW w:w="2231" w:type="dxa"/>
            <w:gridSpan w:val="4"/>
            <w:shd w:val="clear" w:color="auto" w:fill="F7CAAC"/>
          </w:tcPr>
          <w:p w14:paraId="50AA6B1C" w14:textId="77777777" w:rsidR="006C018A" w:rsidRDefault="006C018A" w:rsidP="00B00BFE">
            <w:pPr>
              <w:jc w:val="both"/>
              <w:rPr>
                <w:b/>
              </w:rPr>
            </w:pPr>
            <w:r>
              <w:rPr>
                <w:b/>
              </w:rPr>
              <w:t>rozsah</w:t>
            </w:r>
          </w:p>
        </w:tc>
      </w:tr>
      <w:tr w:rsidR="006C018A" w14:paraId="4D0AC31B" w14:textId="77777777" w:rsidTr="003149D4">
        <w:tc>
          <w:tcPr>
            <w:tcW w:w="6030" w:type="dxa"/>
            <w:gridSpan w:val="8"/>
          </w:tcPr>
          <w:p w14:paraId="7512B567" w14:textId="77777777" w:rsidR="006C018A" w:rsidRDefault="006C018A" w:rsidP="00B00BFE">
            <w:pPr>
              <w:jc w:val="both"/>
            </w:pPr>
            <w:r>
              <w:t>---</w:t>
            </w:r>
          </w:p>
        </w:tc>
        <w:tc>
          <w:tcPr>
            <w:tcW w:w="1695" w:type="dxa"/>
            <w:gridSpan w:val="2"/>
          </w:tcPr>
          <w:p w14:paraId="69C63317" w14:textId="77777777" w:rsidR="006C018A" w:rsidRDefault="006C018A" w:rsidP="00B00BFE">
            <w:pPr>
              <w:jc w:val="both"/>
            </w:pPr>
            <w:r>
              <w:t>---</w:t>
            </w:r>
          </w:p>
        </w:tc>
        <w:tc>
          <w:tcPr>
            <w:tcW w:w="2231" w:type="dxa"/>
            <w:gridSpan w:val="4"/>
          </w:tcPr>
          <w:p w14:paraId="73A2F12A" w14:textId="77777777" w:rsidR="006C018A" w:rsidRDefault="006C018A" w:rsidP="00B00BFE">
            <w:pPr>
              <w:jc w:val="both"/>
            </w:pPr>
            <w:r>
              <w:t>---</w:t>
            </w:r>
          </w:p>
        </w:tc>
      </w:tr>
      <w:tr w:rsidR="006C018A" w14:paraId="628F5D46" w14:textId="77777777" w:rsidTr="003149D4">
        <w:tc>
          <w:tcPr>
            <w:tcW w:w="6030" w:type="dxa"/>
            <w:gridSpan w:val="8"/>
          </w:tcPr>
          <w:p w14:paraId="30EBBD8C" w14:textId="77777777" w:rsidR="006C018A" w:rsidRDefault="006C018A" w:rsidP="00B00BFE">
            <w:pPr>
              <w:jc w:val="both"/>
            </w:pPr>
          </w:p>
        </w:tc>
        <w:tc>
          <w:tcPr>
            <w:tcW w:w="1695" w:type="dxa"/>
            <w:gridSpan w:val="2"/>
          </w:tcPr>
          <w:p w14:paraId="5ED37C6C" w14:textId="77777777" w:rsidR="006C018A" w:rsidRDefault="006C018A" w:rsidP="00B00BFE">
            <w:pPr>
              <w:jc w:val="both"/>
            </w:pPr>
          </w:p>
        </w:tc>
        <w:tc>
          <w:tcPr>
            <w:tcW w:w="2231" w:type="dxa"/>
            <w:gridSpan w:val="4"/>
          </w:tcPr>
          <w:p w14:paraId="72592FE5" w14:textId="77777777" w:rsidR="006C018A" w:rsidRDefault="006C018A" w:rsidP="00B00BFE">
            <w:pPr>
              <w:jc w:val="both"/>
            </w:pPr>
          </w:p>
        </w:tc>
      </w:tr>
      <w:tr w:rsidR="006C018A" w14:paraId="09C2A591" w14:textId="77777777" w:rsidTr="003149D4">
        <w:tc>
          <w:tcPr>
            <w:tcW w:w="9956" w:type="dxa"/>
            <w:gridSpan w:val="14"/>
            <w:shd w:val="clear" w:color="auto" w:fill="F7CAAC"/>
          </w:tcPr>
          <w:p w14:paraId="30FA34A7"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452B976F" w14:textId="77777777" w:rsidTr="003149D4">
        <w:trPr>
          <w:trHeight w:val="414"/>
        </w:trPr>
        <w:tc>
          <w:tcPr>
            <w:tcW w:w="9956" w:type="dxa"/>
            <w:gridSpan w:val="14"/>
            <w:tcBorders>
              <w:top w:val="nil"/>
            </w:tcBorders>
          </w:tcPr>
          <w:p w14:paraId="0B565650" w14:textId="77777777" w:rsidR="006C018A" w:rsidRPr="0054481B" w:rsidRDefault="006C018A" w:rsidP="00B00BFE">
            <w:pPr>
              <w:spacing w:before="120" w:after="60"/>
              <w:jc w:val="both"/>
            </w:pPr>
            <w:r w:rsidRPr="0054481B">
              <w:t>Matematika I (100 % s)</w:t>
            </w:r>
          </w:p>
          <w:p w14:paraId="0A39FC1B" w14:textId="77777777" w:rsidR="006C018A" w:rsidRPr="0054481B" w:rsidRDefault="006C018A" w:rsidP="00B00BFE">
            <w:pPr>
              <w:spacing w:before="60" w:after="60"/>
              <w:jc w:val="both"/>
            </w:pPr>
            <w:r w:rsidRPr="0054481B">
              <w:t>Matematika II (100 % s)</w:t>
            </w:r>
          </w:p>
          <w:p w14:paraId="6D893E65" w14:textId="77777777" w:rsidR="006C018A" w:rsidRPr="002827C6" w:rsidRDefault="006C018A" w:rsidP="00B00BFE">
            <w:pPr>
              <w:spacing w:before="60" w:after="120"/>
              <w:jc w:val="both"/>
            </w:pPr>
            <w:r>
              <w:t xml:space="preserve">Seminář z matematiky </w:t>
            </w:r>
            <w:r w:rsidRPr="007E022C">
              <w:t>(</w:t>
            </w:r>
            <w:r>
              <w:t>10</w:t>
            </w:r>
            <w:r w:rsidRPr="007E022C">
              <w:t>0</w:t>
            </w:r>
            <w:r>
              <w:t xml:space="preserve"> </w:t>
            </w:r>
            <w:r w:rsidRPr="007E022C">
              <w:t xml:space="preserve">% </w:t>
            </w:r>
            <w:r>
              <w:t>s</w:t>
            </w:r>
            <w:r w:rsidRPr="007E022C">
              <w:t>)</w:t>
            </w:r>
          </w:p>
        </w:tc>
      </w:tr>
      <w:tr w:rsidR="006C018A" w:rsidRPr="002827C6" w14:paraId="7E9798E3" w14:textId="77777777" w:rsidTr="003149D4">
        <w:trPr>
          <w:trHeight w:val="340"/>
        </w:trPr>
        <w:tc>
          <w:tcPr>
            <w:tcW w:w="9956" w:type="dxa"/>
            <w:gridSpan w:val="14"/>
            <w:tcBorders>
              <w:top w:val="nil"/>
            </w:tcBorders>
            <w:shd w:val="clear" w:color="auto" w:fill="FBD4B4"/>
          </w:tcPr>
          <w:p w14:paraId="345D6926"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2161B83A" w14:textId="77777777" w:rsidTr="003149D4">
        <w:trPr>
          <w:trHeight w:val="340"/>
        </w:trPr>
        <w:tc>
          <w:tcPr>
            <w:tcW w:w="2572" w:type="dxa"/>
            <w:gridSpan w:val="2"/>
            <w:tcBorders>
              <w:top w:val="nil"/>
            </w:tcBorders>
          </w:tcPr>
          <w:p w14:paraId="18D1449D"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2F41F029"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0FA7266B" w14:textId="77777777" w:rsidR="006C018A" w:rsidRPr="002827C6" w:rsidRDefault="006C018A" w:rsidP="00B00BFE">
            <w:pPr>
              <w:jc w:val="both"/>
              <w:rPr>
                <w:b/>
              </w:rPr>
            </w:pPr>
            <w:r w:rsidRPr="002827C6">
              <w:rPr>
                <w:b/>
              </w:rPr>
              <w:t>Sem.</w:t>
            </w:r>
          </w:p>
        </w:tc>
        <w:tc>
          <w:tcPr>
            <w:tcW w:w="2100" w:type="dxa"/>
            <w:gridSpan w:val="4"/>
            <w:tcBorders>
              <w:top w:val="nil"/>
            </w:tcBorders>
          </w:tcPr>
          <w:p w14:paraId="1A79A254"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4755209F"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27D13EC4" w14:textId="77777777" w:rsidR="006C018A" w:rsidRPr="002827C6" w:rsidRDefault="006C018A" w:rsidP="00B00BFE">
            <w:pPr>
              <w:jc w:val="both"/>
              <w:rPr>
                <w:b/>
              </w:rPr>
            </w:pPr>
            <w:r w:rsidRPr="002827C6">
              <w:rPr>
                <w:b/>
              </w:rPr>
              <w:t>Počet hodin za semestr</w:t>
            </w:r>
          </w:p>
        </w:tc>
      </w:tr>
      <w:tr w:rsidR="006C018A" w:rsidRPr="00912074" w14:paraId="1DEE5244" w14:textId="77777777" w:rsidTr="003149D4">
        <w:trPr>
          <w:trHeight w:val="285"/>
        </w:trPr>
        <w:tc>
          <w:tcPr>
            <w:tcW w:w="2572" w:type="dxa"/>
            <w:gridSpan w:val="2"/>
            <w:tcBorders>
              <w:top w:val="nil"/>
            </w:tcBorders>
            <w:vAlign w:val="center"/>
          </w:tcPr>
          <w:p w14:paraId="3CE54670" w14:textId="77777777" w:rsidR="006C018A" w:rsidRPr="00912074" w:rsidRDefault="006C018A" w:rsidP="00B00BFE">
            <w:pPr>
              <w:rPr>
                <w:color w:val="FF0000"/>
              </w:rPr>
            </w:pPr>
          </w:p>
        </w:tc>
        <w:tc>
          <w:tcPr>
            <w:tcW w:w="2613" w:type="dxa"/>
            <w:gridSpan w:val="3"/>
            <w:tcBorders>
              <w:top w:val="nil"/>
            </w:tcBorders>
            <w:vAlign w:val="center"/>
          </w:tcPr>
          <w:p w14:paraId="42CC0776" w14:textId="77777777" w:rsidR="006C018A" w:rsidRPr="00912074" w:rsidRDefault="006C018A" w:rsidP="00B00BFE"/>
        </w:tc>
        <w:tc>
          <w:tcPr>
            <w:tcW w:w="564" w:type="dxa"/>
            <w:gridSpan w:val="2"/>
            <w:tcBorders>
              <w:top w:val="nil"/>
            </w:tcBorders>
            <w:vAlign w:val="center"/>
          </w:tcPr>
          <w:p w14:paraId="28470C5D" w14:textId="77777777" w:rsidR="006C018A" w:rsidRPr="00912074" w:rsidRDefault="006C018A" w:rsidP="00B00BFE">
            <w:pPr>
              <w:jc w:val="center"/>
            </w:pPr>
          </w:p>
        </w:tc>
        <w:tc>
          <w:tcPr>
            <w:tcW w:w="2100" w:type="dxa"/>
            <w:gridSpan w:val="4"/>
            <w:tcBorders>
              <w:top w:val="nil"/>
            </w:tcBorders>
            <w:vAlign w:val="center"/>
          </w:tcPr>
          <w:p w14:paraId="48B22519" w14:textId="77777777" w:rsidR="006C018A" w:rsidRPr="00912074" w:rsidRDefault="006C018A" w:rsidP="00B00BFE"/>
        </w:tc>
        <w:tc>
          <w:tcPr>
            <w:tcW w:w="2107" w:type="dxa"/>
            <w:gridSpan w:val="3"/>
            <w:tcBorders>
              <w:top w:val="nil"/>
            </w:tcBorders>
            <w:vAlign w:val="center"/>
          </w:tcPr>
          <w:p w14:paraId="75461DB3" w14:textId="77777777" w:rsidR="006C018A" w:rsidRPr="00912074" w:rsidRDefault="006C018A" w:rsidP="00B00BFE"/>
        </w:tc>
      </w:tr>
      <w:tr w:rsidR="006C018A" w:rsidRPr="00912074" w14:paraId="3EFC152B" w14:textId="77777777" w:rsidTr="003149D4">
        <w:trPr>
          <w:trHeight w:val="284"/>
        </w:trPr>
        <w:tc>
          <w:tcPr>
            <w:tcW w:w="2572" w:type="dxa"/>
            <w:gridSpan w:val="2"/>
            <w:tcBorders>
              <w:top w:val="nil"/>
            </w:tcBorders>
            <w:vAlign w:val="center"/>
          </w:tcPr>
          <w:p w14:paraId="5AD6C674" w14:textId="77777777" w:rsidR="006C018A" w:rsidRPr="00912074" w:rsidRDefault="006C018A" w:rsidP="00B00BFE">
            <w:pPr>
              <w:rPr>
                <w:color w:val="FF0000"/>
              </w:rPr>
            </w:pPr>
          </w:p>
        </w:tc>
        <w:tc>
          <w:tcPr>
            <w:tcW w:w="2613" w:type="dxa"/>
            <w:gridSpan w:val="3"/>
            <w:tcBorders>
              <w:top w:val="nil"/>
            </w:tcBorders>
            <w:vAlign w:val="center"/>
          </w:tcPr>
          <w:p w14:paraId="7C88427A" w14:textId="77777777" w:rsidR="006C018A" w:rsidRPr="00912074" w:rsidRDefault="006C018A" w:rsidP="00B00BFE"/>
        </w:tc>
        <w:tc>
          <w:tcPr>
            <w:tcW w:w="564" w:type="dxa"/>
            <w:gridSpan w:val="2"/>
            <w:tcBorders>
              <w:top w:val="nil"/>
            </w:tcBorders>
            <w:vAlign w:val="center"/>
          </w:tcPr>
          <w:p w14:paraId="126B4992" w14:textId="77777777" w:rsidR="006C018A" w:rsidRPr="00912074" w:rsidRDefault="006C018A" w:rsidP="00B00BFE">
            <w:pPr>
              <w:jc w:val="center"/>
            </w:pPr>
          </w:p>
        </w:tc>
        <w:tc>
          <w:tcPr>
            <w:tcW w:w="2100" w:type="dxa"/>
            <w:gridSpan w:val="4"/>
            <w:tcBorders>
              <w:top w:val="nil"/>
            </w:tcBorders>
            <w:vAlign w:val="center"/>
          </w:tcPr>
          <w:p w14:paraId="38F21445" w14:textId="77777777" w:rsidR="006C018A" w:rsidRPr="00912074" w:rsidRDefault="006C018A" w:rsidP="00B00BFE"/>
        </w:tc>
        <w:tc>
          <w:tcPr>
            <w:tcW w:w="2107" w:type="dxa"/>
            <w:gridSpan w:val="3"/>
            <w:tcBorders>
              <w:top w:val="nil"/>
            </w:tcBorders>
            <w:vAlign w:val="center"/>
          </w:tcPr>
          <w:p w14:paraId="3A0077AE" w14:textId="77777777" w:rsidR="006C018A" w:rsidRPr="00912074" w:rsidRDefault="006C018A" w:rsidP="00B00BFE">
            <w:pPr>
              <w:rPr>
                <w:color w:val="FF0000"/>
              </w:rPr>
            </w:pPr>
          </w:p>
        </w:tc>
      </w:tr>
      <w:tr w:rsidR="006C018A" w14:paraId="08C45BA3" w14:textId="77777777" w:rsidTr="003149D4">
        <w:tc>
          <w:tcPr>
            <w:tcW w:w="9956" w:type="dxa"/>
            <w:gridSpan w:val="14"/>
            <w:shd w:val="clear" w:color="auto" w:fill="F7CAAC"/>
          </w:tcPr>
          <w:p w14:paraId="67C4ECFC" w14:textId="77777777" w:rsidR="006C018A" w:rsidRDefault="006C018A" w:rsidP="00B00BFE">
            <w:pPr>
              <w:jc w:val="both"/>
            </w:pPr>
            <w:r>
              <w:rPr>
                <w:b/>
              </w:rPr>
              <w:t xml:space="preserve">Údaje o vzdělání na VŠ </w:t>
            </w:r>
          </w:p>
        </w:tc>
      </w:tr>
      <w:tr w:rsidR="006C018A" w14:paraId="3A1A3B53" w14:textId="77777777" w:rsidTr="003149D4">
        <w:trPr>
          <w:trHeight w:val="329"/>
        </w:trPr>
        <w:tc>
          <w:tcPr>
            <w:tcW w:w="9956" w:type="dxa"/>
            <w:gridSpan w:val="14"/>
          </w:tcPr>
          <w:p w14:paraId="6FFC38C1" w14:textId="77777777" w:rsidR="006C018A" w:rsidRDefault="006C018A" w:rsidP="00B00BFE">
            <w:pPr>
              <w:spacing w:before="120" w:after="120"/>
              <w:jc w:val="both"/>
              <w:rPr>
                <w:b/>
              </w:rPr>
            </w:pPr>
            <w:r w:rsidRPr="00711DFD">
              <w:t>2007</w:t>
            </w:r>
            <w:r w:rsidRPr="00711DFD">
              <w:rPr>
                <w:rFonts w:eastAsia="Calibri"/>
              </w:rPr>
              <w:t>: MU Brno, PřF, SP Matematika, obor Matematická analýza, Ph.D.</w:t>
            </w:r>
          </w:p>
        </w:tc>
      </w:tr>
      <w:tr w:rsidR="006C018A" w14:paraId="35543A77" w14:textId="77777777" w:rsidTr="003149D4">
        <w:tc>
          <w:tcPr>
            <w:tcW w:w="9956" w:type="dxa"/>
            <w:gridSpan w:val="14"/>
            <w:shd w:val="clear" w:color="auto" w:fill="F7CAAC"/>
          </w:tcPr>
          <w:p w14:paraId="1B62B8B2" w14:textId="77777777" w:rsidR="006C018A" w:rsidRDefault="006C018A" w:rsidP="00B00BFE">
            <w:pPr>
              <w:jc w:val="both"/>
              <w:rPr>
                <w:b/>
              </w:rPr>
            </w:pPr>
            <w:r>
              <w:rPr>
                <w:b/>
              </w:rPr>
              <w:t>Údaje o odborném působení od absolvování VŠ</w:t>
            </w:r>
          </w:p>
        </w:tc>
      </w:tr>
      <w:tr w:rsidR="006C018A" w:rsidRPr="009B6AE3" w14:paraId="53CA07C0" w14:textId="77777777" w:rsidTr="003149D4">
        <w:trPr>
          <w:trHeight w:val="288"/>
        </w:trPr>
        <w:tc>
          <w:tcPr>
            <w:tcW w:w="9956" w:type="dxa"/>
            <w:gridSpan w:val="14"/>
          </w:tcPr>
          <w:p w14:paraId="7B53AABD" w14:textId="77777777" w:rsidR="006C018A" w:rsidRPr="009B6AE3" w:rsidRDefault="006C018A" w:rsidP="00B00BFE">
            <w:pPr>
              <w:spacing w:before="120" w:after="120"/>
              <w:jc w:val="both"/>
              <w:rPr>
                <w:color w:val="FF0000"/>
              </w:rPr>
            </w:pPr>
            <w:r w:rsidRPr="00711DFD">
              <w:t>1999 – dosud: UTB Zlín, FAI, Ústav matematiky, odborný asistent</w:t>
            </w:r>
            <w:r>
              <w:t xml:space="preserve">, od r. 2022 </w:t>
            </w:r>
            <w:r w:rsidRPr="00257061">
              <w:t xml:space="preserve">docent </w:t>
            </w:r>
          </w:p>
        </w:tc>
      </w:tr>
      <w:tr w:rsidR="006C018A" w14:paraId="50A6B487" w14:textId="77777777" w:rsidTr="003149D4">
        <w:trPr>
          <w:trHeight w:val="250"/>
        </w:trPr>
        <w:tc>
          <w:tcPr>
            <w:tcW w:w="9956" w:type="dxa"/>
            <w:gridSpan w:val="14"/>
            <w:shd w:val="clear" w:color="auto" w:fill="F7CAAC"/>
          </w:tcPr>
          <w:p w14:paraId="08982A98" w14:textId="77777777" w:rsidR="006C018A" w:rsidRDefault="006C018A" w:rsidP="00B00BFE">
            <w:pPr>
              <w:jc w:val="both"/>
            </w:pPr>
            <w:r>
              <w:rPr>
                <w:b/>
              </w:rPr>
              <w:t>Zkušenosti s vedením kvalifikačních a rigorózních prací</w:t>
            </w:r>
          </w:p>
        </w:tc>
      </w:tr>
      <w:tr w:rsidR="006C018A" w14:paraId="10E1088D" w14:textId="77777777" w:rsidTr="003149D4">
        <w:trPr>
          <w:trHeight w:val="371"/>
        </w:trPr>
        <w:tc>
          <w:tcPr>
            <w:tcW w:w="9956" w:type="dxa"/>
            <w:gridSpan w:val="14"/>
          </w:tcPr>
          <w:p w14:paraId="2668786F" w14:textId="77777777" w:rsidR="006C018A" w:rsidRDefault="006C018A" w:rsidP="00B00BFE">
            <w:pPr>
              <w:spacing w:before="120" w:after="120"/>
              <w:jc w:val="both"/>
            </w:pPr>
            <w:r>
              <w:t xml:space="preserve">Počet obhájených prací, které vyučující vedl v období </w:t>
            </w:r>
            <w:r w:rsidRPr="007E51D8">
              <w:t>201</w:t>
            </w:r>
            <w:r>
              <w:t>4</w:t>
            </w:r>
            <w:r w:rsidRPr="007E51D8">
              <w:t xml:space="preserve"> – 202</w:t>
            </w:r>
            <w:r>
              <w:t xml:space="preserve">3: </w:t>
            </w:r>
            <w:r w:rsidRPr="00B87CBB">
              <w:rPr>
                <w:b/>
                <w:bCs/>
              </w:rPr>
              <w:t>4</w:t>
            </w:r>
            <w:r w:rsidRPr="00B87CBB">
              <w:t xml:space="preserve"> BP, </w:t>
            </w:r>
            <w:r w:rsidRPr="00B87CBB">
              <w:rPr>
                <w:b/>
                <w:bCs/>
              </w:rPr>
              <w:t>1</w:t>
            </w:r>
            <w:r w:rsidRPr="00B87CBB">
              <w:t xml:space="preserve"> DP.</w:t>
            </w:r>
          </w:p>
        </w:tc>
      </w:tr>
      <w:tr w:rsidR="006C018A" w14:paraId="512BF563" w14:textId="77777777" w:rsidTr="003149D4">
        <w:trPr>
          <w:cantSplit/>
        </w:trPr>
        <w:tc>
          <w:tcPr>
            <w:tcW w:w="3330" w:type="dxa"/>
            <w:gridSpan w:val="3"/>
            <w:tcBorders>
              <w:top w:val="single" w:sz="12" w:space="0" w:color="auto"/>
            </w:tcBorders>
            <w:shd w:val="clear" w:color="auto" w:fill="F7CAAC"/>
          </w:tcPr>
          <w:p w14:paraId="2411D4FA"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5B2446CC"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19BCE0FF"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E1044CA" w14:textId="77777777" w:rsidR="006C018A" w:rsidRDefault="006C018A" w:rsidP="00B00BFE">
            <w:pPr>
              <w:jc w:val="both"/>
              <w:rPr>
                <w:b/>
              </w:rPr>
            </w:pPr>
            <w:r>
              <w:rPr>
                <w:b/>
              </w:rPr>
              <w:t>Ohlasy publikací</w:t>
            </w:r>
          </w:p>
        </w:tc>
      </w:tr>
      <w:tr w:rsidR="006C018A" w14:paraId="7537DD2B" w14:textId="77777777" w:rsidTr="003149D4">
        <w:trPr>
          <w:cantSplit/>
        </w:trPr>
        <w:tc>
          <w:tcPr>
            <w:tcW w:w="3330" w:type="dxa"/>
            <w:gridSpan w:val="3"/>
          </w:tcPr>
          <w:p w14:paraId="1E71C87C" w14:textId="77777777" w:rsidR="006C018A" w:rsidRPr="003F09FE" w:rsidRDefault="006C018A" w:rsidP="00B00BFE">
            <w:pPr>
              <w:spacing w:before="60" w:after="60"/>
              <w:jc w:val="both"/>
            </w:pPr>
            <w:r w:rsidRPr="003F09FE">
              <w:t>Matematická analýza</w:t>
            </w:r>
          </w:p>
        </w:tc>
        <w:tc>
          <w:tcPr>
            <w:tcW w:w="2234" w:type="dxa"/>
            <w:gridSpan w:val="3"/>
          </w:tcPr>
          <w:p w14:paraId="0E24F7A5" w14:textId="77777777" w:rsidR="006C018A" w:rsidRPr="003F09FE" w:rsidRDefault="006C018A" w:rsidP="00B00BFE">
            <w:pPr>
              <w:spacing w:before="60" w:after="60"/>
              <w:jc w:val="both"/>
            </w:pPr>
            <w:r w:rsidRPr="003F09FE">
              <w:t>2022</w:t>
            </w:r>
          </w:p>
        </w:tc>
        <w:tc>
          <w:tcPr>
            <w:tcW w:w="2285" w:type="dxa"/>
            <w:gridSpan w:val="5"/>
            <w:tcBorders>
              <w:right w:val="single" w:sz="12" w:space="0" w:color="auto"/>
            </w:tcBorders>
          </w:tcPr>
          <w:p w14:paraId="3B3D2A11" w14:textId="77777777" w:rsidR="006C018A" w:rsidRPr="003F09FE" w:rsidRDefault="006C018A" w:rsidP="00B00BFE">
            <w:pPr>
              <w:spacing w:before="60" w:after="60"/>
              <w:jc w:val="both"/>
            </w:pPr>
            <w:r w:rsidRPr="003F09FE">
              <w:t>MU Brno</w:t>
            </w:r>
          </w:p>
        </w:tc>
        <w:tc>
          <w:tcPr>
            <w:tcW w:w="695" w:type="dxa"/>
            <w:tcBorders>
              <w:left w:val="single" w:sz="12" w:space="0" w:color="auto"/>
            </w:tcBorders>
            <w:shd w:val="clear" w:color="auto" w:fill="F7CAAC"/>
            <w:vAlign w:val="center"/>
          </w:tcPr>
          <w:p w14:paraId="34839FB3" w14:textId="77777777" w:rsidR="006C018A" w:rsidRPr="00F20AEF" w:rsidRDefault="006C018A" w:rsidP="00B00BFE">
            <w:r w:rsidRPr="00F20AEF">
              <w:rPr>
                <w:b/>
              </w:rPr>
              <w:t>WoS</w:t>
            </w:r>
          </w:p>
        </w:tc>
        <w:tc>
          <w:tcPr>
            <w:tcW w:w="706" w:type="dxa"/>
            <w:shd w:val="clear" w:color="auto" w:fill="F7CAAC"/>
            <w:vAlign w:val="center"/>
          </w:tcPr>
          <w:p w14:paraId="3892617B"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62B28226" w14:textId="77777777" w:rsidR="006C018A" w:rsidRDefault="006C018A" w:rsidP="00B00BFE">
            <w:r>
              <w:rPr>
                <w:b/>
                <w:sz w:val="18"/>
              </w:rPr>
              <w:t>ostatní</w:t>
            </w:r>
          </w:p>
        </w:tc>
      </w:tr>
      <w:tr w:rsidR="006C018A" w:rsidRPr="00080486" w14:paraId="0828905F" w14:textId="77777777" w:rsidTr="003149D4">
        <w:trPr>
          <w:cantSplit/>
          <w:trHeight w:val="70"/>
        </w:trPr>
        <w:tc>
          <w:tcPr>
            <w:tcW w:w="3330" w:type="dxa"/>
            <w:gridSpan w:val="3"/>
            <w:shd w:val="clear" w:color="auto" w:fill="F7CAAC"/>
          </w:tcPr>
          <w:p w14:paraId="7B2CB400" w14:textId="77777777" w:rsidR="006C018A" w:rsidRDefault="006C018A" w:rsidP="00B00BFE">
            <w:pPr>
              <w:jc w:val="both"/>
            </w:pPr>
            <w:r>
              <w:rPr>
                <w:b/>
              </w:rPr>
              <w:t>Obor jmenovacího řízení</w:t>
            </w:r>
          </w:p>
        </w:tc>
        <w:tc>
          <w:tcPr>
            <w:tcW w:w="2234" w:type="dxa"/>
            <w:gridSpan w:val="3"/>
            <w:shd w:val="clear" w:color="auto" w:fill="F7CAAC"/>
          </w:tcPr>
          <w:p w14:paraId="7D026E17"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61465F91" w14:textId="77777777" w:rsidR="006C018A" w:rsidRDefault="006C018A" w:rsidP="00B00BFE">
            <w:pPr>
              <w:jc w:val="both"/>
            </w:pPr>
            <w:r>
              <w:rPr>
                <w:b/>
              </w:rPr>
              <w:t>Řízení konáno na VŠ</w:t>
            </w:r>
          </w:p>
        </w:tc>
        <w:tc>
          <w:tcPr>
            <w:tcW w:w="695" w:type="dxa"/>
            <w:tcBorders>
              <w:left w:val="single" w:sz="12" w:space="0" w:color="auto"/>
            </w:tcBorders>
          </w:tcPr>
          <w:p w14:paraId="63CD1737" w14:textId="77777777" w:rsidR="006C018A" w:rsidRPr="00B87CBB" w:rsidRDefault="006C018A" w:rsidP="00B00BFE">
            <w:pPr>
              <w:jc w:val="center"/>
              <w:rPr>
                <w:b/>
              </w:rPr>
            </w:pPr>
            <w:r w:rsidRPr="00B87CBB">
              <w:rPr>
                <w:b/>
              </w:rPr>
              <w:t>60</w:t>
            </w:r>
          </w:p>
        </w:tc>
        <w:tc>
          <w:tcPr>
            <w:tcW w:w="706" w:type="dxa"/>
          </w:tcPr>
          <w:p w14:paraId="4E007524" w14:textId="77777777" w:rsidR="006C018A" w:rsidRPr="00B87CBB" w:rsidRDefault="006C018A" w:rsidP="00B00BFE">
            <w:pPr>
              <w:jc w:val="center"/>
              <w:rPr>
                <w:b/>
              </w:rPr>
            </w:pPr>
            <w:r w:rsidRPr="00B87CBB">
              <w:rPr>
                <w:b/>
              </w:rPr>
              <w:t>63</w:t>
            </w:r>
          </w:p>
        </w:tc>
        <w:tc>
          <w:tcPr>
            <w:tcW w:w="706" w:type="dxa"/>
          </w:tcPr>
          <w:p w14:paraId="029ACFF5" w14:textId="77777777" w:rsidR="006C018A" w:rsidRPr="00B87CBB" w:rsidRDefault="006C018A" w:rsidP="00B00BFE">
            <w:pPr>
              <w:jc w:val="both"/>
              <w:rPr>
                <w:b/>
              </w:rPr>
            </w:pPr>
            <w:r w:rsidRPr="00B87CBB">
              <w:rPr>
                <w:b/>
                <w:sz w:val="18"/>
                <w:szCs w:val="18"/>
              </w:rPr>
              <w:t>neevid.</w:t>
            </w:r>
          </w:p>
        </w:tc>
      </w:tr>
      <w:tr w:rsidR="006C018A" w:rsidRPr="003F09FE" w14:paraId="4310E88F" w14:textId="77777777" w:rsidTr="003149D4">
        <w:trPr>
          <w:trHeight w:val="205"/>
        </w:trPr>
        <w:tc>
          <w:tcPr>
            <w:tcW w:w="3330" w:type="dxa"/>
            <w:gridSpan w:val="3"/>
            <w:vAlign w:val="center"/>
          </w:tcPr>
          <w:p w14:paraId="17373FFE" w14:textId="77777777" w:rsidR="006C018A" w:rsidRDefault="006C018A" w:rsidP="00B00BFE">
            <w:r>
              <w:t>---</w:t>
            </w:r>
          </w:p>
        </w:tc>
        <w:tc>
          <w:tcPr>
            <w:tcW w:w="2234" w:type="dxa"/>
            <w:gridSpan w:val="3"/>
            <w:vAlign w:val="center"/>
          </w:tcPr>
          <w:p w14:paraId="3D9EB593" w14:textId="77777777" w:rsidR="006C018A" w:rsidRDefault="006C018A" w:rsidP="00B00BFE">
            <w:r>
              <w:t>---</w:t>
            </w:r>
          </w:p>
        </w:tc>
        <w:tc>
          <w:tcPr>
            <w:tcW w:w="2285" w:type="dxa"/>
            <w:gridSpan w:val="5"/>
            <w:tcBorders>
              <w:right w:val="single" w:sz="12" w:space="0" w:color="auto"/>
            </w:tcBorders>
            <w:vAlign w:val="center"/>
          </w:tcPr>
          <w:p w14:paraId="0CA8AFD8" w14:textId="77777777" w:rsidR="006C018A" w:rsidRDefault="006C018A" w:rsidP="00B00BFE">
            <w:r>
              <w:t>---</w:t>
            </w:r>
          </w:p>
        </w:tc>
        <w:tc>
          <w:tcPr>
            <w:tcW w:w="1401" w:type="dxa"/>
            <w:gridSpan w:val="2"/>
            <w:tcBorders>
              <w:left w:val="single" w:sz="12" w:space="0" w:color="auto"/>
            </w:tcBorders>
            <w:shd w:val="clear" w:color="auto" w:fill="FBD4B4"/>
            <w:vAlign w:val="center"/>
          </w:tcPr>
          <w:p w14:paraId="3E6EAEC3" w14:textId="77777777" w:rsidR="006C018A" w:rsidRPr="00B87CBB" w:rsidRDefault="006C018A" w:rsidP="00B00BFE">
            <w:pPr>
              <w:jc w:val="both"/>
              <w:rPr>
                <w:b/>
                <w:sz w:val="18"/>
              </w:rPr>
            </w:pPr>
            <w:r w:rsidRPr="00B87CBB">
              <w:rPr>
                <w:b/>
                <w:sz w:val="18"/>
              </w:rPr>
              <w:t>H-index WoS/Scopus</w:t>
            </w:r>
          </w:p>
        </w:tc>
        <w:tc>
          <w:tcPr>
            <w:tcW w:w="706" w:type="dxa"/>
            <w:vAlign w:val="center"/>
          </w:tcPr>
          <w:p w14:paraId="373338A5" w14:textId="77777777" w:rsidR="006C018A" w:rsidRPr="00B87CBB" w:rsidRDefault="006C018A" w:rsidP="00B00BFE">
            <w:pPr>
              <w:jc w:val="center"/>
              <w:rPr>
                <w:b/>
              </w:rPr>
            </w:pPr>
            <w:r w:rsidRPr="00B87CBB">
              <w:rPr>
                <w:b/>
              </w:rPr>
              <w:t>5/5</w:t>
            </w:r>
          </w:p>
        </w:tc>
      </w:tr>
      <w:tr w:rsidR="006C018A" w14:paraId="48948B9B" w14:textId="77777777" w:rsidTr="003149D4">
        <w:tc>
          <w:tcPr>
            <w:tcW w:w="9956" w:type="dxa"/>
            <w:gridSpan w:val="14"/>
            <w:shd w:val="clear" w:color="auto" w:fill="F7CAAC"/>
          </w:tcPr>
          <w:p w14:paraId="7AB68EE3"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0C59B9B7" w14:textId="77777777" w:rsidTr="003149D4">
        <w:trPr>
          <w:trHeight w:val="2347"/>
        </w:trPr>
        <w:tc>
          <w:tcPr>
            <w:tcW w:w="9956" w:type="dxa"/>
            <w:gridSpan w:val="14"/>
          </w:tcPr>
          <w:p w14:paraId="05BC9DF1" w14:textId="77777777" w:rsidR="006C018A" w:rsidRDefault="006C018A" w:rsidP="00B00BFE">
            <w:pPr>
              <w:pStyle w:val="KartaC-I"/>
              <w:rPr>
                <w:bCs/>
                <w:kern w:val="20"/>
                <w:lang w:val="en-GB"/>
              </w:rPr>
            </w:pPr>
            <w:r w:rsidRPr="00717C22">
              <w:rPr>
                <w:b/>
                <w:bCs/>
                <w:kern w:val="20"/>
                <w:lang w:val="en-GB"/>
              </w:rPr>
              <w:t>PÁTÍKOVÁ, Z. (50</w:t>
            </w:r>
            <w:r w:rsidRPr="00717C22">
              <w:rPr>
                <w:b/>
                <w:bCs/>
                <w:kern w:val="20"/>
                <w:lang w:val="en-US"/>
              </w:rPr>
              <w:t>%</w:t>
            </w:r>
            <w:r w:rsidRPr="00717C22">
              <w:rPr>
                <w:b/>
                <w:bCs/>
                <w:kern w:val="20"/>
                <w:lang w:val="en-GB"/>
              </w:rPr>
              <w:t>)</w:t>
            </w:r>
            <w:r>
              <w:rPr>
                <w:bCs/>
                <w:kern w:val="20"/>
                <w:lang w:val="en-GB"/>
              </w:rPr>
              <w:t xml:space="preserve">, </w:t>
            </w:r>
            <w:r w:rsidRPr="00717C22">
              <w:rPr>
                <w:bCs/>
                <w:kern w:val="20"/>
                <w:lang w:val="en-GB"/>
              </w:rPr>
              <w:t>REBENDA, J.</w:t>
            </w:r>
            <w:r>
              <w:rPr>
                <w:bCs/>
                <w:kern w:val="20"/>
                <w:lang w:val="en-GB"/>
              </w:rPr>
              <w:t>:</w:t>
            </w:r>
            <w:r w:rsidRPr="00717C22">
              <w:rPr>
                <w:bCs/>
                <w:kern w:val="20"/>
                <w:lang w:val="en-GB"/>
              </w:rPr>
              <w:t xml:space="preserve"> Applications of the differential transform to second-order half-linear Euler equations. </w:t>
            </w:r>
            <w:r w:rsidRPr="006923BD">
              <w:rPr>
                <w:bCs/>
                <w:i/>
                <w:kern w:val="20"/>
                <w:lang w:val="en-GB"/>
              </w:rPr>
              <w:t>Journal of Computational Science</w:t>
            </w:r>
            <w:r>
              <w:rPr>
                <w:bCs/>
                <w:kern w:val="20"/>
                <w:lang w:val="en-GB"/>
              </w:rPr>
              <w:t xml:space="preserve"> 59,</w:t>
            </w:r>
            <w:r w:rsidRPr="00717C22">
              <w:rPr>
                <w:bCs/>
                <w:kern w:val="20"/>
                <w:lang w:val="en-GB"/>
              </w:rPr>
              <w:t xml:space="preserve"> </w:t>
            </w:r>
            <w:r w:rsidRPr="003F09FE">
              <w:rPr>
                <w:b/>
                <w:kern w:val="20"/>
                <w:lang w:val="en-GB"/>
              </w:rPr>
              <w:t>2022</w:t>
            </w:r>
            <w:r>
              <w:rPr>
                <w:bCs/>
                <w:kern w:val="20"/>
                <w:lang w:val="en-GB"/>
              </w:rPr>
              <w:t xml:space="preserve">. </w:t>
            </w:r>
            <w:r w:rsidRPr="00717C22">
              <w:rPr>
                <w:bCs/>
                <w:kern w:val="20"/>
                <w:lang w:val="en-GB"/>
              </w:rPr>
              <w:t>ISSN 1877-7503.</w:t>
            </w:r>
            <w:r>
              <w:rPr>
                <w:bCs/>
                <w:kern w:val="20"/>
                <w:lang w:val="en-GB"/>
              </w:rPr>
              <w:t xml:space="preserve"> Jimp (Q2)</w:t>
            </w:r>
          </w:p>
          <w:p w14:paraId="3003D7DB" w14:textId="77777777" w:rsidR="006C018A" w:rsidRDefault="006C018A" w:rsidP="00B00BFE">
            <w:pPr>
              <w:pStyle w:val="KartaC-I"/>
              <w:rPr>
                <w:bCs/>
                <w:caps/>
                <w:lang w:val="en-GB"/>
              </w:rPr>
            </w:pPr>
            <w:r w:rsidRPr="00717C22">
              <w:rPr>
                <w:b/>
                <w:bCs/>
                <w:kern w:val="20"/>
                <w:lang w:val="en-GB"/>
              </w:rPr>
              <w:t>PÁTÍKOVÁ,</w:t>
            </w:r>
            <w:r>
              <w:rPr>
                <w:b/>
                <w:bCs/>
                <w:kern w:val="20"/>
                <w:lang w:val="en-GB"/>
              </w:rPr>
              <w:t xml:space="preserve"> Z.</w:t>
            </w:r>
            <w:r w:rsidRPr="00717C22">
              <w:rPr>
                <w:b/>
                <w:bCs/>
                <w:kern w:val="20"/>
                <w:lang w:val="en-GB"/>
              </w:rPr>
              <w:t xml:space="preserve"> (100%)</w:t>
            </w:r>
            <w:r>
              <w:rPr>
                <w:bCs/>
                <w:kern w:val="20"/>
                <w:lang w:val="en-GB"/>
              </w:rPr>
              <w:t>:</w:t>
            </w:r>
            <w:r w:rsidRPr="00717C22">
              <w:rPr>
                <w:bCs/>
                <w:kern w:val="20"/>
                <w:lang w:val="en-GB"/>
              </w:rPr>
              <w:t xml:space="preserve"> Integral comparison criteria for half-linear differential equations seen as a perturbation. </w:t>
            </w:r>
            <w:r w:rsidRPr="006923BD">
              <w:rPr>
                <w:bCs/>
                <w:i/>
                <w:kern w:val="20"/>
                <w:lang w:val="en-GB"/>
              </w:rPr>
              <w:t>Mathematics</w:t>
            </w:r>
            <w:r w:rsidRPr="00717C22">
              <w:rPr>
                <w:bCs/>
                <w:kern w:val="20"/>
                <w:lang w:val="en-GB"/>
              </w:rPr>
              <w:t xml:space="preserve"> 9</w:t>
            </w:r>
            <w:r>
              <w:rPr>
                <w:bCs/>
                <w:kern w:val="20"/>
                <w:lang w:val="en-GB"/>
              </w:rPr>
              <w:t>(</w:t>
            </w:r>
            <w:r w:rsidRPr="00717C22">
              <w:rPr>
                <w:bCs/>
                <w:kern w:val="20"/>
                <w:lang w:val="en-GB"/>
              </w:rPr>
              <w:t>5</w:t>
            </w:r>
            <w:r>
              <w:rPr>
                <w:bCs/>
                <w:kern w:val="20"/>
                <w:lang w:val="en-GB"/>
              </w:rPr>
              <w:t>)</w:t>
            </w:r>
            <w:r w:rsidRPr="00717C22">
              <w:rPr>
                <w:bCs/>
                <w:kern w:val="20"/>
                <w:lang w:val="en-GB"/>
              </w:rPr>
              <w:t>,</w:t>
            </w:r>
            <w:r>
              <w:rPr>
                <w:bCs/>
                <w:kern w:val="20"/>
                <w:lang w:val="en-GB"/>
              </w:rPr>
              <w:t xml:space="preserve"> </w:t>
            </w:r>
            <w:r w:rsidRPr="00717C22">
              <w:rPr>
                <w:bCs/>
                <w:kern w:val="20"/>
                <w:lang w:val="en-GB"/>
              </w:rPr>
              <w:t>1-10</w:t>
            </w:r>
            <w:r>
              <w:rPr>
                <w:bCs/>
                <w:kern w:val="20"/>
                <w:lang w:val="en-GB"/>
              </w:rPr>
              <w:t xml:space="preserve">, </w:t>
            </w:r>
            <w:r w:rsidRPr="003F09FE">
              <w:rPr>
                <w:b/>
                <w:kern w:val="20"/>
                <w:lang w:val="en-GB"/>
              </w:rPr>
              <w:t>2021</w:t>
            </w:r>
            <w:r w:rsidRPr="00717C22">
              <w:rPr>
                <w:bCs/>
                <w:kern w:val="20"/>
                <w:lang w:val="en-GB"/>
              </w:rPr>
              <w:t>. ISSN 2227-7390.</w:t>
            </w:r>
            <w:r>
              <w:rPr>
                <w:bCs/>
                <w:kern w:val="20"/>
                <w:lang w:val="en-GB"/>
              </w:rPr>
              <w:t xml:space="preserve"> Jimp (Q3)</w:t>
            </w:r>
          </w:p>
          <w:p w14:paraId="1E7CB3F8" w14:textId="77777777" w:rsidR="006C018A" w:rsidRDefault="006C018A" w:rsidP="00B00BFE">
            <w:pPr>
              <w:pStyle w:val="KartaC-I"/>
              <w:rPr>
                <w:b/>
                <w:caps/>
                <w:lang w:val="en-GB"/>
              </w:rPr>
            </w:pPr>
            <w:r w:rsidRPr="0057235B">
              <w:rPr>
                <w:bCs/>
                <w:caps/>
                <w:lang w:val="en-GB"/>
              </w:rPr>
              <w:t>Rebenda, J.,</w:t>
            </w:r>
            <w:r w:rsidRPr="0057235B">
              <w:rPr>
                <w:caps/>
                <w:lang w:val="en-GB"/>
              </w:rPr>
              <w:t xml:space="preserve"> </w:t>
            </w:r>
            <w:r w:rsidRPr="0057235B">
              <w:rPr>
                <w:b/>
                <w:caps/>
                <w:lang w:val="en-GB"/>
              </w:rPr>
              <w:t xml:space="preserve">Pátíková, Z. </w:t>
            </w:r>
            <w:r w:rsidRPr="0057235B">
              <w:rPr>
                <w:b/>
                <w:bCs/>
                <w:caps/>
                <w:lang w:val="en-GB"/>
              </w:rPr>
              <w:t>(</w:t>
            </w:r>
            <w:r w:rsidRPr="0057235B">
              <w:rPr>
                <w:b/>
                <w:bCs/>
                <w:lang w:val="en-GB"/>
              </w:rPr>
              <w:t>50%)</w:t>
            </w:r>
            <w:r w:rsidRPr="0057235B">
              <w:rPr>
                <w:lang w:val="en-GB"/>
              </w:rPr>
              <w:t xml:space="preserve">: Differential transform algorithm for functional differential equations with time-dependent delays. </w:t>
            </w:r>
            <w:r w:rsidRPr="0057235B">
              <w:rPr>
                <w:i/>
                <w:lang w:val="en-GB"/>
              </w:rPr>
              <w:t xml:space="preserve">Complexity </w:t>
            </w:r>
            <w:r w:rsidRPr="0057235B">
              <w:rPr>
                <w:lang w:val="en-GB"/>
              </w:rPr>
              <w:t xml:space="preserve">2020, Article ID 2854574, </w:t>
            </w:r>
            <w:r w:rsidRPr="0057235B">
              <w:rPr>
                <w:b/>
                <w:bCs/>
                <w:lang w:val="en-GB"/>
              </w:rPr>
              <w:t>2020</w:t>
            </w:r>
            <w:r w:rsidRPr="0057235B">
              <w:rPr>
                <w:lang w:val="en-GB"/>
              </w:rPr>
              <w:t>. ISSN 10762787.</w:t>
            </w:r>
            <w:r>
              <w:rPr>
                <w:lang w:val="en-GB"/>
              </w:rPr>
              <w:t xml:space="preserve"> </w:t>
            </w:r>
            <w:r>
              <w:rPr>
                <w:bCs/>
                <w:kern w:val="20"/>
                <w:lang w:val="en-GB"/>
              </w:rPr>
              <w:t>Jimp (Q2)</w:t>
            </w:r>
          </w:p>
          <w:p w14:paraId="3110E88B" w14:textId="77777777" w:rsidR="006C018A" w:rsidRPr="0057235B" w:rsidRDefault="006C018A" w:rsidP="00B00BFE">
            <w:pPr>
              <w:pStyle w:val="KartaC-I"/>
              <w:rPr>
                <w:lang w:val="en-GB"/>
              </w:rPr>
            </w:pPr>
            <w:r w:rsidRPr="0057235B">
              <w:rPr>
                <w:b/>
                <w:caps/>
                <w:lang w:val="en-GB"/>
              </w:rPr>
              <w:t xml:space="preserve">Pátíková, Z. </w:t>
            </w:r>
            <w:r w:rsidRPr="0057235B">
              <w:rPr>
                <w:b/>
                <w:bCs/>
                <w:lang w:val="en-GB"/>
              </w:rPr>
              <w:t>(100%)</w:t>
            </w:r>
            <w:r w:rsidRPr="0057235B">
              <w:rPr>
                <w:lang w:val="en-GB"/>
              </w:rPr>
              <w:t xml:space="preserve">: Nonoscillatory solutions of half-linear Euler-type equation with n terms. </w:t>
            </w:r>
            <w:r w:rsidRPr="0057235B">
              <w:rPr>
                <w:i/>
                <w:lang w:val="en-GB"/>
              </w:rPr>
              <w:t>Mathematical Methods in the Applied Sciences</w:t>
            </w:r>
            <w:r w:rsidRPr="0057235B">
              <w:rPr>
                <w:lang w:val="en-GB"/>
              </w:rPr>
              <w:t xml:space="preserve"> 43(13), 7615-7622, </w:t>
            </w:r>
            <w:r w:rsidRPr="0057235B">
              <w:rPr>
                <w:b/>
                <w:bCs/>
                <w:lang w:val="en-GB"/>
              </w:rPr>
              <w:t>2020</w:t>
            </w:r>
            <w:r w:rsidRPr="0057235B">
              <w:rPr>
                <w:lang w:val="en-GB"/>
              </w:rPr>
              <w:t>. ISSN 01704214.</w:t>
            </w:r>
            <w:r>
              <w:rPr>
                <w:lang w:val="en-GB"/>
              </w:rPr>
              <w:t xml:space="preserve"> </w:t>
            </w:r>
            <w:r>
              <w:rPr>
                <w:bCs/>
                <w:kern w:val="20"/>
                <w:lang w:val="en-GB"/>
              </w:rPr>
              <w:t>Jimp (Q3)</w:t>
            </w:r>
          </w:p>
          <w:p w14:paraId="70B5DFDB" w14:textId="77777777" w:rsidR="006C018A" w:rsidRDefault="006C018A" w:rsidP="00B00BFE">
            <w:pPr>
              <w:pStyle w:val="KartaC-I"/>
              <w:rPr>
                <w:b/>
              </w:rPr>
            </w:pPr>
            <w:r w:rsidRPr="0057235B">
              <w:rPr>
                <w:caps/>
                <w:lang w:val="en-GB"/>
              </w:rPr>
              <w:t>Včelař, F.,</w:t>
            </w:r>
            <w:r w:rsidRPr="0057235B">
              <w:rPr>
                <w:b/>
                <w:bCs/>
                <w:caps/>
                <w:lang w:val="en-GB"/>
              </w:rPr>
              <w:t xml:space="preserve"> Pátíková,</w:t>
            </w:r>
            <w:r w:rsidRPr="0057235B">
              <w:rPr>
                <w:caps/>
                <w:lang w:val="en-GB"/>
              </w:rPr>
              <w:t xml:space="preserve"> </w:t>
            </w:r>
            <w:r w:rsidRPr="0057235B">
              <w:rPr>
                <w:b/>
                <w:bCs/>
                <w:caps/>
                <w:lang w:val="en-GB"/>
              </w:rPr>
              <w:t xml:space="preserve">Z. </w:t>
            </w:r>
            <w:r w:rsidRPr="0057235B">
              <w:rPr>
                <w:b/>
                <w:bCs/>
                <w:lang w:val="en-GB"/>
              </w:rPr>
              <w:t>(30%)</w:t>
            </w:r>
            <w:r w:rsidRPr="0057235B">
              <w:rPr>
                <w:lang w:val="en-GB"/>
              </w:rPr>
              <w:t xml:space="preserve">: A comparative study of Tarski's fixed point theorems with the stress on commutative sets of L-fuzzy isotone maps with respect to transitivities. </w:t>
            </w:r>
            <w:r w:rsidRPr="0057235B">
              <w:rPr>
                <w:i/>
                <w:iCs/>
                <w:lang w:val="en-GB"/>
              </w:rPr>
              <w:t xml:space="preserve">Fuzzy Sets and Systems </w:t>
            </w:r>
            <w:r w:rsidRPr="0057235B">
              <w:rPr>
                <w:lang w:val="en-GB"/>
              </w:rPr>
              <w:t xml:space="preserve">2020(382), 29-56, </w:t>
            </w:r>
            <w:r w:rsidRPr="0057235B">
              <w:rPr>
                <w:b/>
                <w:bCs/>
                <w:lang w:val="en-GB"/>
              </w:rPr>
              <w:t>2020</w:t>
            </w:r>
            <w:r w:rsidRPr="0057235B">
              <w:rPr>
                <w:lang w:val="en-GB"/>
              </w:rPr>
              <w:t xml:space="preserve">. ISSN 0165-0114. </w:t>
            </w:r>
            <w:r>
              <w:rPr>
                <w:bCs/>
                <w:kern w:val="20"/>
                <w:lang w:val="en-GB"/>
              </w:rPr>
              <w:t>Jimp (Q2)</w:t>
            </w:r>
          </w:p>
        </w:tc>
      </w:tr>
      <w:tr w:rsidR="006C018A" w14:paraId="65A7FE30" w14:textId="77777777" w:rsidTr="003149D4">
        <w:trPr>
          <w:trHeight w:val="218"/>
        </w:trPr>
        <w:tc>
          <w:tcPr>
            <w:tcW w:w="9956" w:type="dxa"/>
            <w:gridSpan w:val="14"/>
            <w:shd w:val="clear" w:color="auto" w:fill="F7CAAC"/>
          </w:tcPr>
          <w:p w14:paraId="69365D59" w14:textId="77777777" w:rsidR="006C018A" w:rsidRDefault="006C018A" w:rsidP="00B00BFE">
            <w:pPr>
              <w:rPr>
                <w:b/>
              </w:rPr>
            </w:pPr>
            <w:r>
              <w:rPr>
                <w:b/>
              </w:rPr>
              <w:t>Působení v zahraničí</w:t>
            </w:r>
          </w:p>
        </w:tc>
      </w:tr>
      <w:tr w:rsidR="006C018A" w14:paraId="49EE6318" w14:textId="77777777" w:rsidTr="003149D4">
        <w:trPr>
          <w:trHeight w:val="328"/>
        </w:trPr>
        <w:tc>
          <w:tcPr>
            <w:tcW w:w="9956" w:type="dxa"/>
            <w:gridSpan w:val="14"/>
          </w:tcPr>
          <w:p w14:paraId="78CF75FD" w14:textId="77777777" w:rsidR="006C018A" w:rsidRDefault="006C018A" w:rsidP="00B00BFE">
            <w:pPr>
              <w:rPr>
                <w:b/>
              </w:rPr>
            </w:pPr>
            <w:r>
              <w:t>---</w:t>
            </w:r>
          </w:p>
        </w:tc>
      </w:tr>
      <w:tr w:rsidR="006C018A" w14:paraId="4DB673DD" w14:textId="77777777" w:rsidTr="003149D4">
        <w:trPr>
          <w:cantSplit/>
          <w:trHeight w:val="470"/>
        </w:trPr>
        <w:tc>
          <w:tcPr>
            <w:tcW w:w="2505" w:type="dxa"/>
            <w:shd w:val="clear" w:color="auto" w:fill="F7CAAC"/>
          </w:tcPr>
          <w:p w14:paraId="595C770B" w14:textId="77777777" w:rsidR="006C018A" w:rsidRDefault="006C018A" w:rsidP="00B00BFE">
            <w:pPr>
              <w:jc w:val="both"/>
              <w:rPr>
                <w:b/>
              </w:rPr>
            </w:pPr>
            <w:r>
              <w:rPr>
                <w:b/>
              </w:rPr>
              <w:t xml:space="preserve">Podpis </w:t>
            </w:r>
          </w:p>
        </w:tc>
        <w:tc>
          <w:tcPr>
            <w:tcW w:w="4514" w:type="dxa"/>
            <w:gridSpan w:val="8"/>
          </w:tcPr>
          <w:p w14:paraId="4B4FCD58" w14:textId="77777777" w:rsidR="006C018A" w:rsidRDefault="006C018A" w:rsidP="00B00BFE">
            <w:pPr>
              <w:jc w:val="both"/>
            </w:pPr>
          </w:p>
        </w:tc>
        <w:tc>
          <w:tcPr>
            <w:tcW w:w="830" w:type="dxa"/>
            <w:gridSpan w:val="2"/>
            <w:shd w:val="clear" w:color="auto" w:fill="F7CAAC"/>
          </w:tcPr>
          <w:p w14:paraId="4F857578" w14:textId="77777777" w:rsidR="006C018A" w:rsidRDefault="006C018A" w:rsidP="00B00BFE">
            <w:pPr>
              <w:jc w:val="both"/>
            </w:pPr>
            <w:r>
              <w:rPr>
                <w:b/>
              </w:rPr>
              <w:t>datum</w:t>
            </w:r>
          </w:p>
        </w:tc>
        <w:tc>
          <w:tcPr>
            <w:tcW w:w="2107" w:type="dxa"/>
            <w:gridSpan w:val="3"/>
          </w:tcPr>
          <w:p w14:paraId="4DF867E4" w14:textId="77777777" w:rsidR="006C018A" w:rsidRDefault="006C018A" w:rsidP="00B00BFE">
            <w:pPr>
              <w:jc w:val="both"/>
            </w:pPr>
          </w:p>
        </w:tc>
      </w:tr>
    </w:tbl>
    <w:p w14:paraId="6B87BD8C"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1"/>
        <w:gridCol w:w="52"/>
        <w:gridCol w:w="10"/>
        <w:gridCol w:w="58"/>
        <w:gridCol w:w="755"/>
        <w:gridCol w:w="12"/>
        <w:gridCol w:w="1664"/>
        <w:gridCol w:w="28"/>
        <w:gridCol w:w="142"/>
        <w:gridCol w:w="378"/>
        <w:gridCol w:w="21"/>
        <w:gridCol w:w="163"/>
        <w:gridCol w:w="22"/>
        <w:gridCol w:w="258"/>
        <w:gridCol w:w="23"/>
        <w:gridCol w:w="781"/>
        <w:gridCol w:w="181"/>
        <w:gridCol w:w="27"/>
        <w:gridCol w:w="706"/>
        <w:gridCol w:w="10"/>
        <w:gridCol w:w="114"/>
        <w:gridCol w:w="9"/>
        <w:gridCol w:w="686"/>
        <w:gridCol w:w="6"/>
        <w:gridCol w:w="703"/>
        <w:gridCol w:w="706"/>
      </w:tblGrid>
      <w:tr w:rsidR="00F84790" w14:paraId="7E9A19FD" w14:textId="77777777" w:rsidTr="003149D4">
        <w:tc>
          <w:tcPr>
            <w:tcW w:w="9956" w:type="dxa"/>
            <w:gridSpan w:val="26"/>
            <w:tcBorders>
              <w:bottom w:val="double" w:sz="4" w:space="0" w:color="auto"/>
            </w:tcBorders>
            <w:shd w:val="clear" w:color="auto" w:fill="BDD6EE"/>
          </w:tcPr>
          <w:p w14:paraId="4D4C2E54" w14:textId="77777777" w:rsidR="00F84790" w:rsidRDefault="00F84790" w:rsidP="00070C08">
            <w:pPr>
              <w:jc w:val="both"/>
              <w:rPr>
                <w:b/>
                <w:sz w:val="28"/>
              </w:rPr>
            </w:pPr>
            <w:r>
              <w:rPr>
                <w:b/>
                <w:sz w:val="28"/>
              </w:rPr>
              <w:lastRenderedPageBreak/>
              <w:t>C-I – Personální zabezpečení</w:t>
            </w:r>
          </w:p>
        </w:tc>
      </w:tr>
      <w:tr w:rsidR="00F84790" w14:paraId="7DFB41DD" w14:textId="77777777" w:rsidTr="003149D4">
        <w:tc>
          <w:tcPr>
            <w:tcW w:w="2505" w:type="dxa"/>
            <w:gridSpan w:val="3"/>
            <w:tcBorders>
              <w:top w:val="double" w:sz="4" w:space="0" w:color="auto"/>
            </w:tcBorders>
            <w:shd w:val="clear" w:color="auto" w:fill="F7CAAC"/>
          </w:tcPr>
          <w:p w14:paraId="78E3F811" w14:textId="77777777" w:rsidR="00F84790" w:rsidRDefault="00F84790" w:rsidP="00070C08">
            <w:pPr>
              <w:jc w:val="both"/>
              <w:rPr>
                <w:b/>
              </w:rPr>
            </w:pPr>
            <w:r>
              <w:rPr>
                <w:b/>
              </w:rPr>
              <w:t>Vysoká škola</w:t>
            </w:r>
          </w:p>
        </w:tc>
        <w:tc>
          <w:tcPr>
            <w:tcW w:w="7451" w:type="dxa"/>
            <w:gridSpan w:val="23"/>
          </w:tcPr>
          <w:p w14:paraId="5CB09970" w14:textId="77777777" w:rsidR="00F84790" w:rsidRDefault="00F84790" w:rsidP="00070C08">
            <w:pPr>
              <w:jc w:val="both"/>
            </w:pPr>
            <w:r>
              <w:t>Univerzita Tomáše Bati ve Zlíně</w:t>
            </w:r>
          </w:p>
        </w:tc>
      </w:tr>
      <w:tr w:rsidR="00F84790" w14:paraId="6EDF0537" w14:textId="77777777" w:rsidTr="003149D4">
        <w:tc>
          <w:tcPr>
            <w:tcW w:w="2505" w:type="dxa"/>
            <w:gridSpan w:val="3"/>
            <w:shd w:val="clear" w:color="auto" w:fill="F7CAAC"/>
          </w:tcPr>
          <w:p w14:paraId="2B1AB5DF" w14:textId="77777777" w:rsidR="00F84790" w:rsidRDefault="00F84790" w:rsidP="00070C08">
            <w:pPr>
              <w:jc w:val="both"/>
              <w:rPr>
                <w:b/>
              </w:rPr>
            </w:pPr>
            <w:r>
              <w:rPr>
                <w:b/>
              </w:rPr>
              <w:t>Součást vysoké školy</w:t>
            </w:r>
          </w:p>
        </w:tc>
        <w:tc>
          <w:tcPr>
            <w:tcW w:w="7451" w:type="dxa"/>
            <w:gridSpan w:val="23"/>
          </w:tcPr>
          <w:p w14:paraId="3ABFE5C8" w14:textId="77777777" w:rsidR="00F84790" w:rsidRDefault="00F84790" w:rsidP="00070C08">
            <w:pPr>
              <w:jc w:val="both"/>
            </w:pPr>
            <w:r>
              <w:t>Fakulta technologická</w:t>
            </w:r>
          </w:p>
        </w:tc>
      </w:tr>
      <w:tr w:rsidR="00F84790" w14:paraId="5CCE99B0" w14:textId="77777777" w:rsidTr="003149D4">
        <w:tc>
          <w:tcPr>
            <w:tcW w:w="2505" w:type="dxa"/>
            <w:gridSpan w:val="3"/>
            <w:shd w:val="clear" w:color="auto" w:fill="F7CAAC"/>
          </w:tcPr>
          <w:p w14:paraId="7CD80DD5" w14:textId="77777777" w:rsidR="00F84790" w:rsidRDefault="00F84790" w:rsidP="00070C08">
            <w:pPr>
              <w:jc w:val="both"/>
              <w:rPr>
                <w:b/>
              </w:rPr>
            </w:pPr>
            <w:r>
              <w:rPr>
                <w:b/>
              </w:rPr>
              <w:t>Název studijního programu</w:t>
            </w:r>
          </w:p>
        </w:tc>
        <w:tc>
          <w:tcPr>
            <w:tcW w:w="7451" w:type="dxa"/>
            <w:gridSpan w:val="23"/>
          </w:tcPr>
          <w:p w14:paraId="07979227" w14:textId="77777777" w:rsidR="00F84790" w:rsidRDefault="00F84790" w:rsidP="00070C08">
            <w:pPr>
              <w:jc w:val="both"/>
            </w:pPr>
            <w:r w:rsidRPr="00872D24">
              <w:t>Radiologická asistence</w:t>
            </w:r>
          </w:p>
        </w:tc>
      </w:tr>
      <w:tr w:rsidR="00F84790" w14:paraId="4D803199" w14:textId="77777777" w:rsidTr="003149D4">
        <w:tc>
          <w:tcPr>
            <w:tcW w:w="2505" w:type="dxa"/>
            <w:gridSpan w:val="3"/>
            <w:shd w:val="clear" w:color="auto" w:fill="F7CAAC"/>
          </w:tcPr>
          <w:p w14:paraId="7CEAE5A0" w14:textId="77777777" w:rsidR="00F84790" w:rsidRDefault="00F84790" w:rsidP="00070C08">
            <w:pPr>
              <w:jc w:val="both"/>
              <w:rPr>
                <w:b/>
              </w:rPr>
            </w:pPr>
            <w:r>
              <w:rPr>
                <w:b/>
              </w:rPr>
              <w:t>Jméno a příjmení</w:t>
            </w:r>
          </w:p>
        </w:tc>
        <w:tc>
          <w:tcPr>
            <w:tcW w:w="4514" w:type="dxa"/>
            <w:gridSpan w:val="15"/>
          </w:tcPr>
          <w:p w14:paraId="5A783285" w14:textId="6D767966" w:rsidR="00F84790" w:rsidRPr="00047C4A" w:rsidRDefault="00F84790" w:rsidP="00070C08">
            <w:pPr>
              <w:jc w:val="both"/>
              <w:rPr>
                <w:b/>
                <w:bCs/>
              </w:rPr>
            </w:pPr>
            <w:bookmarkStart w:id="116" w:name="Pavelková"/>
            <w:bookmarkEnd w:id="116"/>
            <w:r>
              <w:rPr>
                <w:b/>
                <w:bCs/>
                <w:color w:val="000000"/>
              </w:rPr>
              <w:t>Jana Pavelková</w:t>
            </w:r>
            <w:r w:rsidRPr="0050780A">
              <w:rPr>
                <w:b/>
                <w:bCs/>
                <w:color w:val="000000"/>
              </w:rPr>
              <w:t xml:space="preserve"> </w:t>
            </w:r>
            <w:r w:rsidRPr="0050780A">
              <w:t>– odborník z praxe</w:t>
            </w:r>
          </w:p>
        </w:tc>
        <w:tc>
          <w:tcPr>
            <w:tcW w:w="706" w:type="dxa"/>
            <w:shd w:val="clear" w:color="auto" w:fill="F7CAAC"/>
          </w:tcPr>
          <w:p w14:paraId="5036FAD9" w14:textId="77777777" w:rsidR="00F84790" w:rsidRDefault="00F84790" w:rsidP="00070C08">
            <w:pPr>
              <w:jc w:val="both"/>
              <w:rPr>
                <w:b/>
              </w:rPr>
            </w:pPr>
            <w:r>
              <w:rPr>
                <w:b/>
              </w:rPr>
              <w:t>Tituly</w:t>
            </w:r>
          </w:p>
        </w:tc>
        <w:tc>
          <w:tcPr>
            <w:tcW w:w="2231" w:type="dxa"/>
            <w:gridSpan w:val="7"/>
          </w:tcPr>
          <w:p w14:paraId="68422B33" w14:textId="4682B113" w:rsidR="00F84790" w:rsidRDefault="00F84790" w:rsidP="00070C08">
            <w:pPr>
              <w:jc w:val="both"/>
            </w:pPr>
            <w:r>
              <w:rPr>
                <w:color w:val="000000"/>
              </w:rPr>
              <w:t>Bc.</w:t>
            </w:r>
          </w:p>
        </w:tc>
      </w:tr>
      <w:tr w:rsidR="00F84790" w:rsidRPr="005F69D8" w14:paraId="207823F0" w14:textId="77777777" w:rsidTr="003149D4">
        <w:tc>
          <w:tcPr>
            <w:tcW w:w="2505" w:type="dxa"/>
            <w:gridSpan w:val="3"/>
            <w:shd w:val="clear" w:color="auto" w:fill="F7CAAC"/>
          </w:tcPr>
          <w:p w14:paraId="49FB8DE7" w14:textId="77777777" w:rsidR="00F84790" w:rsidRDefault="00F84790" w:rsidP="00070C08">
            <w:pPr>
              <w:jc w:val="both"/>
              <w:rPr>
                <w:b/>
              </w:rPr>
            </w:pPr>
            <w:r>
              <w:rPr>
                <w:b/>
              </w:rPr>
              <w:t>Rok narození</w:t>
            </w:r>
          </w:p>
        </w:tc>
        <w:tc>
          <w:tcPr>
            <w:tcW w:w="825" w:type="dxa"/>
            <w:gridSpan w:val="3"/>
          </w:tcPr>
          <w:p w14:paraId="527FB028" w14:textId="45F7FF6A" w:rsidR="00F84790" w:rsidRDefault="00685AE8" w:rsidP="00070C08">
            <w:pPr>
              <w:jc w:val="both"/>
            </w:pPr>
            <w:r>
              <w:t>1983</w:t>
            </w:r>
          </w:p>
        </w:tc>
        <w:tc>
          <w:tcPr>
            <w:tcW w:w="1665" w:type="dxa"/>
            <w:shd w:val="clear" w:color="auto" w:fill="F7CAAC"/>
          </w:tcPr>
          <w:p w14:paraId="0795D530" w14:textId="77777777" w:rsidR="00F84790" w:rsidRDefault="00F84790" w:rsidP="00070C08">
            <w:pPr>
              <w:jc w:val="both"/>
              <w:rPr>
                <w:b/>
              </w:rPr>
            </w:pPr>
            <w:r>
              <w:rPr>
                <w:b/>
              </w:rPr>
              <w:t>typ vztahu k VŠ</w:t>
            </w:r>
          </w:p>
        </w:tc>
        <w:tc>
          <w:tcPr>
            <w:tcW w:w="1035" w:type="dxa"/>
            <w:gridSpan w:val="8"/>
          </w:tcPr>
          <w:p w14:paraId="1A204012" w14:textId="77777777" w:rsidR="00F84790" w:rsidRPr="005F69D8" w:rsidRDefault="00F84790" w:rsidP="00070C08">
            <w:pPr>
              <w:jc w:val="both"/>
            </w:pPr>
            <w:r w:rsidRPr="005F69D8">
              <w:t>DPP/DPČ bud.</w:t>
            </w:r>
          </w:p>
        </w:tc>
        <w:tc>
          <w:tcPr>
            <w:tcW w:w="989" w:type="dxa"/>
            <w:gridSpan w:val="3"/>
            <w:shd w:val="clear" w:color="auto" w:fill="F7CAAC"/>
          </w:tcPr>
          <w:p w14:paraId="6246BDC4" w14:textId="77777777" w:rsidR="00F84790" w:rsidRPr="009F6B55" w:rsidRDefault="00F84790" w:rsidP="00070C08">
            <w:pPr>
              <w:jc w:val="both"/>
              <w:rPr>
                <w:b/>
              </w:rPr>
            </w:pPr>
            <w:r w:rsidRPr="009F6B55">
              <w:rPr>
                <w:b/>
              </w:rPr>
              <w:t>rozsah</w:t>
            </w:r>
          </w:p>
        </w:tc>
        <w:tc>
          <w:tcPr>
            <w:tcW w:w="706" w:type="dxa"/>
          </w:tcPr>
          <w:p w14:paraId="4EEAF021" w14:textId="77777777" w:rsidR="00F84790" w:rsidRPr="005F69D8" w:rsidRDefault="00F84790" w:rsidP="00070C08">
            <w:pPr>
              <w:jc w:val="both"/>
            </w:pPr>
            <w:r w:rsidRPr="005F69D8">
              <w:t>dle výuky</w:t>
            </w:r>
          </w:p>
        </w:tc>
        <w:tc>
          <w:tcPr>
            <w:tcW w:w="819" w:type="dxa"/>
            <w:gridSpan w:val="4"/>
            <w:shd w:val="clear" w:color="auto" w:fill="F7CAAC"/>
          </w:tcPr>
          <w:p w14:paraId="260AF95B" w14:textId="77777777" w:rsidR="00F84790" w:rsidRPr="009F6B55" w:rsidRDefault="00F84790" w:rsidP="00070C08">
            <w:pPr>
              <w:jc w:val="both"/>
              <w:rPr>
                <w:b/>
              </w:rPr>
            </w:pPr>
            <w:r w:rsidRPr="009F6B55">
              <w:rPr>
                <w:b/>
              </w:rPr>
              <w:t>do kdy</w:t>
            </w:r>
          </w:p>
        </w:tc>
        <w:tc>
          <w:tcPr>
            <w:tcW w:w="1412" w:type="dxa"/>
            <w:gridSpan w:val="3"/>
          </w:tcPr>
          <w:p w14:paraId="0E0CE9F5" w14:textId="77777777" w:rsidR="00F84790" w:rsidRPr="005F69D8" w:rsidRDefault="00F84790" w:rsidP="00070C08">
            <w:r w:rsidRPr="005F69D8">
              <w:t>po dobu trvání akreditace</w:t>
            </w:r>
          </w:p>
        </w:tc>
      </w:tr>
      <w:tr w:rsidR="00F84790" w:rsidRPr="005F69D8" w14:paraId="0CC7CF82" w14:textId="77777777" w:rsidTr="003149D4">
        <w:tc>
          <w:tcPr>
            <w:tcW w:w="4995" w:type="dxa"/>
            <w:gridSpan w:val="7"/>
            <w:shd w:val="clear" w:color="auto" w:fill="F7CAAC"/>
          </w:tcPr>
          <w:p w14:paraId="3C07700D" w14:textId="77777777" w:rsidR="00F84790" w:rsidRDefault="00F84790" w:rsidP="00070C08">
            <w:pPr>
              <w:jc w:val="both"/>
              <w:rPr>
                <w:b/>
              </w:rPr>
            </w:pPr>
            <w:r>
              <w:rPr>
                <w:b/>
              </w:rPr>
              <w:t>Typ vztahu na součásti VŠ, která uskutečňuje st. program</w:t>
            </w:r>
          </w:p>
        </w:tc>
        <w:tc>
          <w:tcPr>
            <w:tcW w:w="1035" w:type="dxa"/>
            <w:gridSpan w:val="8"/>
          </w:tcPr>
          <w:p w14:paraId="04626F9A" w14:textId="77777777" w:rsidR="00F84790" w:rsidRPr="005F69D8" w:rsidRDefault="00F84790" w:rsidP="00070C08">
            <w:pPr>
              <w:jc w:val="both"/>
            </w:pPr>
            <w:r w:rsidRPr="005F69D8">
              <w:t>DPP/DPČ bud.</w:t>
            </w:r>
          </w:p>
        </w:tc>
        <w:tc>
          <w:tcPr>
            <w:tcW w:w="989" w:type="dxa"/>
            <w:gridSpan w:val="3"/>
            <w:shd w:val="clear" w:color="auto" w:fill="F7CAAC"/>
          </w:tcPr>
          <w:p w14:paraId="4F60285B" w14:textId="77777777" w:rsidR="00F84790" w:rsidRPr="009F6B55" w:rsidRDefault="00F84790" w:rsidP="00070C08">
            <w:pPr>
              <w:jc w:val="both"/>
              <w:rPr>
                <w:b/>
              </w:rPr>
            </w:pPr>
            <w:r w:rsidRPr="009F6B55">
              <w:rPr>
                <w:b/>
              </w:rPr>
              <w:t>rozsah</w:t>
            </w:r>
          </w:p>
        </w:tc>
        <w:tc>
          <w:tcPr>
            <w:tcW w:w="706" w:type="dxa"/>
          </w:tcPr>
          <w:p w14:paraId="36F91ADA" w14:textId="77777777" w:rsidR="00F84790" w:rsidRPr="005F69D8" w:rsidRDefault="00F84790" w:rsidP="00070C08">
            <w:pPr>
              <w:jc w:val="both"/>
            </w:pPr>
            <w:r w:rsidRPr="005F69D8">
              <w:t>dle výuky</w:t>
            </w:r>
          </w:p>
        </w:tc>
        <w:tc>
          <w:tcPr>
            <w:tcW w:w="819" w:type="dxa"/>
            <w:gridSpan w:val="4"/>
            <w:shd w:val="clear" w:color="auto" w:fill="F7CAAC"/>
          </w:tcPr>
          <w:p w14:paraId="0D87F756" w14:textId="77777777" w:rsidR="00F84790" w:rsidRPr="009F6B55" w:rsidRDefault="00F84790" w:rsidP="00070C08">
            <w:pPr>
              <w:jc w:val="both"/>
              <w:rPr>
                <w:b/>
              </w:rPr>
            </w:pPr>
            <w:r w:rsidRPr="009F6B55">
              <w:rPr>
                <w:b/>
              </w:rPr>
              <w:t>do kdy</w:t>
            </w:r>
          </w:p>
        </w:tc>
        <w:tc>
          <w:tcPr>
            <w:tcW w:w="1412" w:type="dxa"/>
            <w:gridSpan w:val="3"/>
          </w:tcPr>
          <w:p w14:paraId="3428656D" w14:textId="77777777" w:rsidR="00F84790" w:rsidRPr="005F69D8" w:rsidRDefault="00F84790" w:rsidP="00070C08">
            <w:pPr>
              <w:jc w:val="both"/>
            </w:pPr>
            <w:r w:rsidRPr="005F69D8">
              <w:t>po dobu trvání akreditace</w:t>
            </w:r>
          </w:p>
        </w:tc>
      </w:tr>
      <w:tr w:rsidR="00F84790" w14:paraId="66D178BE" w14:textId="77777777" w:rsidTr="003149D4">
        <w:tc>
          <w:tcPr>
            <w:tcW w:w="6030" w:type="dxa"/>
            <w:gridSpan w:val="15"/>
            <w:shd w:val="clear" w:color="auto" w:fill="F7CAAC"/>
          </w:tcPr>
          <w:p w14:paraId="68705796" w14:textId="77777777" w:rsidR="00F84790" w:rsidRDefault="00F84790" w:rsidP="00070C08">
            <w:pPr>
              <w:jc w:val="both"/>
            </w:pPr>
            <w:r>
              <w:rPr>
                <w:b/>
              </w:rPr>
              <w:t>Další současná působení jako akademický pracovník na jiných VŠ</w:t>
            </w:r>
          </w:p>
        </w:tc>
        <w:tc>
          <w:tcPr>
            <w:tcW w:w="1695" w:type="dxa"/>
            <w:gridSpan w:val="4"/>
            <w:shd w:val="clear" w:color="auto" w:fill="F7CAAC"/>
          </w:tcPr>
          <w:p w14:paraId="38DCF986" w14:textId="77777777" w:rsidR="00F84790" w:rsidRDefault="00F84790" w:rsidP="00070C08">
            <w:pPr>
              <w:jc w:val="both"/>
              <w:rPr>
                <w:b/>
              </w:rPr>
            </w:pPr>
            <w:r>
              <w:rPr>
                <w:b/>
              </w:rPr>
              <w:t>typ prac. vztahu</w:t>
            </w:r>
          </w:p>
        </w:tc>
        <w:tc>
          <w:tcPr>
            <w:tcW w:w="2231" w:type="dxa"/>
            <w:gridSpan w:val="7"/>
            <w:shd w:val="clear" w:color="auto" w:fill="F7CAAC"/>
          </w:tcPr>
          <w:p w14:paraId="105D4FF7" w14:textId="77777777" w:rsidR="00F84790" w:rsidRDefault="00F84790" w:rsidP="00070C08">
            <w:pPr>
              <w:jc w:val="both"/>
              <w:rPr>
                <w:b/>
              </w:rPr>
            </w:pPr>
            <w:r>
              <w:rPr>
                <w:b/>
              </w:rPr>
              <w:t>rozsah</w:t>
            </w:r>
          </w:p>
        </w:tc>
      </w:tr>
      <w:tr w:rsidR="00F84790" w:rsidRPr="00B71CB4" w14:paraId="320A8C8E" w14:textId="77777777" w:rsidTr="003149D4">
        <w:tc>
          <w:tcPr>
            <w:tcW w:w="6030" w:type="dxa"/>
            <w:gridSpan w:val="15"/>
          </w:tcPr>
          <w:p w14:paraId="0D11EBD7" w14:textId="470533D8" w:rsidR="00F84790" w:rsidRPr="00685AE8" w:rsidRDefault="00685AE8" w:rsidP="00070C08">
            <w:pPr>
              <w:jc w:val="both"/>
            </w:pPr>
            <w:r w:rsidRPr="00685AE8">
              <w:t>---</w:t>
            </w:r>
          </w:p>
        </w:tc>
        <w:tc>
          <w:tcPr>
            <w:tcW w:w="1695" w:type="dxa"/>
            <w:gridSpan w:val="4"/>
          </w:tcPr>
          <w:p w14:paraId="03915048" w14:textId="341C376D" w:rsidR="00F84790" w:rsidRPr="00685AE8" w:rsidRDefault="00685AE8" w:rsidP="00070C08">
            <w:pPr>
              <w:jc w:val="both"/>
            </w:pPr>
            <w:r w:rsidRPr="00685AE8">
              <w:t>---</w:t>
            </w:r>
          </w:p>
        </w:tc>
        <w:tc>
          <w:tcPr>
            <w:tcW w:w="2231" w:type="dxa"/>
            <w:gridSpan w:val="7"/>
          </w:tcPr>
          <w:p w14:paraId="78C17DF8" w14:textId="04313432" w:rsidR="00F84790" w:rsidRPr="00685AE8" w:rsidRDefault="00685AE8" w:rsidP="00070C08">
            <w:pPr>
              <w:jc w:val="both"/>
            </w:pPr>
            <w:r w:rsidRPr="00685AE8">
              <w:t>---</w:t>
            </w:r>
          </w:p>
        </w:tc>
      </w:tr>
      <w:tr w:rsidR="00F84790" w:rsidRPr="00B71CB4" w14:paraId="1A7ABCBE" w14:textId="77777777" w:rsidTr="003149D4">
        <w:tc>
          <w:tcPr>
            <w:tcW w:w="6030" w:type="dxa"/>
            <w:gridSpan w:val="15"/>
          </w:tcPr>
          <w:p w14:paraId="59BEE7FF" w14:textId="77777777" w:rsidR="00F84790" w:rsidRPr="00B71CB4" w:rsidRDefault="00F84790" w:rsidP="00070C08">
            <w:pPr>
              <w:jc w:val="both"/>
              <w:rPr>
                <w:highlight w:val="yellow"/>
              </w:rPr>
            </w:pPr>
          </w:p>
        </w:tc>
        <w:tc>
          <w:tcPr>
            <w:tcW w:w="1695" w:type="dxa"/>
            <w:gridSpan w:val="4"/>
          </w:tcPr>
          <w:p w14:paraId="0BD6F543" w14:textId="77777777" w:rsidR="00F84790" w:rsidRPr="00B71CB4" w:rsidRDefault="00F84790" w:rsidP="00070C08">
            <w:pPr>
              <w:jc w:val="both"/>
              <w:rPr>
                <w:highlight w:val="yellow"/>
              </w:rPr>
            </w:pPr>
          </w:p>
        </w:tc>
        <w:tc>
          <w:tcPr>
            <w:tcW w:w="2231" w:type="dxa"/>
            <w:gridSpan w:val="7"/>
          </w:tcPr>
          <w:p w14:paraId="508BB3BA" w14:textId="77777777" w:rsidR="00F84790" w:rsidRPr="00B71CB4" w:rsidRDefault="00F84790" w:rsidP="00070C08">
            <w:pPr>
              <w:jc w:val="both"/>
              <w:rPr>
                <w:highlight w:val="yellow"/>
              </w:rPr>
            </w:pPr>
          </w:p>
        </w:tc>
      </w:tr>
      <w:tr w:rsidR="00F84790" w14:paraId="401FDFAC" w14:textId="77777777" w:rsidTr="003149D4">
        <w:tc>
          <w:tcPr>
            <w:tcW w:w="9956" w:type="dxa"/>
            <w:gridSpan w:val="26"/>
            <w:shd w:val="clear" w:color="auto" w:fill="F7CAAC"/>
          </w:tcPr>
          <w:p w14:paraId="71A77427" w14:textId="77777777" w:rsidR="00F84790" w:rsidRDefault="00F84790" w:rsidP="00070C08">
            <w:pPr>
              <w:jc w:val="both"/>
            </w:pPr>
            <w:r>
              <w:rPr>
                <w:b/>
              </w:rPr>
              <w:t>Předměty příslušného studijního programu a způsob zapojení do jejich výuky, příp. další zapojení do uskutečňování studijního programu</w:t>
            </w:r>
          </w:p>
        </w:tc>
      </w:tr>
      <w:tr w:rsidR="00F84790" w:rsidRPr="003429EF" w14:paraId="76CC6A56" w14:textId="77777777" w:rsidTr="003149D4">
        <w:trPr>
          <w:trHeight w:val="344"/>
        </w:trPr>
        <w:tc>
          <w:tcPr>
            <w:tcW w:w="9956" w:type="dxa"/>
            <w:gridSpan w:val="26"/>
            <w:tcBorders>
              <w:top w:val="nil"/>
            </w:tcBorders>
          </w:tcPr>
          <w:p w14:paraId="0C3E2824" w14:textId="77777777" w:rsidR="00EA340B" w:rsidRPr="002159C7" w:rsidRDefault="00EA340B" w:rsidP="00EA340B">
            <w:pPr>
              <w:spacing w:before="120" w:after="60"/>
              <w:rPr>
                <w:rFonts w:eastAsia="Calibri" w:cs="Times New Roman"/>
                <w:szCs w:val="20"/>
              </w:rPr>
            </w:pPr>
            <w:r w:rsidRPr="002159C7">
              <w:rPr>
                <w:rFonts w:eastAsia="Calibri" w:cs="Times New Roman"/>
                <w:szCs w:val="20"/>
              </w:rPr>
              <w:t>Odborná praxe I</w:t>
            </w:r>
            <w:r>
              <w:rPr>
                <w:rFonts w:eastAsia="Calibri" w:cs="Times New Roman"/>
                <w:szCs w:val="20"/>
              </w:rPr>
              <w:t xml:space="preserve"> (25 %)</w:t>
            </w:r>
          </w:p>
          <w:p w14:paraId="4796B310" w14:textId="77777777" w:rsidR="00EA340B" w:rsidRPr="002159C7" w:rsidRDefault="00EA340B" w:rsidP="00EA340B">
            <w:pPr>
              <w:spacing w:before="60" w:after="60"/>
              <w:rPr>
                <w:rFonts w:eastAsia="Calibri" w:cs="Times New Roman"/>
                <w:szCs w:val="20"/>
              </w:rPr>
            </w:pPr>
            <w:r w:rsidRPr="002159C7">
              <w:rPr>
                <w:rFonts w:eastAsia="Calibri" w:cs="Times New Roman"/>
                <w:szCs w:val="20"/>
              </w:rPr>
              <w:t>Odborná praxe I</w:t>
            </w:r>
            <w:r>
              <w:rPr>
                <w:rFonts w:eastAsia="Calibri" w:cs="Times New Roman"/>
                <w:szCs w:val="20"/>
              </w:rPr>
              <w:t>I (25 %)</w:t>
            </w:r>
          </w:p>
          <w:p w14:paraId="21D4ABB8" w14:textId="7B603950" w:rsidR="00F84790" w:rsidRPr="003429EF" w:rsidRDefault="00EA340B" w:rsidP="00EA340B">
            <w:pPr>
              <w:spacing w:before="60" w:after="120"/>
              <w:jc w:val="both"/>
            </w:pPr>
            <w:r w:rsidRPr="002159C7">
              <w:rPr>
                <w:rFonts w:eastAsia="Calibri" w:cs="Times New Roman"/>
                <w:szCs w:val="20"/>
              </w:rPr>
              <w:t>Odborná praxe I</w:t>
            </w:r>
            <w:r>
              <w:rPr>
                <w:rFonts w:eastAsia="Calibri" w:cs="Times New Roman"/>
                <w:szCs w:val="20"/>
              </w:rPr>
              <w:t>II (25 %)</w:t>
            </w:r>
          </w:p>
        </w:tc>
      </w:tr>
      <w:tr w:rsidR="00F84790" w:rsidRPr="002827C6" w14:paraId="11B95B02" w14:textId="77777777" w:rsidTr="003149D4">
        <w:trPr>
          <w:trHeight w:val="340"/>
        </w:trPr>
        <w:tc>
          <w:tcPr>
            <w:tcW w:w="9956" w:type="dxa"/>
            <w:gridSpan w:val="26"/>
            <w:tcBorders>
              <w:top w:val="nil"/>
            </w:tcBorders>
            <w:shd w:val="clear" w:color="auto" w:fill="FBD4B4"/>
          </w:tcPr>
          <w:p w14:paraId="1B1863CC" w14:textId="77777777" w:rsidR="00F84790" w:rsidRPr="002827C6" w:rsidRDefault="00F84790" w:rsidP="00070C08">
            <w:pPr>
              <w:jc w:val="both"/>
              <w:rPr>
                <w:b/>
              </w:rPr>
            </w:pPr>
            <w:r w:rsidRPr="002827C6">
              <w:rPr>
                <w:b/>
              </w:rPr>
              <w:t>Zapojení do výuky v dalších studijních programech na téže vysoké škole (pouze u garantů ZT a PZ předmětů)</w:t>
            </w:r>
          </w:p>
        </w:tc>
      </w:tr>
      <w:tr w:rsidR="00F84790" w:rsidRPr="002827C6" w14:paraId="53B0AE7D" w14:textId="77777777" w:rsidTr="003149D4">
        <w:trPr>
          <w:trHeight w:val="340"/>
        </w:trPr>
        <w:tc>
          <w:tcPr>
            <w:tcW w:w="2443" w:type="dxa"/>
            <w:tcBorders>
              <w:top w:val="nil"/>
            </w:tcBorders>
          </w:tcPr>
          <w:p w14:paraId="0EE523A9" w14:textId="77777777" w:rsidR="00F84790" w:rsidRPr="002827C6" w:rsidRDefault="00F84790" w:rsidP="00070C08">
            <w:pPr>
              <w:jc w:val="both"/>
              <w:rPr>
                <w:b/>
              </w:rPr>
            </w:pPr>
            <w:r w:rsidRPr="002827C6">
              <w:rPr>
                <w:b/>
              </w:rPr>
              <w:t>Název studijního předmětu</w:t>
            </w:r>
          </w:p>
        </w:tc>
        <w:tc>
          <w:tcPr>
            <w:tcW w:w="2552" w:type="dxa"/>
            <w:gridSpan w:val="6"/>
            <w:tcBorders>
              <w:top w:val="nil"/>
            </w:tcBorders>
          </w:tcPr>
          <w:p w14:paraId="0795CC43" w14:textId="77777777" w:rsidR="00F84790" w:rsidRPr="002827C6" w:rsidRDefault="00F84790" w:rsidP="00070C08">
            <w:pPr>
              <w:jc w:val="both"/>
              <w:rPr>
                <w:b/>
              </w:rPr>
            </w:pPr>
            <w:r w:rsidRPr="002827C6">
              <w:rPr>
                <w:b/>
              </w:rPr>
              <w:t>Název studijního programu</w:t>
            </w:r>
          </w:p>
        </w:tc>
        <w:tc>
          <w:tcPr>
            <w:tcW w:w="754" w:type="dxa"/>
            <w:gridSpan w:val="6"/>
            <w:tcBorders>
              <w:top w:val="nil"/>
            </w:tcBorders>
          </w:tcPr>
          <w:p w14:paraId="18C9CCDB" w14:textId="77777777" w:rsidR="00F84790" w:rsidRPr="002827C6" w:rsidRDefault="00F84790" w:rsidP="00070C08">
            <w:pPr>
              <w:jc w:val="both"/>
              <w:rPr>
                <w:b/>
              </w:rPr>
            </w:pPr>
            <w:r w:rsidRPr="002827C6">
              <w:rPr>
                <w:b/>
              </w:rPr>
              <w:t>Sem.</w:t>
            </w:r>
          </w:p>
        </w:tc>
        <w:tc>
          <w:tcPr>
            <w:tcW w:w="2100" w:type="dxa"/>
            <w:gridSpan w:val="8"/>
            <w:tcBorders>
              <w:top w:val="nil"/>
            </w:tcBorders>
          </w:tcPr>
          <w:p w14:paraId="10C4AEF9" w14:textId="77777777" w:rsidR="00F84790" w:rsidRPr="002827C6" w:rsidRDefault="00F84790" w:rsidP="00070C08">
            <w:pPr>
              <w:jc w:val="both"/>
              <w:rPr>
                <w:b/>
              </w:rPr>
            </w:pPr>
            <w:r w:rsidRPr="002827C6">
              <w:rPr>
                <w:b/>
              </w:rPr>
              <w:t>Role ve výuce daného předmětu</w:t>
            </w:r>
          </w:p>
        </w:tc>
        <w:tc>
          <w:tcPr>
            <w:tcW w:w="2107" w:type="dxa"/>
            <w:gridSpan w:val="5"/>
            <w:tcBorders>
              <w:top w:val="nil"/>
            </w:tcBorders>
          </w:tcPr>
          <w:p w14:paraId="64794FE3" w14:textId="77777777" w:rsidR="00F84790" w:rsidRDefault="00F84790" w:rsidP="00070C08">
            <w:pPr>
              <w:jc w:val="both"/>
              <w:rPr>
                <w:b/>
              </w:rPr>
            </w:pPr>
            <w:r>
              <w:rPr>
                <w:b/>
              </w:rPr>
              <w:t>(</w:t>
            </w:r>
            <w:r w:rsidRPr="00F20AEF">
              <w:rPr>
                <w:b/>
                <w:i/>
                <w:iCs/>
              </w:rPr>
              <w:t>nepovinný údaj</w:t>
            </w:r>
            <w:r w:rsidRPr="00F20AEF">
              <w:rPr>
                <w:b/>
              </w:rPr>
              <w:t>)</w:t>
            </w:r>
            <w:r>
              <w:rPr>
                <w:b/>
              </w:rPr>
              <w:t xml:space="preserve"> </w:t>
            </w:r>
          </w:p>
          <w:p w14:paraId="1CFA919B" w14:textId="77777777" w:rsidR="00F84790" w:rsidRPr="002827C6" w:rsidRDefault="00F84790" w:rsidP="00070C08">
            <w:pPr>
              <w:jc w:val="both"/>
              <w:rPr>
                <w:b/>
              </w:rPr>
            </w:pPr>
            <w:r w:rsidRPr="002827C6">
              <w:rPr>
                <w:b/>
              </w:rPr>
              <w:t>Počet hodin za semestr</w:t>
            </w:r>
          </w:p>
        </w:tc>
      </w:tr>
      <w:tr w:rsidR="00F84790" w:rsidRPr="00461AFF" w14:paraId="5E93DE7F" w14:textId="77777777" w:rsidTr="003149D4">
        <w:trPr>
          <w:trHeight w:val="284"/>
        </w:trPr>
        <w:tc>
          <w:tcPr>
            <w:tcW w:w="2443" w:type="dxa"/>
            <w:tcBorders>
              <w:top w:val="nil"/>
            </w:tcBorders>
            <w:vAlign w:val="center"/>
          </w:tcPr>
          <w:p w14:paraId="3C22E0AE" w14:textId="77777777" w:rsidR="00F84790" w:rsidRPr="00421A3B" w:rsidRDefault="00F84790" w:rsidP="00070C08"/>
        </w:tc>
        <w:tc>
          <w:tcPr>
            <w:tcW w:w="2552" w:type="dxa"/>
            <w:gridSpan w:val="6"/>
            <w:tcBorders>
              <w:top w:val="nil"/>
            </w:tcBorders>
            <w:vAlign w:val="center"/>
          </w:tcPr>
          <w:p w14:paraId="211242F0" w14:textId="77777777" w:rsidR="00F84790" w:rsidRPr="00461AFF" w:rsidRDefault="00F84790" w:rsidP="00070C08">
            <w:pPr>
              <w:rPr>
                <w:color w:val="FF0000"/>
              </w:rPr>
            </w:pPr>
          </w:p>
        </w:tc>
        <w:tc>
          <w:tcPr>
            <w:tcW w:w="754" w:type="dxa"/>
            <w:gridSpan w:val="6"/>
            <w:tcBorders>
              <w:top w:val="nil"/>
            </w:tcBorders>
          </w:tcPr>
          <w:p w14:paraId="549EAEDA" w14:textId="77777777" w:rsidR="00F84790" w:rsidRPr="00461AFF" w:rsidRDefault="00F84790" w:rsidP="00070C08">
            <w:pPr>
              <w:rPr>
                <w:color w:val="FF0000"/>
              </w:rPr>
            </w:pPr>
          </w:p>
        </w:tc>
        <w:tc>
          <w:tcPr>
            <w:tcW w:w="2100" w:type="dxa"/>
            <w:gridSpan w:val="8"/>
            <w:tcBorders>
              <w:top w:val="nil"/>
            </w:tcBorders>
            <w:vAlign w:val="center"/>
          </w:tcPr>
          <w:p w14:paraId="66A6CDD7" w14:textId="77777777" w:rsidR="00F84790" w:rsidRPr="00960DAE" w:rsidRDefault="00F84790" w:rsidP="00070C08"/>
        </w:tc>
        <w:tc>
          <w:tcPr>
            <w:tcW w:w="2107" w:type="dxa"/>
            <w:gridSpan w:val="5"/>
            <w:tcBorders>
              <w:top w:val="nil"/>
            </w:tcBorders>
            <w:vAlign w:val="center"/>
          </w:tcPr>
          <w:p w14:paraId="2833997B" w14:textId="77777777" w:rsidR="00F84790" w:rsidRPr="00461AFF" w:rsidRDefault="00F84790" w:rsidP="00070C08">
            <w:pPr>
              <w:rPr>
                <w:color w:val="FF0000"/>
              </w:rPr>
            </w:pPr>
          </w:p>
        </w:tc>
      </w:tr>
      <w:tr w:rsidR="00F84790" w:rsidRPr="00461AFF" w14:paraId="2AEC4C57" w14:textId="77777777" w:rsidTr="003149D4">
        <w:trPr>
          <w:trHeight w:val="284"/>
        </w:trPr>
        <w:tc>
          <w:tcPr>
            <w:tcW w:w="2443" w:type="dxa"/>
            <w:tcBorders>
              <w:top w:val="nil"/>
            </w:tcBorders>
            <w:vAlign w:val="center"/>
          </w:tcPr>
          <w:p w14:paraId="69CB8DAB" w14:textId="77777777" w:rsidR="00F84790" w:rsidRPr="00421A3B" w:rsidRDefault="00F84790" w:rsidP="00070C08"/>
        </w:tc>
        <w:tc>
          <w:tcPr>
            <w:tcW w:w="2552" w:type="dxa"/>
            <w:gridSpan w:val="6"/>
            <w:tcBorders>
              <w:top w:val="nil"/>
            </w:tcBorders>
            <w:vAlign w:val="center"/>
          </w:tcPr>
          <w:p w14:paraId="4106C9AA" w14:textId="77777777" w:rsidR="00F84790" w:rsidRPr="002E04C0" w:rsidRDefault="00F84790" w:rsidP="00070C08"/>
        </w:tc>
        <w:tc>
          <w:tcPr>
            <w:tcW w:w="754" w:type="dxa"/>
            <w:gridSpan w:val="6"/>
            <w:tcBorders>
              <w:top w:val="nil"/>
            </w:tcBorders>
            <w:vAlign w:val="center"/>
          </w:tcPr>
          <w:p w14:paraId="3C7351DB" w14:textId="77777777" w:rsidR="00F84790" w:rsidRPr="002E04C0" w:rsidRDefault="00F84790" w:rsidP="00070C08"/>
        </w:tc>
        <w:tc>
          <w:tcPr>
            <w:tcW w:w="2100" w:type="dxa"/>
            <w:gridSpan w:val="8"/>
            <w:tcBorders>
              <w:top w:val="nil"/>
            </w:tcBorders>
            <w:vAlign w:val="center"/>
          </w:tcPr>
          <w:p w14:paraId="2F1802E5" w14:textId="77777777" w:rsidR="00F84790" w:rsidRPr="00960DAE" w:rsidRDefault="00F84790" w:rsidP="00070C08"/>
        </w:tc>
        <w:tc>
          <w:tcPr>
            <w:tcW w:w="2107" w:type="dxa"/>
            <w:gridSpan w:val="5"/>
            <w:tcBorders>
              <w:top w:val="nil"/>
            </w:tcBorders>
            <w:vAlign w:val="center"/>
          </w:tcPr>
          <w:p w14:paraId="4733D7D8" w14:textId="77777777" w:rsidR="00F84790" w:rsidRPr="00461AFF" w:rsidRDefault="00F84790" w:rsidP="00070C08">
            <w:pPr>
              <w:rPr>
                <w:color w:val="FF0000"/>
              </w:rPr>
            </w:pPr>
          </w:p>
        </w:tc>
      </w:tr>
      <w:tr w:rsidR="00F84790" w14:paraId="263FD112" w14:textId="77777777" w:rsidTr="003149D4">
        <w:tc>
          <w:tcPr>
            <w:tcW w:w="9956" w:type="dxa"/>
            <w:gridSpan w:val="26"/>
            <w:shd w:val="clear" w:color="auto" w:fill="F7CAAC"/>
          </w:tcPr>
          <w:p w14:paraId="46397B66" w14:textId="77777777" w:rsidR="00F84790" w:rsidRDefault="00F84790" w:rsidP="00070C08">
            <w:pPr>
              <w:jc w:val="both"/>
            </w:pPr>
            <w:r>
              <w:rPr>
                <w:b/>
              </w:rPr>
              <w:t xml:space="preserve">Údaje o vzdělání na VŠ </w:t>
            </w:r>
          </w:p>
        </w:tc>
      </w:tr>
      <w:tr w:rsidR="00F84790" w:rsidRPr="006963C1" w14:paraId="51BADDE0" w14:textId="77777777" w:rsidTr="003149D4">
        <w:trPr>
          <w:trHeight w:val="329"/>
        </w:trPr>
        <w:tc>
          <w:tcPr>
            <w:tcW w:w="9956" w:type="dxa"/>
            <w:gridSpan w:val="26"/>
          </w:tcPr>
          <w:p w14:paraId="79447148" w14:textId="2715F010" w:rsidR="00F84790" w:rsidRPr="006963C1" w:rsidRDefault="00685AE8" w:rsidP="00070C08">
            <w:pPr>
              <w:widowControl w:val="0"/>
              <w:autoSpaceDE w:val="0"/>
              <w:autoSpaceDN w:val="0"/>
              <w:adjustRightInd w:val="0"/>
              <w:spacing w:before="120" w:after="120"/>
              <w:jc w:val="both"/>
              <w:rPr>
                <w:b/>
                <w:i/>
                <w:iCs/>
              </w:rPr>
            </w:pPr>
            <w:r w:rsidRPr="00685AE8">
              <w:rPr>
                <w:rFonts w:eastAsia="Calibri"/>
              </w:rPr>
              <w:t>2005:</w:t>
            </w:r>
            <w:r w:rsidR="00F84790" w:rsidRPr="00685AE8">
              <w:rPr>
                <w:rFonts w:eastAsia="Calibri"/>
              </w:rPr>
              <w:t> </w:t>
            </w:r>
            <w:r w:rsidRPr="00685AE8">
              <w:rPr>
                <w:bCs/>
              </w:rPr>
              <w:t>JU České Budějovice</w:t>
            </w:r>
            <w:r w:rsidR="00F84790" w:rsidRPr="00685AE8">
              <w:rPr>
                <w:bCs/>
              </w:rPr>
              <w:t>,</w:t>
            </w:r>
            <w:r w:rsidR="00175799">
              <w:rPr>
                <w:bCs/>
              </w:rPr>
              <w:t xml:space="preserve"> </w:t>
            </w:r>
            <w:r w:rsidR="00D93070">
              <w:rPr>
                <w:bCs/>
              </w:rPr>
              <w:t xml:space="preserve">ZSF, </w:t>
            </w:r>
            <w:r w:rsidRPr="00685AE8">
              <w:rPr>
                <w:bCs/>
              </w:rPr>
              <w:t xml:space="preserve">SP </w:t>
            </w:r>
            <w:r w:rsidR="00D93070">
              <w:rPr>
                <w:bCs/>
              </w:rPr>
              <w:t xml:space="preserve">Specializace ve zdravotnictví, obor </w:t>
            </w:r>
            <w:r w:rsidRPr="00685AE8">
              <w:rPr>
                <w:bCs/>
              </w:rPr>
              <w:t>Radiologick</w:t>
            </w:r>
            <w:r w:rsidR="00D93070">
              <w:rPr>
                <w:bCs/>
              </w:rPr>
              <w:t>ý</w:t>
            </w:r>
            <w:r w:rsidRPr="00685AE8">
              <w:rPr>
                <w:bCs/>
              </w:rPr>
              <w:t xml:space="preserve"> asisten</w:t>
            </w:r>
            <w:r w:rsidR="00D93070">
              <w:rPr>
                <w:bCs/>
              </w:rPr>
              <w:t>t</w:t>
            </w:r>
            <w:r w:rsidR="00F84790" w:rsidRPr="00685AE8">
              <w:rPr>
                <w:bCs/>
              </w:rPr>
              <w:t>, Bc.</w:t>
            </w:r>
          </w:p>
        </w:tc>
      </w:tr>
      <w:tr w:rsidR="00F84790" w14:paraId="661E4C56" w14:textId="77777777" w:rsidTr="003149D4">
        <w:tc>
          <w:tcPr>
            <w:tcW w:w="9956" w:type="dxa"/>
            <w:gridSpan w:val="26"/>
            <w:shd w:val="clear" w:color="auto" w:fill="F7CAAC"/>
          </w:tcPr>
          <w:p w14:paraId="08DECAFF" w14:textId="77777777" w:rsidR="00F84790" w:rsidRDefault="00F84790" w:rsidP="00070C08">
            <w:pPr>
              <w:jc w:val="both"/>
              <w:rPr>
                <w:b/>
              </w:rPr>
            </w:pPr>
            <w:r>
              <w:rPr>
                <w:b/>
              </w:rPr>
              <w:t>Údaje o odborném působení od absolvování VŠ</w:t>
            </w:r>
          </w:p>
        </w:tc>
      </w:tr>
      <w:tr w:rsidR="00F84790" w:rsidRPr="009B6AE3" w14:paraId="2898658E" w14:textId="77777777" w:rsidTr="00685AE8">
        <w:trPr>
          <w:trHeight w:val="351"/>
        </w:trPr>
        <w:tc>
          <w:tcPr>
            <w:tcW w:w="9956" w:type="dxa"/>
            <w:gridSpan w:val="26"/>
          </w:tcPr>
          <w:p w14:paraId="275CB762" w14:textId="169E0B79" w:rsidR="00D93070" w:rsidRDefault="00D93070" w:rsidP="00D93070">
            <w:pPr>
              <w:widowControl w:val="0"/>
              <w:autoSpaceDE w:val="0"/>
              <w:autoSpaceDN w:val="0"/>
              <w:adjustRightInd w:val="0"/>
              <w:spacing w:before="120" w:after="60"/>
              <w:jc w:val="both"/>
            </w:pPr>
            <w:r w:rsidRPr="00D93070">
              <w:rPr>
                <w:rFonts w:eastAsia="Calibri"/>
              </w:rPr>
              <w:t xml:space="preserve">2021 – dosud: </w:t>
            </w:r>
            <w:r>
              <w:t xml:space="preserve">KNTB, a.s. Zlín, vedoucí radiologický asistent </w:t>
            </w:r>
            <w:r w:rsidR="00B5220F">
              <w:t>(zobrazovací metody)</w:t>
            </w:r>
          </w:p>
          <w:p w14:paraId="2AF3EF50" w14:textId="5AA01BA5" w:rsidR="00D93070" w:rsidRDefault="00D93070" w:rsidP="00D93070">
            <w:pPr>
              <w:widowControl w:val="0"/>
              <w:autoSpaceDE w:val="0"/>
              <w:autoSpaceDN w:val="0"/>
              <w:adjustRightInd w:val="0"/>
              <w:spacing w:before="60" w:after="60"/>
              <w:jc w:val="both"/>
              <w:rPr>
                <w:iCs/>
              </w:rPr>
            </w:pPr>
            <w:r>
              <w:rPr>
                <w:iCs/>
              </w:rPr>
              <w:t>2009 – 2021: KNTB, a.s. Zlín, úsekový radiologický asistent</w:t>
            </w:r>
          </w:p>
          <w:p w14:paraId="5AEF478A" w14:textId="4B516B3F" w:rsidR="00D93070" w:rsidRPr="009B6AE3" w:rsidRDefault="00D93070" w:rsidP="00D93070">
            <w:pPr>
              <w:widowControl w:val="0"/>
              <w:autoSpaceDE w:val="0"/>
              <w:autoSpaceDN w:val="0"/>
              <w:adjustRightInd w:val="0"/>
              <w:spacing w:before="60" w:after="120"/>
              <w:jc w:val="both"/>
              <w:rPr>
                <w:color w:val="FF0000"/>
              </w:rPr>
            </w:pPr>
            <w:r>
              <w:rPr>
                <w:iCs/>
              </w:rPr>
              <w:t>2007 – 2008: KNTB, a.s. Zlín, radiologický asistent</w:t>
            </w:r>
          </w:p>
        </w:tc>
      </w:tr>
      <w:tr w:rsidR="00F84790" w14:paraId="43AD1C43" w14:textId="77777777" w:rsidTr="003149D4">
        <w:trPr>
          <w:trHeight w:val="250"/>
        </w:trPr>
        <w:tc>
          <w:tcPr>
            <w:tcW w:w="9956" w:type="dxa"/>
            <w:gridSpan w:val="26"/>
            <w:shd w:val="clear" w:color="auto" w:fill="F7CAAC"/>
          </w:tcPr>
          <w:p w14:paraId="797CCC0E" w14:textId="77777777" w:rsidR="00F84790" w:rsidRDefault="00F84790" w:rsidP="00070C08">
            <w:pPr>
              <w:jc w:val="both"/>
            </w:pPr>
            <w:r>
              <w:rPr>
                <w:b/>
              </w:rPr>
              <w:t>Zkušenosti s vedením kvalifikačních a rigorózních prací</w:t>
            </w:r>
          </w:p>
        </w:tc>
      </w:tr>
      <w:tr w:rsidR="00F84790" w14:paraId="7EE4DC35" w14:textId="77777777" w:rsidTr="003149D4">
        <w:trPr>
          <w:trHeight w:val="371"/>
        </w:trPr>
        <w:tc>
          <w:tcPr>
            <w:tcW w:w="9956" w:type="dxa"/>
            <w:gridSpan w:val="26"/>
          </w:tcPr>
          <w:p w14:paraId="2D85BE5E" w14:textId="3D1A3F91" w:rsidR="00F84790" w:rsidRDefault="00F84790" w:rsidP="00070C08">
            <w:pPr>
              <w:spacing w:before="120" w:after="120"/>
              <w:jc w:val="both"/>
            </w:pPr>
            <w:r w:rsidRPr="00685AE8">
              <w:rPr>
                <w:kern w:val="1"/>
              </w:rPr>
              <w:t>Není relevantní</w:t>
            </w:r>
            <w:r w:rsidR="00685AE8" w:rsidRPr="00685AE8">
              <w:rPr>
                <w:kern w:val="1"/>
              </w:rPr>
              <w:t>.</w:t>
            </w:r>
          </w:p>
        </w:tc>
      </w:tr>
      <w:tr w:rsidR="00F84790" w14:paraId="281E34D2" w14:textId="77777777" w:rsidTr="003149D4">
        <w:trPr>
          <w:cantSplit/>
        </w:trPr>
        <w:tc>
          <w:tcPr>
            <w:tcW w:w="3330" w:type="dxa"/>
            <w:gridSpan w:val="6"/>
            <w:tcBorders>
              <w:top w:val="single" w:sz="12" w:space="0" w:color="auto"/>
            </w:tcBorders>
            <w:shd w:val="clear" w:color="auto" w:fill="F7CAAC"/>
          </w:tcPr>
          <w:p w14:paraId="2CE0E912" w14:textId="77777777" w:rsidR="00F84790" w:rsidRDefault="00F84790" w:rsidP="00070C08">
            <w:pPr>
              <w:jc w:val="both"/>
            </w:pPr>
            <w:r>
              <w:rPr>
                <w:b/>
              </w:rPr>
              <w:t xml:space="preserve">Obor habilitačního řízení </w:t>
            </w:r>
          </w:p>
        </w:tc>
        <w:tc>
          <w:tcPr>
            <w:tcW w:w="2234" w:type="dxa"/>
            <w:gridSpan w:val="5"/>
            <w:tcBorders>
              <w:top w:val="single" w:sz="12" w:space="0" w:color="auto"/>
            </w:tcBorders>
            <w:shd w:val="clear" w:color="auto" w:fill="F7CAAC"/>
          </w:tcPr>
          <w:p w14:paraId="4B5A2F48" w14:textId="77777777" w:rsidR="00F84790" w:rsidRDefault="00F84790" w:rsidP="00070C08">
            <w:pPr>
              <w:jc w:val="both"/>
            </w:pPr>
            <w:r>
              <w:rPr>
                <w:b/>
              </w:rPr>
              <w:t>Rok udělení hodnosti</w:t>
            </w:r>
          </w:p>
        </w:tc>
        <w:tc>
          <w:tcPr>
            <w:tcW w:w="2285" w:type="dxa"/>
            <w:gridSpan w:val="10"/>
            <w:tcBorders>
              <w:top w:val="single" w:sz="12" w:space="0" w:color="auto"/>
              <w:right w:val="single" w:sz="12" w:space="0" w:color="auto"/>
            </w:tcBorders>
            <w:shd w:val="clear" w:color="auto" w:fill="F7CAAC"/>
          </w:tcPr>
          <w:p w14:paraId="5DD4AB88" w14:textId="77777777" w:rsidR="00F84790" w:rsidRDefault="00F84790" w:rsidP="00070C08">
            <w:pPr>
              <w:jc w:val="both"/>
            </w:pPr>
            <w:r>
              <w:rPr>
                <w:b/>
              </w:rPr>
              <w:t>Řízení konáno na VŠ</w:t>
            </w:r>
          </w:p>
        </w:tc>
        <w:tc>
          <w:tcPr>
            <w:tcW w:w="2107" w:type="dxa"/>
            <w:gridSpan w:val="5"/>
            <w:tcBorders>
              <w:top w:val="single" w:sz="12" w:space="0" w:color="auto"/>
              <w:left w:val="single" w:sz="12" w:space="0" w:color="auto"/>
            </w:tcBorders>
            <w:shd w:val="clear" w:color="auto" w:fill="F7CAAC"/>
          </w:tcPr>
          <w:p w14:paraId="42C55A18" w14:textId="77777777" w:rsidR="00F84790" w:rsidRDefault="00F84790" w:rsidP="00070C08">
            <w:pPr>
              <w:jc w:val="both"/>
              <w:rPr>
                <w:b/>
              </w:rPr>
            </w:pPr>
            <w:r>
              <w:rPr>
                <w:b/>
              </w:rPr>
              <w:t>Ohlasy publikací</w:t>
            </w:r>
          </w:p>
        </w:tc>
      </w:tr>
      <w:tr w:rsidR="00F84790" w14:paraId="407AE273" w14:textId="77777777" w:rsidTr="003149D4">
        <w:trPr>
          <w:cantSplit/>
        </w:trPr>
        <w:tc>
          <w:tcPr>
            <w:tcW w:w="3330" w:type="dxa"/>
            <w:gridSpan w:val="6"/>
            <w:vAlign w:val="center"/>
          </w:tcPr>
          <w:p w14:paraId="29DD178F" w14:textId="77777777" w:rsidR="00F84790" w:rsidRDefault="00F84790" w:rsidP="00070C08">
            <w:pPr>
              <w:widowControl w:val="0"/>
              <w:autoSpaceDE w:val="0"/>
              <w:autoSpaceDN w:val="0"/>
              <w:adjustRightInd w:val="0"/>
            </w:pPr>
            <w:r>
              <w:rPr>
                <w:color w:val="000000"/>
              </w:rPr>
              <w:t>---</w:t>
            </w:r>
          </w:p>
        </w:tc>
        <w:tc>
          <w:tcPr>
            <w:tcW w:w="2234" w:type="dxa"/>
            <w:gridSpan w:val="5"/>
            <w:vAlign w:val="center"/>
          </w:tcPr>
          <w:p w14:paraId="21DD966D" w14:textId="77777777" w:rsidR="00F84790" w:rsidRDefault="00F84790" w:rsidP="00070C08">
            <w:pPr>
              <w:spacing w:before="60" w:after="60"/>
            </w:pPr>
            <w:r>
              <w:t>---</w:t>
            </w:r>
          </w:p>
        </w:tc>
        <w:tc>
          <w:tcPr>
            <w:tcW w:w="2285" w:type="dxa"/>
            <w:gridSpan w:val="10"/>
            <w:tcBorders>
              <w:right w:val="single" w:sz="12" w:space="0" w:color="auto"/>
            </w:tcBorders>
            <w:vAlign w:val="center"/>
          </w:tcPr>
          <w:p w14:paraId="4CE0A665" w14:textId="77777777" w:rsidR="00F84790" w:rsidRDefault="00F84790" w:rsidP="00070C08">
            <w:pPr>
              <w:spacing w:before="60" w:after="60"/>
            </w:pPr>
            <w:r>
              <w:t>---</w:t>
            </w:r>
          </w:p>
        </w:tc>
        <w:tc>
          <w:tcPr>
            <w:tcW w:w="695" w:type="dxa"/>
            <w:gridSpan w:val="2"/>
            <w:tcBorders>
              <w:left w:val="single" w:sz="12" w:space="0" w:color="auto"/>
            </w:tcBorders>
            <w:shd w:val="clear" w:color="auto" w:fill="F7CAAC"/>
            <w:vAlign w:val="center"/>
          </w:tcPr>
          <w:p w14:paraId="615C3F84" w14:textId="77777777" w:rsidR="00F84790" w:rsidRPr="00F20AEF" w:rsidRDefault="00F84790" w:rsidP="00070C08">
            <w:r w:rsidRPr="00F20AEF">
              <w:rPr>
                <w:b/>
              </w:rPr>
              <w:t>WoS</w:t>
            </w:r>
          </w:p>
        </w:tc>
        <w:tc>
          <w:tcPr>
            <w:tcW w:w="706" w:type="dxa"/>
            <w:gridSpan w:val="2"/>
            <w:shd w:val="clear" w:color="auto" w:fill="F7CAAC"/>
            <w:vAlign w:val="center"/>
          </w:tcPr>
          <w:p w14:paraId="2AFD8817" w14:textId="77777777" w:rsidR="00F84790" w:rsidRPr="00F20AEF" w:rsidRDefault="00F84790" w:rsidP="00070C08">
            <w:pPr>
              <w:rPr>
                <w:sz w:val="18"/>
              </w:rPr>
            </w:pPr>
            <w:r w:rsidRPr="00F20AEF">
              <w:rPr>
                <w:b/>
                <w:sz w:val="18"/>
              </w:rPr>
              <w:t>Scopus</w:t>
            </w:r>
          </w:p>
        </w:tc>
        <w:tc>
          <w:tcPr>
            <w:tcW w:w="706" w:type="dxa"/>
            <w:shd w:val="clear" w:color="auto" w:fill="F7CAAC"/>
            <w:vAlign w:val="center"/>
          </w:tcPr>
          <w:p w14:paraId="5B5AABBA" w14:textId="77777777" w:rsidR="00F84790" w:rsidRDefault="00F84790" w:rsidP="00070C08">
            <w:r>
              <w:rPr>
                <w:b/>
                <w:sz w:val="18"/>
              </w:rPr>
              <w:t>ostatní</w:t>
            </w:r>
          </w:p>
        </w:tc>
      </w:tr>
      <w:tr w:rsidR="00F84790" w:rsidRPr="004B4BA8" w14:paraId="5C80D8CA" w14:textId="77777777" w:rsidTr="003149D4">
        <w:trPr>
          <w:cantSplit/>
          <w:trHeight w:val="70"/>
        </w:trPr>
        <w:tc>
          <w:tcPr>
            <w:tcW w:w="3330" w:type="dxa"/>
            <w:gridSpan w:val="6"/>
            <w:shd w:val="clear" w:color="auto" w:fill="F7CAAC"/>
          </w:tcPr>
          <w:p w14:paraId="454E347D" w14:textId="77777777" w:rsidR="00F84790" w:rsidRDefault="00F84790" w:rsidP="00070C08">
            <w:pPr>
              <w:jc w:val="both"/>
            </w:pPr>
            <w:r>
              <w:rPr>
                <w:b/>
              </w:rPr>
              <w:t>Obor jmenovacího řízení</w:t>
            </w:r>
          </w:p>
        </w:tc>
        <w:tc>
          <w:tcPr>
            <w:tcW w:w="2234" w:type="dxa"/>
            <w:gridSpan w:val="5"/>
            <w:shd w:val="clear" w:color="auto" w:fill="F7CAAC"/>
          </w:tcPr>
          <w:p w14:paraId="644069AA" w14:textId="77777777" w:rsidR="00F84790" w:rsidRDefault="00F84790" w:rsidP="00070C08">
            <w:pPr>
              <w:jc w:val="both"/>
            </w:pPr>
            <w:r>
              <w:rPr>
                <w:b/>
              </w:rPr>
              <w:t>Rok udělení hodnosti</w:t>
            </w:r>
          </w:p>
        </w:tc>
        <w:tc>
          <w:tcPr>
            <w:tcW w:w="2285" w:type="dxa"/>
            <w:gridSpan w:val="10"/>
            <w:tcBorders>
              <w:right w:val="single" w:sz="12" w:space="0" w:color="auto"/>
            </w:tcBorders>
            <w:shd w:val="clear" w:color="auto" w:fill="F7CAAC"/>
          </w:tcPr>
          <w:p w14:paraId="162278D3" w14:textId="77777777" w:rsidR="00F84790" w:rsidRDefault="00F84790" w:rsidP="00070C08">
            <w:pPr>
              <w:jc w:val="both"/>
            </w:pPr>
            <w:r>
              <w:rPr>
                <w:b/>
              </w:rPr>
              <w:t>Řízení konáno na VŠ</w:t>
            </w:r>
          </w:p>
        </w:tc>
        <w:tc>
          <w:tcPr>
            <w:tcW w:w="695" w:type="dxa"/>
            <w:gridSpan w:val="2"/>
            <w:tcBorders>
              <w:left w:val="single" w:sz="12" w:space="0" w:color="auto"/>
            </w:tcBorders>
          </w:tcPr>
          <w:p w14:paraId="4381F6DE" w14:textId="065A5036" w:rsidR="00F84790" w:rsidRPr="004B4BA8" w:rsidRDefault="00F84790" w:rsidP="00070C08">
            <w:pPr>
              <w:jc w:val="center"/>
              <w:rPr>
                <w:b/>
              </w:rPr>
            </w:pPr>
          </w:p>
        </w:tc>
        <w:tc>
          <w:tcPr>
            <w:tcW w:w="706" w:type="dxa"/>
            <w:gridSpan w:val="2"/>
          </w:tcPr>
          <w:p w14:paraId="6BE86FAC" w14:textId="2D53E3E3" w:rsidR="00F84790" w:rsidRPr="004B4BA8" w:rsidRDefault="00F84790" w:rsidP="00070C08">
            <w:pPr>
              <w:jc w:val="center"/>
              <w:rPr>
                <w:b/>
              </w:rPr>
            </w:pPr>
          </w:p>
        </w:tc>
        <w:tc>
          <w:tcPr>
            <w:tcW w:w="706" w:type="dxa"/>
          </w:tcPr>
          <w:p w14:paraId="4F110F32" w14:textId="2BEC8FC3" w:rsidR="00F84790" w:rsidRPr="004B4BA8" w:rsidRDefault="00F84790" w:rsidP="00070C08">
            <w:pPr>
              <w:jc w:val="center"/>
              <w:rPr>
                <w:b/>
              </w:rPr>
            </w:pPr>
          </w:p>
        </w:tc>
      </w:tr>
      <w:tr w:rsidR="00F84790" w:rsidRPr="004B4BA8" w14:paraId="13C9A7A3" w14:textId="77777777" w:rsidTr="003149D4">
        <w:trPr>
          <w:trHeight w:val="205"/>
        </w:trPr>
        <w:tc>
          <w:tcPr>
            <w:tcW w:w="3330" w:type="dxa"/>
            <w:gridSpan w:val="6"/>
            <w:vAlign w:val="center"/>
          </w:tcPr>
          <w:p w14:paraId="56099F3D" w14:textId="77777777" w:rsidR="00F84790" w:rsidRDefault="00F84790" w:rsidP="00070C08">
            <w:r>
              <w:t>---</w:t>
            </w:r>
          </w:p>
        </w:tc>
        <w:tc>
          <w:tcPr>
            <w:tcW w:w="2234" w:type="dxa"/>
            <w:gridSpan w:val="5"/>
            <w:vAlign w:val="center"/>
          </w:tcPr>
          <w:p w14:paraId="4A2EC98A" w14:textId="77777777" w:rsidR="00F84790" w:rsidRDefault="00F84790" w:rsidP="00070C08">
            <w:r>
              <w:t>---</w:t>
            </w:r>
          </w:p>
        </w:tc>
        <w:tc>
          <w:tcPr>
            <w:tcW w:w="2285" w:type="dxa"/>
            <w:gridSpan w:val="10"/>
            <w:tcBorders>
              <w:right w:val="single" w:sz="12" w:space="0" w:color="auto"/>
            </w:tcBorders>
            <w:vAlign w:val="center"/>
          </w:tcPr>
          <w:p w14:paraId="7FF69FED" w14:textId="77777777" w:rsidR="00F84790" w:rsidRDefault="00F84790" w:rsidP="00070C08">
            <w:r>
              <w:t>---</w:t>
            </w:r>
          </w:p>
        </w:tc>
        <w:tc>
          <w:tcPr>
            <w:tcW w:w="1401" w:type="dxa"/>
            <w:gridSpan w:val="4"/>
            <w:tcBorders>
              <w:left w:val="single" w:sz="12" w:space="0" w:color="auto"/>
            </w:tcBorders>
            <w:shd w:val="clear" w:color="auto" w:fill="FBD4B4"/>
            <w:vAlign w:val="center"/>
          </w:tcPr>
          <w:p w14:paraId="33623D69" w14:textId="77777777" w:rsidR="00F84790" w:rsidRPr="004B4BA8" w:rsidRDefault="00F84790" w:rsidP="00070C08">
            <w:pPr>
              <w:jc w:val="both"/>
              <w:rPr>
                <w:b/>
                <w:sz w:val="18"/>
              </w:rPr>
            </w:pPr>
            <w:r w:rsidRPr="004B4BA8">
              <w:rPr>
                <w:b/>
                <w:sz w:val="18"/>
              </w:rPr>
              <w:t>H-index WoS/Scopus</w:t>
            </w:r>
          </w:p>
        </w:tc>
        <w:tc>
          <w:tcPr>
            <w:tcW w:w="706" w:type="dxa"/>
            <w:shd w:val="clear" w:color="auto" w:fill="auto"/>
            <w:vAlign w:val="center"/>
          </w:tcPr>
          <w:p w14:paraId="5ADAB7CA" w14:textId="51C3EBCD" w:rsidR="00F84790" w:rsidRPr="004B4BA8" w:rsidRDefault="00F84790" w:rsidP="00070C08">
            <w:pPr>
              <w:jc w:val="center"/>
              <w:rPr>
                <w:b/>
              </w:rPr>
            </w:pPr>
          </w:p>
        </w:tc>
      </w:tr>
      <w:tr w:rsidR="00F84790" w14:paraId="7EBDC30E" w14:textId="77777777" w:rsidTr="003149D4">
        <w:tc>
          <w:tcPr>
            <w:tcW w:w="9956" w:type="dxa"/>
            <w:gridSpan w:val="26"/>
            <w:shd w:val="clear" w:color="auto" w:fill="F7CAAC"/>
          </w:tcPr>
          <w:p w14:paraId="3A30D73B" w14:textId="77777777" w:rsidR="00F84790" w:rsidRDefault="00F84790" w:rsidP="00070C08">
            <w:pPr>
              <w:jc w:val="both"/>
              <w:rPr>
                <w:b/>
              </w:rPr>
            </w:pPr>
            <w:r>
              <w:rPr>
                <w:b/>
              </w:rPr>
              <w:t xml:space="preserve">Přehled o nejvýznamnější publikační a další tvůrčí činnosti nebo další profesní činnosti u odborníků z praxe vztahující se k zabezpečovaným předmětům </w:t>
            </w:r>
          </w:p>
        </w:tc>
      </w:tr>
      <w:tr w:rsidR="00F84790" w:rsidRPr="00641AA3" w14:paraId="3A601E59" w14:textId="77777777" w:rsidTr="003149D4">
        <w:trPr>
          <w:trHeight w:val="628"/>
        </w:trPr>
        <w:tc>
          <w:tcPr>
            <w:tcW w:w="9956" w:type="dxa"/>
            <w:gridSpan w:val="26"/>
          </w:tcPr>
          <w:p w14:paraId="0E5B5F75" w14:textId="77777777" w:rsidR="00F84790" w:rsidRPr="005F69D8" w:rsidRDefault="00F84790" w:rsidP="00592D57">
            <w:pPr>
              <w:suppressAutoHyphens/>
              <w:spacing w:before="120" w:after="120"/>
              <w:jc w:val="both"/>
              <w:rPr>
                <w:bCs/>
                <w:kern w:val="2"/>
                <w:u w:val="single"/>
              </w:rPr>
            </w:pPr>
            <w:r w:rsidRPr="005F69D8">
              <w:rPr>
                <w:bCs/>
                <w:kern w:val="2"/>
                <w:u w:val="single"/>
              </w:rPr>
              <w:t>Profesní aktivity související se zaměřením studijního programu a vztahující se k zabezpečovaným předmětům:</w:t>
            </w:r>
          </w:p>
          <w:p w14:paraId="3D52D097" w14:textId="77777777" w:rsidR="00F84790" w:rsidRDefault="00F84790" w:rsidP="00592D57">
            <w:pPr>
              <w:widowControl w:val="0"/>
              <w:autoSpaceDE w:val="0"/>
              <w:autoSpaceDN w:val="0"/>
              <w:adjustRightInd w:val="0"/>
              <w:spacing w:before="120" w:after="120"/>
              <w:jc w:val="both"/>
              <w:rPr>
                <w:color w:val="000000" w:themeColor="text1"/>
              </w:rPr>
            </w:pPr>
            <w:r w:rsidRPr="005F69D8">
              <w:t xml:space="preserve">Praxe v oboru </w:t>
            </w:r>
            <w:r w:rsidR="00685AE8">
              <w:t xml:space="preserve">cca 16 let </w:t>
            </w:r>
            <w:r w:rsidRPr="005F69D8">
              <w:t xml:space="preserve">– viz </w:t>
            </w:r>
            <w:r w:rsidRPr="005F69D8">
              <w:rPr>
                <w:color w:val="000000" w:themeColor="text1"/>
              </w:rPr>
              <w:t>Údaje o odborném působení od absolvování VŠ</w:t>
            </w:r>
          </w:p>
          <w:p w14:paraId="33045420" w14:textId="77777777" w:rsidR="00D93070" w:rsidRDefault="00D93070" w:rsidP="00592D57">
            <w:pPr>
              <w:widowControl w:val="0"/>
              <w:autoSpaceDE w:val="0"/>
              <w:autoSpaceDN w:val="0"/>
              <w:adjustRightInd w:val="0"/>
              <w:spacing w:before="120" w:after="120"/>
              <w:jc w:val="both"/>
              <w:rPr>
                <w:color w:val="000000" w:themeColor="text1"/>
              </w:rPr>
            </w:pPr>
          </w:p>
          <w:p w14:paraId="510907CB" w14:textId="77777777" w:rsidR="00D93070" w:rsidRDefault="00D93070" w:rsidP="00D93070">
            <w:pPr>
              <w:jc w:val="both"/>
              <w:rPr>
                <w:b/>
                <w:bCs/>
              </w:rPr>
            </w:pPr>
            <w:r>
              <w:rPr>
                <w:b/>
                <w:bCs/>
              </w:rPr>
              <w:t>Doplňující vzdělání:</w:t>
            </w:r>
          </w:p>
          <w:p w14:paraId="627CCF16" w14:textId="77777777" w:rsidR="00D93070" w:rsidRPr="00D93070" w:rsidRDefault="00D93070" w:rsidP="00D93070">
            <w:pPr>
              <w:widowControl w:val="0"/>
              <w:autoSpaceDE w:val="0"/>
              <w:autoSpaceDN w:val="0"/>
              <w:adjustRightInd w:val="0"/>
              <w:spacing w:before="60" w:after="120"/>
              <w:jc w:val="both"/>
              <w:rPr>
                <w:color w:val="000000"/>
              </w:rPr>
            </w:pPr>
            <w:r w:rsidRPr="00D93070">
              <w:rPr>
                <w:color w:val="000000"/>
              </w:rPr>
              <w:t>Certifikovaný kurz MR vyšetření, absolvování kurzu MR vyšetření srdce.</w:t>
            </w:r>
          </w:p>
          <w:p w14:paraId="6776246C" w14:textId="69215EC0" w:rsidR="00D93070" w:rsidRPr="00641AA3" w:rsidRDefault="00D93070" w:rsidP="00D93070">
            <w:pPr>
              <w:widowControl w:val="0"/>
              <w:autoSpaceDE w:val="0"/>
              <w:autoSpaceDN w:val="0"/>
              <w:adjustRightInd w:val="0"/>
              <w:spacing w:before="120" w:after="120"/>
              <w:jc w:val="both"/>
            </w:pPr>
            <w:r>
              <w:t>V současné době započato specializační studium.</w:t>
            </w:r>
          </w:p>
        </w:tc>
      </w:tr>
      <w:tr w:rsidR="00F84790" w14:paraId="039C6FF0" w14:textId="77777777" w:rsidTr="003149D4">
        <w:trPr>
          <w:trHeight w:val="218"/>
        </w:trPr>
        <w:tc>
          <w:tcPr>
            <w:tcW w:w="9956" w:type="dxa"/>
            <w:gridSpan w:val="26"/>
            <w:shd w:val="clear" w:color="auto" w:fill="F7CAAC"/>
          </w:tcPr>
          <w:p w14:paraId="14791161" w14:textId="77777777" w:rsidR="00F84790" w:rsidRDefault="00F84790" w:rsidP="00070C08">
            <w:pPr>
              <w:rPr>
                <w:b/>
              </w:rPr>
            </w:pPr>
            <w:r>
              <w:rPr>
                <w:b/>
              </w:rPr>
              <w:t>Působení v zahraničí</w:t>
            </w:r>
          </w:p>
        </w:tc>
      </w:tr>
      <w:tr w:rsidR="00F84790" w14:paraId="590CFD7B" w14:textId="77777777" w:rsidTr="003149D4">
        <w:trPr>
          <w:trHeight w:val="328"/>
        </w:trPr>
        <w:tc>
          <w:tcPr>
            <w:tcW w:w="9956" w:type="dxa"/>
            <w:gridSpan w:val="26"/>
          </w:tcPr>
          <w:p w14:paraId="3265669C" w14:textId="680DFDD1" w:rsidR="00685AE8" w:rsidRDefault="00F84790" w:rsidP="00070C08">
            <w:pPr>
              <w:rPr>
                <w:b/>
              </w:rPr>
            </w:pPr>
            <w:r w:rsidRPr="006B2728">
              <w:t>---</w:t>
            </w:r>
          </w:p>
          <w:p w14:paraId="237EF86C" w14:textId="771E4031" w:rsidR="00685AE8" w:rsidRDefault="00685AE8" w:rsidP="00070C08">
            <w:pPr>
              <w:rPr>
                <w:b/>
              </w:rPr>
            </w:pPr>
          </w:p>
        </w:tc>
      </w:tr>
      <w:tr w:rsidR="00F84790" w14:paraId="6AF96308" w14:textId="77777777" w:rsidTr="003149D4">
        <w:trPr>
          <w:cantSplit/>
          <w:trHeight w:val="470"/>
        </w:trPr>
        <w:tc>
          <w:tcPr>
            <w:tcW w:w="2505" w:type="dxa"/>
            <w:gridSpan w:val="3"/>
            <w:shd w:val="clear" w:color="auto" w:fill="F7CAAC"/>
          </w:tcPr>
          <w:p w14:paraId="62654501" w14:textId="77777777" w:rsidR="00F84790" w:rsidRDefault="00F84790" w:rsidP="00070C08">
            <w:pPr>
              <w:jc w:val="both"/>
              <w:rPr>
                <w:b/>
              </w:rPr>
            </w:pPr>
            <w:r>
              <w:rPr>
                <w:b/>
              </w:rPr>
              <w:t xml:space="preserve">Podpis </w:t>
            </w:r>
          </w:p>
        </w:tc>
        <w:tc>
          <w:tcPr>
            <w:tcW w:w="4514" w:type="dxa"/>
            <w:gridSpan w:val="15"/>
          </w:tcPr>
          <w:p w14:paraId="621511BA" w14:textId="77777777" w:rsidR="00F84790" w:rsidRDefault="00F84790" w:rsidP="00070C08">
            <w:pPr>
              <w:jc w:val="both"/>
            </w:pPr>
          </w:p>
        </w:tc>
        <w:tc>
          <w:tcPr>
            <w:tcW w:w="830" w:type="dxa"/>
            <w:gridSpan w:val="3"/>
            <w:shd w:val="clear" w:color="auto" w:fill="F7CAAC"/>
          </w:tcPr>
          <w:p w14:paraId="5D55E8A8" w14:textId="77777777" w:rsidR="00F84790" w:rsidRDefault="00F84790" w:rsidP="00070C08">
            <w:pPr>
              <w:jc w:val="both"/>
            </w:pPr>
            <w:r>
              <w:rPr>
                <w:b/>
              </w:rPr>
              <w:t>datum</w:t>
            </w:r>
          </w:p>
        </w:tc>
        <w:tc>
          <w:tcPr>
            <w:tcW w:w="2107" w:type="dxa"/>
            <w:gridSpan w:val="5"/>
          </w:tcPr>
          <w:p w14:paraId="43CB57F0" w14:textId="77777777" w:rsidR="00F84790" w:rsidRDefault="00F84790" w:rsidP="00070C08">
            <w:pPr>
              <w:jc w:val="both"/>
            </w:pPr>
          </w:p>
        </w:tc>
      </w:tr>
      <w:tr w:rsidR="006C018A" w14:paraId="289D8D5F" w14:textId="77777777" w:rsidTr="003149D4">
        <w:tc>
          <w:tcPr>
            <w:tcW w:w="9956" w:type="dxa"/>
            <w:gridSpan w:val="26"/>
            <w:tcBorders>
              <w:bottom w:val="double" w:sz="4" w:space="0" w:color="auto"/>
            </w:tcBorders>
            <w:shd w:val="clear" w:color="auto" w:fill="BDD6EE"/>
          </w:tcPr>
          <w:p w14:paraId="517FA303" w14:textId="5E46B935" w:rsidR="006C018A" w:rsidRDefault="006C018A" w:rsidP="00B00BFE">
            <w:pPr>
              <w:jc w:val="both"/>
              <w:rPr>
                <w:b/>
                <w:sz w:val="28"/>
              </w:rPr>
            </w:pPr>
            <w:r>
              <w:rPr>
                <w:b/>
                <w:sz w:val="28"/>
              </w:rPr>
              <w:lastRenderedPageBreak/>
              <w:t>C-I – Personální zabezpečení</w:t>
            </w:r>
          </w:p>
        </w:tc>
      </w:tr>
      <w:tr w:rsidR="006C018A" w14:paraId="350C38CC" w14:textId="77777777" w:rsidTr="003149D4">
        <w:tc>
          <w:tcPr>
            <w:tcW w:w="2495" w:type="dxa"/>
            <w:gridSpan w:val="2"/>
            <w:tcBorders>
              <w:top w:val="double" w:sz="4" w:space="0" w:color="auto"/>
            </w:tcBorders>
            <w:shd w:val="clear" w:color="auto" w:fill="F7CAAC"/>
          </w:tcPr>
          <w:p w14:paraId="3F4542D7" w14:textId="77777777" w:rsidR="006C018A" w:rsidRDefault="006C018A" w:rsidP="00B00BFE">
            <w:pPr>
              <w:jc w:val="both"/>
              <w:rPr>
                <w:b/>
              </w:rPr>
            </w:pPr>
            <w:r>
              <w:rPr>
                <w:b/>
              </w:rPr>
              <w:t>Vysoká škola</w:t>
            </w:r>
          </w:p>
        </w:tc>
        <w:tc>
          <w:tcPr>
            <w:tcW w:w="7461" w:type="dxa"/>
            <w:gridSpan w:val="24"/>
          </w:tcPr>
          <w:p w14:paraId="5F21F6F7" w14:textId="77777777" w:rsidR="006C018A" w:rsidRDefault="006C018A" w:rsidP="00B00BFE">
            <w:pPr>
              <w:jc w:val="both"/>
            </w:pPr>
            <w:r>
              <w:t>Univerzita Tomáše Bati ve Zlíně</w:t>
            </w:r>
          </w:p>
        </w:tc>
      </w:tr>
      <w:tr w:rsidR="006C018A" w14:paraId="6542DDF3" w14:textId="77777777" w:rsidTr="003149D4">
        <w:tc>
          <w:tcPr>
            <w:tcW w:w="2495" w:type="dxa"/>
            <w:gridSpan w:val="2"/>
            <w:shd w:val="clear" w:color="auto" w:fill="F7CAAC"/>
          </w:tcPr>
          <w:p w14:paraId="30EBC67F" w14:textId="77777777" w:rsidR="006C018A" w:rsidRDefault="006C018A" w:rsidP="00B00BFE">
            <w:pPr>
              <w:jc w:val="both"/>
              <w:rPr>
                <w:b/>
              </w:rPr>
            </w:pPr>
            <w:r>
              <w:rPr>
                <w:b/>
              </w:rPr>
              <w:t>Součást vysoké školy</w:t>
            </w:r>
          </w:p>
        </w:tc>
        <w:tc>
          <w:tcPr>
            <w:tcW w:w="7461" w:type="dxa"/>
            <w:gridSpan w:val="24"/>
          </w:tcPr>
          <w:p w14:paraId="602ACE8D" w14:textId="77777777" w:rsidR="006C018A" w:rsidRDefault="006C018A" w:rsidP="00B00BFE">
            <w:pPr>
              <w:jc w:val="both"/>
            </w:pPr>
            <w:r>
              <w:t>Fakulta technologická</w:t>
            </w:r>
          </w:p>
        </w:tc>
      </w:tr>
      <w:tr w:rsidR="006C018A" w14:paraId="4B45B3CA" w14:textId="77777777" w:rsidTr="003149D4">
        <w:tc>
          <w:tcPr>
            <w:tcW w:w="2495" w:type="dxa"/>
            <w:gridSpan w:val="2"/>
            <w:shd w:val="clear" w:color="auto" w:fill="F7CAAC"/>
          </w:tcPr>
          <w:p w14:paraId="51498E3D" w14:textId="77777777" w:rsidR="006C018A" w:rsidRDefault="006C018A" w:rsidP="00B00BFE">
            <w:pPr>
              <w:jc w:val="both"/>
              <w:rPr>
                <w:b/>
              </w:rPr>
            </w:pPr>
            <w:r>
              <w:rPr>
                <w:b/>
              </w:rPr>
              <w:t>Název studijního programu</w:t>
            </w:r>
          </w:p>
        </w:tc>
        <w:tc>
          <w:tcPr>
            <w:tcW w:w="7461" w:type="dxa"/>
            <w:gridSpan w:val="24"/>
          </w:tcPr>
          <w:p w14:paraId="0DE2A7A2" w14:textId="77777777" w:rsidR="006C018A" w:rsidRDefault="006C018A" w:rsidP="00B00BFE">
            <w:pPr>
              <w:jc w:val="both"/>
            </w:pPr>
            <w:r>
              <w:t>Radiologická asistence</w:t>
            </w:r>
          </w:p>
        </w:tc>
      </w:tr>
      <w:tr w:rsidR="006C018A" w14:paraId="7A730495" w14:textId="77777777" w:rsidTr="003149D4">
        <w:tc>
          <w:tcPr>
            <w:tcW w:w="2495" w:type="dxa"/>
            <w:gridSpan w:val="2"/>
            <w:shd w:val="clear" w:color="auto" w:fill="F7CAAC"/>
          </w:tcPr>
          <w:p w14:paraId="4C0F203A" w14:textId="77777777" w:rsidR="006C018A" w:rsidRPr="009E659B" w:rsidRDefault="006C018A" w:rsidP="00B00BFE">
            <w:pPr>
              <w:jc w:val="both"/>
              <w:rPr>
                <w:b/>
              </w:rPr>
            </w:pPr>
            <w:r w:rsidRPr="009E659B">
              <w:rPr>
                <w:b/>
              </w:rPr>
              <w:t>Jméno a příjmení</w:t>
            </w:r>
          </w:p>
        </w:tc>
        <w:tc>
          <w:tcPr>
            <w:tcW w:w="4497" w:type="dxa"/>
            <w:gridSpan w:val="15"/>
          </w:tcPr>
          <w:p w14:paraId="7B5434B9" w14:textId="77777777" w:rsidR="006C018A" w:rsidRPr="008D292E" w:rsidRDefault="006C018A" w:rsidP="00B00BFE">
            <w:pPr>
              <w:jc w:val="both"/>
              <w:rPr>
                <w:b/>
                <w:bCs/>
              </w:rPr>
            </w:pPr>
            <w:bookmarkStart w:id="117" w:name="Pfeifer"/>
            <w:bookmarkEnd w:id="117"/>
            <w:r w:rsidRPr="00E64429">
              <w:rPr>
                <w:rFonts w:eastAsia="Calibri"/>
                <w:b/>
              </w:rPr>
              <w:t>Dorián Pfeifer</w:t>
            </w:r>
            <w:r>
              <w:rPr>
                <w:rFonts w:eastAsia="Calibri"/>
                <w:b/>
              </w:rPr>
              <w:t xml:space="preserve"> </w:t>
            </w:r>
            <w:r w:rsidRPr="00FA5070">
              <w:t>–</w:t>
            </w:r>
            <w:r>
              <w:t xml:space="preserve"> </w:t>
            </w:r>
            <w:r w:rsidRPr="00FA5070">
              <w:t>odborník z praxe</w:t>
            </w:r>
          </w:p>
        </w:tc>
        <w:tc>
          <w:tcPr>
            <w:tcW w:w="743" w:type="dxa"/>
            <w:gridSpan w:val="3"/>
            <w:shd w:val="clear" w:color="auto" w:fill="F7CAAC"/>
          </w:tcPr>
          <w:p w14:paraId="68778D5F" w14:textId="77777777" w:rsidR="006C018A" w:rsidRDefault="006C018A" w:rsidP="00B00BFE">
            <w:pPr>
              <w:jc w:val="both"/>
              <w:rPr>
                <w:b/>
              </w:rPr>
            </w:pPr>
            <w:r>
              <w:rPr>
                <w:b/>
              </w:rPr>
              <w:t>Tituly</w:t>
            </w:r>
          </w:p>
        </w:tc>
        <w:tc>
          <w:tcPr>
            <w:tcW w:w="2221" w:type="dxa"/>
            <w:gridSpan w:val="6"/>
          </w:tcPr>
          <w:p w14:paraId="4D777291" w14:textId="77777777" w:rsidR="006C018A" w:rsidRDefault="006C018A" w:rsidP="00B00BFE">
            <w:pPr>
              <w:jc w:val="both"/>
            </w:pPr>
            <w:r>
              <w:t>MUDr.</w:t>
            </w:r>
          </w:p>
        </w:tc>
      </w:tr>
      <w:tr w:rsidR="006C018A" w:rsidRPr="0015457A" w14:paraId="13EDDE0F" w14:textId="77777777" w:rsidTr="003149D4">
        <w:tc>
          <w:tcPr>
            <w:tcW w:w="2495" w:type="dxa"/>
            <w:gridSpan w:val="2"/>
            <w:shd w:val="clear" w:color="auto" w:fill="F7CAAC"/>
          </w:tcPr>
          <w:p w14:paraId="2983B527" w14:textId="77777777" w:rsidR="006C018A" w:rsidRDefault="006C018A" w:rsidP="00B00BFE">
            <w:pPr>
              <w:jc w:val="both"/>
              <w:rPr>
                <w:b/>
              </w:rPr>
            </w:pPr>
            <w:r>
              <w:rPr>
                <w:b/>
              </w:rPr>
              <w:t>Rok narození</w:t>
            </w:r>
          </w:p>
        </w:tc>
        <w:tc>
          <w:tcPr>
            <w:tcW w:w="823" w:type="dxa"/>
            <w:gridSpan w:val="3"/>
          </w:tcPr>
          <w:p w14:paraId="3CC957BC" w14:textId="77777777" w:rsidR="006C018A" w:rsidRDefault="006C018A" w:rsidP="00B00BFE">
            <w:pPr>
              <w:jc w:val="both"/>
            </w:pPr>
            <w:r>
              <w:t>1974</w:t>
            </w:r>
          </w:p>
        </w:tc>
        <w:tc>
          <w:tcPr>
            <w:tcW w:w="1705" w:type="dxa"/>
            <w:gridSpan w:val="3"/>
            <w:shd w:val="clear" w:color="auto" w:fill="F7CAAC"/>
          </w:tcPr>
          <w:p w14:paraId="1337947A" w14:textId="77777777" w:rsidR="006C018A" w:rsidRDefault="006C018A" w:rsidP="00B00BFE">
            <w:pPr>
              <w:jc w:val="both"/>
              <w:rPr>
                <w:b/>
              </w:rPr>
            </w:pPr>
            <w:r>
              <w:rPr>
                <w:b/>
              </w:rPr>
              <w:t>typ vztahu k VŠ</w:t>
            </w:r>
          </w:p>
        </w:tc>
        <w:tc>
          <w:tcPr>
            <w:tcW w:w="984" w:type="dxa"/>
            <w:gridSpan w:val="6"/>
          </w:tcPr>
          <w:p w14:paraId="5647C33E" w14:textId="77777777" w:rsidR="006C018A" w:rsidRPr="00CE0CF6" w:rsidRDefault="006C018A" w:rsidP="00B00BFE">
            <w:pPr>
              <w:jc w:val="both"/>
            </w:pPr>
            <w:r w:rsidRPr="00CE0CF6">
              <w:t>DPP/DPČ</w:t>
            </w:r>
          </w:p>
          <w:p w14:paraId="1A1A00D6" w14:textId="77777777" w:rsidR="006C018A" w:rsidRPr="00CE0CF6" w:rsidRDefault="006C018A" w:rsidP="00B00BFE">
            <w:pPr>
              <w:jc w:val="both"/>
            </w:pPr>
            <w:r w:rsidRPr="00CE0CF6">
              <w:t>bud.</w:t>
            </w:r>
          </w:p>
        </w:tc>
        <w:tc>
          <w:tcPr>
            <w:tcW w:w="985" w:type="dxa"/>
            <w:gridSpan w:val="3"/>
            <w:shd w:val="clear" w:color="auto" w:fill="F7CAAC"/>
          </w:tcPr>
          <w:p w14:paraId="729EC703" w14:textId="77777777" w:rsidR="006C018A" w:rsidRPr="00CE0CF6" w:rsidRDefault="006C018A" w:rsidP="00B00BFE">
            <w:pPr>
              <w:jc w:val="both"/>
              <w:rPr>
                <w:b/>
              </w:rPr>
            </w:pPr>
            <w:r w:rsidRPr="00CE0CF6">
              <w:rPr>
                <w:b/>
              </w:rPr>
              <w:t>rozsah</w:t>
            </w:r>
          </w:p>
        </w:tc>
        <w:tc>
          <w:tcPr>
            <w:tcW w:w="743" w:type="dxa"/>
            <w:gridSpan w:val="3"/>
          </w:tcPr>
          <w:p w14:paraId="5045C3E9" w14:textId="77777777" w:rsidR="006C018A" w:rsidRPr="00CE0CF6" w:rsidRDefault="006C018A" w:rsidP="00B00BFE">
            <w:pPr>
              <w:jc w:val="both"/>
            </w:pPr>
            <w:r w:rsidRPr="00CE0CF6">
              <w:t>dle výuky</w:t>
            </w:r>
          </w:p>
        </w:tc>
        <w:tc>
          <w:tcPr>
            <w:tcW w:w="815" w:type="dxa"/>
            <w:gridSpan w:val="4"/>
            <w:shd w:val="clear" w:color="auto" w:fill="F7CAAC"/>
          </w:tcPr>
          <w:p w14:paraId="1F79AB5F" w14:textId="77777777" w:rsidR="006C018A" w:rsidRPr="00CE0CF6" w:rsidRDefault="006C018A" w:rsidP="00B00BFE">
            <w:pPr>
              <w:jc w:val="both"/>
              <w:rPr>
                <w:b/>
              </w:rPr>
            </w:pPr>
            <w:r w:rsidRPr="00CE0CF6">
              <w:rPr>
                <w:b/>
              </w:rPr>
              <w:t>do kdy</w:t>
            </w:r>
          </w:p>
        </w:tc>
        <w:tc>
          <w:tcPr>
            <w:tcW w:w="1406" w:type="dxa"/>
            <w:gridSpan w:val="2"/>
          </w:tcPr>
          <w:p w14:paraId="19B01A4E" w14:textId="77777777" w:rsidR="006C018A" w:rsidRPr="00CE0CF6" w:rsidRDefault="006C018A" w:rsidP="00B00BFE">
            <w:r w:rsidRPr="00CE0CF6">
              <w:t>po dobu trvání akreditace</w:t>
            </w:r>
          </w:p>
        </w:tc>
      </w:tr>
      <w:tr w:rsidR="006C018A" w:rsidRPr="0015457A" w14:paraId="48709EE6" w14:textId="77777777" w:rsidTr="003149D4">
        <w:tc>
          <w:tcPr>
            <w:tcW w:w="5023" w:type="dxa"/>
            <w:gridSpan w:val="8"/>
            <w:shd w:val="clear" w:color="auto" w:fill="F7CAAC"/>
          </w:tcPr>
          <w:p w14:paraId="276C9003" w14:textId="77777777" w:rsidR="006C018A" w:rsidRDefault="006C018A" w:rsidP="00B00BFE">
            <w:pPr>
              <w:jc w:val="both"/>
              <w:rPr>
                <w:b/>
              </w:rPr>
            </w:pPr>
            <w:r>
              <w:rPr>
                <w:b/>
              </w:rPr>
              <w:t>Typ vztahu na součásti VŠ, která uskutečňuje st. program</w:t>
            </w:r>
          </w:p>
        </w:tc>
        <w:tc>
          <w:tcPr>
            <w:tcW w:w="984" w:type="dxa"/>
            <w:gridSpan w:val="6"/>
          </w:tcPr>
          <w:p w14:paraId="0ADD7D2A" w14:textId="77777777" w:rsidR="006C018A" w:rsidRPr="0015457A" w:rsidRDefault="006C018A" w:rsidP="00B00BFE">
            <w:pPr>
              <w:jc w:val="both"/>
            </w:pPr>
            <w:r>
              <w:t>---</w:t>
            </w:r>
          </w:p>
        </w:tc>
        <w:tc>
          <w:tcPr>
            <w:tcW w:w="985" w:type="dxa"/>
            <w:gridSpan w:val="3"/>
            <w:shd w:val="clear" w:color="auto" w:fill="F7CAAC"/>
          </w:tcPr>
          <w:p w14:paraId="6E175EF7" w14:textId="77777777" w:rsidR="006C018A" w:rsidRPr="0015457A" w:rsidRDefault="006C018A" w:rsidP="00B00BFE">
            <w:pPr>
              <w:jc w:val="both"/>
              <w:rPr>
                <w:b/>
              </w:rPr>
            </w:pPr>
            <w:r w:rsidRPr="0015457A">
              <w:rPr>
                <w:b/>
              </w:rPr>
              <w:t>rozsah</w:t>
            </w:r>
          </w:p>
        </w:tc>
        <w:tc>
          <w:tcPr>
            <w:tcW w:w="743" w:type="dxa"/>
            <w:gridSpan w:val="3"/>
          </w:tcPr>
          <w:p w14:paraId="11A3181A" w14:textId="77777777" w:rsidR="006C018A" w:rsidRPr="0015457A" w:rsidRDefault="006C018A" w:rsidP="00B00BFE">
            <w:pPr>
              <w:jc w:val="both"/>
            </w:pPr>
            <w:r>
              <w:t>---</w:t>
            </w:r>
          </w:p>
        </w:tc>
        <w:tc>
          <w:tcPr>
            <w:tcW w:w="815" w:type="dxa"/>
            <w:gridSpan w:val="4"/>
            <w:shd w:val="clear" w:color="auto" w:fill="F7CAAC"/>
          </w:tcPr>
          <w:p w14:paraId="38E0665A" w14:textId="77777777" w:rsidR="006C018A" w:rsidRPr="0015457A" w:rsidRDefault="006C018A" w:rsidP="00B00BFE">
            <w:pPr>
              <w:jc w:val="both"/>
              <w:rPr>
                <w:b/>
              </w:rPr>
            </w:pPr>
            <w:r w:rsidRPr="0015457A">
              <w:rPr>
                <w:b/>
              </w:rPr>
              <w:t>do kdy</w:t>
            </w:r>
          </w:p>
        </w:tc>
        <w:tc>
          <w:tcPr>
            <w:tcW w:w="1406" w:type="dxa"/>
            <w:gridSpan w:val="2"/>
          </w:tcPr>
          <w:p w14:paraId="13C35A6C" w14:textId="77777777" w:rsidR="006C018A" w:rsidRPr="0015457A" w:rsidRDefault="006C018A" w:rsidP="00B00BFE">
            <w:pPr>
              <w:jc w:val="both"/>
            </w:pPr>
            <w:r>
              <w:t>---</w:t>
            </w:r>
          </w:p>
        </w:tc>
      </w:tr>
      <w:tr w:rsidR="006C018A" w14:paraId="17455B78" w14:textId="77777777" w:rsidTr="003149D4">
        <w:tc>
          <w:tcPr>
            <w:tcW w:w="6007" w:type="dxa"/>
            <w:gridSpan w:val="14"/>
            <w:shd w:val="clear" w:color="auto" w:fill="F7CAAC"/>
          </w:tcPr>
          <w:p w14:paraId="238CCA34" w14:textId="77777777" w:rsidR="006C018A" w:rsidRDefault="006C018A" w:rsidP="00B00BFE">
            <w:pPr>
              <w:jc w:val="both"/>
            </w:pPr>
            <w:r>
              <w:rPr>
                <w:b/>
              </w:rPr>
              <w:t>Další současná působení jako akademický pracovník na jiných VŠ</w:t>
            </w:r>
          </w:p>
        </w:tc>
        <w:tc>
          <w:tcPr>
            <w:tcW w:w="1728" w:type="dxa"/>
            <w:gridSpan w:val="6"/>
            <w:shd w:val="clear" w:color="auto" w:fill="F7CAAC"/>
          </w:tcPr>
          <w:p w14:paraId="6B35EEE6" w14:textId="77777777" w:rsidR="006C018A" w:rsidRDefault="006C018A" w:rsidP="00B00BFE">
            <w:pPr>
              <w:jc w:val="both"/>
              <w:rPr>
                <w:b/>
              </w:rPr>
            </w:pPr>
            <w:r>
              <w:rPr>
                <w:b/>
              </w:rPr>
              <w:t>typ prac. vztahu</w:t>
            </w:r>
          </w:p>
        </w:tc>
        <w:tc>
          <w:tcPr>
            <w:tcW w:w="2221" w:type="dxa"/>
            <w:gridSpan w:val="6"/>
            <w:shd w:val="clear" w:color="auto" w:fill="F7CAAC"/>
          </w:tcPr>
          <w:p w14:paraId="0F1AEEBC" w14:textId="77777777" w:rsidR="006C018A" w:rsidRDefault="006C018A" w:rsidP="00B00BFE">
            <w:pPr>
              <w:jc w:val="both"/>
              <w:rPr>
                <w:b/>
              </w:rPr>
            </w:pPr>
            <w:r>
              <w:rPr>
                <w:b/>
              </w:rPr>
              <w:t>rozsah</w:t>
            </w:r>
          </w:p>
        </w:tc>
      </w:tr>
      <w:tr w:rsidR="006C018A" w14:paraId="28F1EF64" w14:textId="77777777" w:rsidTr="003149D4">
        <w:tc>
          <w:tcPr>
            <w:tcW w:w="6007" w:type="dxa"/>
            <w:gridSpan w:val="14"/>
          </w:tcPr>
          <w:p w14:paraId="5AD2D4C5" w14:textId="77777777" w:rsidR="006C018A" w:rsidRDefault="006C018A" w:rsidP="00B00BFE">
            <w:pPr>
              <w:jc w:val="both"/>
            </w:pPr>
            <w:r>
              <w:t>---</w:t>
            </w:r>
          </w:p>
        </w:tc>
        <w:tc>
          <w:tcPr>
            <w:tcW w:w="1728" w:type="dxa"/>
            <w:gridSpan w:val="6"/>
          </w:tcPr>
          <w:p w14:paraId="65398306" w14:textId="77777777" w:rsidR="006C018A" w:rsidRDefault="006C018A" w:rsidP="00B00BFE">
            <w:pPr>
              <w:jc w:val="both"/>
            </w:pPr>
            <w:r>
              <w:t>---</w:t>
            </w:r>
          </w:p>
        </w:tc>
        <w:tc>
          <w:tcPr>
            <w:tcW w:w="2221" w:type="dxa"/>
            <w:gridSpan w:val="6"/>
          </w:tcPr>
          <w:p w14:paraId="6A6467E0" w14:textId="77777777" w:rsidR="006C018A" w:rsidRDefault="006C018A" w:rsidP="00B00BFE">
            <w:pPr>
              <w:jc w:val="both"/>
            </w:pPr>
            <w:r>
              <w:t>---</w:t>
            </w:r>
          </w:p>
        </w:tc>
      </w:tr>
      <w:tr w:rsidR="006C018A" w14:paraId="186EFE96" w14:textId="77777777" w:rsidTr="003149D4">
        <w:tc>
          <w:tcPr>
            <w:tcW w:w="6007" w:type="dxa"/>
            <w:gridSpan w:val="14"/>
          </w:tcPr>
          <w:p w14:paraId="6479A232" w14:textId="77777777" w:rsidR="006C018A" w:rsidRDefault="006C018A" w:rsidP="00B00BFE">
            <w:pPr>
              <w:jc w:val="both"/>
            </w:pPr>
          </w:p>
        </w:tc>
        <w:tc>
          <w:tcPr>
            <w:tcW w:w="1728" w:type="dxa"/>
            <w:gridSpan w:val="6"/>
          </w:tcPr>
          <w:p w14:paraId="29505452" w14:textId="77777777" w:rsidR="006C018A" w:rsidRDefault="006C018A" w:rsidP="00B00BFE">
            <w:pPr>
              <w:jc w:val="both"/>
            </w:pPr>
          </w:p>
        </w:tc>
        <w:tc>
          <w:tcPr>
            <w:tcW w:w="2221" w:type="dxa"/>
            <w:gridSpan w:val="6"/>
          </w:tcPr>
          <w:p w14:paraId="09BFA6CF" w14:textId="77777777" w:rsidR="006C018A" w:rsidRDefault="006C018A" w:rsidP="00B00BFE">
            <w:pPr>
              <w:jc w:val="both"/>
            </w:pPr>
          </w:p>
        </w:tc>
      </w:tr>
      <w:tr w:rsidR="006C018A" w14:paraId="534CD783" w14:textId="77777777" w:rsidTr="003149D4">
        <w:tc>
          <w:tcPr>
            <w:tcW w:w="9956" w:type="dxa"/>
            <w:gridSpan w:val="26"/>
            <w:shd w:val="clear" w:color="auto" w:fill="F7CAAC"/>
          </w:tcPr>
          <w:p w14:paraId="75297A7C"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56F060F4" w14:textId="77777777" w:rsidTr="003149D4">
        <w:trPr>
          <w:trHeight w:val="413"/>
        </w:trPr>
        <w:tc>
          <w:tcPr>
            <w:tcW w:w="9956" w:type="dxa"/>
            <w:gridSpan w:val="26"/>
            <w:tcBorders>
              <w:top w:val="nil"/>
            </w:tcBorders>
          </w:tcPr>
          <w:p w14:paraId="45F4AF28" w14:textId="77777777" w:rsidR="006C018A" w:rsidRPr="002827C6" w:rsidRDefault="006C018A" w:rsidP="00B00BFE">
            <w:pPr>
              <w:spacing w:before="120" w:after="120"/>
              <w:jc w:val="both"/>
            </w:pPr>
            <w:r w:rsidRPr="00756523">
              <w:rPr>
                <w:rFonts w:eastAsia="Calibri"/>
              </w:rPr>
              <w:t>Základy zdravotnického managementu (20 % p)</w:t>
            </w:r>
          </w:p>
        </w:tc>
      </w:tr>
      <w:tr w:rsidR="006C018A" w:rsidRPr="00287B5F" w14:paraId="2E837EAA" w14:textId="77777777" w:rsidTr="003149D4">
        <w:trPr>
          <w:trHeight w:val="340"/>
        </w:trPr>
        <w:tc>
          <w:tcPr>
            <w:tcW w:w="9956" w:type="dxa"/>
            <w:gridSpan w:val="26"/>
            <w:tcBorders>
              <w:top w:val="nil"/>
            </w:tcBorders>
            <w:shd w:val="clear" w:color="auto" w:fill="FBD4B4"/>
          </w:tcPr>
          <w:p w14:paraId="5EC45F29"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106CAD47" w14:textId="77777777" w:rsidTr="003149D4">
        <w:trPr>
          <w:trHeight w:val="340"/>
        </w:trPr>
        <w:tc>
          <w:tcPr>
            <w:tcW w:w="2563" w:type="dxa"/>
            <w:gridSpan w:val="4"/>
            <w:tcBorders>
              <w:top w:val="nil"/>
            </w:tcBorders>
          </w:tcPr>
          <w:p w14:paraId="059F0046" w14:textId="77777777" w:rsidR="006C018A" w:rsidRPr="002827C6" w:rsidRDefault="006C018A" w:rsidP="00B00BFE">
            <w:pPr>
              <w:jc w:val="both"/>
              <w:rPr>
                <w:b/>
              </w:rPr>
            </w:pPr>
            <w:r w:rsidRPr="002827C6">
              <w:rPr>
                <w:b/>
              </w:rPr>
              <w:t>Název studijního předmětu</w:t>
            </w:r>
          </w:p>
        </w:tc>
        <w:tc>
          <w:tcPr>
            <w:tcW w:w="2602" w:type="dxa"/>
            <w:gridSpan w:val="5"/>
            <w:tcBorders>
              <w:top w:val="nil"/>
            </w:tcBorders>
          </w:tcPr>
          <w:p w14:paraId="3FDA3FF7" w14:textId="77777777" w:rsidR="006C018A" w:rsidRPr="002827C6" w:rsidRDefault="006C018A" w:rsidP="00B00BFE">
            <w:pPr>
              <w:jc w:val="both"/>
              <w:rPr>
                <w:b/>
              </w:rPr>
            </w:pPr>
            <w:r w:rsidRPr="002827C6">
              <w:rPr>
                <w:b/>
              </w:rPr>
              <w:t>Název studijního programu</w:t>
            </w:r>
          </w:p>
        </w:tc>
        <w:tc>
          <w:tcPr>
            <w:tcW w:w="562" w:type="dxa"/>
            <w:gridSpan w:val="3"/>
            <w:tcBorders>
              <w:top w:val="nil"/>
            </w:tcBorders>
          </w:tcPr>
          <w:p w14:paraId="32D4CBF6" w14:textId="77777777" w:rsidR="006C018A" w:rsidRPr="002827C6" w:rsidRDefault="006C018A" w:rsidP="00B00BFE">
            <w:pPr>
              <w:jc w:val="both"/>
              <w:rPr>
                <w:b/>
              </w:rPr>
            </w:pPr>
            <w:r w:rsidRPr="002827C6">
              <w:rPr>
                <w:b/>
              </w:rPr>
              <w:t>Sem.</w:t>
            </w:r>
          </w:p>
        </w:tc>
        <w:tc>
          <w:tcPr>
            <w:tcW w:w="2131" w:type="dxa"/>
            <w:gridSpan w:val="10"/>
            <w:tcBorders>
              <w:top w:val="nil"/>
            </w:tcBorders>
          </w:tcPr>
          <w:p w14:paraId="28A15F0E" w14:textId="77777777" w:rsidR="006C018A" w:rsidRPr="002827C6" w:rsidRDefault="006C018A" w:rsidP="00B00BFE">
            <w:pPr>
              <w:jc w:val="both"/>
              <w:rPr>
                <w:b/>
              </w:rPr>
            </w:pPr>
            <w:r w:rsidRPr="002827C6">
              <w:rPr>
                <w:b/>
              </w:rPr>
              <w:t>Role ve výuce daného předmětu</w:t>
            </w:r>
          </w:p>
        </w:tc>
        <w:tc>
          <w:tcPr>
            <w:tcW w:w="2098" w:type="dxa"/>
            <w:gridSpan w:val="4"/>
            <w:tcBorders>
              <w:top w:val="nil"/>
            </w:tcBorders>
          </w:tcPr>
          <w:p w14:paraId="3D5EE354"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51C868E3" w14:textId="4BE8CF20" w:rsidR="006C018A" w:rsidRPr="002827C6" w:rsidRDefault="006C018A" w:rsidP="00B00BFE">
            <w:pPr>
              <w:jc w:val="both"/>
              <w:rPr>
                <w:b/>
              </w:rPr>
            </w:pPr>
            <w:r w:rsidRPr="002827C6">
              <w:rPr>
                <w:b/>
              </w:rPr>
              <w:t>Počet hodin za semestr</w:t>
            </w:r>
          </w:p>
        </w:tc>
      </w:tr>
      <w:tr w:rsidR="006C018A" w:rsidRPr="00307974" w14:paraId="529E743A" w14:textId="77777777" w:rsidTr="003149D4">
        <w:trPr>
          <w:trHeight w:val="285"/>
        </w:trPr>
        <w:tc>
          <w:tcPr>
            <w:tcW w:w="2563" w:type="dxa"/>
            <w:gridSpan w:val="4"/>
            <w:tcBorders>
              <w:top w:val="nil"/>
            </w:tcBorders>
            <w:shd w:val="clear" w:color="auto" w:fill="auto"/>
            <w:vAlign w:val="center"/>
          </w:tcPr>
          <w:p w14:paraId="344023FB" w14:textId="77777777" w:rsidR="006C018A" w:rsidRPr="00307974" w:rsidRDefault="006C018A" w:rsidP="00B00BFE"/>
        </w:tc>
        <w:tc>
          <w:tcPr>
            <w:tcW w:w="2602" w:type="dxa"/>
            <w:gridSpan w:val="5"/>
            <w:tcBorders>
              <w:top w:val="nil"/>
            </w:tcBorders>
            <w:shd w:val="clear" w:color="auto" w:fill="auto"/>
            <w:vAlign w:val="center"/>
          </w:tcPr>
          <w:p w14:paraId="1BB12DF3" w14:textId="77777777" w:rsidR="006C018A" w:rsidRPr="00307974" w:rsidRDefault="006C018A" w:rsidP="00B00BFE"/>
        </w:tc>
        <w:tc>
          <w:tcPr>
            <w:tcW w:w="562" w:type="dxa"/>
            <w:gridSpan w:val="3"/>
            <w:tcBorders>
              <w:top w:val="nil"/>
            </w:tcBorders>
            <w:shd w:val="clear" w:color="auto" w:fill="auto"/>
            <w:vAlign w:val="center"/>
          </w:tcPr>
          <w:p w14:paraId="773C8DFA" w14:textId="77777777" w:rsidR="006C018A" w:rsidRPr="00307974" w:rsidRDefault="006C018A" w:rsidP="00B00BFE"/>
        </w:tc>
        <w:tc>
          <w:tcPr>
            <w:tcW w:w="2131" w:type="dxa"/>
            <w:gridSpan w:val="10"/>
            <w:tcBorders>
              <w:top w:val="nil"/>
            </w:tcBorders>
            <w:shd w:val="clear" w:color="auto" w:fill="auto"/>
            <w:vAlign w:val="center"/>
          </w:tcPr>
          <w:p w14:paraId="691FB3B1" w14:textId="77777777" w:rsidR="006C018A" w:rsidRPr="00307974" w:rsidRDefault="006C018A" w:rsidP="00B00BFE"/>
        </w:tc>
        <w:tc>
          <w:tcPr>
            <w:tcW w:w="2098" w:type="dxa"/>
            <w:gridSpan w:val="4"/>
            <w:tcBorders>
              <w:top w:val="nil"/>
            </w:tcBorders>
            <w:shd w:val="clear" w:color="auto" w:fill="auto"/>
            <w:vAlign w:val="center"/>
          </w:tcPr>
          <w:p w14:paraId="003D8185" w14:textId="77777777" w:rsidR="006C018A" w:rsidRPr="00307974" w:rsidRDefault="006C018A" w:rsidP="00B00BFE"/>
        </w:tc>
      </w:tr>
      <w:tr w:rsidR="006C018A" w:rsidRPr="00307974" w14:paraId="5602CAE1" w14:textId="77777777" w:rsidTr="003149D4">
        <w:trPr>
          <w:trHeight w:val="284"/>
        </w:trPr>
        <w:tc>
          <w:tcPr>
            <w:tcW w:w="2563" w:type="dxa"/>
            <w:gridSpan w:val="4"/>
            <w:tcBorders>
              <w:top w:val="nil"/>
            </w:tcBorders>
            <w:shd w:val="clear" w:color="auto" w:fill="auto"/>
            <w:vAlign w:val="center"/>
          </w:tcPr>
          <w:p w14:paraId="23DDB5A8" w14:textId="77777777" w:rsidR="006C018A" w:rsidRPr="00307974" w:rsidRDefault="006C018A" w:rsidP="00B00BFE"/>
        </w:tc>
        <w:tc>
          <w:tcPr>
            <w:tcW w:w="2602" w:type="dxa"/>
            <w:gridSpan w:val="5"/>
            <w:tcBorders>
              <w:top w:val="nil"/>
            </w:tcBorders>
            <w:shd w:val="clear" w:color="auto" w:fill="auto"/>
            <w:vAlign w:val="center"/>
          </w:tcPr>
          <w:p w14:paraId="0B8EB511" w14:textId="77777777" w:rsidR="006C018A" w:rsidRPr="00307974" w:rsidRDefault="006C018A" w:rsidP="00B00BFE"/>
        </w:tc>
        <w:tc>
          <w:tcPr>
            <w:tcW w:w="562" w:type="dxa"/>
            <w:gridSpan w:val="3"/>
            <w:tcBorders>
              <w:top w:val="nil"/>
            </w:tcBorders>
            <w:shd w:val="clear" w:color="auto" w:fill="auto"/>
            <w:vAlign w:val="center"/>
          </w:tcPr>
          <w:p w14:paraId="7CC50824" w14:textId="77777777" w:rsidR="006C018A" w:rsidRPr="00307974" w:rsidRDefault="006C018A" w:rsidP="00B00BFE"/>
        </w:tc>
        <w:tc>
          <w:tcPr>
            <w:tcW w:w="2131" w:type="dxa"/>
            <w:gridSpan w:val="10"/>
            <w:tcBorders>
              <w:top w:val="nil"/>
            </w:tcBorders>
            <w:shd w:val="clear" w:color="auto" w:fill="auto"/>
            <w:vAlign w:val="center"/>
          </w:tcPr>
          <w:p w14:paraId="2DD64B69" w14:textId="77777777" w:rsidR="006C018A" w:rsidRPr="00307974" w:rsidRDefault="006C018A" w:rsidP="00B00BFE"/>
        </w:tc>
        <w:tc>
          <w:tcPr>
            <w:tcW w:w="2098" w:type="dxa"/>
            <w:gridSpan w:val="4"/>
            <w:tcBorders>
              <w:top w:val="nil"/>
            </w:tcBorders>
            <w:shd w:val="clear" w:color="auto" w:fill="auto"/>
            <w:vAlign w:val="center"/>
          </w:tcPr>
          <w:p w14:paraId="1117B837" w14:textId="77777777" w:rsidR="006C018A" w:rsidRPr="00307974" w:rsidRDefault="006C018A" w:rsidP="00B00BFE"/>
        </w:tc>
      </w:tr>
      <w:tr w:rsidR="006C018A" w14:paraId="3344F6A9" w14:textId="77777777" w:rsidTr="003149D4">
        <w:tc>
          <w:tcPr>
            <w:tcW w:w="9956" w:type="dxa"/>
            <w:gridSpan w:val="26"/>
            <w:shd w:val="clear" w:color="auto" w:fill="F7CAAC"/>
          </w:tcPr>
          <w:p w14:paraId="442DFCB8" w14:textId="77777777" w:rsidR="006C018A" w:rsidRDefault="006C018A" w:rsidP="00B00BFE">
            <w:pPr>
              <w:jc w:val="both"/>
            </w:pPr>
            <w:r>
              <w:rPr>
                <w:b/>
              </w:rPr>
              <w:t xml:space="preserve">Údaje o vzdělání na VŠ </w:t>
            </w:r>
          </w:p>
        </w:tc>
      </w:tr>
      <w:tr w:rsidR="006C018A" w14:paraId="5E20C759" w14:textId="77777777" w:rsidTr="003149D4">
        <w:trPr>
          <w:trHeight w:val="329"/>
        </w:trPr>
        <w:tc>
          <w:tcPr>
            <w:tcW w:w="9956" w:type="dxa"/>
            <w:gridSpan w:val="26"/>
          </w:tcPr>
          <w:p w14:paraId="77B786BC" w14:textId="77777777" w:rsidR="006C018A" w:rsidRPr="00FA5070" w:rsidRDefault="006C018A" w:rsidP="00B00BFE">
            <w:pPr>
              <w:spacing w:before="120" w:after="40"/>
              <w:jc w:val="both"/>
              <w:rPr>
                <w:rFonts w:eastAsia="Calibri"/>
              </w:rPr>
            </w:pPr>
            <w:bookmarkStart w:id="118" w:name="_Hlk151473753"/>
            <w:r>
              <w:rPr>
                <w:rFonts w:eastAsia="Calibri"/>
              </w:rPr>
              <w:t xml:space="preserve">2005: </w:t>
            </w:r>
            <w:r w:rsidRPr="00534CF0">
              <w:rPr>
                <w:rFonts w:eastAsia="Calibri"/>
              </w:rPr>
              <w:t>specializace v oboru Urgentní medicína</w:t>
            </w:r>
          </w:p>
          <w:p w14:paraId="56B8D63A" w14:textId="376E1F1E" w:rsidR="006C018A" w:rsidRDefault="006C018A" w:rsidP="00B00BFE">
            <w:pPr>
              <w:spacing w:before="40" w:after="40"/>
              <w:jc w:val="both"/>
              <w:rPr>
                <w:rFonts w:eastAsia="Calibri"/>
              </w:rPr>
            </w:pPr>
            <w:r>
              <w:rPr>
                <w:rFonts w:eastAsia="Calibri"/>
              </w:rPr>
              <w:t xml:space="preserve">2001: </w:t>
            </w:r>
            <w:r w:rsidRPr="00534CF0">
              <w:rPr>
                <w:rFonts w:eastAsia="Calibri"/>
              </w:rPr>
              <w:t xml:space="preserve">specializace </w:t>
            </w:r>
            <w:r w:rsidR="00A12CC7">
              <w:rPr>
                <w:rFonts w:eastAsia="Calibri"/>
              </w:rPr>
              <w:t>A</w:t>
            </w:r>
            <w:r>
              <w:rPr>
                <w:rFonts w:eastAsia="Calibri"/>
              </w:rPr>
              <w:t>nesteziologie a</w:t>
            </w:r>
            <w:r w:rsidRPr="00534CF0">
              <w:rPr>
                <w:rFonts w:eastAsia="Calibri"/>
              </w:rPr>
              <w:t xml:space="preserve"> resuscitace prvního stupně</w:t>
            </w:r>
          </w:p>
          <w:p w14:paraId="0BFF59B2" w14:textId="77777777" w:rsidR="006C018A" w:rsidRDefault="006C018A" w:rsidP="00B00BFE">
            <w:pPr>
              <w:spacing w:before="40" w:after="120"/>
              <w:jc w:val="both"/>
              <w:rPr>
                <w:b/>
              </w:rPr>
            </w:pPr>
            <w:r w:rsidRPr="00534CF0">
              <w:rPr>
                <w:rFonts w:eastAsia="Calibri"/>
              </w:rPr>
              <w:t>1998</w:t>
            </w:r>
            <w:r>
              <w:rPr>
                <w:rFonts w:eastAsia="Calibri"/>
              </w:rPr>
              <w:t>: UP Olomouc, LF, Všeobecné lékařství, MUDr.</w:t>
            </w:r>
            <w:bookmarkEnd w:id="118"/>
          </w:p>
        </w:tc>
      </w:tr>
      <w:tr w:rsidR="006C018A" w14:paraId="69F0DD92" w14:textId="77777777" w:rsidTr="003149D4">
        <w:tc>
          <w:tcPr>
            <w:tcW w:w="9956" w:type="dxa"/>
            <w:gridSpan w:val="26"/>
            <w:shd w:val="clear" w:color="auto" w:fill="F7CAAC"/>
          </w:tcPr>
          <w:p w14:paraId="2A8C7853" w14:textId="77777777" w:rsidR="006C018A" w:rsidRDefault="006C018A" w:rsidP="00B00BFE">
            <w:pPr>
              <w:jc w:val="both"/>
              <w:rPr>
                <w:b/>
              </w:rPr>
            </w:pPr>
            <w:r>
              <w:rPr>
                <w:b/>
              </w:rPr>
              <w:t>Údaje o odborném působení od absolvování VŠ</w:t>
            </w:r>
          </w:p>
        </w:tc>
      </w:tr>
      <w:tr w:rsidR="006C018A" w:rsidRPr="00B55CF6" w14:paraId="406660AC" w14:textId="77777777" w:rsidTr="003149D4">
        <w:trPr>
          <w:trHeight w:val="288"/>
        </w:trPr>
        <w:tc>
          <w:tcPr>
            <w:tcW w:w="9956" w:type="dxa"/>
            <w:gridSpan w:val="26"/>
          </w:tcPr>
          <w:p w14:paraId="58710693" w14:textId="77777777" w:rsidR="006C018A" w:rsidRPr="00FA5070" w:rsidRDefault="006C018A" w:rsidP="00B00BFE">
            <w:pPr>
              <w:spacing w:before="120" w:after="40"/>
              <w:jc w:val="both"/>
            </w:pPr>
            <w:r w:rsidRPr="00534CF0">
              <w:t>2006</w:t>
            </w:r>
            <w:r>
              <w:t xml:space="preserve"> </w:t>
            </w:r>
            <w:r w:rsidRPr="00534CF0">
              <w:t>–</w:t>
            </w:r>
            <w:r>
              <w:t xml:space="preserve"> </w:t>
            </w:r>
            <w:r w:rsidRPr="00534CF0">
              <w:t>do</w:t>
            </w:r>
            <w:r>
              <w:t xml:space="preserve">sud: </w:t>
            </w:r>
            <w:r w:rsidRPr="00534CF0">
              <w:t>Z</w:t>
            </w:r>
            <w:r>
              <w:t xml:space="preserve">dravotnická záchranná služba </w:t>
            </w:r>
            <w:r w:rsidRPr="00534CF0">
              <w:t>Z</w:t>
            </w:r>
            <w:r>
              <w:t>línského kraje</w:t>
            </w:r>
            <w:r w:rsidRPr="00534CF0">
              <w:t>, p.</w:t>
            </w:r>
            <w:r>
              <w:t xml:space="preserve"> </w:t>
            </w:r>
            <w:r w:rsidRPr="00534CF0">
              <w:t>o.</w:t>
            </w:r>
            <w:r>
              <w:t xml:space="preserve">, </w:t>
            </w:r>
            <w:r w:rsidRPr="00534CF0">
              <w:t>lékař</w:t>
            </w:r>
            <w:r>
              <w:t xml:space="preserve">, náměstek ředitele pro léčebně preventivní péči </w:t>
            </w:r>
          </w:p>
          <w:p w14:paraId="03161BC2" w14:textId="77777777" w:rsidR="006C018A" w:rsidRPr="00FA5070" w:rsidRDefault="006C018A" w:rsidP="00B00BFE">
            <w:pPr>
              <w:spacing w:before="40" w:after="40"/>
              <w:jc w:val="both"/>
              <w:rPr>
                <w:rFonts w:eastAsia="Calibri"/>
              </w:rPr>
            </w:pPr>
            <w:r w:rsidRPr="00534CF0">
              <w:t>2002</w:t>
            </w:r>
            <w:r>
              <w:t xml:space="preserve"> </w:t>
            </w:r>
            <w:r w:rsidRPr="00534CF0">
              <w:t>–</w:t>
            </w:r>
            <w:r>
              <w:t xml:space="preserve"> </w:t>
            </w:r>
            <w:r w:rsidRPr="00534CF0">
              <w:t>2006</w:t>
            </w:r>
            <w:r>
              <w:t xml:space="preserve">: </w:t>
            </w:r>
            <w:r w:rsidRPr="00534CF0">
              <w:t>Ú</w:t>
            </w:r>
            <w:r>
              <w:t xml:space="preserve">zemní středisko záchranné služby </w:t>
            </w:r>
            <w:r w:rsidRPr="00534CF0">
              <w:t>Moravskoslezského kraje</w:t>
            </w:r>
            <w:r>
              <w:t xml:space="preserve">, </w:t>
            </w:r>
            <w:r w:rsidRPr="00534CF0">
              <w:t>staniční lékař</w:t>
            </w:r>
          </w:p>
          <w:p w14:paraId="0233999A" w14:textId="77777777" w:rsidR="006C018A" w:rsidRPr="00FA5070" w:rsidRDefault="006C018A" w:rsidP="00B00BFE">
            <w:pPr>
              <w:spacing w:before="40" w:after="40"/>
              <w:jc w:val="both"/>
              <w:rPr>
                <w:rFonts w:eastAsia="Calibri"/>
              </w:rPr>
            </w:pPr>
            <w:r w:rsidRPr="00534CF0">
              <w:t>1999</w:t>
            </w:r>
            <w:r>
              <w:t xml:space="preserve"> </w:t>
            </w:r>
            <w:r w:rsidRPr="00534CF0">
              <w:t>–</w:t>
            </w:r>
            <w:r>
              <w:t xml:space="preserve"> </w:t>
            </w:r>
            <w:r w:rsidRPr="00534CF0">
              <w:t>2002</w:t>
            </w:r>
            <w:r>
              <w:t xml:space="preserve">: </w:t>
            </w:r>
            <w:r w:rsidRPr="00534CF0">
              <w:t>Nemocnice s poliklinikou Orlová</w:t>
            </w:r>
            <w:r>
              <w:t xml:space="preserve">, Anesteziologicko-resuscitační oddělení, </w:t>
            </w:r>
            <w:r w:rsidRPr="00534CF0">
              <w:t>lékař</w:t>
            </w:r>
          </w:p>
          <w:p w14:paraId="10985E4D" w14:textId="77777777" w:rsidR="006C018A" w:rsidRPr="00B55CF6" w:rsidRDefault="006C018A" w:rsidP="00B00BFE">
            <w:pPr>
              <w:spacing w:before="40" w:after="120"/>
              <w:ind w:left="1247" w:hanging="1247"/>
              <w:jc w:val="both"/>
            </w:pPr>
            <w:r w:rsidRPr="00220E99">
              <w:t>1998 – 1999: Městská nemocnice Ostrava-Fifejdy, Oddělení neurochirurgie, lékař</w:t>
            </w:r>
          </w:p>
        </w:tc>
      </w:tr>
      <w:tr w:rsidR="006C018A" w14:paraId="78600290" w14:textId="77777777" w:rsidTr="003149D4">
        <w:trPr>
          <w:trHeight w:val="250"/>
        </w:trPr>
        <w:tc>
          <w:tcPr>
            <w:tcW w:w="9956" w:type="dxa"/>
            <w:gridSpan w:val="26"/>
            <w:shd w:val="clear" w:color="auto" w:fill="F7CAAC"/>
          </w:tcPr>
          <w:p w14:paraId="32977B40" w14:textId="77777777" w:rsidR="006C018A" w:rsidRDefault="006C018A" w:rsidP="00B00BFE">
            <w:pPr>
              <w:jc w:val="both"/>
            </w:pPr>
            <w:r>
              <w:rPr>
                <w:b/>
              </w:rPr>
              <w:t>Zkušenosti s vedením kvalifikačních a rigorózních prací</w:t>
            </w:r>
          </w:p>
        </w:tc>
      </w:tr>
      <w:tr w:rsidR="006C018A" w14:paraId="7CC8C102" w14:textId="77777777" w:rsidTr="003149D4">
        <w:trPr>
          <w:trHeight w:val="371"/>
        </w:trPr>
        <w:tc>
          <w:tcPr>
            <w:tcW w:w="9956" w:type="dxa"/>
            <w:gridSpan w:val="26"/>
          </w:tcPr>
          <w:p w14:paraId="164F56FC" w14:textId="77777777" w:rsidR="006C018A" w:rsidRDefault="006C018A" w:rsidP="00B00BFE">
            <w:pPr>
              <w:spacing w:before="120" w:after="120"/>
              <w:jc w:val="both"/>
            </w:pPr>
            <w:r w:rsidRPr="000B1829">
              <w:t>Není relevantní.</w:t>
            </w:r>
          </w:p>
        </w:tc>
      </w:tr>
      <w:tr w:rsidR="006C018A" w14:paraId="1EB264FF" w14:textId="77777777" w:rsidTr="003149D4">
        <w:trPr>
          <w:cantSplit/>
        </w:trPr>
        <w:tc>
          <w:tcPr>
            <w:tcW w:w="3318" w:type="dxa"/>
            <w:gridSpan w:val="5"/>
            <w:tcBorders>
              <w:top w:val="single" w:sz="12" w:space="0" w:color="auto"/>
            </w:tcBorders>
            <w:shd w:val="clear" w:color="auto" w:fill="F7CAAC"/>
          </w:tcPr>
          <w:p w14:paraId="3CA16429" w14:textId="77777777" w:rsidR="006C018A" w:rsidRDefault="006C018A" w:rsidP="00B00BFE">
            <w:pPr>
              <w:jc w:val="both"/>
            </w:pPr>
            <w:r>
              <w:rPr>
                <w:b/>
              </w:rPr>
              <w:t xml:space="preserve">Obor habilitačního řízení </w:t>
            </w:r>
          </w:p>
        </w:tc>
        <w:tc>
          <w:tcPr>
            <w:tcW w:w="2225" w:type="dxa"/>
            <w:gridSpan w:val="5"/>
            <w:tcBorders>
              <w:top w:val="single" w:sz="12" w:space="0" w:color="auto"/>
            </w:tcBorders>
            <w:shd w:val="clear" w:color="auto" w:fill="F7CAAC"/>
          </w:tcPr>
          <w:p w14:paraId="168C4B3E" w14:textId="77777777" w:rsidR="006C018A" w:rsidRDefault="006C018A" w:rsidP="00B00BFE">
            <w:pPr>
              <w:jc w:val="both"/>
            </w:pPr>
            <w:r>
              <w:rPr>
                <w:b/>
              </w:rPr>
              <w:t>Rok udělení hodnosti</w:t>
            </w:r>
          </w:p>
        </w:tc>
        <w:tc>
          <w:tcPr>
            <w:tcW w:w="2315" w:type="dxa"/>
            <w:gridSpan w:val="12"/>
            <w:tcBorders>
              <w:top w:val="single" w:sz="12" w:space="0" w:color="auto"/>
              <w:right w:val="single" w:sz="12" w:space="0" w:color="auto"/>
            </w:tcBorders>
            <w:shd w:val="clear" w:color="auto" w:fill="F7CAAC"/>
          </w:tcPr>
          <w:p w14:paraId="1F2F54E7" w14:textId="77777777" w:rsidR="006C018A" w:rsidRDefault="006C018A" w:rsidP="00B00BFE">
            <w:pPr>
              <w:jc w:val="both"/>
            </w:pPr>
            <w:r>
              <w:rPr>
                <w:b/>
              </w:rPr>
              <w:t>Řízení konáno na VŠ</w:t>
            </w:r>
          </w:p>
        </w:tc>
        <w:tc>
          <w:tcPr>
            <w:tcW w:w="2098" w:type="dxa"/>
            <w:gridSpan w:val="4"/>
            <w:tcBorders>
              <w:top w:val="single" w:sz="12" w:space="0" w:color="auto"/>
              <w:left w:val="single" w:sz="12" w:space="0" w:color="auto"/>
            </w:tcBorders>
            <w:shd w:val="clear" w:color="auto" w:fill="F7CAAC"/>
          </w:tcPr>
          <w:p w14:paraId="75D8F16A" w14:textId="77777777" w:rsidR="006C018A" w:rsidRDefault="006C018A" w:rsidP="00B00BFE">
            <w:pPr>
              <w:jc w:val="both"/>
              <w:rPr>
                <w:b/>
              </w:rPr>
            </w:pPr>
            <w:r>
              <w:rPr>
                <w:b/>
              </w:rPr>
              <w:t>Ohlasy publikací</w:t>
            </w:r>
          </w:p>
        </w:tc>
      </w:tr>
      <w:tr w:rsidR="006C018A" w14:paraId="0597398A" w14:textId="77777777" w:rsidTr="003149D4">
        <w:trPr>
          <w:cantSplit/>
        </w:trPr>
        <w:tc>
          <w:tcPr>
            <w:tcW w:w="3318" w:type="dxa"/>
            <w:gridSpan w:val="5"/>
          </w:tcPr>
          <w:p w14:paraId="3CD95D48" w14:textId="77777777" w:rsidR="006C018A" w:rsidRPr="009E659B" w:rsidRDefault="006C018A" w:rsidP="00B00BFE">
            <w:pPr>
              <w:spacing w:before="60" w:after="60"/>
              <w:jc w:val="both"/>
            </w:pPr>
            <w:r>
              <w:t>---</w:t>
            </w:r>
          </w:p>
        </w:tc>
        <w:tc>
          <w:tcPr>
            <w:tcW w:w="2225" w:type="dxa"/>
            <w:gridSpan w:val="5"/>
          </w:tcPr>
          <w:p w14:paraId="79DC7A67" w14:textId="77777777" w:rsidR="006C018A" w:rsidRPr="009E659B" w:rsidRDefault="006C018A" w:rsidP="00B00BFE">
            <w:pPr>
              <w:spacing w:before="60" w:after="60"/>
              <w:jc w:val="both"/>
            </w:pPr>
            <w:r>
              <w:t>---</w:t>
            </w:r>
          </w:p>
        </w:tc>
        <w:tc>
          <w:tcPr>
            <w:tcW w:w="2315" w:type="dxa"/>
            <w:gridSpan w:val="12"/>
            <w:tcBorders>
              <w:right w:val="single" w:sz="12" w:space="0" w:color="auto"/>
            </w:tcBorders>
          </w:tcPr>
          <w:p w14:paraId="1A50CD29" w14:textId="77777777" w:rsidR="006C018A" w:rsidRPr="009E659B" w:rsidRDefault="006C018A" w:rsidP="00B00BFE">
            <w:pPr>
              <w:spacing w:before="60" w:after="60"/>
              <w:jc w:val="both"/>
            </w:pPr>
            <w:r>
              <w:t>---</w:t>
            </w:r>
          </w:p>
        </w:tc>
        <w:tc>
          <w:tcPr>
            <w:tcW w:w="692" w:type="dxa"/>
            <w:gridSpan w:val="2"/>
            <w:tcBorders>
              <w:left w:val="single" w:sz="12" w:space="0" w:color="auto"/>
            </w:tcBorders>
            <w:shd w:val="clear" w:color="auto" w:fill="F7CAAC"/>
            <w:vAlign w:val="center"/>
          </w:tcPr>
          <w:p w14:paraId="28DB6E98" w14:textId="77777777" w:rsidR="006C018A" w:rsidRPr="00F20AEF" w:rsidRDefault="006C018A" w:rsidP="00B00BFE">
            <w:r w:rsidRPr="00F20AEF">
              <w:rPr>
                <w:b/>
              </w:rPr>
              <w:t>WoS</w:t>
            </w:r>
          </w:p>
        </w:tc>
        <w:tc>
          <w:tcPr>
            <w:tcW w:w="703" w:type="dxa"/>
            <w:shd w:val="clear" w:color="auto" w:fill="F7CAAC"/>
            <w:vAlign w:val="center"/>
          </w:tcPr>
          <w:p w14:paraId="052E88C0"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6540E4D2" w14:textId="77777777" w:rsidR="006C018A" w:rsidRDefault="006C018A" w:rsidP="00B00BFE">
            <w:r>
              <w:rPr>
                <w:b/>
                <w:sz w:val="18"/>
              </w:rPr>
              <w:t>ostatní</w:t>
            </w:r>
          </w:p>
        </w:tc>
      </w:tr>
      <w:tr w:rsidR="006C018A" w:rsidRPr="008D292E" w14:paraId="41C2C066" w14:textId="77777777" w:rsidTr="003149D4">
        <w:trPr>
          <w:cantSplit/>
          <w:trHeight w:val="70"/>
        </w:trPr>
        <w:tc>
          <w:tcPr>
            <w:tcW w:w="3318" w:type="dxa"/>
            <w:gridSpan w:val="5"/>
            <w:shd w:val="clear" w:color="auto" w:fill="F7CAAC"/>
          </w:tcPr>
          <w:p w14:paraId="1587102B" w14:textId="77777777" w:rsidR="006C018A" w:rsidRDefault="006C018A" w:rsidP="00B00BFE">
            <w:pPr>
              <w:jc w:val="both"/>
            </w:pPr>
            <w:r>
              <w:rPr>
                <w:b/>
              </w:rPr>
              <w:t>Obor jmenovacího řízení</w:t>
            </w:r>
          </w:p>
        </w:tc>
        <w:tc>
          <w:tcPr>
            <w:tcW w:w="2225" w:type="dxa"/>
            <w:gridSpan w:val="5"/>
            <w:shd w:val="clear" w:color="auto" w:fill="F7CAAC"/>
          </w:tcPr>
          <w:p w14:paraId="7983FB76" w14:textId="77777777" w:rsidR="006C018A" w:rsidRDefault="006C018A" w:rsidP="00B00BFE">
            <w:pPr>
              <w:jc w:val="both"/>
            </w:pPr>
            <w:r>
              <w:rPr>
                <w:b/>
              </w:rPr>
              <w:t>Rok udělení hodnosti</w:t>
            </w:r>
          </w:p>
        </w:tc>
        <w:tc>
          <w:tcPr>
            <w:tcW w:w="2315" w:type="dxa"/>
            <w:gridSpan w:val="12"/>
            <w:tcBorders>
              <w:right w:val="single" w:sz="12" w:space="0" w:color="auto"/>
            </w:tcBorders>
            <w:shd w:val="clear" w:color="auto" w:fill="F7CAAC"/>
          </w:tcPr>
          <w:p w14:paraId="5752E6C3" w14:textId="77777777" w:rsidR="006C018A" w:rsidRDefault="006C018A" w:rsidP="00B00BFE">
            <w:pPr>
              <w:jc w:val="both"/>
            </w:pPr>
            <w:r>
              <w:rPr>
                <w:b/>
              </w:rPr>
              <w:t>Řízení konáno na VŠ</w:t>
            </w:r>
          </w:p>
        </w:tc>
        <w:tc>
          <w:tcPr>
            <w:tcW w:w="692" w:type="dxa"/>
            <w:gridSpan w:val="2"/>
            <w:tcBorders>
              <w:left w:val="single" w:sz="12" w:space="0" w:color="auto"/>
            </w:tcBorders>
          </w:tcPr>
          <w:p w14:paraId="226B9B49" w14:textId="77777777" w:rsidR="006C018A" w:rsidRPr="005D62EB" w:rsidRDefault="006C018A" w:rsidP="00B00BFE">
            <w:pPr>
              <w:jc w:val="center"/>
              <w:rPr>
                <w:b/>
                <w:highlight w:val="magenta"/>
              </w:rPr>
            </w:pPr>
          </w:p>
        </w:tc>
        <w:tc>
          <w:tcPr>
            <w:tcW w:w="703" w:type="dxa"/>
          </w:tcPr>
          <w:p w14:paraId="15310E32" w14:textId="77777777" w:rsidR="006C018A" w:rsidRPr="008D292E" w:rsidRDefault="006C018A" w:rsidP="00B00BFE">
            <w:pPr>
              <w:jc w:val="center"/>
              <w:rPr>
                <w:b/>
              </w:rPr>
            </w:pPr>
          </w:p>
        </w:tc>
        <w:tc>
          <w:tcPr>
            <w:tcW w:w="703" w:type="dxa"/>
          </w:tcPr>
          <w:p w14:paraId="15FA635E" w14:textId="77777777" w:rsidR="006C018A" w:rsidRPr="008D292E" w:rsidRDefault="006C018A" w:rsidP="00B00BFE">
            <w:pPr>
              <w:jc w:val="center"/>
              <w:rPr>
                <w:b/>
              </w:rPr>
            </w:pPr>
          </w:p>
        </w:tc>
      </w:tr>
      <w:tr w:rsidR="006C018A" w:rsidRPr="008D292E" w14:paraId="763B977B" w14:textId="77777777" w:rsidTr="003149D4">
        <w:trPr>
          <w:trHeight w:val="205"/>
        </w:trPr>
        <w:tc>
          <w:tcPr>
            <w:tcW w:w="3318" w:type="dxa"/>
            <w:gridSpan w:val="5"/>
            <w:vAlign w:val="center"/>
          </w:tcPr>
          <w:p w14:paraId="675BEC2F" w14:textId="77777777" w:rsidR="006C018A" w:rsidRDefault="006C018A" w:rsidP="00B00BFE">
            <w:r>
              <w:t>---</w:t>
            </w:r>
          </w:p>
        </w:tc>
        <w:tc>
          <w:tcPr>
            <w:tcW w:w="2225" w:type="dxa"/>
            <w:gridSpan w:val="5"/>
            <w:vAlign w:val="center"/>
          </w:tcPr>
          <w:p w14:paraId="4C80ACD4" w14:textId="77777777" w:rsidR="006C018A" w:rsidRDefault="006C018A" w:rsidP="00B00BFE">
            <w:r>
              <w:t>---</w:t>
            </w:r>
          </w:p>
        </w:tc>
        <w:tc>
          <w:tcPr>
            <w:tcW w:w="2315" w:type="dxa"/>
            <w:gridSpan w:val="12"/>
            <w:tcBorders>
              <w:right w:val="single" w:sz="12" w:space="0" w:color="auto"/>
            </w:tcBorders>
            <w:vAlign w:val="center"/>
          </w:tcPr>
          <w:p w14:paraId="7F730E1D" w14:textId="77777777" w:rsidR="006C018A" w:rsidRDefault="006C018A" w:rsidP="00B00BFE">
            <w:r>
              <w:t>---</w:t>
            </w:r>
          </w:p>
        </w:tc>
        <w:tc>
          <w:tcPr>
            <w:tcW w:w="1395" w:type="dxa"/>
            <w:gridSpan w:val="3"/>
            <w:tcBorders>
              <w:left w:val="single" w:sz="12" w:space="0" w:color="auto"/>
            </w:tcBorders>
            <w:shd w:val="clear" w:color="auto" w:fill="FBD4B4"/>
            <w:vAlign w:val="center"/>
          </w:tcPr>
          <w:p w14:paraId="7BF16B36" w14:textId="77777777" w:rsidR="006C018A" w:rsidRPr="008D292E" w:rsidRDefault="006C018A" w:rsidP="00B00BFE">
            <w:pPr>
              <w:jc w:val="both"/>
              <w:rPr>
                <w:b/>
                <w:sz w:val="18"/>
              </w:rPr>
            </w:pPr>
            <w:r w:rsidRPr="008D292E">
              <w:rPr>
                <w:b/>
                <w:sz w:val="18"/>
              </w:rPr>
              <w:t>H-index WoS/Scopus</w:t>
            </w:r>
          </w:p>
        </w:tc>
        <w:tc>
          <w:tcPr>
            <w:tcW w:w="703" w:type="dxa"/>
            <w:vAlign w:val="center"/>
          </w:tcPr>
          <w:p w14:paraId="77AB0068" w14:textId="77777777" w:rsidR="006C018A" w:rsidRPr="008D292E" w:rsidRDefault="006C018A" w:rsidP="00B00BFE">
            <w:pPr>
              <w:jc w:val="center"/>
              <w:rPr>
                <w:b/>
              </w:rPr>
            </w:pPr>
          </w:p>
        </w:tc>
      </w:tr>
      <w:tr w:rsidR="006C018A" w14:paraId="18DF817F" w14:textId="77777777" w:rsidTr="003149D4">
        <w:tc>
          <w:tcPr>
            <w:tcW w:w="9956" w:type="dxa"/>
            <w:gridSpan w:val="26"/>
            <w:shd w:val="clear" w:color="auto" w:fill="F7CAAC"/>
          </w:tcPr>
          <w:p w14:paraId="672F33B4"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68508976" w14:textId="77777777" w:rsidTr="003149D4">
        <w:trPr>
          <w:trHeight w:val="414"/>
        </w:trPr>
        <w:tc>
          <w:tcPr>
            <w:tcW w:w="9956" w:type="dxa"/>
            <w:gridSpan w:val="26"/>
          </w:tcPr>
          <w:p w14:paraId="51779757" w14:textId="77777777" w:rsidR="006C018A" w:rsidRPr="00AB63B4" w:rsidRDefault="006C018A" w:rsidP="004254FD">
            <w:pPr>
              <w:suppressAutoHyphens/>
              <w:spacing w:before="120" w:after="60"/>
              <w:jc w:val="both"/>
              <w:rPr>
                <w:bCs/>
                <w:kern w:val="2"/>
                <w:u w:val="single"/>
              </w:rPr>
            </w:pPr>
            <w:r w:rsidRPr="00AB63B4">
              <w:rPr>
                <w:bCs/>
                <w:kern w:val="2"/>
                <w:u w:val="single"/>
              </w:rPr>
              <w:t>Profesní aktivity související se zaměřením studijního programu a vztahující se k zabezpečovaným předmětům:</w:t>
            </w:r>
          </w:p>
          <w:p w14:paraId="73F5B2E7" w14:textId="77777777" w:rsidR="006C018A" w:rsidRDefault="006C018A" w:rsidP="004254FD">
            <w:pPr>
              <w:widowControl w:val="0"/>
              <w:autoSpaceDE w:val="0"/>
              <w:autoSpaceDN w:val="0"/>
              <w:adjustRightInd w:val="0"/>
              <w:spacing w:before="60" w:after="120"/>
              <w:rPr>
                <w:color w:val="000000" w:themeColor="text1"/>
              </w:rPr>
            </w:pPr>
            <w:r w:rsidRPr="00AB63B4">
              <w:t xml:space="preserve">Praxe v oboru – viz </w:t>
            </w:r>
            <w:r w:rsidRPr="00AB63B4">
              <w:rPr>
                <w:color w:val="000000" w:themeColor="text1"/>
              </w:rPr>
              <w:t>Údaje o odborném působení od absolvování VŠ</w:t>
            </w:r>
          </w:p>
          <w:p w14:paraId="33DD4101" w14:textId="77777777" w:rsidR="006C018A" w:rsidRDefault="006C018A" w:rsidP="000373B0">
            <w:pPr>
              <w:suppressAutoHyphens/>
              <w:jc w:val="both"/>
              <w:rPr>
                <w:bCs/>
                <w:kern w:val="2"/>
                <w:u w:val="single"/>
              </w:rPr>
            </w:pPr>
          </w:p>
          <w:p w14:paraId="4A138B38" w14:textId="77777777" w:rsidR="006C018A" w:rsidRPr="00BD5BD8" w:rsidRDefault="006C018A" w:rsidP="005A28A0">
            <w:pPr>
              <w:jc w:val="both"/>
              <w:rPr>
                <w:b/>
              </w:rPr>
            </w:pPr>
            <w:r>
              <w:rPr>
                <w:b/>
              </w:rPr>
              <w:t>Doplňující vzdělání:</w:t>
            </w:r>
          </w:p>
          <w:p w14:paraId="6AD0C499" w14:textId="77777777" w:rsidR="006C018A" w:rsidRPr="00BD5BD8" w:rsidRDefault="006C018A" w:rsidP="002C47C2">
            <w:pPr>
              <w:spacing w:before="60" w:after="60"/>
              <w:jc w:val="both"/>
              <w:rPr>
                <w:bCs/>
              </w:rPr>
            </w:pPr>
            <w:r w:rsidRPr="00BD5BD8">
              <w:rPr>
                <w:bCs/>
              </w:rPr>
              <w:t>2017</w:t>
            </w:r>
            <w:r>
              <w:rPr>
                <w:bCs/>
              </w:rPr>
              <w:t>: K</w:t>
            </w:r>
            <w:r w:rsidRPr="00BD5BD8">
              <w:rPr>
                <w:bCs/>
              </w:rPr>
              <w:t>urz PHTLS</w:t>
            </w:r>
          </w:p>
          <w:p w14:paraId="661318F1" w14:textId="77777777" w:rsidR="006C018A" w:rsidRPr="00BD5BD8" w:rsidRDefault="006C018A" w:rsidP="005A28A0">
            <w:pPr>
              <w:spacing w:before="60" w:after="60"/>
              <w:jc w:val="both"/>
              <w:rPr>
                <w:bCs/>
              </w:rPr>
            </w:pPr>
            <w:r w:rsidRPr="00BD5BD8">
              <w:rPr>
                <w:bCs/>
              </w:rPr>
              <w:t>2014</w:t>
            </w:r>
            <w:r>
              <w:rPr>
                <w:bCs/>
              </w:rPr>
              <w:t>: K</w:t>
            </w:r>
            <w:r w:rsidRPr="00BD5BD8">
              <w:rPr>
                <w:bCs/>
              </w:rPr>
              <w:t>urz ALS Provider Course</w:t>
            </w:r>
          </w:p>
          <w:p w14:paraId="05B0BD08" w14:textId="77777777" w:rsidR="006C018A" w:rsidRDefault="006C018A" w:rsidP="002C47C2">
            <w:pPr>
              <w:pStyle w:val="paragraph"/>
              <w:spacing w:before="60" w:beforeAutospacing="0" w:after="120" w:afterAutospacing="0"/>
              <w:jc w:val="both"/>
              <w:textAlignment w:val="baseline"/>
              <w:rPr>
                <w:b/>
              </w:rPr>
            </w:pPr>
            <w:r w:rsidRPr="00BD5BD8">
              <w:rPr>
                <w:bCs/>
                <w:sz w:val="20"/>
                <w:szCs w:val="20"/>
              </w:rPr>
              <w:t>2002</w:t>
            </w:r>
            <w:r>
              <w:rPr>
                <w:bCs/>
                <w:sz w:val="20"/>
                <w:szCs w:val="20"/>
              </w:rPr>
              <w:t xml:space="preserve">: </w:t>
            </w:r>
            <w:r w:rsidRPr="00BD5BD8">
              <w:rPr>
                <w:bCs/>
                <w:sz w:val="20"/>
                <w:szCs w:val="20"/>
              </w:rPr>
              <w:t>Battlefield Advanced Trauma Life Support – BATLS</w:t>
            </w:r>
          </w:p>
        </w:tc>
      </w:tr>
      <w:tr w:rsidR="006C018A" w14:paraId="1353CD76" w14:textId="77777777" w:rsidTr="003149D4">
        <w:trPr>
          <w:trHeight w:val="218"/>
        </w:trPr>
        <w:tc>
          <w:tcPr>
            <w:tcW w:w="9956" w:type="dxa"/>
            <w:gridSpan w:val="26"/>
            <w:shd w:val="clear" w:color="auto" w:fill="F7CAAC"/>
          </w:tcPr>
          <w:p w14:paraId="74B65E7D" w14:textId="77777777" w:rsidR="006C018A" w:rsidRDefault="006C018A" w:rsidP="00B00BFE">
            <w:pPr>
              <w:rPr>
                <w:b/>
              </w:rPr>
            </w:pPr>
            <w:r>
              <w:rPr>
                <w:b/>
              </w:rPr>
              <w:t>Působení v zahraničí</w:t>
            </w:r>
          </w:p>
        </w:tc>
      </w:tr>
      <w:tr w:rsidR="006C018A" w14:paraId="756D154B" w14:textId="77777777" w:rsidTr="003149D4">
        <w:trPr>
          <w:trHeight w:val="328"/>
        </w:trPr>
        <w:tc>
          <w:tcPr>
            <w:tcW w:w="9956" w:type="dxa"/>
            <w:gridSpan w:val="26"/>
          </w:tcPr>
          <w:p w14:paraId="6C34328F" w14:textId="4AB581F7" w:rsidR="002C47C2" w:rsidRDefault="006C018A" w:rsidP="00B00BFE">
            <w:pPr>
              <w:jc w:val="both"/>
              <w:rPr>
                <w:b/>
              </w:rPr>
            </w:pPr>
            <w:r>
              <w:t>---</w:t>
            </w:r>
          </w:p>
          <w:p w14:paraId="10FDD8A6" w14:textId="77777777" w:rsidR="00E53B4E" w:rsidRDefault="00E53B4E" w:rsidP="00B00BFE">
            <w:pPr>
              <w:jc w:val="both"/>
              <w:rPr>
                <w:b/>
              </w:rPr>
            </w:pPr>
          </w:p>
        </w:tc>
      </w:tr>
      <w:tr w:rsidR="006C018A" w14:paraId="4E37883E" w14:textId="77777777" w:rsidTr="003149D4">
        <w:trPr>
          <w:cantSplit/>
          <w:trHeight w:val="470"/>
        </w:trPr>
        <w:tc>
          <w:tcPr>
            <w:tcW w:w="2495" w:type="dxa"/>
            <w:gridSpan w:val="2"/>
            <w:shd w:val="clear" w:color="auto" w:fill="F7CAAC"/>
          </w:tcPr>
          <w:p w14:paraId="74D6D8E7" w14:textId="77777777" w:rsidR="006C018A" w:rsidRDefault="006C018A" w:rsidP="00B00BFE">
            <w:pPr>
              <w:jc w:val="both"/>
              <w:rPr>
                <w:b/>
              </w:rPr>
            </w:pPr>
            <w:r>
              <w:rPr>
                <w:b/>
              </w:rPr>
              <w:t xml:space="preserve">Podpis </w:t>
            </w:r>
          </w:p>
        </w:tc>
        <w:tc>
          <w:tcPr>
            <w:tcW w:w="4497" w:type="dxa"/>
            <w:gridSpan w:val="15"/>
          </w:tcPr>
          <w:p w14:paraId="714BFD17" w14:textId="77777777" w:rsidR="006C018A" w:rsidRDefault="006C018A" w:rsidP="00B00BFE">
            <w:pPr>
              <w:jc w:val="both"/>
            </w:pPr>
          </w:p>
        </w:tc>
        <w:tc>
          <w:tcPr>
            <w:tcW w:w="866" w:type="dxa"/>
            <w:gridSpan w:val="5"/>
            <w:shd w:val="clear" w:color="auto" w:fill="F7CAAC"/>
          </w:tcPr>
          <w:p w14:paraId="0B396035" w14:textId="77777777" w:rsidR="006C018A" w:rsidRDefault="006C018A" w:rsidP="00B00BFE">
            <w:pPr>
              <w:jc w:val="both"/>
            </w:pPr>
            <w:r>
              <w:rPr>
                <w:b/>
              </w:rPr>
              <w:t>datum</w:t>
            </w:r>
          </w:p>
        </w:tc>
        <w:tc>
          <w:tcPr>
            <w:tcW w:w="2098" w:type="dxa"/>
            <w:gridSpan w:val="4"/>
          </w:tcPr>
          <w:p w14:paraId="332C86AE" w14:textId="77777777" w:rsidR="006C018A" w:rsidRDefault="006C018A" w:rsidP="00B00BFE">
            <w:pPr>
              <w:jc w:val="both"/>
            </w:pPr>
          </w:p>
        </w:tc>
      </w:tr>
      <w:tr w:rsidR="006C018A" w14:paraId="1D9F1087" w14:textId="77777777" w:rsidTr="003149D4">
        <w:tc>
          <w:tcPr>
            <w:tcW w:w="9956" w:type="dxa"/>
            <w:gridSpan w:val="26"/>
            <w:tcBorders>
              <w:bottom w:val="double" w:sz="4" w:space="0" w:color="auto"/>
            </w:tcBorders>
            <w:shd w:val="clear" w:color="auto" w:fill="BDD6EE"/>
          </w:tcPr>
          <w:p w14:paraId="437293DB" w14:textId="77777777" w:rsidR="006C018A" w:rsidRDefault="006C018A" w:rsidP="00B00BFE">
            <w:pPr>
              <w:jc w:val="both"/>
              <w:rPr>
                <w:b/>
                <w:sz w:val="28"/>
              </w:rPr>
            </w:pPr>
            <w:r>
              <w:rPr>
                <w:b/>
                <w:sz w:val="28"/>
              </w:rPr>
              <w:lastRenderedPageBreak/>
              <w:t>C-I – Personální zabezpečení</w:t>
            </w:r>
          </w:p>
        </w:tc>
      </w:tr>
      <w:tr w:rsidR="006C018A" w14:paraId="50467286" w14:textId="77777777" w:rsidTr="003149D4">
        <w:tc>
          <w:tcPr>
            <w:tcW w:w="2495" w:type="dxa"/>
            <w:gridSpan w:val="2"/>
            <w:tcBorders>
              <w:top w:val="double" w:sz="4" w:space="0" w:color="auto"/>
            </w:tcBorders>
            <w:shd w:val="clear" w:color="auto" w:fill="F7CAAC"/>
          </w:tcPr>
          <w:p w14:paraId="7A49C7F5" w14:textId="77777777" w:rsidR="006C018A" w:rsidRDefault="006C018A" w:rsidP="00B00BFE">
            <w:pPr>
              <w:jc w:val="both"/>
              <w:rPr>
                <w:b/>
              </w:rPr>
            </w:pPr>
            <w:r>
              <w:rPr>
                <w:b/>
              </w:rPr>
              <w:t>Vysoká škola</w:t>
            </w:r>
          </w:p>
        </w:tc>
        <w:tc>
          <w:tcPr>
            <w:tcW w:w="7461" w:type="dxa"/>
            <w:gridSpan w:val="24"/>
          </w:tcPr>
          <w:p w14:paraId="7B88F5B1" w14:textId="77777777" w:rsidR="006C018A" w:rsidRDefault="006C018A" w:rsidP="00B00BFE">
            <w:pPr>
              <w:jc w:val="both"/>
            </w:pPr>
            <w:r>
              <w:t>Univerzita Tomáše Bati ve Zlíně</w:t>
            </w:r>
          </w:p>
        </w:tc>
      </w:tr>
      <w:tr w:rsidR="006C018A" w14:paraId="0F8C5A3D" w14:textId="77777777" w:rsidTr="003149D4">
        <w:tc>
          <w:tcPr>
            <w:tcW w:w="2495" w:type="dxa"/>
            <w:gridSpan w:val="2"/>
            <w:shd w:val="clear" w:color="auto" w:fill="F7CAAC"/>
          </w:tcPr>
          <w:p w14:paraId="39A455D2" w14:textId="77777777" w:rsidR="006C018A" w:rsidRDefault="006C018A" w:rsidP="00B00BFE">
            <w:pPr>
              <w:jc w:val="both"/>
              <w:rPr>
                <w:b/>
              </w:rPr>
            </w:pPr>
            <w:r>
              <w:rPr>
                <w:b/>
              </w:rPr>
              <w:t>Součást vysoké školy</w:t>
            </w:r>
          </w:p>
        </w:tc>
        <w:tc>
          <w:tcPr>
            <w:tcW w:w="7461" w:type="dxa"/>
            <w:gridSpan w:val="24"/>
          </w:tcPr>
          <w:p w14:paraId="707D3CA4" w14:textId="77777777" w:rsidR="006C018A" w:rsidRDefault="006C018A" w:rsidP="00B00BFE">
            <w:pPr>
              <w:jc w:val="both"/>
            </w:pPr>
            <w:r>
              <w:t>Fakulta technologická</w:t>
            </w:r>
          </w:p>
        </w:tc>
      </w:tr>
      <w:tr w:rsidR="006C018A" w14:paraId="1ACE9565" w14:textId="77777777" w:rsidTr="003149D4">
        <w:tc>
          <w:tcPr>
            <w:tcW w:w="2495" w:type="dxa"/>
            <w:gridSpan w:val="2"/>
            <w:shd w:val="clear" w:color="auto" w:fill="F7CAAC"/>
          </w:tcPr>
          <w:p w14:paraId="166E96FA" w14:textId="77777777" w:rsidR="006C018A" w:rsidRDefault="006C018A" w:rsidP="00B00BFE">
            <w:pPr>
              <w:jc w:val="both"/>
              <w:rPr>
                <w:b/>
              </w:rPr>
            </w:pPr>
            <w:r>
              <w:rPr>
                <w:b/>
              </w:rPr>
              <w:t>Název studijního programu</w:t>
            </w:r>
          </w:p>
        </w:tc>
        <w:tc>
          <w:tcPr>
            <w:tcW w:w="7461" w:type="dxa"/>
            <w:gridSpan w:val="24"/>
          </w:tcPr>
          <w:p w14:paraId="2BA2ACDE" w14:textId="77777777" w:rsidR="006C018A" w:rsidRDefault="006C018A" w:rsidP="00B00BFE">
            <w:pPr>
              <w:jc w:val="both"/>
            </w:pPr>
            <w:r>
              <w:t>Radiologická asistence</w:t>
            </w:r>
          </w:p>
        </w:tc>
      </w:tr>
      <w:tr w:rsidR="006C018A" w14:paraId="6E537962" w14:textId="77777777" w:rsidTr="003149D4">
        <w:tc>
          <w:tcPr>
            <w:tcW w:w="2495" w:type="dxa"/>
            <w:gridSpan w:val="2"/>
            <w:shd w:val="clear" w:color="auto" w:fill="F7CAAC"/>
          </w:tcPr>
          <w:p w14:paraId="024607E1" w14:textId="77777777" w:rsidR="006C018A" w:rsidRPr="009E659B" w:rsidRDefault="006C018A" w:rsidP="00B00BFE">
            <w:pPr>
              <w:jc w:val="both"/>
              <w:rPr>
                <w:b/>
              </w:rPr>
            </w:pPr>
            <w:r w:rsidRPr="009E659B">
              <w:rPr>
                <w:b/>
              </w:rPr>
              <w:t>Jméno a příjmení</w:t>
            </w:r>
          </w:p>
        </w:tc>
        <w:tc>
          <w:tcPr>
            <w:tcW w:w="4497" w:type="dxa"/>
            <w:gridSpan w:val="15"/>
          </w:tcPr>
          <w:p w14:paraId="53A90174" w14:textId="77777777" w:rsidR="006C018A" w:rsidRPr="008D292E" w:rsidRDefault="006C018A" w:rsidP="00B00BFE">
            <w:pPr>
              <w:jc w:val="both"/>
              <w:rPr>
                <w:b/>
                <w:bCs/>
              </w:rPr>
            </w:pPr>
            <w:bookmarkStart w:id="119" w:name="Plisková"/>
            <w:bookmarkEnd w:id="119"/>
            <w:r>
              <w:rPr>
                <w:b/>
              </w:rPr>
              <w:t>Barbora Plisková</w:t>
            </w:r>
          </w:p>
        </w:tc>
        <w:tc>
          <w:tcPr>
            <w:tcW w:w="743" w:type="dxa"/>
            <w:gridSpan w:val="3"/>
            <w:shd w:val="clear" w:color="auto" w:fill="F7CAAC"/>
          </w:tcPr>
          <w:p w14:paraId="15A99A42" w14:textId="77777777" w:rsidR="006C018A" w:rsidRDefault="006C018A" w:rsidP="00B00BFE">
            <w:pPr>
              <w:jc w:val="both"/>
              <w:rPr>
                <w:b/>
              </w:rPr>
            </w:pPr>
            <w:r>
              <w:rPr>
                <w:b/>
              </w:rPr>
              <w:t>Tituly</w:t>
            </w:r>
          </w:p>
        </w:tc>
        <w:tc>
          <w:tcPr>
            <w:tcW w:w="2221" w:type="dxa"/>
            <w:gridSpan w:val="6"/>
          </w:tcPr>
          <w:p w14:paraId="268F9BA9" w14:textId="44774717" w:rsidR="006C018A" w:rsidRDefault="006C018A" w:rsidP="00B00BFE">
            <w:pPr>
              <w:jc w:val="both"/>
            </w:pPr>
            <w:r w:rsidRPr="00963E14">
              <w:t>PhDr.</w:t>
            </w:r>
            <w:r w:rsidR="00A435EA">
              <w:t xml:space="preserve"> Mgr. Bc.</w:t>
            </w:r>
            <w:r w:rsidRPr="00963E14">
              <w:t>, Ph.D.</w:t>
            </w:r>
          </w:p>
        </w:tc>
      </w:tr>
      <w:tr w:rsidR="006C018A" w:rsidRPr="0015457A" w14:paraId="323A1B47" w14:textId="77777777" w:rsidTr="003149D4">
        <w:tc>
          <w:tcPr>
            <w:tcW w:w="2495" w:type="dxa"/>
            <w:gridSpan w:val="2"/>
            <w:shd w:val="clear" w:color="auto" w:fill="F7CAAC"/>
          </w:tcPr>
          <w:p w14:paraId="1364A063" w14:textId="77777777" w:rsidR="006C018A" w:rsidRDefault="006C018A" w:rsidP="00B00BFE">
            <w:pPr>
              <w:jc w:val="both"/>
              <w:rPr>
                <w:b/>
              </w:rPr>
            </w:pPr>
            <w:r>
              <w:rPr>
                <w:b/>
              </w:rPr>
              <w:t>Rok narození</w:t>
            </w:r>
          </w:p>
        </w:tc>
        <w:tc>
          <w:tcPr>
            <w:tcW w:w="823" w:type="dxa"/>
            <w:gridSpan w:val="3"/>
          </w:tcPr>
          <w:p w14:paraId="1669AC24" w14:textId="77777777" w:rsidR="006C018A" w:rsidRDefault="006C018A" w:rsidP="00B00BFE">
            <w:pPr>
              <w:jc w:val="both"/>
            </w:pPr>
            <w:r>
              <w:t>1977</w:t>
            </w:r>
          </w:p>
        </w:tc>
        <w:tc>
          <w:tcPr>
            <w:tcW w:w="1705" w:type="dxa"/>
            <w:gridSpan w:val="3"/>
            <w:shd w:val="clear" w:color="auto" w:fill="F7CAAC"/>
          </w:tcPr>
          <w:p w14:paraId="6EFDA110" w14:textId="77777777" w:rsidR="006C018A" w:rsidRDefault="006C018A" w:rsidP="00B00BFE">
            <w:pPr>
              <w:jc w:val="both"/>
              <w:rPr>
                <w:b/>
              </w:rPr>
            </w:pPr>
            <w:r>
              <w:rPr>
                <w:b/>
              </w:rPr>
              <w:t>typ vztahu k VŠ</w:t>
            </w:r>
          </w:p>
        </w:tc>
        <w:tc>
          <w:tcPr>
            <w:tcW w:w="984" w:type="dxa"/>
            <w:gridSpan w:val="6"/>
          </w:tcPr>
          <w:p w14:paraId="1318E7AA" w14:textId="77777777" w:rsidR="006C018A" w:rsidRPr="0015457A" w:rsidRDefault="006C018A" w:rsidP="00B00BFE">
            <w:pPr>
              <w:jc w:val="both"/>
            </w:pPr>
            <w:r>
              <w:t>pp.</w:t>
            </w:r>
          </w:p>
        </w:tc>
        <w:tc>
          <w:tcPr>
            <w:tcW w:w="985" w:type="dxa"/>
            <w:gridSpan w:val="3"/>
            <w:shd w:val="clear" w:color="auto" w:fill="F7CAAC"/>
          </w:tcPr>
          <w:p w14:paraId="3D7C1A2F" w14:textId="77777777" w:rsidR="006C018A" w:rsidRPr="0015457A" w:rsidRDefault="006C018A" w:rsidP="00B00BFE">
            <w:pPr>
              <w:jc w:val="both"/>
              <w:rPr>
                <w:b/>
              </w:rPr>
            </w:pPr>
            <w:r w:rsidRPr="0015457A">
              <w:rPr>
                <w:b/>
              </w:rPr>
              <w:t>rozsah</w:t>
            </w:r>
          </w:p>
        </w:tc>
        <w:tc>
          <w:tcPr>
            <w:tcW w:w="743" w:type="dxa"/>
            <w:gridSpan w:val="3"/>
          </w:tcPr>
          <w:p w14:paraId="5D05441B" w14:textId="77777777" w:rsidR="006C018A" w:rsidRPr="0015457A" w:rsidRDefault="006C018A" w:rsidP="00B00BFE">
            <w:pPr>
              <w:jc w:val="both"/>
            </w:pPr>
            <w:r>
              <w:t>40</w:t>
            </w:r>
          </w:p>
        </w:tc>
        <w:tc>
          <w:tcPr>
            <w:tcW w:w="815" w:type="dxa"/>
            <w:gridSpan w:val="4"/>
            <w:shd w:val="clear" w:color="auto" w:fill="F7CAAC"/>
          </w:tcPr>
          <w:p w14:paraId="2E12A124" w14:textId="77777777" w:rsidR="006C018A" w:rsidRPr="0015457A" w:rsidRDefault="006C018A" w:rsidP="00B00BFE">
            <w:pPr>
              <w:jc w:val="both"/>
              <w:rPr>
                <w:b/>
              </w:rPr>
            </w:pPr>
            <w:r w:rsidRPr="0015457A">
              <w:rPr>
                <w:b/>
              </w:rPr>
              <w:t>do kdy</w:t>
            </w:r>
          </w:p>
        </w:tc>
        <w:tc>
          <w:tcPr>
            <w:tcW w:w="1406" w:type="dxa"/>
            <w:gridSpan w:val="2"/>
          </w:tcPr>
          <w:p w14:paraId="1BBCBA0C" w14:textId="77777777" w:rsidR="006C018A" w:rsidRPr="0015457A" w:rsidRDefault="006C018A" w:rsidP="00B00BFE">
            <w:r w:rsidRPr="00682A78">
              <w:t>08/2025</w:t>
            </w:r>
            <w:r>
              <w:t xml:space="preserve"> (předpoklad prodloužení)</w:t>
            </w:r>
          </w:p>
        </w:tc>
      </w:tr>
      <w:tr w:rsidR="006C018A" w:rsidRPr="0015457A" w14:paraId="0D8F8184" w14:textId="77777777" w:rsidTr="003149D4">
        <w:tc>
          <w:tcPr>
            <w:tcW w:w="5023" w:type="dxa"/>
            <w:gridSpan w:val="8"/>
            <w:shd w:val="clear" w:color="auto" w:fill="F7CAAC"/>
          </w:tcPr>
          <w:p w14:paraId="7A35401E" w14:textId="77777777" w:rsidR="006C018A" w:rsidRDefault="006C018A" w:rsidP="00B00BFE">
            <w:pPr>
              <w:jc w:val="both"/>
              <w:rPr>
                <w:b/>
              </w:rPr>
            </w:pPr>
            <w:r>
              <w:rPr>
                <w:b/>
              </w:rPr>
              <w:t>Typ vztahu na součásti VŠ, která uskutečňuje st. program</w:t>
            </w:r>
          </w:p>
        </w:tc>
        <w:tc>
          <w:tcPr>
            <w:tcW w:w="984" w:type="dxa"/>
            <w:gridSpan w:val="6"/>
          </w:tcPr>
          <w:p w14:paraId="67E9AA1E" w14:textId="77777777" w:rsidR="006C018A" w:rsidRPr="0015457A" w:rsidRDefault="006C018A" w:rsidP="00B00BFE">
            <w:pPr>
              <w:jc w:val="both"/>
            </w:pPr>
            <w:r>
              <w:t>---</w:t>
            </w:r>
          </w:p>
        </w:tc>
        <w:tc>
          <w:tcPr>
            <w:tcW w:w="985" w:type="dxa"/>
            <w:gridSpan w:val="3"/>
            <w:shd w:val="clear" w:color="auto" w:fill="F7CAAC"/>
          </w:tcPr>
          <w:p w14:paraId="0A303E68" w14:textId="77777777" w:rsidR="006C018A" w:rsidRPr="0015457A" w:rsidRDefault="006C018A" w:rsidP="00B00BFE">
            <w:pPr>
              <w:jc w:val="both"/>
              <w:rPr>
                <w:b/>
              </w:rPr>
            </w:pPr>
            <w:r w:rsidRPr="0015457A">
              <w:rPr>
                <w:b/>
              </w:rPr>
              <w:t>rozsah</w:t>
            </w:r>
          </w:p>
        </w:tc>
        <w:tc>
          <w:tcPr>
            <w:tcW w:w="743" w:type="dxa"/>
            <w:gridSpan w:val="3"/>
          </w:tcPr>
          <w:p w14:paraId="77D6D8C5" w14:textId="77777777" w:rsidR="006C018A" w:rsidRPr="0015457A" w:rsidRDefault="006C018A" w:rsidP="00B00BFE">
            <w:pPr>
              <w:jc w:val="both"/>
            </w:pPr>
            <w:r>
              <w:t>---</w:t>
            </w:r>
          </w:p>
        </w:tc>
        <w:tc>
          <w:tcPr>
            <w:tcW w:w="815" w:type="dxa"/>
            <w:gridSpan w:val="4"/>
            <w:shd w:val="clear" w:color="auto" w:fill="F7CAAC"/>
          </w:tcPr>
          <w:p w14:paraId="0846F83A" w14:textId="77777777" w:rsidR="006C018A" w:rsidRPr="0015457A" w:rsidRDefault="006C018A" w:rsidP="00B00BFE">
            <w:pPr>
              <w:jc w:val="both"/>
              <w:rPr>
                <w:b/>
              </w:rPr>
            </w:pPr>
            <w:r w:rsidRPr="0015457A">
              <w:rPr>
                <w:b/>
              </w:rPr>
              <w:t>do kdy</w:t>
            </w:r>
          </w:p>
        </w:tc>
        <w:tc>
          <w:tcPr>
            <w:tcW w:w="1406" w:type="dxa"/>
            <w:gridSpan w:val="2"/>
          </w:tcPr>
          <w:p w14:paraId="25AD89E3" w14:textId="77777777" w:rsidR="006C018A" w:rsidRPr="0015457A" w:rsidRDefault="006C018A" w:rsidP="00B00BFE">
            <w:pPr>
              <w:jc w:val="both"/>
            </w:pPr>
            <w:r>
              <w:t>---</w:t>
            </w:r>
          </w:p>
        </w:tc>
      </w:tr>
      <w:tr w:rsidR="006C018A" w14:paraId="30B197F6" w14:textId="77777777" w:rsidTr="003149D4">
        <w:tc>
          <w:tcPr>
            <w:tcW w:w="6007" w:type="dxa"/>
            <w:gridSpan w:val="14"/>
            <w:shd w:val="clear" w:color="auto" w:fill="F7CAAC"/>
          </w:tcPr>
          <w:p w14:paraId="55685355" w14:textId="77777777" w:rsidR="006C018A" w:rsidRDefault="006C018A" w:rsidP="00B00BFE">
            <w:pPr>
              <w:jc w:val="both"/>
            </w:pPr>
            <w:r>
              <w:rPr>
                <w:b/>
              </w:rPr>
              <w:t>Další současná působení jako akademický pracovník na jiných VŠ</w:t>
            </w:r>
          </w:p>
        </w:tc>
        <w:tc>
          <w:tcPr>
            <w:tcW w:w="1728" w:type="dxa"/>
            <w:gridSpan w:val="6"/>
            <w:shd w:val="clear" w:color="auto" w:fill="F7CAAC"/>
          </w:tcPr>
          <w:p w14:paraId="1E51CE6E" w14:textId="77777777" w:rsidR="006C018A" w:rsidRDefault="006C018A" w:rsidP="00B00BFE">
            <w:pPr>
              <w:jc w:val="both"/>
              <w:rPr>
                <w:b/>
              </w:rPr>
            </w:pPr>
            <w:r>
              <w:rPr>
                <w:b/>
              </w:rPr>
              <w:t>typ prac. vztahu</w:t>
            </w:r>
          </w:p>
        </w:tc>
        <w:tc>
          <w:tcPr>
            <w:tcW w:w="2221" w:type="dxa"/>
            <w:gridSpan w:val="6"/>
            <w:shd w:val="clear" w:color="auto" w:fill="F7CAAC"/>
          </w:tcPr>
          <w:p w14:paraId="436910AD" w14:textId="77777777" w:rsidR="006C018A" w:rsidRDefault="006C018A" w:rsidP="00B00BFE">
            <w:pPr>
              <w:jc w:val="both"/>
              <w:rPr>
                <w:b/>
              </w:rPr>
            </w:pPr>
            <w:r>
              <w:rPr>
                <w:b/>
              </w:rPr>
              <w:t>rozsah</w:t>
            </w:r>
          </w:p>
        </w:tc>
      </w:tr>
      <w:tr w:rsidR="006C018A" w14:paraId="739F71A8" w14:textId="77777777" w:rsidTr="003149D4">
        <w:tc>
          <w:tcPr>
            <w:tcW w:w="6007" w:type="dxa"/>
            <w:gridSpan w:val="14"/>
          </w:tcPr>
          <w:p w14:paraId="281F8D6A" w14:textId="77777777" w:rsidR="006C018A" w:rsidRDefault="006C018A" w:rsidP="00B00BFE">
            <w:pPr>
              <w:jc w:val="both"/>
            </w:pPr>
            <w:r>
              <w:t>---</w:t>
            </w:r>
          </w:p>
        </w:tc>
        <w:tc>
          <w:tcPr>
            <w:tcW w:w="1728" w:type="dxa"/>
            <w:gridSpan w:val="6"/>
          </w:tcPr>
          <w:p w14:paraId="5D80D533" w14:textId="77777777" w:rsidR="006C018A" w:rsidRDefault="006C018A" w:rsidP="00B00BFE">
            <w:pPr>
              <w:jc w:val="both"/>
            </w:pPr>
            <w:r>
              <w:t>---</w:t>
            </w:r>
          </w:p>
        </w:tc>
        <w:tc>
          <w:tcPr>
            <w:tcW w:w="2221" w:type="dxa"/>
            <w:gridSpan w:val="6"/>
          </w:tcPr>
          <w:p w14:paraId="3280007C" w14:textId="77777777" w:rsidR="006C018A" w:rsidRDefault="006C018A" w:rsidP="00B00BFE">
            <w:pPr>
              <w:jc w:val="both"/>
            </w:pPr>
            <w:r>
              <w:t>---</w:t>
            </w:r>
          </w:p>
        </w:tc>
      </w:tr>
      <w:tr w:rsidR="006C018A" w14:paraId="2480B5B8" w14:textId="77777777" w:rsidTr="003149D4">
        <w:tc>
          <w:tcPr>
            <w:tcW w:w="6007" w:type="dxa"/>
            <w:gridSpan w:val="14"/>
          </w:tcPr>
          <w:p w14:paraId="46D8275A" w14:textId="77777777" w:rsidR="006C018A" w:rsidRDefault="006C018A" w:rsidP="00B00BFE">
            <w:pPr>
              <w:jc w:val="both"/>
            </w:pPr>
          </w:p>
        </w:tc>
        <w:tc>
          <w:tcPr>
            <w:tcW w:w="1728" w:type="dxa"/>
            <w:gridSpan w:val="6"/>
          </w:tcPr>
          <w:p w14:paraId="6D6A8222" w14:textId="77777777" w:rsidR="006C018A" w:rsidRDefault="006C018A" w:rsidP="00B00BFE">
            <w:pPr>
              <w:jc w:val="both"/>
            </w:pPr>
          </w:p>
        </w:tc>
        <w:tc>
          <w:tcPr>
            <w:tcW w:w="2221" w:type="dxa"/>
            <w:gridSpan w:val="6"/>
          </w:tcPr>
          <w:p w14:paraId="2A0F3569" w14:textId="77777777" w:rsidR="006C018A" w:rsidRDefault="006C018A" w:rsidP="00B00BFE">
            <w:pPr>
              <w:jc w:val="both"/>
            </w:pPr>
          </w:p>
        </w:tc>
      </w:tr>
      <w:tr w:rsidR="006C018A" w14:paraId="2D99BD48" w14:textId="77777777" w:rsidTr="003149D4">
        <w:tc>
          <w:tcPr>
            <w:tcW w:w="9956" w:type="dxa"/>
            <w:gridSpan w:val="26"/>
            <w:shd w:val="clear" w:color="auto" w:fill="F7CAAC"/>
          </w:tcPr>
          <w:p w14:paraId="78C80CA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3EB66BBC" w14:textId="77777777" w:rsidTr="003149D4">
        <w:trPr>
          <w:trHeight w:val="413"/>
        </w:trPr>
        <w:tc>
          <w:tcPr>
            <w:tcW w:w="9956" w:type="dxa"/>
            <w:gridSpan w:val="26"/>
            <w:tcBorders>
              <w:top w:val="nil"/>
            </w:tcBorders>
          </w:tcPr>
          <w:p w14:paraId="7DFF3491" w14:textId="77777777" w:rsidR="006C018A" w:rsidRPr="00756523" w:rsidRDefault="006C018A" w:rsidP="004143E3">
            <w:pPr>
              <w:spacing w:before="100" w:after="60"/>
              <w:jc w:val="both"/>
              <w:rPr>
                <w:rFonts w:eastAsia="Calibri"/>
              </w:rPr>
            </w:pPr>
            <w:r w:rsidRPr="00756523">
              <w:rPr>
                <w:rFonts w:eastAsia="Calibri"/>
              </w:rPr>
              <w:t>Etika ve zdravotnictví (100 % s)</w:t>
            </w:r>
          </w:p>
          <w:p w14:paraId="42908E78" w14:textId="77777777" w:rsidR="006C018A" w:rsidRPr="00A329C2" w:rsidRDefault="006C018A" w:rsidP="004143E3">
            <w:pPr>
              <w:spacing w:before="60" w:after="100"/>
              <w:jc w:val="both"/>
              <w:rPr>
                <w:highlight w:val="green"/>
              </w:rPr>
            </w:pPr>
            <w:r w:rsidRPr="00756523">
              <w:rPr>
                <w:rFonts w:eastAsia="Calibri"/>
              </w:rPr>
              <w:t>Základy pedagogiky a edukace (100 % s)</w:t>
            </w:r>
          </w:p>
        </w:tc>
      </w:tr>
      <w:tr w:rsidR="006C018A" w:rsidRPr="00287B5F" w14:paraId="4C4A8197" w14:textId="77777777" w:rsidTr="003149D4">
        <w:trPr>
          <w:trHeight w:val="340"/>
        </w:trPr>
        <w:tc>
          <w:tcPr>
            <w:tcW w:w="9956" w:type="dxa"/>
            <w:gridSpan w:val="26"/>
            <w:tcBorders>
              <w:top w:val="nil"/>
            </w:tcBorders>
            <w:shd w:val="clear" w:color="auto" w:fill="FBD4B4"/>
          </w:tcPr>
          <w:p w14:paraId="774FD27A"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3DDAD755" w14:textId="77777777" w:rsidTr="003149D4">
        <w:trPr>
          <w:trHeight w:val="340"/>
        </w:trPr>
        <w:tc>
          <w:tcPr>
            <w:tcW w:w="2563" w:type="dxa"/>
            <w:gridSpan w:val="4"/>
            <w:tcBorders>
              <w:top w:val="nil"/>
            </w:tcBorders>
          </w:tcPr>
          <w:p w14:paraId="615A4DA7" w14:textId="77777777" w:rsidR="006C018A" w:rsidRPr="002827C6" w:rsidRDefault="006C018A" w:rsidP="00B00BFE">
            <w:pPr>
              <w:jc w:val="both"/>
              <w:rPr>
                <w:b/>
              </w:rPr>
            </w:pPr>
            <w:r w:rsidRPr="002827C6">
              <w:rPr>
                <w:b/>
              </w:rPr>
              <w:t>Název studijního předmětu</w:t>
            </w:r>
          </w:p>
        </w:tc>
        <w:tc>
          <w:tcPr>
            <w:tcW w:w="2602" w:type="dxa"/>
            <w:gridSpan w:val="5"/>
            <w:tcBorders>
              <w:top w:val="nil"/>
            </w:tcBorders>
          </w:tcPr>
          <w:p w14:paraId="6061EAAA" w14:textId="77777777" w:rsidR="006C018A" w:rsidRPr="002827C6" w:rsidRDefault="006C018A" w:rsidP="00B00BFE">
            <w:pPr>
              <w:jc w:val="both"/>
              <w:rPr>
                <w:b/>
              </w:rPr>
            </w:pPr>
            <w:r w:rsidRPr="002827C6">
              <w:rPr>
                <w:b/>
              </w:rPr>
              <w:t>Název studijního programu</w:t>
            </w:r>
          </w:p>
        </w:tc>
        <w:tc>
          <w:tcPr>
            <w:tcW w:w="562" w:type="dxa"/>
            <w:gridSpan w:val="3"/>
            <w:tcBorders>
              <w:top w:val="nil"/>
            </w:tcBorders>
          </w:tcPr>
          <w:p w14:paraId="27746449" w14:textId="77777777" w:rsidR="006C018A" w:rsidRPr="002827C6" w:rsidRDefault="006C018A" w:rsidP="00B00BFE">
            <w:pPr>
              <w:jc w:val="both"/>
              <w:rPr>
                <w:b/>
              </w:rPr>
            </w:pPr>
            <w:r w:rsidRPr="002827C6">
              <w:rPr>
                <w:b/>
              </w:rPr>
              <w:t>Sem.</w:t>
            </w:r>
          </w:p>
        </w:tc>
        <w:tc>
          <w:tcPr>
            <w:tcW w:w="2131" w:type="dxa"/>
            <w:gridSpan w:val="10"/>
            <w:tcBorders>
              <w:top w:val="nil"/>
            </w:tcBorders>
          </w:tcPr>
          <w:p w14:paraId="373806E8" w14:textId="77777777" w:rsidR="006C018A" w:rsidRPr="002827C6" w:rsidRDefault="006C018A" w:rsidP="00B00BFE">
            <w:pPr>
              <w:jc w:val="both"/>
              <w:rPr>
                <w:b/>
              </w:rPr>
            </w:pPr>
            <w:r w:rsidRPr="002827C6">
              <w:rPr>
                <w:b/>
              </w:rPr>
              <w:t>Role ve výuce daného předmětu</w:t>
            </w:r>
          </w:p>
        </w:tc>
        <w:tc>
          <w:tcPr>
            <w:tcW w:w="2098" w:type="dxa"/>
            <w:gridSpan w:val="4"/>
            <w:tcBorders>
              <w:top w:val="nil"/>
            </w:tcBorders>
          </w:tcPr>
          <w:p w14:paraId="54C75774"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7B6DC992" w14:textId="7C43EC26" w:rsidR="006C018A" w:rsidRPr="002827C6" w:rsidRDefault="006C018A" w:rsidP="00B00BFE">
            <w:pPr>
              <w:jc w:val="both"/>
              <w:rPr>
                <w:b/>
              </w:rPr>
            </w:pPr>
            <w:r w:rsidRPr="002827C6">
              <w:rPr>
                <w:b/>
              </w:rPr>
              <w:t>Počet hodin za semestr</w:t>
            </w:r>
          </w:p>
        </w:tc>
      </w:tr>
      <w:tr w:rsidR="006C018A" w:rsidRPr="00307974" w14:paraId="6A5A8590" w14:textId="77777777" w:rsidTr="003149D4">
        <w:trPr>
          <w:trHeight w:val="285"/>
        </w:trPr>
        <w:tc>
          <w:tcPr>
            <w:tcW w:w="2563" w:type="dxa"/>
            <w:gridSpan w:val="4"/>
            <w:tcBorders>
              <w:top w:val="nil"/>
            </w:tcBorders>
            <w:shd w:val="clear" w:color="auto" w:fill="auto"/>
            <w:vAlign w:val="center"/>
          </w:tcPr>
          <w:p w14:paraId="0F83A3EF" w14:textId="77777777" w:rsidR="006C018A" w:rsidRPr="00307974" w:rsidRDefault="006C018A" w:rsidP="00B00BFE"/>
        </w:tc>
        <w:tc>
          <w:tcPr>
            <w:tcW w:w="2602" w:type="dxa"/>
            <w:gridSpan w:val="5"/>
            <w:tcBorders>
              <w:top w:val="nil"/>
            </w:tcBorders>
            <w:shd w:val="clear" w:color="auto" w:fill="auto"/>
            <w:vAlign w:val="center"/>
          </w:tcPr>
          <w:p w14:paraId="4834C950" w14:textId="77777777" w:rsidR="006C018A" w:rsidRPr="00307974" w:rsidRDefault="006C018A" w:rsidP="00B00BFE"/>
        </w:tc>
        <w:tc>
          <w:tcPr>
            <w:tcW w:w="562" w:type="dxa"/>
            <w:gridSpan w:val="3"/>
            <w:tcBorders>
              <w:top w:val="nil"/>
            </w:tcBorders>
            <w:shd w:val="clear" w:color="auto" w:fill="auto"/>
            <w:vAlign w:val="center"/>
          </w:tcPr>
          <w:p w14:paraId="2C1BD276" w14:textId="77777777" w:rsidR="006C018A" w:rsidRPr="00307974" w:rsidRDefault="006C018A" w:rsidP="00B00BFE"/>
        </w:tc>
        <w:tc>
          <w:tcPr>
            <w:tcW w:w="2131" w:type="dxa"/>
            <w:gridSpan w:val="10"/>
            <w:tcBorders>
              <w:top w:val="nil"/>
            </w:tcBorders>
            <w:shd w:val="clear" w:color="auto" w:fill="auto"/>
            <w:vAlign w:val="center"/>
          </w:tcPr>
          <w:p w14:paraId="4265CEE3" w14:textId="77777777" w:rsidR="006C018A" w:rsidRPr="00307974" w:rsidRDefault="006C018A" w:rsidP="00B00BFE"/>
        </w:tc>
        <w:tc>
          <w:tcPr>
            <w:tcW w:w="2098" w:type="dxa"/>
            <w:gridSpan w:val="4"/>
            <w:tcBorders>
              <w:top w:val="nil"/>
            </w:tcBorders>
            <w:shd w:val="clear" w:color="auto" w:fill="auto"/>
            <w:vAlign w:val="center"/>
          </w:tcPr>
          <w:p w14:paraId="56BEA205" w14:textId="77777777" w:rsidR="006C018A" w:rsidRPr="00307974" w:rsidRDefault="006C018A" w:rsidP="00B00BFE"/>
        </w:tc>
      </w:tr>
      <w:tr w:rsidR="006C018A" w14:paraId="6EA5CAD6" w14:textId="77777777" w:rsidTr="003149D4">
        <w:tc>
          <w:tcPr>
            <w:tcW w:w="9956" w:type="dxa"/>
            <w:gridSpan w:val="26"/>
            <w:shd w:val="clear" w:color="auto" w:fill="F7CAAC"/>
          </w:tcPr>
          <w:p w14:paraId="4CAEF2CF" w14:textId="77777777" w:rsidR="006C018A" w:rsidRDefault="006C018A" w:rsidP="00B00BFE">
            <w:pPr>
              <w:jc w:val="both"/>
            </w:pPr>
            <w:r>
              <w:rPr>
                <w:b/>
              </w:rPr>
              <w:t xml:space="preserve">Údaje o vzdělání na VŠ </w:t>
            </w:r>
          </w:p>
        </w:tc>
      </w:tr>
      <w:tr w:rsidR="006C018A" w14:paraId="0B755180" w14:textId="77777777" w:rsidTr="003149D4">
        <w:trPr>
          <w:trHeight w:val="329"/>
        </w:trPr>
        <w:tc>
          <w:tcPr>
            <w:tcW w:w="9956" w:type="dxa"/>
            <w:gridSpan w:val="26"/>
          </w:tcPr>
          <w:p w14:paraId="69635333" w14:textId="77777777" w:rsidR="006C018A" w:rsidRDefault="006C018A" w:rsidP="004143E3">
            <w:pPr>
              <w:spacing w:before="100" w:after="60"/>
              <w:jc w:val="both"/>
            </w:pPr>
            <w:r w:rsidRPr="00AE4FA8">
              <w:t>2022: UTB Zlín, FHS, SP Pedagogika, Ph.D.</w:t>
            </w:r>
          </w:p>
          <w:p w14:paraId="0CCB0D4E" w14:textId="77777777" w:rsidR="003C69C2" w:rsidRDefault="006C018A" w:rsidP="003C69C2">
            <w:pPr>
              <w:spacing w:before="60" w:after="60"/>
              <w:jc w:val="both"/>
              <w:rPr>
                <w:rFonts w:eastAsia="Calibri" w:cs="Times New Roman"/>
                <w:szCs w:val="20"/>
              </w:rPr>
            </w:pPr>
            <w:r w:rsidRPr="00AE4FA8">
              <w:t xml:space="preserve">2018: </w:t>
            </w:r>
            <w:r w:rsidRPr="00AE4FA8">
              <w:rPr>
                <w:rFonts w:eastAsia="Calibri"/>
              </w:rPr>
              <w:t>UTB Zlín, FHS, obor Předškolní pedagogika, PhDr.</w:t>
            </w:r>
            <w:r w:rsidR="003C69C2">
              <w:rPr>
                <w:rFonts w:eastAsia="Calibri" w:cs="Times New Roman"/>
                <w:szCs w:val="20"/>
              </w:rPr>
              <w:t xml:space="preserve"> </w:t>
            </w:r>
          </w:p>
          <w:p w14:paraId="62EF10FA" w14:textId="247738CE" w:rsidR="003C69C2" w:rsidRPr="00AE4FA8" w:rsidRDefault="003C69C2" w:rsidP="003C69C2">
            <w:pPr>
              <w:spacing w:before="60" w:after="60"/>
              <w:jc w:val="both"/>
            </w:pPr>
            <w:r>
              <w:rPr>
                <w:rFonts w:eastAsia="Calibri" w:cs="Times New Roman"/>
                <w:szCs w:val="20"/>
              </w:rPr>
              <w:t xml:space="preserve">2016: UTB Zlín, FHS, </w:t>
            </w:r>
            <w:r w:rsidRPr="00CB4DEA">
              <w:rPr>
                <w:rFonts w:eastAsia="Calibri" w:cs="Times New Roman"/>
                <w:szCs w:val="20"/>
              </w:rPr>
              <w:t>obor Všeobecná sestra</w:t>
            </w:r>
            <w:r>
              <w:rPr>
                <w:rFonts w:eastAsia="Calibri" w:cs="Times New Roman"/>
                <w:szCs w:val="20"/>
              </w:rPr>
              <w:t>, Bc.</w:t>
            </w:r>
          </w:p>
          <w:p w14:paraId="3B717A80" w14:textId="73E807B9" w:rsidR="004143E3" w:rsidRPr="008811E0" w:rsidRDefault="004143E3" w:rsidP="004143E3">
            <w:pPr>
              <w:spacing w:before="60" w:after="100"/>
              <w:jc w:val="both"/>
            </w:pPr>
            <w:r>
              <w:rPr>
                <w:rFonts w:eastAsia="Calibri" w:cs="Times New Roman"/>
                <w:szCs w:val="20"/>
              </w:rPr>
              <w:t>2003: UK Praha, HTF</w:t>
            </w:r>
            <w:r w:rsidRPr="00CB4DEA">
              <w:rPr>
                <w:rFonts w:eastAsia="Calibri" w:cs="Times New Roman"/>
                <w:szCs w:val="20"/>
              </w:rPr>
              <w:t>, obor Husitská teologie – Psychosociální studia</w:t>
            </w:r>
            <w:r>
              <w:rPr>
                <w:rFonts w:eastAsia="Calibri" w:cs="Times New Roman"/>
                <w:szCs w:val="20"/>
              </w:rPr>
              <w:t xml:space="preserve">, </w:t>
            </w:r>
            <w:r w:rsidRPr="00CB4DEA">
              <w:rPr>
                <w:rFonts w:eastAsia="Calibri" w:cs="Times New Roman"/>
                <w:szCs w:val="20"/>
              </w:rPr>
              <w:t>Mgr.</w:t>
            </w:r>
          </w:p>
        </w:tc>
      </w:tr>
      <w:tr w:rsidR="006C018A" w14:paraId="3E1EE716" w14:textId="77777777" w:rsidTr="003149D4">
        <w:tc>
          <w:tcPr>
            <w:tcW w:w="9956" w:type="dxa"/>
            <w:gridSpan w:val="26"/>
            <w:shd w:val="clear" w:color="auto" w:fill="F7CAAC"/>
          </w:tcPr>
          <w:p w14:paraId="2EC45C8A" w14:textId="77777777" w:rsidR="006C018A" w:rsidRDefault="006C018A" w:rsidP="00B00BFE">
            <w:pPr>
              <w:jc w:val="both"/>
              <w:rPr>
                <w:b/>
              </w:rPr>
            </w:pPr>
            <w:r>
              <w:rPr>
                <w:b/>
              </w:rPr>
              <w:t>Údaje o odborném působení od absolvování VŠ</w:t>
            </w:r>
          </w:p>
        </w:tc>
      </w:tr>
      <w:tr w:rsidR="006C018A" w:rsidRPr="00B55CF6" w14:paraId="4657A496" w14:textId="77777777" w:rsidTr="003149D4">
        <w:trPr>
          <w:trHeight w:val="288"/>
        </w:trPr>
        <w:tc>
          <w:tcPr>
            <w:tcW w:w="9956" w:type="dxa"/>
            <w:gridSpan w:val="26"/>
          </w:tcPr>
          <w:p w14:paraId="4293FF60" w14:textId="77777777" w:rsidR="006C018A" w:rsidRDefault="006C018A" w:rsidP="004143E3">
            <w:pPr>
              <w:spacing w:before="100" w:after="60"/>
              <w:ind w:left="1247" w:hanging="1247"/>
              <w:jc w:val="both"/>
            </w:pPr>
            <w:r>
              <w:t>2016 – dosud: UTB Zlín, FHS</w:t>
            </w:r>
            <w:r w:rsidRPr="00CB4DEA">
              <w:t>,</w:t>
            </w:r>
            <w:r>
              <w:t xml:space="preserve"> Ústav školní pedagogiky,</w:t>
            </w:r>
            <w:r w:rsidRPr="00CB4DEA">
              <w:t xml:space="preserve"> </w:t>
            </w:r>
            <w:r>
              <w:t>odborný</w:t>
            </w:r>
            <w:r w:rsidRPr="00CB4DEA">
              <w:t xml:space="preserve"> asistent</w:t>
            </w:r>
            <w:r>
              <w:t xml:space="preserve"> </w:t>
            </w:r>
          </w:p>
          <w:p w14:paraId="42B8CB2F" w14:textId="77777777" w:rsidR="006C018A" w:rsidRPr="00B55CF6" w:rsidRDefault="006C018A" w:rsidP="004143E3">
            <w:pPr>
              <w:spacing w:before="60" w:after="100"/>
              <w:ind w:left="1247" w:hanging="1247"/>
              <w:jc w:val="both"/>
            </w:pPr>
            <w:r>
              <w:t xml:space="preserve">2006 – dosud: </w:t>
            </w:r>
            <w:r w:rsidRPr="00CB4DEA">
              <w:t>Církev československá husitská, pastorační asistent</w:t>
            </w:r>
          </w:p>
        </w:tc>
      </w:tr>
      <w:tr w:rsidR="006C018A" w14:paraId="02B7BA9F" w14:textId="77777777" w:rsidTr="003149D4">
        <w:trPr>
          <w:trHeight w:val="250"/>
        </w:trPr>
        <w:tc>
          <w:tcPr>
            <w:tcW w:w="9956" w:type="dxa"/>
            <w:gridSpan w:val="26"/>
            <w:shd w:val="clear" w:color="auto" w:fill="F7CAAC"/>
          </w:tcPr>
          <w:p w14:paraId="2B51F884" w14:textId="77777777" w:rsidR="006C018A" w:rsidRDefault="006C018A" w:rsidP="00B00BFE">
            <w:pPr>
              <w:jc w:val="both"/>
            </w:pPr>
            <w:r>
              <w:rPr>
                <w:b/>
              </w:rPr>
              <w:t>Zkušenosti s vedením kvalifikačních a rigorózních prací</w:t>
            </w:r>
          </w:p>
        </w:tc>
      </w:tr>
      <w:tr w:rsidR="006C018A" w14:paraId="6EBBD90F" w14:textId="77777777" w:rsidTr="003149D4">
        <w:trPr>
          <w:trHeight w:val="371"/>
        </w:trPr>
        <w:tc>
          <w:tcPr>
            <w:tcW w:w="9956" w:type="dxa"/>
            <w:gridSpan w:val="26"/>
          </w:tcPr>
          <w:p w14:paraId="5D7F10FE" w14:textId="77777777" w:rsidR="006C018A" w:rsidRDefault="006C018A" w:rsidP="004143E3">
            <w:pPr>
              <w:spacing w:before="100" w:after="100"/>
              <w:jc w:val="both"/>
            </w:pPr>
            <w:r w:rsidRPr="000B1829">
              <w:t xml:space="preserve">Počet kvalifikačních prací, které vyučující vedl: </w:t>
            </w:r>
            <w:r w:rsidRPr="000B1829">
              <w:rPr>
                <w:b/>
                <w:bCs/>
              </w:rPr>
              <w:t>30</w:t>
            </w:r>
            <w:r w:rsidRPr="000B1829">
              <w:t xml:space="preserve"> BP, </w:t>
            </w:r>
            <w:r w:rsidRPr="000B1829">
              <w:rPr>
                <w:b/>
                <w:bCs/>
              </w:rPr>
              <w:t>5</w:t>
            </w:r>
            <w:r w:rsidRPr="000B1829">
              <w:t xml:space="preserve"> DP.</w:t>
            </w:r>
          </w:p>
        </w:tc>
      </w:tr>
      <w:tr w:rsidR="006C018A" w14:paraId="60FF64F9" w14:textId="77777777" w:rsidTr="003149D4">
        <w:trPr>
          <w:cantSplit/>
        </w:trPr>
        <w:tc>
          <w:tcPr>
            <w:tcW w:w="3318" w:type="dxa"/>
            <w:gridSpan w:val="5"/>
            <w:tcBorders>
              <w:top w:val="single" w:sz="12" w:space="0" w:color="auto"/>
            </w:tcBorders>
            <w:shd w:val="clear" w:color="auto" w:fill="F7CAAC"/>
          </w:tcPr>
          <w:p w14:paraId="3782FDCD" w14:textId="77777777" w:rsidR="006C018A" w:rsidRDefault="006C018A" w:rsidP="00B00BFE">
            <w:pPr>
              <w:jc w:val="both"/>
            </w:pPr>
            <w:r>
              <w:rPr>
                <w:b/>
              </w:rPr>
              <w:t xml:space="preserve">Obor habilitačního řízení </w:t>
            </w:r>
          </w:p>
        </w:tc>
        <w:tc>
          <w:tcPr>
            <w:tcW w:w="2225" w:type="dxa"/>
            <w:gridSpan w:val="5"/>
            <w:tcBorders>
              <w:top w:val="single" w:sz="12" w:space="0" w:color="auto"/>
            </w:tcBorders>
            <w:shd w:val="clear" w:color="auto" w:fill="F7CAAC"/>
          </w:tcPr>
          <w:p w14:paraId="374F63EF" w14:textId="77777777" w:rsidR="006C018A" w:rsidRDefault="006C018A" w:rsidP="00B00BFE">
            <w:pPr>
              <w:jc w:val="both"/>
            </w:pPr>
            <w:r>
              <w:rPr>
                <w:b/>
              </w:rPr>
              <w:t>Rok udělení hodnosti</w:t>
            </w:r>
          </w:p>
        </w:tc>
        <w:tc>
          <w:tcPr>
            <w:tcW w:w="2315" w:type="dxa"/>
            <w:gridSpan w:val="12"/>
            <w:tcBorders>
              <w:top w:val="single" w:sz="12" w:space="0" w:color="auto"/>
              <w:right w:val="single" w:sz="12" w:space="0" w:color="auto"/>
            </w:tcBorders>
            <w:shd w:val="clear" w:color="auto" w:fill="F7CAAC"/>
          </w:tcPr>
          <w:p w14:paraId="7BB9A615" w14:textId="77777777" w:rsidR="006C018A" w:rsidRDefault="006C018A" w:rsidP="00B00BFE">
            <w:pPr>
              <w:jc w:val="both"/>
            </w:pPr>
            <w:r>
              <w:rPr>
                <w:b/>
              </w:rPr>
              <w:t>Řízení konáno na VŠ</w:t>
            </w:r>
          </w:p>
        </w:tc>
        <w:tc>
          <w:tcPr>
            <w:tcW w:w="2098" w:type="dxa"/>
            <w:gridSpan w:val="4"/>
            <w:tcBorders>
              <w:top w:val="single" w:sz="12" w:space="0" w:color="auto"/>
              <w:left w:val="single" w:sz="12" w:space="0" w:color="auto"/>
            </w:tcBorders>
            <w:shd w:val="clear" w:color="auto" w:fill="F7CAAC"/>
          </w:tcPr>
          <w:p w14:paraId="1C2560CD" w14:textId="77777777" w:rsidR="006C018A" w:rsidRDefault="006C018A" w:rsidP="00B00BFE">
            <w:pPr>
              <w:jc w:val="both"/>
              <w:rPr>
                <w:b/>
              </w:rPr>
            </w:pPr>
            <w:r>
              <w:rPr>
                <w:b/>
              </w:rPr>
              <w:t>Ohlasy publikací</w:t>
            </w:r>
          </w:p>
        </w:tc>
      </w:tr>
      <w:tr w:rsidR="006C018A" w14:paraId="588E4B7E" w14:textId="77777777" w:rsidTr="003149D4">
        <w:trPr>
          <w:cantSplit/>
        </w:trPr>
        <w:tc>
          <w:tcPr>
            <w:tcW w:w="3318" w:type="dxa"/>
            <w:gridSpan w:val="5"/>
          </w:tcPr>
          <w:p w14:paraId="40D18FC1" w14:textId="77777777" w:rsidR="006C018A" w:rsidRPr="009E659B" w:rsidRDefault="006C018A" w:rsidP="00B00BFE">
            <w:pPr>
              <w:spacing w:before="60" w:after="60"/>
              <w:jc w:val="both"/>
            </w:pPr>
            <w:r>
              <w:t>---</w:t>
            </w:r>
          </w:p>
        </w:tc>
        <w:tc>
          <w:tcPr>
            <w:tcW w:w="2225" w:type="dxa"/>
            <w:gridSpan w:val="5"/>
          </w:tcPr>
          <w:p w14:paraId="4284BD26" w14:textId="77777777" w:rsidR="006C018A" w:rsidRPr="009E659B" w:rsidRDefault="006C018A" w:rsidP="00B00BFE">
            <w:pPr>
              <w:spacing w:before="60" w:after="60"/>
              <w:jc w:val="both"/>
            </w:pPr>
            <w:r>
              <w:t>---</w:t>
            </w:r>
          </w:p>
        </w:tc>
        <w:tc>
          <w:tcPr>
            <w:tcW w:w="2315" w:type="dxa"/>
            <w:gridSpan w:val="12"/>
            <w:tcBorders>
              <w:right w:val="single" w:sz="12" w:space="0" w:color="auto"/>
            </w:tcBorders>
          </w:tcPr>
          <w:p w14:paraId="79593311" w14:textId="77777777" w:rsidR="006C018A" w:rsidRPr="009E659B" w:rsidRDefault="006C018A" w:rsidP="00B00BFE">
            <w:pPr>
              <w:spacing w:before="60" w:after="60"/>
              <w:jc w:val="both"/>
            </w:pPr>
            <w:r>
              <w:t>---</w:t>
            </w:r>
          </w:p>
        </w:tc>
        <w:tc>
          <w:tcPr>
            <w:tcW w:w="692" w:type="dxa"/>
            <w:gridSpan w:val="2"/>
            <w:tcBorders>
              <w:left w:val="single" w:sz="12" w:space="0" w:color="auto"/>
            </w:tcBorders>
            <w:shd w:val="clear" w:color="auto" w:fill="F7CAAC"/>
            <w:vAlign w:val="center"/>
          </w:tcPr>
          <w:p w14:paraId="6E091254" w14:textId="77777777" w:rsidR="006C018A" w:rsidRPr="00F20AEF" w:rsidRDefault="006C018A" w:rsidP="00B00BFE">
            <w:r w:rsidRPr="00F20AEF">
              <w:rPr>
                <w:b/>
              </w:rPr>
              <w:t>WoS</w:t>
            </w:r>
          </w:p>
        </w:tc>
        <w:tc>
          <w:tcPr>
            <w:tcW w:w="703" w:type="dxa"/>
            <w:shd w:val="clear" w:color="auto" w:fill="F7CAAC"/>
            <w:vAlign w:val="center"/>
          </w:tcPr>
          <w:p w14:paraId="6D1103CB"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40CB7683" w14:textId="77777777" w:rsidR="006C018A" w:rsidRDefault="006C018A" w:rsidP="00B00BFE">
            <w:r>
              <w:rPr>
                <w:b/>
                <w:sz w:val="18"/>
              </w:rPr>
              <w:t>ostatní</w:t>
            </w:r>
          </w:p>
        </w:tc>
      </w:tr>
      <w:tr w:rsidR="006C018A" w:rsidRPr="008D292E" w14:paraId="56D2D1CE" w14:textId="77777777" w:rsidTr="003149D4">
        <w:trPr>
          <w:cantSplit/>
          <w:trHeight w:val="70"/>
        </w:trPr>
        <w:tc>
          <w:tcPr>
            <w:tcW w:w="3318" w:type="dxa"/>
            <w:gridSpan w:val="5"/>
            <w:shd w:val="clear" w:color="auto" w:fill="F7CAAC"/>
          </w:tcPr>
          <w:p w14:paraId="65F2FAAF" w14:textId="77777777" w:rsidR="006C018A" w:rsidRDefault="006C018A" w:rsidP="00B00BFE">
            <w:pPr>
              <w:jc w:val="both"/>
            </w:pPr>
            <w:r>
              <w:rPr>
                <w:b/>
              </w:rPr>
              <w:t>Obor jmenovacího řízení</w:t>
            </w:r>
          </w:p>
        </w:tc>
        <w:tc>
          <w:tcPr>
            <w:tcW w:w="2225" w:type="dxa"/>
            <w:gridSpan w:val="5"/>
            <w:shd w:val="clear" w:color="auto" w:fill="F7CAAC"/>
          </w:tcPr>
          <w:p w14:paraId="35880A94" w14:textId="77777777" w:rsidR="006C018A" w:rsidRDefault="006C018A" w:rsidP="00B00BFE">
            <w:pPr>
              <w:jc w:val="both"/>
            </w:pPr>
            <w:r>
              <w:rPr>
                <w:b/>
              </w:rPr>
              <w:t>Rok udělení hodnosti</w:t>
            </w:r>
          </w:p>
        </w:tc>
        <w:tc>
          <w:tcPr>
            <w:tcW w:w="2315" w:type="dxa"/>
            <w:gridSpan w:val="12"/>
            <w:tcBorders>
              <w:right w:val="single" w:sz="12" w:space="0" w:color="auto"/>
            </w:tcBorders>
            <w:shd w:val="clear" w:color="auto" w:fill="F7CAAC"/>
          </w:tcPr>
          <w:p w14:paraId="3F0AA509" w14:textId="77777777" w:rsidR="006C018A" w:rsidRDefault="006C018A" w:rsidP="00B00BFE">
            <w:pPr>
              <w:jc w:val="both"/>
            </w:pPr>
            <w:r>
              <w:rPr>
                <w:b/>
              </w:rPr>
              <w:t>Řízení konáno na VŠ</w:t>
            </w:r>
          </w:p>
        </w:tc>
        <w:tc>
          <w:tcPr>
            <w:tcW w:w="692" w:type="dxa"/>
            <w:gridSpan w:val="2"/>
            <w:tcBorders>
              <w:left w:val="single" w:sz="12" w:space="0" w:color="auto"/>
            </w:tcBorders>
          </w:tcPr>
          <w:p w14:paraId="166A18DF" w14:textId="77777777" w:rsidR="006C018A" w:rsidRPr="005D62EB" w:rsidRDefault="006C018A" w:rsidP="00B00BFE">
            <w:pPr>
              <w:jc w:val="center"/>
              <w:rPr>
                <w:b/>
                <w:highlight w:val="magenta"/>
              </w:rPr>
            </w:pPr>
          </w:p>
        </w:tc>
        <w:tc>
          <w:tcPr>
            <w:tcW w:w="703" w:type="dxa"/>
          </w:tcPr>
          <w:p w14:paraId="7F48EB3D" w14:textId="77777777" w:rsidR="006C018A" w:rsidRPr="008D292E" w:rsidRDefault="006C018A" w:rsidP="00B00BFE">
            <w:pPr>
              <w:jc w:val="center"/>
              <w:rPr>
                <w:b/>
              </w:rPr>
            </w:pPr>
          </w:p>
        </w:tc>
        <w:tc>
          <w:tcPr>
            <w:tcW w:w="703" w:type="dxa"/>
          </w:tcPr>
          <w:p w14:paraId="2B758743" w14:textId="77777777" w:rsidR="006C018A" w:rsidRPr="008D292E" w:rsidRDefault="006C018A" w:rsidP="00B00BFE">
            <w:pPr>
              <w:jc w:val="center"/>
              <w:rPr>
                <w:b/>
              </w:rPr>
            </w:pPr>
          </w:p>
        </w:tc>
      </w:tr>
      <w:tr w:rsidR="006C018A" w:rsidRPr="008D292E" w14:paraId="7F2DD764" w14:textId="77777777" w:rsidTr="003149D4">
        <w:trPr>
          <w:trHeight w:val="205"/>
        </w:trPr>
        <w:tc>
          <w:tcPr>
            <w:tcW w:w="3318" w:type="dxa"/>
            <w:gridSpan w:val="5"/>
            <w:vAlign w:val="center"/>
          </w:tcPr>
          <w:p w14:paraId="70C7BC13" w14:textId="77777777" w:rsidR="006C018A" w:rsidRDefault="006C018A" w:rsidP="00B00BFE">
            <w:r>
              <w:t>---</w:t>
            </w:r>
          </w:p>
        </w:tc>
        <w:tc>
          <w:tcPr>
            <w:tcW w:w="2225" w:type="dxa"/>
            <w:gridSpan w:val="5"/>
            <w:vAlign w:val="center"/>
          </w:tcPr>
          <w:p w14:paraId="398728DA" w14:textId="77777777" w:rsidR="006C018A" w:rsidRDefault="006C018A" w:rsidP="00B00BFE">
            <w:r>
              <w:t>---</w:t>
            </w:r>
          </w:p>
        </w:tc>
        <w:tc>
          <w:tcPr>
            <w:tcW w:w="2315" w:type="dxa"/>
            <w:gridSpan w:val="12"/>
            <w:tcBorders>
              <w:right w:val="single" w:sz="12" w:space="0" w:color="auto"/>
            </w:tcBorders>
            <w:vAlign w:val="center"/>
          </w:tcPr>
          <w:p w14:paraId="11370818" w14:textId="77777777" w:rsidR="006C018A" w:rsidRDefault="006C018A" w:rsidP="00B00BFE">
            <w:r>
              <w:t>---</w:t>
            </w:r>
          </w:p>
        </w:tc>
        <w:tc>
          <w:tcPr>
            <w:tcW w:w="1395" w:type="dxa"/>
            <w:gridSpan w:val="3"/>
            <w:tcBorders>
              <w:left w:val="single" w:sz="12" w:space="0" w:color="auto"/>
            </w:tcBorders>
            <w:shd w:val="clear" w:color="auto" w:fill="FBD4B4"/>
            <w:vAlign w:val="center"/>
          </w:tcPr>
          <w:p w14:paraId="073E2C7B" w14:textId="77777777" w:rsidR="006C018A" w:rsidRPr="008D292E" w:rsidRDefault="006C018A" w:rsidP="00B00BFE">
            <w:pPr>
              <w:jc w:val="both"/>
              <w:rPr>
                <w:b/>
                <w:sz w:val="18"/>
              </w:rPr>
            </w:pPr>
            <w:r w:rsidRPr="008D292E">
              <w:rPr>
                <w:b/>
                <w:sz w:val="18"/>
              </w:rPr>
              <w:t>H-index WoS/Scopus</w:t>
            </w:r>
          </w:p>
        </w:tc>
        <w:tc>
          <w:tcPr>
            <w:tcW w:w="703" w:type="dxa"/>
            <w:vAlign w:val="center"/>
          </w:tcPr>
          <w:p w14:paraId="773D2127" w14:textId="77777777" w:rsidR="006C018A" w:rsidRPr="008D292E" w:rsidRDefault="006C018A" w:rsidP="00B00BFE">
            <w:pPr>
              <w:jc w:val="center"/>
              <w:rPr>
                <w:b/>
              </w:rPr>
            </w:pPr>
          </w:p>
        </w:tc>
      </w:tr>
      <w:tr w:rsidR="006C018A" w14:paraId="35AC2254" w14:textId="77777777" w:rsidTr="003149D4">
        <w:tc>
          <w:tcPr>
            <w:tcW w:w="9956" w:type="dxa"/>
            <w:gridSpan w:val="26"/>
            <w:shd w:val="clear" w:color="auto" w:fill="F7CAAC"/>
          </w:tcPr>
          <w:p w14:paraId="1CAD0BD8"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67ED73DC" w14:textId="77777777" w:rsidTr="003149D4">
        <w:trPr>
          <w:trHeight w:val="414"/>
        </w:trPr>
        <w:tc>
          <w:tcPr>
            <w:tcW w:w="9956" w:type="dxa"/>
            <w:gridSpan w:val="26"/>
          </w:tcPr>
          <w:p w14:paraId="27ADC796" w14:textId="77777777" w:rsidR="006C018A" w:rsidRPr="00CF1C9B" w:rsidRDefault="006C018A" w:rsidP="004143E3">
            <w:pPr>
              <w:shd w:val="clear" w:color="auto" w:fill="FFFFFF"/>
              <w:spacing w:before="80" w:after="80"/>
              <w:jc w:val="both"/>
            </w:pPr>
            <w:r w:rsidRPr="00CF1C9B">
              <w:rPr>
                <w:b/>
              </w:rPr>
              <w:t>PLISKOVÁ, B. (50%)</w:t>
            </w:r>
            <w:r w:rsidRPr="00CF1C9B">
              <w:rPr>
                <w:bCs/>
              </w:rPr>
              <w:t>,</w:t>
            </w:r>
            <w:r>
              <w:t xml:space="preserve"> </w:t>
            </w:r>
            <w:r w:rsidRPr="00CF1C9B">
              <w:t>SNOPEK, P.</w:t>
            </w:r>
            <w:r>
              <w:t>:</w:t>
            </w:r>
            <w:r w:rsidRPr="00CF1C9B">
              <w:t xml:space="preserve"> </w:t>
            </w:r>
            <w:r w:rsidRPr="00CF1C9B">
              <w:rPr>
                <w:i/>
              </w:rPr>
              <w:t>Rozvoj klíčových kompetencí studentů ve zdravotnické problematice</w:t>
            </w:r>
            <w:r w:rsidRPr="00CF1C9B">
              <w:t xml:space="preserve">. Zlín: </w:t>
            </w:r>
            <w:r>
              <w:t>UTB</w:t>
            </w:r>
            <w:r w:rsidRPr="00CF1C9B">
              <w:t xml:space="preserve"> </w:t>
            </w:r>
            <w:r w:rsidRPr="00CF1C9B">
              <w:rPr>
                <w:b/>
                <w:bCs/>
              </w:rPr>
              <w:t>2018</w:t>
            </w:r>
            <w:r w:rsidRPr="00CF1C9B">
              <w:t>. B</w:t>
            </w:r>
          </w:p>
          <w:p w14:paraId="50CE7B84" w14:textId="77777777" w:rsidR="006C018A" w:rsidRPr="00CF1C9B" w:rsidRDefault="006C018A" w:rsidP="004143E3">
            <w:pPr>
              <w:pStyle w:val="msonormal0"/>
              <w:shd w:val="clear" w:color="auto" w:fill="FFFFFF"/>
              <w:spacing w:before="80" w:beforeAutospacing="0" w:after="80" w:afterAutospacing="0"/>
              <w:jc w:val="both"/>
              <w:rPr>
                <w:rFonts w:ascii="Times New Roman" w:hAnsi="Times New Roman"/>
                <w:color w:val="212121"/>
                <w:sz w:val="20"/>
                <w:szCs w:val="20"/>
              </w:rPr>
            </w:pPr>
            <w:r w:rsidRPr="00CF1C9B">
              <w:rPr>
                <w:rFonts w:ascii="Times New Roman" w:hAnsi="Times New Roman"/>
                <w:sz w:val="20"/>
                <w:szCs w:val="20"/>
              </w:rPr>
              <w:t xml:space="preserve">SNOPEK, P., </w:t>
            </w:r>
            <w:r w:rsidRPr="00CF1C9B">
              <w:rPr>
                <w:rFonts w:ascii="Times New Roman" w:hAnsi="Times New Roman"/>
                <w:b/>
                <w:bCs/>
                <w:sz w:val="20"/>
                <w:szCs w:val="20"/>
              </w:rPr>
              <w:t>PLISKOVÁ, B. (25%)</w:t>
            </w:r>
            <w:r w:rsidRPr="00CF1C9B">
              <w:rPr>
                <w:rFonts w:ascii="Times New Roman" w:hAnsi="Times New Roman"/>
                <w:sz w:val="20"/>
                <w:szCs w:val="20"/>
              </w:rPr>
              <w:t>, FILOVÁ, A., KOUTECKÝ, V.</w:t>
            </w:r>
            <w:r>
              <w:rPr>
                <w:rFonts w:ascii="Times New Roman" w:hAnsi="Times New Roman"/>
                <w:sz w:val="20"/>
                <w:szCs w:val="20"/>
              </w:rPr>
              <w:t>:</w:t>
            </w:r>
            <w:r w:rsidRPr="00CF1C9B">
              <w:rPr>
                <w:rFonts w:ascii="Times New Roman" w:hAnsi="Times New Roman"/>
                <w:sz w:val="20"/>
                <w:szCs w:val="20"/>
              </w:rPr>
              <w:t xml:space="preserve"> </w:t>
            </w:r>
            <w:r w:rsidRPr="00CF1C9B">
              <w:rPr>
                <w:rFonts w:ascii="Times New Roman" w:hAnsi="Times New Roman"/>
                <w:i/>
                <w:sz w:val="20"/>
                <w:szCs w:val="20"/>
              </w:rPr>
              <w:t>Jak učitelé pracují s chronicky nemocnými žáky</w:t>
            </w:r>
            <w:r w:rsidRPr="00CF1C9B">
              <w:rPr>
                <w:rFonts w:ascii="Times New Roman" w:hAnsi="Times New Roman"/>
                <w:sz w:val="20"/>
                <w:szCs w:val="20"/>
              </w:rPr>
              <w:t xml:space="preserve">. Zlín: </w:t>
            </w:r>
            <w:r>
              <w:rPr>
                <w:rFonts w:ascii="Times New Roman" w:hAnsi="Times New Roman"/>
                <w:sz w:val="20"/>
                <w:szCs w:val="20"/>
              </w:rPr>
              <w:t>UTB</w:t>
            </w:r>
            <w:r w:rsidRPr="00CF1C9B">
              <w:rPr>
                <w:rFonts w:ascii="Times New Roman" w:hAnsi="Times New Roman"/>
                <w:color w:val="212121"/>
                <w:sz w:val="20"/>
                <w:szCs w:val="20"/>
              </w:rPr>
              <w:t xml:space="preserve">, </w:t>
            </w:r>
            <w:r w:rsidRPr="00CF1C9B">
              <w:rPr>
                <w:rFonts w:ascii="Times New Roman" w:hAnsi="Times New Roman"/>
                <w:b/>
                <w:bCs/>
                <w:color w:val="212121"/>
                <w:sz w:val="20"/>
                <w:szCs w:val="20"/>
              </w:rPr>
              <w:t>2018</w:t>
            </w:r>
            <w:r w:rsidRPr="00CF1C9B">
              <w:rPr>
                <w:rFonts w:ascii="Times New Roman" w:hAnsi="Times New Roman"/>
                <w:color w:val="212121"/>
                <w:sz w:val="20"/>
                <w:szCs w:val="20"/>
              </w:rPr>
              <w:t>. B</w:t>
            </w:r>
          </w:p>
          <w:p w14:paraId="1C654F5F" w14:textId="77777777" w:rsidR="006C018A" w:rsidRPr="00CF1C9B" w:rsidRDefault="006C018A" w:rsidP="004143E3">
            <w:pPr>
              <w:pStyle w:val="msonormal0"/>
              <w:shd w:val="clear" w:color="auto" w:fill="FFFFFF"/>
              <w:spacing w:before="80" w:beforeAutospacing="0" w:after="80" w:afterAutospacing="0"/>
              <w:jc w:val="both"/>
              <w:rPr>
                <w:rFonts w:ascii="Times New Roman" w:hAnsi="Times New Roman"/>
                <w:sz w:val="20"/>
                <w:szCs w:val="20"/>
              </w:rPr>
            </w:pPr>
            <w:r w:rsidRPr="00CF1C9B">
              <w:rPr>
                <w:rFonts w:ascii="Times New Roman" w:hAnsi="Times New Roman"/>
                <w:b/>
                <w:sz w:val="20"/>
                <w:szCs w:val="20"/>
              </w:rPr>
              <w:t>PLISKOVÁ, B. (50%)</w:t>
            </w:r>
            <w:r w:rsidRPr="00CF1C9B">
              <w:rPr>
                <w:rFonts w:ascii="Times New Roman" w:hAnsi="Times New Roman"/>
                <w:bCs/>
                <w:sz w:val="20"/>
                <w:szCs w:val="20"/>
              </w:rPr>
              <w:t>,</w:t>
            </w:r>
            <w:r w:rsidRPr="00CF1C9B">
              <w:rPr>
                <w:rFonts w:ascii="Times New Roman" w:hAnsi="Times New Roman"/>
                <w:sz w:val="20"/>
                <w:szCs w:val="20"/>
              </w:rPr>
              <w:t xml:space="preserve"> SNOPEK, P.</w:t>
            </w:r>
            <w:r>
              <w:rPr>
                <w:rFonts w:ascii="Times New Roman" w:hAnsi="Times New Roman"/>
                <w:sz w:val="20"/>
                <w:szCs w:val="20"/>
              </w:rPr>
              <w:t>:</w:t>
            </w:r>
            <w:r w:rsidRPr="00CF1C9B">
              <w:rPr>
                <w:rFonts w:ascii="Times New Roman" w:hAnsi="Times New Roman"/>
                <w:sz w:val="20"/>
                <w:szCs w:val="20"/>
              </w:rPr>
              <w:t xml:space="preserve"> Primary </w:t>
            </w:r>
            <w:r>
              <w:rPr>
                <w:rFonts w:ascii="Times New Roman" w:hAnsi="Times New Roman"/>
                <w:sz w:val="20"/>
                <w:szCs w:val="20"/>
              </w:rPr>
              <w:t>s</w:t>
            </w:r>
            <w:r w:rsidRPr="00CF1C9B">
              <w:rPr>
                <w:rFonts w:ascii="Times New Roman" w:hAnsi="Times New Roman"/>
                <w:sz w:val="20"/>
                <w:szCs w:val="20"/>
              </w:rPr>
              <w:t xml:space="preserve">chool </w:t>
            </w:r>
            <w:r>
              <w:rPr>
                <w:rFonts w:ascii="Times New Roman" w:hAnsi="Times New Roman"/>
                <w:sz w:val="20"/>
                <w:szCs w:val="20"/>
              </w:rPr>
              <w:t>t</w:t>
            </w:r>
            <w:r w:rsidRPr="00CF1C9B">
              <w:rPr>
                <w:rFonts w:ascii="Times New Roman" w:hAnsi="Times New Roman"/>
                <w:sz w:val="20"/>
                <w:szCs w:val="20"/>
              </w:rPr>
              <w:t xml:space="preserve">eachers’ </w:t>
            </w:r>
            <w:r>
              <w:rPr>
                <w:rFonts w:ascii="Times New Roman" w:hAnsi="Times New Roman"/>
                <w:sz w:val="20"/>
                <w:szCs w:val="20"/>
              </w:rPr>
              <w:t>a</w:t>
            </w:r>
            <w:r w:rsidRPr="00CF1C9B">
              <w:rPr>
                <w:rFonts w:ascii="Times New Roman" w:hAnsi="Times New Roman"/>
                <w:sz w:val="20"/>
                <w:szCs w:val="20"/>
              </w:rPr>
              <w:t xml:space="preserve">wareness of </w:t>
            </w:r>
            <w:r>
              <w:rPr>
                <w:rFonts w:ascii="Times New Roman" w:hAnsi="Times New Roman"/>
                <w:sz w:val="20"/>
                <w:szCs w:val="20"/>
              </w:rPr>
              <w:t>c</w:t>
            </w:r>
            <w:r w:rsidRPr="00CF1C9B">
              <w:rPr>
                <w:rFonts w:ascii="Times New Roman" w:hAnsi="Times New Roman"/>
                <w:sz w:val="20"/>
                <w:szCs w:val="20"/>
              </w:rPr>
              <w:t xml:space="preserve">hronic </w:t>
            </w:r>
            <w:r>
              <w:rPr>
                <w:rFonts w:ascii="Times New Roman" w:hAnsi="Times New Roman"/>
                <w:sz w:val="20"/>
                <w:szCs w:val="20"/>
              </w:rPr>
              <w:t>d</w:t>
            </w:r>
            <w:r w:rsidRPr="00CF1C9B">
              <w:rPr>
                <w:rFonts w:ascii="Times New Roman" w:hAnsi="Times New Roman"/>
                <w:sz w:val="20"/>
                <w:szCs w:val="20"/>
              </w:rPr>
              <w:t xml:space="preserve">iseases of </w:t>
            </w:r>
            <w:r>
              <w:rPr>
                <w:rFonts w:ascii="Times New Roman" w:hAnsi="Times New Roman"/>
                <w:sz w:val="20"/>
                <w:szCs w:val="20"/>
              </w:rPr>
              <w:t>c</w:t>
            </w:r>
            <w:r w:rsidRPr="00CF1C9B">
              <w:rPr>
                <w:rFonts w:ascii="Times New Roman" w:hAnsi="Times New Roman"/>
                <w:sz w:val="20"/>
                <w:szCs w:val="20"/>
              </w:rPr>
              <w:t xml:space="preserve">hildren. </w:t>
            </w:r>
            <w:r w:rsidRPr="00CF1C9B">
              <w:rPr>
                <w:rFonts w:ascii="Times New Roman" w:hAnsi="Times New Roman"/>
                <w:i/>
                <w:iCs/>
                <w:sz w:val="20"/>
                <w:szCs w:val="20"/>
              </w:rPr>
              <w:t xml:space="preserve">Acta Educationis Generalis </w:t>
            </w:r>
            <w:r w:rsidRPr="00CF1C9B">
              <w:rPr>
                <w:rFonts w:ascii="Times New Roman" w:hAnsi="Times New Roman"/>
                <w:sz w:val="20"/>
                <w:szCs w:val="20"/>
              </w:rPr>
              <w:t xml:space="preserve">7(3), </w:t>
            </w:r>
            <w:r w:rsidRPr="00CF1C9B">
              <w:rPr>
                <w:rFonts w:ascii="Times New Roman" w:hAnsi="Times New Roman"/>
                <w:b/>
                <w:bCs/>
                <w:sz w:val="20"/>
                <w:szCs w:val="20"/>
              </w:rPr>
              <w:t>2017</w:t>
            </w:r>
            <w:r w:rsidRPr="00CF1C9B">
              <w:rPr>
                <w:rFonts w:ascii="Times New Roman" w:hAnsi="Times New Roman"/>
                <w:sz w:val="20"/>
                <w:szCs w:val="20"/>
              </w:rPr>
              <w:t>. Jost</w:t>
            </w:r>
            <w:r w:rsidRPr="00CF1C9B" w:rsidDel="00FD7C18">
              <w:rPr>
                <w:rFonts w:ascii="Times New Roman" w:hAnsi="Times New Roman"/>
                <w:sz w:val="20"/>
                <w:szCs w:val="20"/>
              </w:rPr>
              <w:t xml:space="preserve"> </w:t>
            </w:r>
          </w:p>
          <w:p w14:paraId="75A2AFDF" w14:textId="77777777" w:rsidR="006C018A" w:rsidRPr="00CF1C9B" w:rsidRDefault="006C018A" w:rsidP="004143E3">
            <w:pPr>
              <w:shd w:val="clear" w:color="auto" w:fill="FFFFFF"/>
              <w:spacing w:before="80" w:after="80"/>
              <w:jc w:val="both"/>
              <w:rPr>
                <w:rStyle w:val="Hypertextovodkaz"/>
              </w:rPr>
            </w:pPr>
            <w:r w:rsidRPr="00CF1C9B">
              <w:rPr>
                <w:b/>
                <w:color w:val="000000"/>
              </w:rPr>
              <w:t>PLISKOVÁ</w:t>
            </w:r>
            <w:r w:rsidRPr="00CF1C9B">
              <w:rPr>
                <w:b/>
                <w:bCs/>
                <w:color w:val="000000"/>
              </w:rPr>
              <w:t>, B. (25%)</w:t>
            </w:r>
            <w:r w:rsidRPr="00CF1C9B">
              <w:rPr>
                <w:color w:val="000000"/>
              </w:rPr>
              <w:t>, SNOPEK, P., FILOVÁ, A., KOUTECKÝ, V.</w:t>
            </w:r>
            <w:r>
              <w:rPr>
                <w:color w:val="000000"/>
              </w:rPr>
              <w:t>:</w:t>
            </w:r>
            <w:r w:rsidRPr="00CF1C9B">
              <w:rPr>
                <w:color w:val="000000"/>
              </w:rPr>
              <w:t xml:space="preserve"> Impacts on </w:t>
            </w:r>
            <w:r>
              <w:rPr>
                <w:color w:val="000000"/>
              </w:rPr>
              <w:t>e</w:t>
            </w:r>
            <w:r w:rsidRPr="00CF1C9B">
              <w:rPr>
                <w:color w:val="000000"/>
              </w:rPr>
              <w:t xml:space="preserve">ducation in </w:t>
            </w:r>
            <w:r>
              <w:rPr>
                <w:color w:val="000000"/>
              </w:rPr>
              <w:t>c</w:t>
            </w:r>
            <w:r w:rsidRPr="00CF1C9B">
              <w:rPr>
                <w:color w:val="000000"/>
              </w:rPr>
              <w:t xml:space="preserve">hildren with </w:t>
            </w:r>
            <w:r>
              <w:rPr>
                <w:color w:val="000000"/>
              </w:rPr>
              <w:t>c</w:t>
            </w:r>
            <w:r w:rsidRPr="00CF1C9B">
              <w:rPr>
                <w:color w:val="000000"/>
              </w:rPr>
              <w:t xml:space="preserve">eliac disease. </w:t>
            </w:r>
            <w:r w:rsidRPr="00CF1C9B">
              <w:rPr>
                <w:i/>
                <w:iCs/>
                <w:color w:val="000000"/>
              </w:rPr>
              <w:t>Selected Papers of 8th World Conference on Learning Teaching and Educational Leadership</w:t>
            </w:r>
            <w:r>
              <w:rPr>
                <w:i/>
                <w:iCs/>
                <w:color w:val="000000"/>
              </w:rPr>
              <w:t xml:space="preserve"> </w:t>
            </w:r>
            <w:r w:rsidRPr="00CF1C9B">
              <w:t>4</w:t>
            </w:r>
            <w:r w:rsidRPr="00CF1C9B">
              <w:rPr>
                <w:iCs/>
              </w:rPr>
              <w:t>(8)</w:t>
            </w:r>
            <w:r w:rsidRPr="00CF1C9B">
              <w:t xml:space="preserve">, </w:t>
            </w:r>
            <w:r w:rsidRPr="00CF1C9B">
              <w:rPr>
                <w:b/>
                <w:bCs/>
              </w:rPr>
              <w:t>2017</w:t>
            </w:r>
            <w:r w:rsidRPr="00CF1C9B">
              <w:t>. D</w:t>
            </w:r>
          </w:p>
          <w:p w14:paraId="7D41FF56" w14:textId="77777777" w:rsidR="006C018A" w:rsidRDefault="006C018A" w:rsidP="004143E3">
            <w:pPr>
              <w:shd w:val="clear" w:color="auto" w:fill="FFFFFF"/>
              <w:spacing w:before="80" w:after="80"/>
              <w:jc w:val="both"/>
              <w:rPr>
                <w:b/>
              </w:rPr>
            </w:pPr>
            <w:r w:rsidRPr="00CF1C9B">
              <w:rPr>
                <w:color w:val="000000"/>
              </w:rPr>
              <w:t>KUTNOHORSKÁ, J.,</w:t>
            </w:r>
            <w:r>
              <w:rPr>
                <w:color w:val="000000"/>
              </w:rPr>
              <w:t xml:space="preserve"> </w:t>
            </w:r>
            <w:r w:rsidRPr="00CF1C9B">
              <w:rPr>
                <w:b/>
                <w:bCs/>
                <w:color w:val="000000"/>
              </w:rPr>
              <w:t>PLISKOVÁ, B. (50%)</w:t>
            </w:r>
            <w:r w:rsidRPr="00CF1C9B">
              <w:rPr>
                <w:color w:val="000000"/>
              </w:rPr>
              <w:t>:</w:t>
            </w:r>
            <w:r w:rsidRPr="00CF1C9B">
              <w:rPr>
                <w:b/>
                <w:bCs/>
                <w:color w:val="000000"/>
              </w:rPr>
              <w:t xml:space="preserve"> </w:t>
            </w:r>
            <w:r w:rsidRPr="00CF1C9B">
              <w:rPr>
                <w:bCs/>
                <w:i/>
                <w:noProof/>
              </w:rPr>
              <w:t>Komunikace a etické aspekty péče o seniory</w:t>
            </w:r>
            <w:r w:rsidRPr="00CF1C9B">
              <w:rPr>
                <w:bCs/>
                <w:noProof/>
              </w:rPr>
              <w:t xml:space="preserve">. </w:t>
            </w:r>
            <w:r w:rsidRPr="00CF1C9B">
              <w:rPr>
                <w:bCs/>
              </w:rPr>
              <w:t xml:space="preserve">Zlín: </w:t>
            </w:r>
            <w:r>
              <w:rPr>
                <w:bCs/>
              </w:rPr>
              <w:t>UTB</w:t>
            </w:r>
            <w:r w:rsidRPr="00CF1C9B">
              <w:rPr>
                <w:bCs/>
              </w:rPr>
              <w:t xml:space="preserve">, </w:t>
            </w:r>
            <w:r w:rsidRPr="00CF1C9B">
              <w:rPr>
                <w:b/>
              </w:rPr>
              <w:t>2017</w:t>
            </w:r>
            <w:r w:rsidRPr="00CF1C9B">
              <w:rPr>
                <w:bCs/>
              </w:rPr>
              <w:t>. B</w:t>
            </w:r>
          </w:p>
        </w:tc>
      </w:tr>
      <w:tr w:rsidR="006C018A" w14:paraId="006F915F" w14:textId="77777777" w:rsidTr="003149D4">
        <w:trPr>
          <w:trHeight w:val="218"/>
        </w:trPr>
        <w:tc>
          <w:tcPr>
            <w:tcW w:w="9956" w:type="dxa"/>
            <w:gridSpan w:val="26"/>
            <w:shd w:val="clear" w:color="auto" w:fill="F7CAAC"/>
          </w:tcPr>
          <w:p w14:paraId="1B82B53C" w14:textId="77777777" w:rsidR="006C018A" w:rsidRDefault="006C018A" w:rsidP="00B00BFE">
            <w:pPr>
              <w:rPr>
                <w:b/>
              </w:rPr>
            </w:pPr>
            <w:r>
              <w:rPr>
                <w:b/>
              </w:rPr>
              <w:t>Působení v zahraničí</w:t>
            </w:r>
          </w:p>
        </w:tc>
      </w:tr>
      <w:tr w:rsidR="006C018A" w14:paraId="59129C76" w14:textId="77777777" w:rsidTr="003149D4">
        <w:trPr>
          <w:trHeight w:val="328"/>
        </w:trPr>
        <w:tc>
          <w:tcPr>
            <w:tcW w:w="9956" w:type="dxa"/>
            <w:gridSpan w:val="26"/>
          </w:tcPr>
          <w:p w14:paraId="5328A36E" w14:textId="44D57FBF" w:rsidR="00963E14" w:rsidRDefault="006C018A" w:rsidP="004143E3">
            <w:pPr>
              <w:jc w:val="both"/>
              <w:rPr>
                <w:b/>
              </w:rPr>
            </w:pPr>
            <w:r>
              <w:t>---</w:t>
            </w:r>
          </w:p>
        </w:tc>
      </w:tr>
      <w:tr w:rsidR="006C018A" w14:paraId="44E231B1" w14:textId="77777777" w:rsidTr="003149D4">
        <w:trPr>
          <w:cantSplit/>
          <w:trHeight w:val="470"/>
        </w:trPr>
        <w:tc>
          <w:tcPr>
            <w:tcW w:w="2495" w:type="dxa"/>
            <w:gridSpan w:val="2"/>
            <w:shd w:val="clear" w:color="auto" w:fill="F7CAAC"/>
          </w:tcPr>
          <w:p w14:paraId="3A093695" w14:textId="77777777" w:rsidR="006C018A" w:rsidRDefault="006C018A" w:rsidP="00B00BFE">
            <w:pPr>
              <w:jc w:val="both"/>
              <w:rPr>
                <w:b/>
              </w:rPr>
            </w:pPr>
            <w:r>
              <w:rPr>
                <w:b/>
              </w:rPr>
              <w:t xml:space="preserve">Podpis </w:t>
            </w:r>
          </w:p>
        </w:tc>
        <w:tc>
          <w:tcPr>
            <w:tcW w:w="4497" w:type="dxa"/>
            <w:gridSpan w:val="15"/>
          </w:tcPr>
          <w:p w14:paraId="0E7FB232" w14:textId="77777777" w:rsidR="006C018A" w:rsidRDefault="006C018A" w:rsidP="00B00BFE">
            <w:pPr>
              <w:jc w:val="both"/>
            </w:pPr>
          </w:p>
        </w:tc>
        <w:tc>
          <w:tcPr>
            <w:tcW w:w="866" w:type="dxa"/>
            <w:gridSpan w:val="5"/>
            <w:shd w:val="clear" w:color="auto" w:fill="F7CAAC"/>
          </w:tcPr>
          <w:p w14:paraId="53E3E741" w14:textId="77777777" w:rsidR="006C018A" w:rsidRDefault="006C018A" w:rsidP="00B00BFE">
            <w:pPr>
              <w:jc w:val="both"/>
            </w:pPr>
            <w:r>
              <w:rPr>
                <w:b/>
              </w:rPr>
              <w:t>datum</w:t>
            </w:r>
          </w:p>
        </w:tc>
        <w:tc>
          <w:tcPr>
            <w:tcW w:w="2098" w:type="dxa"/>
            <w:gridSpan w:val="4"/>
          </w:tcPr>
          <w:p w14:paraId="692B8034" w14:textId="77777777" w:rsidR="006C018A" w:rsidRDefault="006C018A" w:rsidP="00B00BFE">
            <w:pPr>
              <w:jc w:val="both"/>
            </w:pPr>
          </w:p>
        </w:tc>
      </w:tr>
      <w:tr w:rsidR="006C018A" w14:paraId="174E00C2" w14:textId="77777777" w:rsidTr="003149D4">
        <w:tc>
          <w:tcPr>
            <w:tcW w:w="9956" w:type="dxa"/>
            <w:gridSpan w:val="26"/>
            <w:tcBorders>
              <w:bottom w:val="double" w:sz="4" w:space="0" w:color="auto"/>
            </w:tcBorders>
            <w:shd w:val="clear" w:color="auto" w:fill="BDD6EE"/>
          </w:tcPr>
          <w:p w14:paraId="54E95AD2" w14:textId="77777777" w:rsidR="006C018A" w:rsidRDefault="006C018A" w:rsidP="00B00BFE">
            <w:pPr>
              <w:jc w:val="both"/>
              <w:rPr>
                <w:b/>
                <w:sz w:val="28"/>
              </w:rPr>
            </w:pPr>
            <w:r>
              <w:rPr>
                <w:b/>
                <w:sz w:val="28"/>
              </w:rPr>
              <w:lastRenderedPageBreak/>
              <w:t>C-I – Personální zabezpečení</w:t>
            </w:r>
          </w:p>
        </w:tc>
      </w:tr>
      <w:tr w:rsidR="006C018A" w14:paraId="1CB5FF1F" w14:textId="77777777" w:rsidTr="003149D4">
        <w:tc>
          <w:tcPr>
            <w:tcW w:w="2495" w:type="dxa"/>
            <w:gridSpan w:val="2"/>
            <w:tcBorders>
              <w:top w:val="double" w:sz="4" w:space="0" w:color="auto"/>
            </w:tcBorders>
            <w:shd w:val="clear" w:color="auto" w:fill="F7CAAC"/>
          </w:tcPr>
          <w:p w14:paraId="267FDD7B" w14:textId="77777777" w:rsidR="006C018A" w:rsidRDefault="006C018A" w:rsidP="00B00BFE">
            <w:pPr>
              <w:jc w:val="both"/>
              <w:rPr>
                <w:b/>
              </w:rPr>
            </w:pPr>
            <w:r>
              <w:rPr>
                <w:b/>
              </w:rPr>
              <w:t>Vysoká škola</w:t>
            </w:r>
          </w:p>
        </w:tc>
        <w:tc>
          <w:tcPr>
            <w:tcW w:w="7461" w:type="dxa"/>
            <w:gridSpan w:val="24"/>
          </w:tcPr>
          <w:p w14:paraId="12608AB5" w14:textId="77777777" w:rsidR="006C018A" w:rsidRDefault="006C018A" w:rsidP="00B00BFE">
            <w:pPr>
              <w:jc w:val="both"/>
            </w:pPr>
            <w:r>
              <w:t>Univerzita Tomáše Bati ve Zlíně</w:t>
            </w:r>
          </w:p>
        </w:tc>
      </w:tr>
      <w:tr w:rsidR="006C018A" w14:paraId="244B7885" w14:textId="77777777" w:rsidTr="003149D4">
        <w:tc>
          <w:tcPr>
            <w:tcW w:w="2495" w:type="dxa"/>
            <w:gridSpan w:val="2"/>
            <w:shd w:val="clear" w:color="auto" w:fill="F7CAAC"/>
          </w:tcPr>
          <w:p w14:paraId="0D09190A" w14:textId="77777777" w:rsidR="006C018A" w:rsidRDefault="006C018A" w:rsidP="00B00BFE">
            <w:pPr>
              <w:jc w:val="both"/>
              <w:rPr>
                <w:b/>
              </w:rPr>
            </w:pPr>
            <w:r>
              <w:rPr>
                <w:b/>
              </w:rPr>
              <w:t>Součást vysoké školy</w:t>
            </w:r>
          </w:p>
        </w:tc>
        <w:tc>
          <w:tcPr>
            <w:tcW w:w="7461" w:type="dxa"/>
            <w:gridSpan w:val="24"/>
          </w:tcPr>
          <w:p w14:paraId="311240C4" w14:textId="77777777" w:rsidR="006C018A" w:rsidRDefault="006C018A" w:rsidP="00B00BFE">
            <w:pPr>
              <w:jc w:val="both"/>
            </w:pPr>
            <w:r>
              <w:t>Fakulta technologická</w:t>
            </w:r>
          </w:p>
        </w:tc>
      </w:tr>
      <w:tr w:rsidR="006C018A" w14:paraId="3331FF8C" w14:textId="77777777" w:rsidTr="003149D4">
        <w:tc>
          <w:tcPr>
            <w:tcW w:w="2495" w:type="dxa"/>
            <w:gridSpan w:val="2"/>
            <w:shd w:val="clear" w:color="auto" w:fill="F7CAAC"/>
          </w:tcPr>
          <w:p w14:paraId="7E5B4D92" w14:textId="77777777" w:rsidR="006C018A" w:rsidRDefault="006C018A" w:rsidP="00B00BFE">
            <w:pPr>
              <w:jc w:val="both"/>
              <w:rPr>
                <w:b/>
              </w:rPr>
            </w:pPr>
            <w:r>
              <w:rPr>
                <w:b/>
              </w:rPr>
              <w:t>Název studijního programu</w:t>
            </w:r>
          </w:p>
        </w:tc>
        <w:tc>
          <w:tcPr>
            <w:tcW w:w="7461" w:type="dxa"/>
            <w:gridSpan w:val="24"/>
          </w:tcPr>
          <w:p w14:paraId="0FBBD047" w14:textId="77777777" w:rsidR="006C018A" w:rsidRDefault="006C018A" w:rsidP="00B00BFE">
            <w:pPr>
              <w:jc w:val="both"/>
            </w:pPr>
            <w:r>
              <w:t>Radiologická asistence</w:t>
            </w:r>
          </w:p>
        </w:tc>
      </w:tr>
      <w:tr w:rsidR="006C018A" w14:paraId="3FB86992" w14:textId="77777777" w:rsidTr="003149D4">
        <w:tc>
          <w:tcPr>
            <w:tcW w:w="2495" w:type="dxa"/>
            <w:gridSpan w:val="2"/>
            <w:shd w:val="clear" w:color="auto" w:fill="F7CAAC"/>
          </w:tcPr>
          <w:p w14:paraId="202569D7" w14:textId="77777777" w:rsidR="006C018A" w:rsidRPr="009E659B" w:rsidRDefault="006C018A" w:rsidP="00B00BFE">
            <w:pPr>
              <w:jc w:val="both"/>
              <w:rPr>
                <w:b/>
              </w:rPr>
            </w:pPr>
            <w:r w:rsidRPr="009E659B">
              <w:rPr>
                <w:b/>
              </w:rPr>
              <w:t>Jméno a příjmení</w:t>
            </w:r>
          </w:p>
        </w:tc>
        <w:tc>
          <w:tcPr>
            <w:tcW w:w="4316" w:type="dxa"/>
            <w:gridSpan w:val="14"/>
          </w:tcPr>
          <w:p w14:paraId="565A17A0" w14:textId="77777777" w:rsidR="006C018A" w:rsidRPr="00A40E5E" w:rsidRDefault="006C018A" w:rsidP="00B00BFE">
            <w:pPr>
              <w:jc w:val="both"/>
              <w:rPr>
                <w:b/>
              </w:rPr>
            </w:pPr>
            <w:bookmarkStart w:id="120" w:name="Polášková"/>
            <w:bookmarkEnd w:id="120"/>
            <w:r w:rsidRPr="00D20983">
              <w:rPr>
                <w:rFonts w:eastAsia="Calibri"/>
                <w:b/>
              </w:rPr>
              <w:t>Dana Polášková</w:t>
            </w:r>
            <w:r>
              <w:rPr>
                <w:rFonts w:eastAsia="Calibri"/>
                <w:b/>
              </w:rPr>
              <w:t xml:space="preserve"> </w:t>
            </w:r>
            <w:r w:rsidRPr="00757FB9">
              <w:t xml:space="preserve">– </w:t>
            </w:r>
            <w:r w:rsidRPr="00757FB9">
              <w:rPr>
                <w:bCs/>
              </w:rPr>
              <w:t>odborník z praxe</w:t>
            </w:r>
          </w:p>
        </w:tc>
        <w:tc>
          <w:tcPr>
            <w:tcW w:w="924" w:type="dxa"/>
            <w:gridSpan w:val="4"/>
            <w:shd w:val="clear" w:color="auto" w:fill="F7CAAC"/>
          </w:tcPr>
          <w:p w14:paraId="594929A5" w14:textId="77777777" w:rsidR="006C018A" w:rsidRPr="00A40E5E" w:rsidRDefault="006C018A" w:rsidP="00B00BFE">
            <w:pPr>
              <w:jc w:val="both"/>
              <w:rPr>
                <w:b/>
              </w:rPr>
            </w:pPr>
            <w:r w:rsidRPr="00A40E5E">
              <w:rPr>
                <w:b/>
              </w:rPr>
              <w:t>Tituly</w:t>
            </w:r>
          </w:p>
        </w:tc>
        <w:tc>
          <w:tcPr>
            <w:tcW w:w="2221" w:type="dxa"/>
            <w:gridSpan w:val="6"/>
          </w:tcPr>
          <w:p w14:paraId="66CF7495" w14:textId="77777777" w:rsidR="006C018A" w:rsidRPr="00A40E5E" w:rsidRDefault="006C018A" w:rsidP="00B00BFE">
            <w:pPr>
              <w:jc w:val="both"/>
            </w:pPr>
            <w:r>
              <w:t>Mgr.</w:t>
            </w:r>
          </w:p>
        </w:tc>
      </w:tr>
      <w:tr w:rsidR="006C018A" w:rsidRPr="0015457A" w14:paraId="0478EE9F" w14:textId="77777777" w:rsidTr="003149D4">
        <w:tc>
          <w:tcPr>
            <w:tcW w:w="2495" w:type="dxa"/>
            <w:gridSpan w:val="2"/>
            <w:shd w:val="clear" w:color="auto" w:fill="F7CAAC"/>
          </w:tcPr>
          <w:p w14:paraId="20B6E008" w14:textId="77777777" w:rsidR="006C018A" w:rsidRDefault="006C018A" w:rsidP="00B00BFE">
            <w:pPr>
              <w:jc w:val="both"/>
              <w:rPr>
                <w:b/>
              </w:rPr>
            </w:pPr>
            <w:r>
              <w:rPr>
                <w:b/>
              </w:rPr>
              <w:t>Rok narození</w:t>
            </w:r>
          </w:p>
        </w:tc>
        <w:tc>
          <w:tcPr>
            <w:tcW w:w="823" w:type="dxa"/>
            <w:gridSpan w:val="3"/>
          </w:tcPr>
          <w:p w14:paraId="22BD4C27" w14:textId="77777777" w:rsidR="006C018A" w:rsidRPr="00A40E5E" w:rsidRDefault="006C018A" w:rsidP="00B00BFE">
            <w:pPr>
              <w:jc w:val="both"/>
            </w:pPr>
            <w:r w:rsidRPr="00A40E5E">
              <w:t>19</w:t>
            </w:r>
            <w:r>
              <w:t>71</w:t>
            </w:r>
          </w:p>
        </w:tc>
        <w:tc>
          <w:tcPr>
            <w:tcW w:w="1705" w:type="dxa"/>
            <w:gridSpan w:val="3"/>
            <w:shd w:val="clear" w:color="auto" w:fill="F7CAAC"/>
          </w:tcPr>
          <w:p w14:paraId="531F4551" w14:textId="77777777" w:rsidR="006C018A" w:rsidRPr="00A40E5E" w:rsidRDefault="006C018A" w:rsidP="00B00BFE">
            <w:pPr>
              <w:jc w:val="both"/>
              <w:rPr>
                <w:b/>
              </w:rPr>
            </w:pPr>
            <w:r w:rsidRPr="00A40E5E">
              <w:rPr>
                <w:b/>
              </w:rPr>
              <w:t>typ vztahu k VŠ</w:t>
            </w:r>
          </w:p>
        </w:tc>
        <w:tc>
          <w:tcPr>
            <w:tcW w:w="984" w:type="dxa"/>
            <w:gridSpan w:val="6"/>
          </w:tcPr>
          <w:p w14:paraId="71B30366" w14:textId="77777777" w:rsidR="006C018A" w:rsidRPr="00A40E5E" w:rsidRDefault="006C018A" w:rsidP="00B00BFE">
            <w:pPr>
              <w:jc w:val="both"/>
            </w:pPr>
            <w:r>
              <w:t>DPP/DPČ bud.</w:t>
            </w:r>
          </w:p>
        </w:tc>
        <w:tc>
          <w:tcPr>
            <w:tcW w:w="804" w:type="dxa"/>
            <w:gridSpan w:val="2"/>
            <w:shd w:val="clear" w:color="auto" w:fill="F7CAAC"/>
          </w:tcPr>
          <w:p w14:paraId="7B964B20" w14:textId="77777777" w:rsidR="006C018A" w:rsidRPr="00A40E5E" w:rsidRDefault="006C018A" w:rsidP="00B00BFE">
            <w:pPr>
              <w:jc w:val="both"/>
              <w:rPr>
                <w:b/>
              </w:rPr>
            </w:pPr>
            <w:r w:rsidRPr="00A40E5E">
              <w:rPr>
                <w:b/>
              </w:rPr>
              <w:t>rozsah</w:t>
            </w:r>
          </w:p>
        </w:tc>
        <w:tc>
          <w:tcPr>
            <w:tcW w:w="924" w:type="dxa"/>
            <w:gridSpan w:val="4"/>
          </w:tcPr>
          <w:p w14:paraId="4FCCFA31" w14:textId="77777777" w:rsidR="006C018A" w:rsidRPr="00A40E5E" w:rsidRDefault="006C018A" w:rsidP="00B00BFE">
            <w:r>
              <w:t>dle výuky</w:t>
            </w:r>
          </w:p>
        </w:tc>
        <w:tc>
          <w:tcPr>
            <w:tcW w:w="815" w:type="dxa"/>
            <w:gridSpan w:val="4"/>
            <w:shd w:val="clear" w:color="auto" w:fill="F7CAAC"/>
          </w:tcPr>
          <w:p w14:paraId="05A7157A" w14:textId="77777777" w:rsidR="006C018A" w:rsidRPr="00A40E5E" w:rsidRDefault="006C018A" w:rsidP="00B00BFE">
            <w:pPr>
              <w:jc w:val="both"/>
              <w:rPr>
                <w:b/>
              </w:rPr>
            </w:pPr>
            <w:r w:rsidRPr="00A40E5E">
              <w:rPr>
                <w:b/>
              </w:rPr>
              <w:t>do kdy</w:t>
            </w:r>
          </w:p>
        </w:tc>
        <w:tc>
          <w:tcPr>
            <w:tcW w:w="1406" w:type="dxa"/>
            <w:gridSpan w:val="2"/>
          </w:tcPr>
          <w:p w14:paraId="75EF9D78" w14:textId="77777777" w:rsidR="006C018A" w:rsidRPr="00A40E5E" w:rsidRDefault="006C018A" w:rsidP="00B00BFE">
            <w:r>
              <w:t>po dobu trvání akreditace</w:t>
            </w:r>
          </w:p>
        </w:tc>
      </w:tr>
      <w:tr w:rsidR="006C018A" w:rsidRPr="0015457A" w14:paraId="535034ED" w14:textId="77777777" w:rsidTr="003149D4">
        <w:tc>
          <w:tcPr>
            <w:tcW w:w="5023" w:type="dxa"/>
            <w:gridSpan w:val="8"/>
            <w:shd w:val="clear" w:color="auto" w:fill="F7CAAC"/>
          </w:tcPr>
          <w:p w14:paraId="2E66FE23" w14:textId="77777777" w:rsidR="006C018A" w:rsidRDefault="006C018A" w:rsidP="00B00BFE">
            <w:pPr>
              <w:jc w:val="both"/>
              <w:rPr>
                <w:b/>
              </w:rPr>
            </w:pPr>
            <w:r>
              <w:rPr>
                <w:b/>
              </w:rPr>
              <w:t>Typ vztahu na součásti VŠ, která uskutečňuje st. program</w:t>
            </w:r>
          </w:p>
        </w:tc>
        <w:tc>
          <w:tcPr>
            <w:tcW w:w="984" w:type="dxa"/>
            <w:gridSpan w:val="6"/>
          </w:tcPr>
          <w:p w14:paraId="40305D48" w14:textId="77777777" w:rsidR="006C018A" w:rsidRPr="0015457A" w:rsidRDefault="006C018A" w:rsidP="00B00BFE">
            <w:pPr>
              <w:jc w:val="both"/>
            </w:pPr>
            <w:r>
              <w:t>---</w:t>
            </w:r>
          </w:p>
        </w:tc>
        <w:tc>
          <w:tcPr>
            <w:tcW w:w="804" w:type="dxa"/>
            <w:gridSpan w:val="2"/>
            <w:shd w:val="clear" w:color="auto" w:fill="F7CAAC"/>
          </w:tcPr>
          <w:p w14:paraId="1A776175" w14:textId="77777777" w:rsidR="006C018A" w:rsidRPr="0015457A" w:rsidRDefault="006C018A" w:rsidP="00B00BFE">
            <w:pPr>
              <w:jc w:val="both"/>
              <w:rPr>
                <w:b/>
              </w:rPr>
            </w:pPr>
            <w:r w:rsidRPr="0015457A">
              <w:rPr>
                <w:b/>
              </w:rPr>
              <w:t>rozsah</w:t>
            </w:r>
          </w:p>
        </w:tc>
        <w:tc>
          <w:tcPr>
            <w:tcW w:w="924" w:type="dxa"/>
            <w:gridSpan w:val="4"/>
          </w:tcPr>
          <w:p w14:paraId="70E29839" w14:textId="77777777" w:rsidR="006C018A" w:rsidRPr="0015457A" w:rsidRDefault="006C018A" w:rsidP="00B00BFE">
            <w:pPr>
              <w:jc w:val="both"/>
            </w:pPr>
            <w:r>
              <w:t>---</w:t>
            </w:r>
          </w:p>
        </w:tc>
        <w:tc>
          <w:tcPr>
            <w:tcW w:w="815" w:type="dxa"/>
            <w:gridSpan w:val="4"/>
            <w:shd w:val="clear" w:color="auto" w:fill="F7CAAC"/>
          </w:tcPr>
          <w:p w14:paraId="3FF6B0ED" w14:textId="77777777" w:rsidR="006C018A" w:rsidRPr="0015457A" w:rsidRDefault="006C018A" w:rsidP="00B00BFE">
            <w:pPr>
              <w:jc w:val="both"/>
              <w:rPr>
                <w:b/>
              </w:rPr>
            </w:pPr>
            <w:r w:rsidRPr="0015457A">
              <w:rPr>
                <w:b/>
              </w:rPr>
              <w:t>do kdy</w:t>
            </w:r>
          </w:p>
        </w:tc>
        <w:tc>
          <w:tcPr>
            <w:tcW w:w="1406" w:type="dxa"/>
            <w:gridSpan w:val="2"/>
          </w:tcPr>
          <w:p w14:paraId="75EE556D" w14:textId="77777777" w:rsidR="006C018A" w:rsidRPr="0015457A" w:rsidRDefault="006C018A" w:rsidP="00B00BFE">
            <w:pPr>
              <w:jc w:val="both"/>
            </w:pPr>
            <w:r>
              <w:t>---</w:t>
            </w:r>
          </w:p>
        </w:tc>
      </w:tr>
      <w:tr w:rsidR="006C018A" w14:paraId="43E11F3E" w14:textId="77777777" w:rsidTr="003149D4">
        <w:tc>
          <w:tcPr>
            <w:tcW w:w="6007" w:type="dxa"/>
            <w:gridSpan w:val="14"/>
            <w:shd w:val="clear" w:color="auto" w:fill="F7CAAC"/>
          </w:tcPr>
          <w:p w14:paraId="470B4B87" w14:textId="77777777" w:rsidR="006C018A" w:rsidRDefault="006C018A" w:rsidP="00B00BFE">
            <w:pPr>
              <w:jc w:val="both"/>
            </w:pPr>
            <w:r>
              <w:rPr>
                <w:b/>
              </w:rPr>
              <w:t>Další současná působení jako akademický pracovník na jiných VŠ</w:t>
            </w:r>
          </w:p>
        </w:tc>
        <w:tc>
          <w:tcPr>
            <w:tcW w:w="1728" w:type="dxa"/>
            <w:gridSpan w:val="6"/>
            <w:shd w:val="clear" w:color="auto" w:fill="F7CAAC"/>
          </w:tcPr>
          <w:p w14:paraId="175D554F" w14:textId="77777777" w:rsidR="006C018A" w:rsidRDefault="006C018A" w:rsidP="00B00BFE">
            <w:pPr>
              <w:jc w:val="both"/>
              <w:rPr>
                <w:b/>
              </w:rPr>
            </w:pPr>
            <w:r>
              <w:rPr>
                <w:b/>
              </w:rPr>
              <w:t>typ prac. vztahu</w:t>
            </w:r>
          </w:p>
        </w:tc>
        <w:tc>
          <w:tcPr>
            <w:tcW w:w="2221" w:type="dxa"/>
            <w:gridSpan w:val="6"/>
            <w:shd w:val="clear" w:color="auto" w:fill="F7CAAC"/>
          </w:tcPr>
          <w:p w14:paraId="729E7450" w14:textId="77777777" w:rsidR="006C018A" w:rsidRDefault="006C018A" w:rsidP="00B00BFE">
            <w:pPr>
              <w:jc w:val="both"/>
              <w:rPr>
                <w:b/>
              </w:rPr>
            </w:pPr>
            <w:r>
              <w:rPr>
                <w:b/>
              </w:rPr>
              <w:t>rozsah</w:t>
            </w:r>
          </w:p>
        </w:tc>
      </w:tr>
      <w:tr w:rsidR="006C018A" w14:paraId="170C1C41" w14:textId="77777777" w:rsidTr="003149D4">
        <w:tc>
          <w:tcPr>
            <w:tcW w:w="6007" w:type="dxa"/>
            <w:gridSpan w:val="14"/>
          </w:tcPr>
          <w:p w14:paraId="2E7862DE" w14:textId="77777777" w:rsidR="006C018A" w:rsidRDefault="006C018A" w:rsidP="00B00BFE">
            <w:pPr>
              <w:jc w:val="both"/>
            </w:pPr>
            <w:r>
              <w:t>---</w:t>
            </w:r>
          </w:p>
        </w:tc>
        <w:tc>
          <w:tcPr>
            <w:tcW w:w="1728" w:type="dxa"/>
            <w:gridSpan w:val="6"/>
          </w:tcPr>
          <w:p w14:paraId="5B75B437" w14:textId="77777777" w:rsidR="006C018A" w:rsidRDefault="006C018A" w:rsidP="00B00BFE">
            <w:pPr>
              <w:jc w:val="both"/>
            </w:pPr>
            <w:r>
              <w:t>---</w:t>
            </w:r>
          </w:p>
        </w:tc>
        <w:tc>
          <w:tcPr>
            <w:tcW w:w="2221" w:type="dxa"/>
            <w:gridSpan w:val="6"/>
          </w:tcPr>
          <w:p w14:paraId="4D8F8C74" w14:textId="77777777" w:rsidR="006C018A" w:rsidRDefault="006C018A" w:rsidP="00B00BFE">
            <w:pPr>
              <w:jc w:val="both"/>
            </w:pPr>
            <w:r>
              <w:t>---</w:t>
            </w:r>
          </w:p>
        </w:tc>
      </w:tr>
      <w:tr w:rsidR="006C018A" w14:paraId="4D89D3A6" w14:textId="77777777" w:rsidTr="003149D4">
        <w:tc>
          <w:tcPr>
            <w:tcW w:w="6007" w:type="dxa"/>
            <w:gridSpan w:val="14"/>
          </w:tcPr>
          <w:p w14:paraId="46A4A27C" w14:textId="77777777" w:rsidR="006C018A" w:rsidRDefault="006C018A" w:rsidP="00B00BFE">
            <w:pPr>
              <w:jc w:val="both"/>
            </w:pPr>
          </w:p>
        </w:tc>
        <w:tc>
          <w:tcPr>
            <w:tcW w:w="1728" w:type="dxa"/>
            <w:gridSpan w:val="6"/>
          </w:tcPr>
          <w:p w14:paraId="34FA43B8" w14:textId="77777777" w:rsidR="006C018A" w:rsidRDefault="006C018A" w:rsidP="00B00BFE">
            <w:pPr>
              <w:jc w:val="both"/>
            </w:pPr>
          </w:p>
        </w:tc>
        <w:tc>
          <w:tcPr>
            <w:tcW w:w="2221" w:type="dxa"/>
            <w:gridSpan w:val="6"/>
          </w:tcPr>
          <w:p w14:paraId="0004A710" w14:textId="77777777" w:rsidR="006C018A" w:rsidRDefault="006C018A" w:rsidP="00B00BFE">
            <w:pPr>
              <w:jc w:val="both"/>
            </w:pPr>
          </w:p>
        </w:tc>
      </w:tr>
      <w:tr w:rsidR="006C018A" w14:paraId="2083266D" w14:textId="77777777" w:rsidTr="003149D4">
        <w:tc>
          <w:tcPr>
            <w:tcW w:w="9956" w:type="dxa"/>
            <w:gridSpan w:val="26"/>
            <w:shd w:val="clear" w:color="auto" w:fill="F7CAAC"/>
          </w:tcPr>
          <w:p w14:paraId="3B89620B"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79B65187" w14:textId="77777777" w:rsidTr="003149D4">
        <w:trPr>
          <w:trHeight w:val="413"/>
        </w:trPr>
        <w:tc>
          <w:tcPr>
            <w:tcW w:w="9956" w:type="dxa"/>
            <w:gridSpan w:val="26"/>
            <w:tcBorders>
              <w:top w:val="nil"/>
            </w:tcBorders>
          </w:tcPr>
          <w:p w14:paraId="6265E2AF" w14:textId="77777777" w:rsidR="006C018A" w:rsidRPr="00A329C2" w:rsidRDefault="006C018A" w:rsidP="00B00BFE">
            <w:pPr>
              <w:spacing w:before="120" w:after="120"/>
              <w:jc w:val="both"/>
              <w:rPr>
                <w:highlight w:val="green"/>
              </w:rPr>
            </w:pPr>
            <w:r w:rsidRPr="00756523">
              <w:rPr>
                <w:rFonts w:eastAsia="Calibri"/>
              </w:rPr>
              <w:t>První pomoc (50 % c)</w:t>
            </w:r>
          </w:p>
        </w:tc>
      </w:tr>
      <w:tr w:rsidR="006C018A" w:rsidRPr="00287B5F" w14:paraId="7A0ED666" w14:textId="77777777" w:rsidTr="003149D4">
        <w:trPr>
          <w:trHeight w:val="340"/>
        </w:trPr>
        <w:tc>
          <w:tcPr>
            <w:tcW w:w="9956" w:type="dxa"/>
            <w:gridSpan w:val="26"/>
            <w:tcBorders>
              <w:top w:val="nil"/>
            </w:tcBorders>
            <w:shd w:val="clear" w:color="auto" w:fill="FBD4B4"/>
          </w:tcPr>
          <w:p w14:paraId="62628ED8"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3BF5FD40" w14:textId="77777777" w:rsidTr="003149D4">
        <w:trPr>
          <w:trHeight w:val="340"/>
        </w:trPr>
        <w:tc>
          <w:tcPr>
            <w:tcW w:w="2563" w:type="dxa"/>
            <w:gridSpan w:val="4"/>
            <w:tcBorders>
              <w:top w:val="nil"/>
            </w:tcBorders>
          </w:tcPr>
          <w:p w14:paraId="2643F068" w14:textId="77777777" w:rsidR="006C018A" w:rsidRPr="002827C6" w:rsidRDefault="006C018A" w:rsidP="00B00BFE">
            <w:pPr>
              <w:jc w:val="both"/>
              <w:rPr>
                <w:b/>
              </w:rPr>
            </w:pPr>
            <w:r w:rsidRPr="002827C6">
              <w:rPr>
                <w:b/>
              </w:rPr>
              <w:t>Název studijního předmětu</w:t>
            </w:r>
          </w:p>
        </w:tc>
        <w:tc>
          <w:tcPr>
            <w:tcW w:w="2602" w:type="dxa"/>
            <w:gridSpan w:val="5"/>
            <w:tcBorders>
              <w:top w:val="nil"/>
            </w:tcBorders>
          </w:tcPr>
          <w:p w14:paraId="176A883F" w14:textId="77777777" w:rsidR="006C018A" w:rsidRPr="002827C6" w:rsidRDefault="006C018A" w:rsidP="00B00BFE">
            <w:pPr>
              <w:jc w:val="both"/>
              <w:rPr>
                <w:b/>
              </w:rPr>
            </w:pPr>
            <w:r w:rsidRPr="002827C6">
              <w:rPr>
                <w:b/>
              </w:rPr>
              <w:t>Název studijního programu</w:t>
            </w:r>
          </w:p>
        </w:tc>
        <w:tc>
          <w:tcPr>
            <w:tcW w:w="562" w:type="dxa"/>
            <w:gridSpan w:val="3"/>
            <w:tcBorders>
              <w:top w:val="nil"/>
            </w:tcBorders>
          </w:tcPr>
          <w:p w14:paraId="6CF990C8" w14:textId="77777777" w:rsidR="006C018A" w:rsidRPr="002827C6" w:rsidRDefault="006C018A" w:rsidP="00B00BFE">
            <w:pPr>
              <w:jc w:val="both"/>
              <w:rPr>
                <w:b/>
              </w:rPr>
            </w:pPr>
            <w:r w:rsidRPr="002827C6">
              <w:rPr>
                <w:b/>
              </w:rPr>
              <w:t>Sem.</w:t>
            </w:r>
          </w:p>
        </w:tc>
        <w:tc>
          <w:tcPr>
            <w:tcW w:w="2131" w:type="dxa"/>
            <w:gridSpan w:val="10"/>
            <w:tcBorders>
              <w:top w:val="nil"/>
            </w:tcBorders>
          </w:tcPr>
          <w:p w14:paraId="3D3435D4" w14:textId="77777777" w:rsidR="006C018A" w:rsidRPr="002827C6" w:rsidRDefault="006C018A" w:rsidP="00B00BFE">
            <w:pPr>
              <w:jc w:val="both"/>
              <w:rPr>
                <w:b/>
              </w:rPr>
            </w:pPr>
            <w:r w:rsidRPr="002827C6">
              <w:rPr>
                <w:b/>
              </w:rPr>
              <w:t>Role ve výuce daného předmětu</w:t>
            </w:r>
          </w:p>
        </w:tc>
        <w:tc>
          <w:tcPr>
            <w:tcW w:w="2098" w:type="dxa"/>
            <w:gridSpan w:val="4"/>
            <w:tcBorders>
              <w:top w:val="nil"/>
            </w:tcBorders>
          </w:tcPr>
          <w:p w14:paraId="175AA519" w14:textId="77777777" w:rsidR="00A341C9" w:rsidRDefault="006C018A" w:rsidP="00B00BFE">
            <w:pPr>
              <w:jc w:val="both"/>
              <w:rPr>
                <w:b/>
              </w:rPr>
            </w:pPr>
            <w:r>
              <w:rPr>
                <w:b/>
              </w:rPr>
              <w:t>(</w:t>
            </w:r>
            <w:r w:rsidRPr="00F20AEF">
              <w:rPr>
                <w:b/>
                <w:i/>
                <w:iCs/>
              </w:rPr>
              <w:t>nepovinný údaj</w:t>
            </w:r>
            <w:r w:rsidRPr="00F20AEF">
              <w:rPr>
                <w:b/>
              </w:rPr>
              <w:t>)</w:t>
            </w:r>
            <w:r>
              <w:rPr>
                <w:b/>
              </w:rPr>
              <w:t xml:space="preserve"> </w:t>
            </w:r>
          </w:p>
          <w:p w14:paraId="1701D285" w14:textId="7E72DB79" w:rsidR="006C018A" w:rsidRPr="002827C6" w:rsidRDefault="006C018A" w:rsidP="00B00BFE">
            <w:pPr>
              <w:jc w:val="both"/>
              <w:rPr>
                <w:b/>
              </w:rPr>
            </w:pPr>
            <w:r w:rsidRPr="002827C6">
              <w:rPr>
                <w:b/>
              </w:rPr>
              <w:t>Počet hodin za semestr</w:t>
            </w:r>
          </w:p>
        </w:tc>
      </w:tr>
      <w:tr w:rsidR="006C018A" w:rsidRPr="00307974" w14:paraId="20C5E323" w14:textId="77777777" w:rsidTr="003149D4">
        <w:trPr>
          <w:trHeight w:val="285"/>
        </w:trPr>
        <w:tc>
          <w:tcPr>
            <w:tcW w:w="2563" w:type="dxa"/>
            <w:gridSpan w:val="4"/>
            <w:tcBorders>
              <w:top w:val="nil"/>
            </w:tcBorders>
            <w:shd w:val="clear" w:color="auto" w:fill="auto"/>
            <w:vAlign w:val="center"/>
          </w:tcPr>
          <w:p w14:paraId="67015E48" w14:textId="77777777" w:rsidR="006C018A" w:rsidRPr="00307974" w:rsidRDefault="006C018A" w:rsidP="00B00BFE"/>
        </w:tc>
        <w:tc>
          <w:tcPr>
            <w:tcW w:w="2602" w:type="dxa"/>
            <w:gridSpan w:val="5"/>
            <w:tcBorders>
              <w:top w:val="nil"/>
            </w:tcBorders>
            <w:shd w:val="clear" w:color="auto" w:fill="auto"/>
            <w:vAlign w:val="center"/>
          </w:tcPr>
          <w:p w14:paraId="3A8AEEC9" w14:textId="77777777" w:rsidR="006C018A" w:rsidRPr="00307974" w:rsidRDefault="006C018A" w:rsidP="00B00BFE"/>
        </w:tc>
        <w:tc>
          <w:tcPr>
            <w:tcW w:w="562" w:type="dxa"/>
            <w:gridSpan w:val="3"/>
            <w:tcBorders>
              <w:top w:val="nil"/>
            </w:tcBorders>
            <w:shd w:val="clear" w:color="auto" w:fill="auto"/>
            <w:vAlign w:val="center"/>
          </w:tcPr>
          <w:p w14:paraId="7EF76DCE" w14:textId="77777777" w:rsidR="006C018A" w:rsidRPr="00307974" w:rsidRDefault="006C018A" w:rsidP="00B00BFE"/>
        </w:tc>
        <w:tc>
          <w:tcPr>
            <w:tcW w:w="2131" w:type="dxa"/>
            <w:gridSpan w:val="10"/>
            <w:tcBorders>
              <w:top w:val="nil"/>
            </w:tcBorders>
            <w:shd w:val="clear" w:color="auto" w:fill="auto"/>
            <w:vAlign w:val="center"/>
          </w:tcPr>
          <w:p w14:paraId="753C8167" w14:textId="77777777" w:rsidR="006C018A" w:rsidRPr="00307974" w:rsidRDefault="006C018A" w:rsidP="00B00BFE"/>
        </w:tc>
        <w:tc>
          <w:tcPr>
            <w:tcW w:w="2098" w:type="dxa"/>
            <w:gridSpan w:val="4"/>
            <w:tcBorders>
              <w:top w:val="nil"/>
            </w:tcBorders>
            <w:shd w:val="clear" w:color="auto" w:fill="auto"/>
            <w:vAlign w:val="center"/>
          </w:tcPr>
          <w:p w14:paraId="2D3D3924" w14:textId="77777777" w:rsidR="006C018A" w:rsidRPr="00307974" w:rsidRDefault="006C018A" w:rsidP="00B00BFE"/>
        </w:tc>
      </w:tr>
      <w:tr w:rsidR="00D57F55" w:rsidRPr="00307974" w14:paraId="1369031D" w14:textId="77777777" w:rsidTr="003149D4">
        <w:trPr>
          <w:trHeight w:val="285"/>
        </w:trPr>
        <w:tc>
          <w:tcPr>
            <w:tcW w:w="2563" w:type="dxa"/>
            <w:gridSpan w:val="4"/>
            <w:tcBorders>
              <w:top w:val="nil"/>
            </w:tcBorders>
            <w:shd w:val="clear" w:color="auto" w:fill="auto"/>
            <w:vAlign w:val="center"/>
          </w:tcPr>
          <w:p w14:paraId="2913DACC" w14:textId="77777777" w:rsidR="00D57F55" w:rsidRPr="00307974" w:rsidRDefault="00D57F55" w:rsidP="00B00BFE"/>
        </w:tc>
        <w:tc>
          <w:tcPr>
            <w:tcW w:w="2602" w:type="dxa"/>
            <w:gridSpan w:val="5"/>
            <w:tcBorders>
              <w:top w:val="nil"/>
            </w:tcBorders>
            <w:shd w:val="clear" w:color="auto" w:fill="auto"/>
            <w:vAlign w:val="center"/>
          </w:tcPr>
          <w:p w14:paraId="79BD8DC3" w14:textId="77777777" w:rsidR="00D57F55" w:rsidRPr="00307974" w:rsidRDefault="00D57F55" w:rsidP="00B00BFE"/>
        </w:tc>
        <w:tc>
          <w:tcPr>
            <w:tcW w:w="562" w:type="dxa"/>
            <w:gridSpan w:val="3"/>
            <w:tcBorders>
              <w:top w:val="nil"/>
            </w:tcBorders>
            <w:shd w:val="clear" w:color="auto" w:fill="auto"/>
            <w:vAlign w:val="center"/>
          </w:tcPr>
          <w:p w14:paraId="77F460E1" w14:textId="77777777" w:rsidR="00D57F55" w:rsidRPr="00307974" w:rsidRDefault="00D57F55" w:rsidP="00B00BFE"/>
        </w:tc>
        <w:tc>
          <w:tcPr>
            <w:tcW w:w="2131" w:type="dxa"/>
            <w:gridSpan w:val="10"/>
            <w:tcBorders>
              <w:top w:val="nil"/>
            </w:tcBorders>
            <w:shd w:val="clear" w:color="auto" w:fill="auto"/>
            <w:vAlign w:val="center"/>
          </w:tcPr>
          <w:p w14:paraId="75359F6E" w14:textId="77777777" w:rsidR="00D57F55" w:rsidRPr="00307974" w:rsidRDefault="00D57F55" w:rsidP="00B00BFE"/>
        </w:tc>
        <w:tc>
          <w:tcPr>
            <w:tcW w:w="2098" w:type="dxa"/>
            <w:gridSpan w:val="4"/>
            <w:tcBorders>
              <w:top w:val="nil"/>
            </w:tcBorders>
            <w:shd w:val="clear" w:color="auto" w:fill="auto"/>
            <w:vAlign w:val="center"/>
          </w:tcPr>
          <w:p w14:paraId="25323D5E" w14:textId="77777777" w:rsidR="00D57F55" w:rsidRPr="00307974" w:rsidRDefault="00D57F55" w:rsidP="00B00BFE"/>
        </w:tc>
      </w:tr>
      <w:tr w:rsidR="006C018A" w14:paraId="4C0DE7E0" w14:textId="77777777" w:rsidTr="003149D4">
        <w:tc>
          <w:tcPr>
            <w:tcW w:w="9956" w:type="dxa"/>
            <w:gridSpan w:val="26"/>
            <w:shd w:val="clear" w:color="auto" w:fill="F7CAAC"/>
          </w:tcPr>
          <w:p w14:paraId="62A76D03" w14:textId="77777777" w:rsidR="006C018A" w:rsidRDefault="006C018A" w:rsidP="00B00BFE">
            <w:pPr>
              <w:jc w:val="both"/>
            </w:pPr>
            <w:r>
              <w:rPr>
                <w:b/>
              </w:rPr>
              <w:t xml:space="preserve">Údaje o vzdělání na VŠ </w:t>
            </w:r>
          </w:p>
        </w:tc>
      </w:tr>
      <w:tr w:rsidR="006C018A" w14:paraId="2EFECE86" w14:textId="77777777" w:rsidTr="003149D4">
        <w:trPr>
          <w:trHeight w:val="329"/>
        </w:trPr>
        <w:tc>
          <w:tcPr>
            <w:tcW w:w="9956" w:type="dxa"/>
            <w:gridSpan w:val="26"/>
          </w:tcPr>
          <w:p w14:paraId="4C8569C5" w14:textId="77777777" w:rsidR="006C018A" w:rsidRDefault="006C018A" w:rsidP="00B00BFE">
            <w:pPr>
              <w:spacing w:before="120" w:after="60"/>
              <w:jc w:val="both"/>
              <w:rPr>
                <w:rFonts w:eastAsia="Calibri"/>
              </w:rPr>
            </w:pPr>
            <w:r>
              <w:rPr>
                <w:rFonts w:eastAsia="Calibri"/>
              </w:rPr>
              <w:t>2013: UJAK</w:t>
            </w:r>
            <w:r w:rsidRPr="006E5968">
              <w:rPr>
                <w:rFonts w:eastAsia="Calibri"/>
              </w:rPr>
              <w:t xml:space="preserve"> Praha</w:t>
            </w:r>
            <w:r>
              <w:rPr>
                <w:rFonts w:eastAsia="Calibri"/>
              </w:rPr>
              <w:t xml:space="preserve">, </w:t>
            </w:r>
            <w:r w:rsidRPr="00167AD5">
              <w:rPr>
                <w:rFonts w:eastAsia="Calibri"/>
              </w:rPr>
              <w:t>obor Andragogika</w:t>
            </w:r>
            <w:r>
              <w:rPr>
                <w:rFonts w:eastAsia="Calibri"/>
              </w:rPr>
              <w:t>, Mgr.</w:t>
            </w:r>
          </w:p>
          <w:p w14:paraId="35378BE6" w14:textId="77777777" w:rsidR="006C018A" w:rsidRPr="00AE4FA8" w:rsidRDefault="006C018A" w:rsidP="00B00BFE">
            <w:pPr>
              <w:spacing w:before="60" w:after="120"/>
              <w:jc w:val="both"/>
              <w:rPr>
                <w:b/>
              </w:rPr>
            </w:pPr>
            <w:r>
              <w:rPr>
                <w:rFonts w:eastAsia="Calibri"/>
              </w:rPr>
              <w:t>1996: Institut postgraduálního vzdělávání ve zdravotnictví Brno, s</w:t>
            </w:r>
            <w:r w:rsidRPr="006E5968">
              <w:rPr>
                <w:rFonts w:eastAsia="Calibri"/>
              </w:rPr>
              <w:t>pecializační vzdělávání v</w:t>
            </w:r>
            <w:r>
              <w:rPr>
                <w:rFonts w:eastAsia="Calibri"/>
              </w:rPr>
              <w:t> </w:t>
            </w:r>
            <w:r w:rsidRPr="006E5968">
              <w:rPr>
                <w:rFonts w:eastAsia="Calibri"/>
              </w:rPr>
              <w:t>oboru Intenzivní péče</w:t>
            </w:r>
          </w:p>
        </w:tc>
      </w:tr>
      <w:tr w:rsidR="006C018A" w14:paraId="0B3B65E9" w14:textId="77777777" w:rsidTr="003149D4">
        <w:tc>
          <w:tcPr>
            <w:tcW w:w="9956" w:type="dxa"/>
            <w:gridSpan w:val="26"/>
            <w:shd w:val="clear" w:color="auto" w:fill="F7CAAC"/>
          </w:tcPr>
          <w:p w14:paraId="0045A79A" w14:textId="77777777" w:rsidR="006C018A" w:rsidRDefault="006C018A" w:rsidP="00B00BFE">
            <w:pPr>
              <w:jc w:val="both"/>
              <w:rPr>
                <w:b/>
              </w:rPr>
            </w:pPr>
            <w:r>
              <w:rPr>
                <w:b/>
              </w:rPr>
              <w:t>Údaje o odborném působení od absolvování VŠ</w:t>
            </w:r>
          </w:p>
        </w:tc>
      </w:tr>
      <w:tr w:rsidR="006C018A" w:rsidRPr="00B55CF6" w14:paraId="7267FFEF" w14:textId="77777777" w:rsidTr="003149D4">
        <w:trPr>
          <w:trHeight w:val="288"/>
        </w:trPr>
        <w:tc>
          <w:tcPr>
            <w:tcW w:w="9956" w:type="dxa"/>
            <w:gridSpan w:val="26"/>
          </w:tcPr>
          <w:p w14:paraId="00C16082" w14:textId="77777777" w:rsidR="006C018A" w:rsidRPr="00FA5070" w:rsidRDefault="006C018A" w:rsidP="00B00BFE">
            <w:pPr>
              <w:spacing w:before="120" w:after="60"/>
            </w:pPr>
            <w:r w:rsidRPr="006E5968">
              <w:t>2019</w:t>
            </w:r>
            <w:r>
              <w:t xml:space="preserve"> </w:t>
            </w:r>
            <w:r w:rsidRPr="006E5968">
              <w:t>–</w:t>
            </w:r>
            <w:r>
              <w:t xml:space="preserve"> </w:t>
            </w:r>
            <w:r w:rsidRPr="006E5968">
              <w:t>dosud</w:t>
            </w:r>
            <w:r>
              <w:t xml:space="preserve">: </w:t>
            </w:r>
            <w:r w:rsidRPr="006E5968">
              <w:t>Z</w:t>
            </w:r>
            <w:r>
              <w:t>dravotnická záchranná služba Zlínského kraje</w:t>
            </w:r>
            <w:r w:rsidRPr="006E5968">
              <w:t>, p.</w:t>
            </w:r>
            <w:r>
              <w:t xml:space="preserve"> </w:t>
            </w:r>
            <w:r w:rsidRPr="006E5968">
              <w:t>o.</w:t>
            </w:r>
            <w:r>
              <w:t xml:space="preserve">, </w:t>
            </w:r>
            <w:r w:rsidRPr="006E5968">
              <w:t xml:space="preserve">vedoucí </w:t>
            </w:r>
            <w:r>
              <w:t xml:space="preserve">vzdělávacího a výcvikového střediska </w:t>
            </w:r>
          </w:p>
          <w:p w14:paraId="15A01A4F" w14:textId="77777777" w:rsidR="006C018A" w:rsidRPr="006E5968" w:rsidRDefault="006C018A" w:rsidP="00B00BFE">
            <w:pPr>
              <w:spacing w:before="60" w:after="60"/>
            </w:pPr>
            <w:r w:rsidRPr="006E5968">
              <w:t>1996</w:t>
            </w:r>
            <w:r>
              <w:t xml:space="preserve"> </w:t>
            </w:r>
            <w:r w:rsidRPr="006E5968">
              <w:t>–</w:t>
            </w:r>
            <w:r>
              <w:t xml:space="preserve"> </w:t>
            </w:r>
            <w:r w:rsidRPr="006E5968">
              <w:t>dosud</w:t>
            </w:r>
            <w:r>
              <w:t xml:space="preserve">: </w:t>
            </w:r>
            <w:r w:rsidRPr="006E5968">
              <w:t>Z</w:t>
            </w:r>
            <w:r>
              <w:t>dravotnická záchranná služba Zlínského kraje</w:t>
            </w:r>
            <w:r w:rsidRPr="006E5968">
              <w:t>, p.</w:t>
            </w:r>
            <w:r>
              <w:t xml:space="preserve"> </w:t>
            </w:r>
            <w:r w:rsidRPr="006E5968">
              <w:t>o.</w:t>
            </w:r>
            <w:r>
              <w:t xml:space="preserve">, </w:t>
            </w:r>
            <w:r w:rsidRPr="006E5968">
              <w:t>zdravotnický záchranář</w:t>
            </w:r>
          </w:p>
          <w:p w14:paraId="3A1E1109" w14:textId="77777777" w:rsidR="006C018A" w:rsidRPr="00FA5070" w:rsidRDefault="006C018A" w:rsidP="00B00BFE">
            <w:pPr>
              <w:spacing w:before="60" w:after="60"/>
              <w:jc w:val="both"/>
              <w:rPr>
                <w:rFonts w:eastAsia="Calibri"/>
              </w:rPr>
            </w:pPr>
            <w:r w:rsidRPr="006E5968">
              <w:t>2000</w:t>
            </w:r>
            <w:r>
              <w:t xml:space="preserve"> </w:t>
            </w:r>
            <w:r w:rsidRPr="006E5968">
              <w:t>–</w:t>
            </w:r>
            <w:r>
              <w:t xml:space="preserve"> </w:t>
            </w:r>
            <w:r w:rsidRPr="006E5968">
              <w:t>2020</w:t>
            </w:r>
            <w:r>
              <w:t xml:space="preserve">: </w:t>
            </w:r>
            <w:r w:rsidRPr="006E5968">
              <w:t>S</w:t>
            </w:r>
            <w:r>
              <w:t xml:space="preserve">třední zdravotnická škola a </w:t>
            </w:r>
            <w:r w:rsidRPr="006E5968">
              <w:t>V</w:t>
            </w:r>
            <w:r>
              <w:t xml:space="preserve">yšší odborná škola zdravotnická Zlín, </w:t>
            </w:r>
            <w:r w:rsidRPr="006E5968">
              <w:t>ext</w:t>
            </w:r>
            <w:r>
              <w:t>erní</w:t>
            </w:r>
            <w:r w:rsidRPr="006E5968">
              <w:t xml:space="preserve"> vyučující</w:t>
            </w:r>
          </w:p>
          <w:p w14:paraId="2E805783" w14:textId="77777777" w:rsidR="006C018A" w:rsidRPr="00FA5070" w:rsidRDefault="006C018A" w:rsidP="00B00BFE">
            <w:pPr>
              <w:spacing w:before="60" w:after="60"/>
              <w:jc w:val="both"/>
              <w:rPr>
                <w:rFonts w:eastAsia="Calibri"/>
              </w:rPr>
            </w:pPr>
            <w:r w:rsidRPr="006E5968">
              <w:t>1990</w:t>
            </w:r>
            <w:r>
              <w:t xml:space="preserve"> </w:t>
            </w:r>
            <w:r w:rsidRPr="006E5968">
              <w:t>–</w:t>
            </w:r>
            <w:r>
              <w:t xml:space="preserve"> </w:t>
            </w:r>
            <w:r w:rsidRPr="006E5968">
              <w:t>1996</w:t>
            </w:r>
            <w:r>
              <w:t xml:space="preserve">: </w:t>
            </w:r>
            <w:r w:rsidRPr="006E5968">
              <w:t>Baťova nemocnice Zlín</w:t>
            </w:r>
            <w:r>
              <w:t>, Anesteziologicko-resuscitační oddělení, všeobecná sestra</w:t>
            </w:r>
          </w:p>
          <w:p w14:paraId="0CAA0AAB" w14:textId="77777777" w:rsidR="006C018A" w:rsidRPr="00B55CF6" w:rsidRDefault="006C018A" w:rsidP="00B00BFE">
            <w:pPr>
              <w:spacing w:before="60" w:after="120"/>
            </w:pPr>
            <w:r w:rsidRPr="006E5968">
              <w:t>1989</w:t>
            </w:r>
            <w:r>
              <w:t xml:space="preserve"> </w:t>
            </w:r>
            <w:r w:rsidRPr="006E5968">
              <w:t>–</w:t>
            </w:r>
            <w:r>
              <w:t xml:space="preserve"> </w:t>
            </w:r>
            <w:r w:rsidRPr="006E5968">
              <w:t>1990</w:t>
            </w:r>
            <w:r>
              <w:t xml:space="preserve">: </w:t>
            </w:r>
            <w:r w:rsidRPr="006E5968">
              <w:t>Baťova nemocnice Zlín</w:t>
            </w:r>
            <w:r>
              <w:t xml:space="preserve">, Chirurgické oddělení, všeobecná </w:t>
            </w:r>
            <w:r w:rsidRPr="006E5968">
              <w:t>sestra</w:t>
            </w:r>
          </w:p>
        </w:tc>
      </w:tr>
      <w:tr w:rsidR="006C018A" w14:paraId="15E26BEB" w14:textId="77777777" w:rsidTr="003149D4">
        <w:trPr>
          <w:trHeight w:val="250"/>
        </w:trPr>
        <w:tc>
          <w:tcPr>
            <w:tcW w:w="9956" w:type="dxa"/>
            <w:gridSpan w:val="26"/>
            <w:shd w:val="clear" w:color="auto" w:fill="F7CAAC"/>
          </w:tcPr>
          <w:p w14:paraId="1AD26E69" w14:textId="77777777" w:rsidR="006C018A" w:rsidRDefault="006C018A" w:rsidP="00B00BFE">
            <w:pPr>
              <w:jc w:val="both"/>
            </w:pPr>
            <w:r>
              <w:rPr>
                <w:b/>
              </w:rPr>
              <w:t>Zkušenosti s vedením kvalifikačních a rigorózních prací</w:t>
            </w:r>
          </w:p>
        </w:tc>
      </w:tr>
      <w:tr w:rsidR="006C018A" w14:paraId="45587888" w14:textId="77777777" w:rsidTr="003149D4">
        <w:trPr>
          <w:trHeight w:val="371"/>
        </w:trPr>
        <w:tc>
          <w:tcPr>
            <w:tcW w:w="9956" w:type="dxa"/>
            <w:gridSpan w:val="26"/>
          </w:tcPr>
          <w:p w14:paraId="2A52CB92" w14:textId="77777777" w:rsidR="006C018A" w:rsidRDefault="006C018A" w:rsidP="00B00BFE">
            <w:pPr>
              <w:spacing w:before="120" w:after="120"/>
              <w:jc w:val="both"/>
            </w:pPr>
            <w:r>
              <w:t>Není relevantní.</w:t>
            </w:r>
          </w:p>
        </w:tc>
      </w:tr>
      <w:tr w:rsidR="006C018A" w14:paraId="58C9BBE1" w14:textId="77777777" w:rsidTr="003149D4">
        <w:trPr>
          <w:cantSplit/>
        </w:trPr>
        <w:tc>
          <w:tcPr>
            <w:tcW w:w="3318" w:type="dxa"/>
            <w:gridSpan w:val="5"/>
            <w:tcBorders>
              <w:top w:val="single" w:sz="12" w:space="0" w:color="auto"/>
            </w:tcBorders>
            <w:shd w:val="clear" w:color="auto" w:fill="F7CAAC"/>
          </w:tcPr>
          <w:p w14:paraId="6E14C0BC" w14:textId="77777777" w:rsidR="006C018A" w:rsidRDefault="006C018A" w:rsidP="00B00BFE">
            <w:pPr>
              <w:jc w:val="both"/>
            </w:pPr>
            <w:r>
              <w:rPr>
                <w:b/>
              </w:rPr>
              <w:t xml:space="preserve">Obor habilitačního řízení </w:t>
            </w:r>
          </w:p>
        </w:tc>
        <w:tc>
          <w:tcPr>
            <w:tcW w:w="2225" w:type="dxa"/>
            <w:gridSpan w:val="5"/>
            <w:tcBorders>
              <w:top w:val="single" w:sz="12" w:space="0" w:color="auto"/>
            </w:tcBorders>
            <w:shd w:val="clear" w:color="auto" w:fill="F7CAAC"/>
          </w:tcPr>
          <w:p w14:paraId="2D32E981" w14:textId="77777777" w:rsidR="006C018A" w:rsidRDefault="006C018A" w:rsidP="00B00BFE">
            <w:pPr>
              <w:jc w:val="both"/>
            </w:pPr>
            <w:r>
              <w:rPr>
                <w:b/>
              </w:rPr>
              <w:t>Rok udělení hodnosti</w:t>
            </w:r>
          </w:p>
        </w:tc>
        <w:tc>
          <w:tcPr>
            <w:tcW w:w="2315" w:type="dxa"/>
            <w:gridSpan w:val="12"/>
            <w:tcBorders>
              <w:top w:val="single" w:sz="12" w:space="0" w:color="auto"/>
              <w:right w:val="single" w:sz="12" w:space="0" w:color="auto"/>
            </w:tcBorders>
            <w:shd w:val="clear" w:color="auto" w:fill="F7CAAC"/>
          </w:tcPr>
          <w:p w14:paraId="1534C16C" w14:textId="77777777" w:rsidR="006C018A" w:rsidRDefault="006C018A" w:rsidP="00B00BFE">
            <w:pPr>
              <w:jc w:val="both"/>
            </w:pPr>
            <w:r>
              <w:rPr>
                <w:b/>
              </w:rPr>
              <w:t>Řízení konáno na VŠ</w:t>
            </w:r>
          </w:p>
        </w:tc>
        <w:tc>
          <w:tcPr>
            <w:tcW w:w="2098" w:type="dxa"/>
            <w:gridSpan w:val="4"/>
            <w:tcBorders>
              <w:top w:val="single" w:sz="12" w:space="0" w:color="auto"/>
              <w:left w:val="single" w:sz="12" w:space="0" w:color="auto"/>
            </w:tcBorders>
            <w:shd w:val="clear" w:color="auto" w:fill="F7CAAC"/>
          </w:tcPr>
          <w:p w14:paraId="23ED119F" w14:textId="77777777" w:rsidR="006C018A" w:rsidRDefault="006C018A" w:rsidP="00B00BFE">
            <w:pPr>
              <w:jc w:val="both"/>
              <w:rPr>
                <w:b/>
              </w:rPr>
            </w:pPr>
            <w:r>
              <w:rPr>
                <w:b/>
              </w:rPr>
              <w:t>Ohlasy publikací</w:t>
            </w:r>
          </w:p>
        </w:tc>
      </w:tr>
      <w:tr w:rsidR="006C018A" w14:paraId="2CD9AF91" w14:textId="77777777" w:rsidTr="003149D4">
        <w:trPr>
          <w:cantSplit/>
        </w:trPr>
        <w:tc>
          <w:tcPr>
            <w:tcW w:w="3318" w:type="dxa"/>
            <w:gridSpan w:val="5"/>
          </w:tcPr>
          <w:p w14:paraId="4E398CA4" w14:textId="77777777" w:rsidR="006C018A" w:rsidRPr="009E659B" w:rsidRDefault="006C018A" w:rsidP="00B00BFE">
            <w:pPr>
              <w:spacing w:before="60" w:after="60"/>
              <w:jc w:val="both"/>
            </w:pPr>
            <w:r>
              <w:t>---</w:t>
            </w:r>
          </w:p>
        </w:tc>
        <w:tc>
          <w:tcPr>
            <w:tcW w:w="2225" w:type="dxa"/>
            <w:gridSpan w:val="5"/>
          </w:tcPr>
          <w:p w14:paraId="10D54A9F" w14:textId="77777777" w:rsidR="006C018A" w:rsidRPr="009E659B" w:rsidRDefault="006C018A" w:rsidP="00B00BFE">
            <w:pPr>
              <w:spacing w:before="60" w:after="60"/>
              <w:jc w:val="both"/>
            </w:pPr>
            <w:r>
              <w:t>---</w:t>
            </w:r>
          </w:p>
        </w:tc>
        <w:tc>
          <w:tcPr>
            <w:tcW w:w="2315" w:type="dxa"/>
            <w:gridSpan w:val="12"/>
            <w:tcBorders>
              <w:right w:val="single" w:sz="12" w:space="0" w:color="auto"/>
            </w:tcBorders>
          </w:tcPr>
          <w:p w14:paraId="619C5D79" w14:textId="77777777" w:rsidR="006C018A" w:rsidRPr="009E659B" w:rsidRDefault="006C018A" w:rsidP="00B00BFE">
            <w:pPr>
              <w:spacing w:before="60" w:after="60"/>
              <w:jc w:val="both"/>
            </w:pPr>
            <w:r>
              <w:t>---</w:t>
            </w:r>
          </w:p>
        </w:tc>
        <w:tc>
          <w:tcPr>
            <w:tcW w:w="692" w:type="dxa"/>
            <w:gridSpan w:val="2"/>
            <w:tcBorders>
              <w:left w:val="single" w:sz="12" w:space="0" w:color="auto"/>
            </w:tcBorders>
            <w:shd w:val="clear" w:color="auto" w:fill="F7CAAC"/>
            <w:vAlign w:val="center"/>
          </w:tcPr>
          <w:p w14:paraId="46BACF23" w14:textId="77777777" w:rsidR="006C018A" w:rsidRPr="00F20AEF" w:rsidRDefault="006C018A" w:rsidP="00B00BFE">
            <w:r w:rsidRPr="00F20AEF">
              <w:rPr>
                <w:b/>
              </w:rPr>
              <w:t>WoS</w:t>
            </w:r>
          </w:p>
        </w:tc>
        <w:tc>
          <w:tcPr>
            <w:tcW w:w="703" w:type="dxa"/>
            <w:shd w:val="clear" w:color="auto" w:fill="F7CAAC"/>
            <w:vAlign w:val="center"/>
          </w:tcPr>
          <w:p w14:paraId="07A945F0"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03ECC1F6" w14:textId="77777777" w:rsidR="006C018A" w:rsidRDefault="006C018A" w:rsidP="00B00BFE">
            <w:r>
              <w:rPr>
                <w:b/>
                <w:sz w:val="18"/>
              </w:rPr>
              <w:t>ostatní</w:t>
            </w:r>
          </w:p>
        </w:tc>
      </w:tr>
      <w:tr w:rsidR="006C018A" w:rsidRPr="008D292E" w14:paraId="53667523" w14:textId="77777777" w:rsidTr="003149D4">
        <w:trPr>
          <w:cantSplit/>
          <w:trHeight w:val="70"/>
        </w:trPr>
        <w:tc>
          <w:tcPr>
            <w:tcW w:w="3318" w:type="dxa"/>
            <w:gridSpan w:val="5"/>
            <w:shd w:val="clear" w:color="auto" w:fill="F7CAAC"/>
          </w:tcPr>
          <w:p w14:paraId="3631262B" w14:textId="77777777" w:rsidR="006C018A" w:rsidRDefault="006C018A" w:rsidP="00B00BFE">
            <w:pPr>
              <w:jc w:val="both"/>
            </w:pPr>
            <w:r>
              <w:rPr>
                <w:b/>
              </w:rPr>
              <w:t>Obor jmenovacího řízení</w:t>
            </w:r>
          </w:p>
        </w:tc>
        <w:tc>
          <w:tcPr>
            <w:tcW w:w="2225" w:type="dxa"/>
            <w:gridSpan w:val="5"/>
            <w:shd w:val="clear" w:color="auto" w:fill="F7CAAC"/>
          </w:tcPr>
          <w:p w14:paraId="169206F5" w14:textId="77777777" w:rsidR="006C018A" w:rsidRDefault="006C018A" w:rsidP="00B00BFE">
            <w:pPr>
              <w:jc w:val="both"/>
            </w:pPr>
            <w:r>
              <w:rPr>
                <w:b/>
              </w:rPr>
              <w:t>Rok udělení hodnosti</w:t>
            </w:r>
          </w:p>
        </w:tc>
        <w:tc>
          <w:tcPr>
            <w:tcW w:w="2315" w:type="dxa"/>
            <w:gridSpan w:val="12"/>
            <w:tcBorders>
              <w:right w:val="single" w:sz="12" w:space="0" w:color="auto"/>
            </w:tcBorders>
            <w:shd w:val="clear" w:color="auto" w:fill="F7CAAC"/>
          </w:tcPr>
          <w:p w14:paraId="7B21957B" w14:textId="77777777" w:rsidR="006C018A" w:rsidRDefault="006C018A" w:rsidP="00B00BFE">
            <w:pPr>
              <w:jc w:val="both"/>
            </w:pPr>
            <w:r>
              <w:rPr>
                <w:b/>
              </w:rPr>
              <w:t>Řízení konáno na VŠ</w:t>
            </w:r>
          </w:p>
        </w:tc>
        <w:tc>
          <w:tcPr>
            <w:tcW w:w="692" w:type="dxa"/>
            <w:gridSpan w:val="2"/>
            <w:tcBorders>
              <w:left w:val="single" w:sz="12" w:space="0" w:color="auto"/>
            </w:tcBorders>
          </w:tcPr>
          <w:p w14:paraId="52707D87" w14:textId="77777777" w:rsidR="006C018A" w:rsidRPr="00D1180E" w:rsidRDefault="006C018A" w:rsidP="00B00BFE">
            <w:pPr>
              <w:jc w:val="center"/>
              <w:rPr>
                <w:b/>
              </w:rPr>
            </w:pPr>
          </w:p>
        </w:tc>
        <w:tc>
          <w:tcPr>
            <w:tcW w:w="703" w:type="dxa"/>
          </w:tcPr>
          <w:p w14:paraId="408C88F9" w14:textId="77777777" w:rsidR="006C018A" w:rsidRPr="00D1180E" w:rsidRDefault="006C018A" w:rsidP="00B00BFE">
            <w:pPr>
              <w:jc w:val="center"/>
              <w:rPr>
                <w:b/>
              </w:rPr>
            </w:pPr>
          </w:p>
        </w:tc>
        <w:tc>
          <w:tcPr>
            <w:tcW w:w="703" w:type="dxa"/>
          </w:tcPr>
          <w:p w14:paraId="6A6F85A2" w14:textId="77777777" w:rsidR="006C018A" w:rsidRPr="00D1180E" w:rsidRDefault="006C018A" w:rsidP="00B00BFE">
            <w:pPr>
              <w:jc w:val="center"/>
              <w:rPr>
                <w:b/>
              </w:rPr>
            </w:pPr>
          </w:p>
        </w:tc>
      </w:tr>
      <w:tr w:rsidR="006C018A" w:rsidRPr="008D292E" w14:paraId="47E379A3" w14:textId="77777777" w:rsidTr="003149D4">
        <w:trPr>
          <w:trHeight w:val="205"/>
        </w:trPr>
        <w:tc>
          <w:tcPr>
            <w:tcW w:w="3318" w:type="dxa"/>
            <w:gridSpan w:val="5"/>
            <w:vAlign w:val="center"/>
          </w:tcPr>
          <w:p w14:paraId="1CA89F07" w14:textId="77777777" w:rsidR="006C018A" w:rsidRDefault="006C018A" w:rsidP="00B00BFE">
            <w:r>
              <w:t>---</w:t>
            </w:r>
          </w:p>
        </w:tc>
        <w:tc>
          <w:tcPr>
            <w:tcW w:w="2225" w:type="dxa"/>
            <w:gridSpan w:val="5"/>
            <w:vAlign w:val="center"/>
          </w:tcPr>
          <w:p w14:paraId="0BE984D2" w14:textId="77777777" w:rsidR="006C018A" w:rsidRDefault="006C018A" w:rsidP="00B00BFE">
            <w:r>
              <w:t>---</w:t>
            </w:r>
          </w:p>
        </w:tc>
        <w:tc>
          <w:tcPr>
            <w:tcW w:w="2315" w:type="dxa"/>
            <w:gridSpan w:val="12"/>
            <w:tcBorders>
              <w:right w:val="single" w:sz="12" w:space="0" w:color="auto"/>
            </w:tcBorders>
            <w:vAlign w:val="center"/>
          </w:tcPr>
          <w:p w14:paraId="18992563" w14:textId="77777777" w:rsidR="006C018A" w:rsidRDefault="006C018A" w:rsidP="00B00BFE">
            <w:r>
              <w:t>---</w:t>
            </w:r>
          </w:p>
        </w:tc>
        <w:tc>
          <w:tcPr>
            <w:tcW w:w="1395" w:type="dxa"/>
            <w:gridSpan w:val="3"/>
            <w:tcBorders>
              <w:left w:val="single" w:sz="12" w:space="0" w:color="auto"/>
            </w:tcBorders>
            <w:shd w:val="clear" w:color="auto" w:fill="FBD4B4"/>
            <w:vAlign w:val="center"/>
          </w:tcPr>
          <w:p w14:paraId="463C0A2D" w14:textId="77777777" w:rsidR="006C018A" w:rsidRPr="00D1180E" w:rsidRDefault="006C018A" w:rsidP="00B00BFE">
            <w:pPr>
              <w:jc w:val="both"/>
              <w:rPr>
                <w:b/>
                <w:sz w:val="18"/>
              </w:rPr>
            </w:pPr>
            <w:r w:rsidRPr="00D1180E">
              <w:rPr>
                <w:b/>
                <w:sz w:val="18"/>
              </w:rPr>
              <w:t>H-index WoS/Scopus</w:t>
            </w:r>
          </w:p>
        </w:tc>
        <w:tc>
          <w:tcPr>
            <w:tcW w:w="703" w:type="dxa"/>
            <w:vAlign w:val="center"/>
          </w:tcPr>
          <w:p w14:paraId="085F3791" w14:textId="77777777" w:rsidR="006C018A" w:rsidRPr="00D1180E" w:rsidRDefault="006C018A" w:rsidP="00B00BFE">
            <w:pPr>
              <w:jc w:val="center"/>
              <w:rPr>
                <w:b/>
              </w:rPr>
            </w:pPr>
          </w:p>
        </w:tc>
      </w:tr>
      <w:tr w:rsidR="006C018A" w14:paraId="279FE771" w14:textId="77777777" w:rsidTr="003149D4">
        <w:tc>
          <w:tcPr>
            <w:tcW w:w="9956" w:type="dxa"/>
            <w:gridSpan w:val="26"/>
            <w:shd w:val="clear" w:color="auto" w:fill="F7CAAC"/>
          </w:tcPr>
          <w:p w14:paraId="7CBE3262"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75F0A566" w14:textId="77777777" w:rsidTr="003149D4">
        <w:trPr>
          <w:trHeight w:val="414"/>
        </w:trPr>
        <w:tc>
          <w:tcPr>
            <w:tcW w:w="9956" w:type="dxa"/>
            <w:gridSpan w:val="26"/>
          </w:tcPr>
          <w:p w14:paraId="3C7EAE0C" w14:textId="77777777" w:rsidR="006C018A" w:rsidRPr="00AB63B4" w:rsidRDefault="006C018A" w:rsidP="005A28A0">
            <w:pPr>
              <w:suppressAutoHyphens/>
              <w:spacing w:before="120" w:after="60"/>
              <w:jc w:val="both"/>
              <w:rPr>
                <w:bCs/>
                <w:kern w:val="2"/>
                <w:u w:val="single"/>
              </w:rPr>
            </w:pPr>
            <w:r w:rsidRPr="00AB63B4">
              <w:rPr>
                <w:bCs/>
                <w:kern w:val="2"/>
                <w:u w:val="single"/>
              </w:rPr>
              <w:t>Profesní aktivity související se zaměřením studijního programu a vztahující se k zabezpečovaným předmětům:</w:t>
            </w:r>
          </w:p>
          <w:p w14:paraId="62E7CD96" w14:textId="77777777" w:rsidR="006C018A" w:rsidRDefault="006C018A" w:rsidP="002C47C2">
            <w:pPr>
              <w:widowControl w:val="0"/>
              <w:autoSpaceDE w:val="0"/>
              <w:autoSpaceDN w:val="0"/>
              <w:adjustRightInd w:val="0"/>
              <w:spacing w:before="60"/>
              <w:rPr>
                <w:color w:val="000000" w:themeColor="text1"/>
              </w:rPr>
            </w:pPr>
            <w:r w:rsidRPr="00AB63B4">
              <w:t xml:space="preserve">Praxe v oboru – viz </w:t>
            </w:r>
            <w:r w:rsidRPr="00AB63B4">
              <w:rPr>
                <w:color w:val="000000" w:themeColor="text1"/>
              </w:rPr>
              <w:t>Údaje o odborném působení od absolvování VŠ</w:t>
            </w:r>
          </w:p>
          <w:p w14:paraId="71C6DB6A" w14:textId="77777777" w:rsidR="006C018A" w:rsidRDefault="006C018A" w:rsidP="00B00BFE">
            <w:pPr>
              <w:widowControl w:val="0"/>
              <w:autoSpaceDE w:val="0"/>
              <w:autoSpaceDN w:val="0"/>
              <w:adjustRightInd w:val="0"/>
              <w:rPr>
                <w:color w:val="000000" w:themeColor="text1"/>
              </w:rPr>
            </w:pPr>
          </w:p>
          <w:p w14:paraId="74DC6F3C" w14:textId="77777777" w:rsidR="006C018A" w:rsidRPr="006E5968" w:rsidRDefault="006C018A" w:rsidP="005A28A0">
            <w:pPr>
              <w:jc w:val="both"/>
              <w:rPr>
                <w:b/>
              </w:rPr>
            </w:pPr>
            <w:r>
              <w:rPr>
                <w:b/>
              </w:rPr>
              <w:t>Doplňující vzdělání:</w:t>
            </w:r>
          </w:p>
          <w:p w14:paraId="47A44935" w14:textId="3E391E20" w:rsidR="006C018A" w:rsidRPr="006E5968" w:rsidRDefault="006C018A" w:rsidP="005A28A0">
            <w:pPr>
              <w:spacing w:before="60" w:after="60"/>
              <w:jc w:val="both"/>
              <w:rPr>
                <w:bCs/>
              </w:rPr>
            </w:pPr>
            <w:r w:rsidRPr="006E5968">
              <w:rPr>
                <w:bCs/>
              </w:rPr>
              <w:t>2014</w:t>
            </w:r>
            <w:r>
              <w:rPr>
                <w:bCs/>
              </w:rPr>
              <w:t xml:space="preserve"> </w:t>
            </w:r>
            <w:r w:rsidRPr="006E5968">
              <w:rPr>
                <w:bCs/>
              </w:rPr>
              <w:t>–</w:t>
            </w:r>
            <w:r>
              <w:rPr>
                <w:bCs/>
              </w:rPr>
              <w:t xml:space="preserve"> </w:t>
            </w:r>
            <w:r w:rsidRPr="006E5968">
              <w:rPr>
                <w:bCs/>
              </w:rPr>
              <w:t>2016</w:t>
            </w:r>
            <w:r>
              <w:rPr>
                <w:bCs/>
              </w:rPr>
              <w:t>:</w:t>
            </w:r>
            <w:r w:rsidRPr="006E5968">
              <w:rPr>
                <w:bCs/>
              </w:rPr>
              <w:t xml:space="preserve"> Národní centrum ošetřovatelství a nelékařských zdravotnických oborů, Záchranář pro urgentní medicínu</w:t>
            </w:r>
            <w:r w:rsidR="0046027E">
              <w:rPr>
                <w:bCs/>
              </w:rPr>
              <w:t xml:space="preserve">, </w:t>
            </w:r>
            <w:r w:rsidRPr="006E5968">
              <w:rPr>
                <w:bCs/>
              </w:rPr>
              <w:t>atestační zkouška</w:t>
            </w:r>
          </w:p>
          <w:p w14:paraId="04994C33" w14:textId="6E0D32BA" w:rsidR="006C018A" w:rsidRPr="006E5968" w:rsidRDefault="006C018A" w:rsidP="002C47C2">
            <w:pPr>
              <w:spacing w:before="60" w:after="60"/>
              <w:jc w:val="both"/>
              <w:rPr>
                <w:bCs/>
              </w:rPr>
            </w:pPr>
            <w:r w:rsidRPr="006E5968">
              <w:rPr>
                <w:bCs/>
              </w:rPr>
              <w:t>2012</w:t>
            </w:r>
            <w:r>
              <w:rPr>
                <w:bCs/>
              </w:rPr>
              <w:t>:</w:t>
            </w:r>
            <w:r w:rsidRPr="006E5968">
              <w:rPr>
                <w:bCs/>
              </w:rPr>
              <w:t xml:space="preserve"> V</w:t>
            </w:r>
            <w:r>
              <w:rPr>
                <w:bCs/>
              </w:rPr>
              <w:t xml:space="preserve">yšší odborná škola zdravotnická </w:t>
            </w:r>
            <w:r w:rsidRPr="006E5968">
              <w:rPr>
                <w:bCs/>
              </w:rPr>
              <w:t>Zlín</w:t>
            </w:r>
            <w:r w:rsidR="0046027E">
              <w:rPr>
                <w:bCs/>
              </w:rPr>
              <w:t xml:space="preserve">, </w:t>
            </w:r>
            <w:r w:rsidRPr="006E5968">
              <w:rPr>
                <w:bCs/>
              </w:rPr>
              <w:t>Kurz alternativního zajištění i.o. vstupů, osvědčení MŠMT</w:t>
            </w:r>
          </w:p>
          <w:p w14:paraId="080D011F" w14:textId="77777777" w:rsidR="006C018A" w:rsidRPr="007700A5" w:rsidRDefault="006C018A" w:rsidP="005A28A0">
            <w:pPr>
              <w:spacing w:before="60" w:after="120"/>
              <w:jc w:val="both"/>
              <w:rPr>
                <w:b/>
              </w:rPr>
            </w:pPr>
            <w:r w:rsidRPr="006E5968">
              <w:rPr>
                <w:bCs/>
              </w:rPr>
              <w:t>2001</w:t>
            </w:r>
            <w:r>
              <w:rPr>
                <w:bCs/>
              </w:rPr>
              <w:t>:</w:t>
            </w:r>
            <w:r w:rsidRPr="006E5968">
              <w:rPr>
                <w:bCs/>
              </w:rPr>
              <w:t xml:space="preserve"> </w:t>
            </w:r>
            <w:r>
              <w:rPr>
                <w:bCs/>
              </w:rPr>
              <w:t>K</w:t>
            </w:r>
            <w:r w:rsidRPr="006E5968">
              <w:rPr>
                <w:bCs/>
              </w:rPr>
              <w:t>urz pro externí učitele odborné praxe žáků středních a vyšších zdravotnických škol</w:t>
            </w:r>
          </w:p>
        </w:tc>
      </w:tr>
      <w:tr w:rsidR="006C018A" w14:paraId="070C9B1C" w14:textId="77777777" w:rsidTr="003149D4">
        <w:trPr>
          <w:trHeight w:val="218"/>
        </w:trPr>
        <w:tc>
          <w:tcPr>
            <w:tcW w:w="9956" w:type="dxa"/>
            <w:gridSpan w:val="26"/>
            <w:shd w:val="clear" w:color="auto" w:fill="F7CAAC"/>
          </w:tcPr>
          <w:p w14:paraId="2C064187" w14:textId="77777777" w:rsidR="006C018A" w:rsidRDefault="006C018A" w:rsidP="00B00BFE">
            <w:pPr>
              <w:rPr>
                <w:b/>
              </w:rPr>
            </w:pPr>
            <w:r>
              <w:rPr>
                <w:b/>
              </w:rPr>
              <w:t>Působení v zahraničí</w:t>
            </w:r>
          </w:p>
        </w:tc>
      </w:tr>
      <w:tr w:rsidR="006C018A" w14:paraId="6C20528E" w14:textId="77777777" w:rsidTr="003149D4">
        <w:trPr>
          <w:trHeight w:val="328"/>
        </w:trPr>
        <w:tc>
          <w:tcPr>
            <w:tcW w:w="9956" w:type="dxa"/>
            <w:gridSpan w:val="26"/>
            <w:tcBorders>
              <w:bottom w:val="single" w:sz="4" w:space="0" w:color="auto"/>
            </w:tcBorders>
          </w:tcPr>
          <w:p w14:paraId="09A72418" w14:textId="783E2C71" w:rsidR="002C47C2" w:rsidRDefault="006C018A" w:rsidP="00D57F55">
            <w:pPr>
              <w:jc w:val="both"/>
              <w:rPr>
                <w:b/>
              </w:rPr>
            </w:pPr>
            <w:r>
              <w:t>---</w:t>
            </w:r>
          </w:p>
        </w:tc>
      </w:tr>
      <w:tr w:rsidR="006C018A" w14:paraId="5947EA10" w14:textId="77777777" w:rsidTr="003149D4">
        <w:trPr>
          <w:cantSplit/>
          <w:trHeight w:val="470"/>
        </w:trPr>
        <w:tc>
          <w:tcPr>
            <w:tcW w:w="2495" w:type="dxa"/>
            <w:gridSpan w:val="2"/>
            <w:tcBorders>
              <w:bottom w:val="single" w:sz="4" w:space="0" w:color="auto"/>
            </w:tcBorders>
            <w:shd w:val="clear" w:color="auto" w:fill="F7CAAC"/>
          </w:tcPr>
          <w:p w14:paraId="2F0C0760" w14:textId="77777777" w:rsidR="006C018A" w:rsidRDefault="006C018A" w:rsidP="00B00BFE">
            <w:pPr>
              <w:jc w:val="both"/>
              <w:rPr>
                <w:b/>
              </w:rPr>
            </w:pPr>
            <w:r>
              <w:rPr>
                <w:b/>
              </w:rPr>
              <w:t xml:space="preserve">Podpis </w:t>
            </w:r>
          </w:p>
        </w:tc>
        <w:tc>
          <w:tcPr>
            <w:tcW w:w="4316" w:type="dxa"/>
            <w:gridSpan w:val="14"/>
            <w:tcBorders>
              <w:bottom w:val="single" w:sz="4" w:space="0" w:color="auto"/>
            </w:tcBorders>
          </w:tcPr>
          <w:p w14:paraId="7B83B607" w14:textId="77777777" w:rsidR="006C018A" w:rsidRDefault="006C018A" w:rsidP="00B00BFE">
            <w:pPr>
              <w:jc w:val="both"/>
            </w:pPr>
          </w:p>
        </w:tc>
        <w:tc>
          <w:tcPr>
            <w:tcW w:w="1047" w:type="dxa"/>
            <w:gridSpan w:val="6"/>
            <w:tcBorders>
              <w:bottom w:val="single" w:sz="4" w:space="0" w:color="auto"/>
            </w:tcBorders>
            <w:shd w:val="clear" w:color="auto" w:fill="F7CAAC"/>
          </w:tcPr>
          <w:p w14:paraId="06EB27AD" w14:textId="77777777" w:rsidR="006C018A" w:rsidRDefault="006C018A" w:rsidP="00B00BFE">
            <w:pPr>
              <w:jc w:val="both"/>
            </w:pPr>
            <w:r>
              <w:rPr>
                <w:b/>
              </w:rPr>
              <w:t>datum</w:t>
            </w:r>
          </w:p>
        </w:tc>
        <w:tc>
          <w:tcPr>
            <w:tcW w:w="2098" w:type="dxa"/>
            <w:gridSpan w:val="4"/>
            <w:tcBorders>
              <w:bottom w:val="single" w:sz="4" w:space="0" w:color="auto"/>
            </w:tcBorders>
          </w:tcPr>
          <w:p w14:paraId="065DD884" w14:textId="77777777" w:rsidR="006C018A" w:rsidRDefault="006C018A" w:rsidP="00B00BFE">
            <w:pPr>
              <w:jc w:val="both"/>
            </w:pPr>
          </w:p>
        </w:tc>
      </w:tr>
      <w:tr w:rsidR="006C018A" w14:paraId="7ABB2FE8" w14:textId="77777777" w:rsidTr="003149D4">
        <w:tc>
          <w:tcPr>
            <w:tcW w:w="9956" w:type="dxa"/>
            <w:gridSpan w:val="26"/>
            <w:tcBorders>
              <w:top w:val="single" w:sz="4" w:space="0" w:color="auto"/>
              <w:bottom w:val="double" w:sz="4" w:space="0" w:color="auto"/>
            </w:tcBorders>
            <w:shd w:val="clear" w:color="auto" w:fill="BDD6EE"/>
          </w:tcPr>
          <w:p w14:paraId="36EB44CD" w14:textId="77777777" w:rsidR="006C018A" w:rsidRDefault="006C018A" w:rsidP="00B00BFE">
            <w:pPr>
              <w:jc w:val="both"/>
              <w:rPr>
                <w:b/>
                <w:sz w:val="28"/>
              </w:rPr>
            </w:pPr>
            <w:r>
              <w:lastRenderedPageBreak/>
              <w:br w:type="page"/>
            </w:r>
            <w:r>
              <w:rPr>
                <w:b/>
                <w:sz w:val="28"/>
              </w:rPr>
              <w:t>C-I – Personální zabezpečení</w:t>
            </w:r>
          </w:p>
        </w:tc>
      </w:tr>
      <w:tr w:rsidR="006C018A" w14:paraId="64954E7B" w14:textId="77777777" w:rsidTr="003149D4">
        <w:tc>
          <w:tcPr>
            <w:tcW w:w="2495" w:type="dxa"/>
            <w:gridSpan w:val="2"/>
            <w:tcBorders>
              <w:top w:val="double" w:sz="4" w:space="0" w:color="auto"/>
            </w:tcBorders>
            <w:shd w:val="clear" w:color="auto" w:fill="F7CAAC"/>
          </w:tcPr>
          <w:p w14:paraId="7A29C366" w14:textId="77777777" w:rsidR="006C018A" w:rsidRDefault="006C018A" w:rsidP="00B00BFE">
            <w:pPr>
              <w:jc w:val="both"/>
              <w:rPr>
                <w:b/>
              </w:rPr>
            </w:pPr>
            <w:r>
              <w:rPr>
                <w:b/>
              </w:rPr>
              <w:t>Vysoká škola</w:t>
            </w:r>
          </w:p>
        </w:tc>
        <w:tc>
          <w:tcPr>
            <w:tcW w:w="7461" w:type="dxa"/>
            <w:gridSpan w:val="24"/>
          </w:tcPr>
          <w:p w14:paraId="2F3A2474" w14:textId="77777777" w:rsidR="006C018A" w:rsidRDefault="006C018A" w:rsidP="00B00BFE">
            <w:pPr>
              <w:jc w:val="both"/>
            </w:pPr>
            <w:r>
              <w:t>Univerzita Tomáše Bati ve Zlíně</w:t>
            </w:r>
          </w:p>
        </w:tc>
      </w:tr>
      <w:tr w:rsidR="006C018A" w14:paraId="617E9F72" w14:textId="77777777" w:rsidTr="003149D4">
        <w:tc>
          <w:tcPr>
            <w:tcW w:w="2495" w:type="dxa"/>
            <w:gridSpan w:val="2"/>
            <w:shd w:val="clear" w:color="auto" w:fill="F7CAAC"/>
          </w:tcPr>
          <w:p w14:paraId="4EF0A471" w14:textId="77777777" w:rsidR="006C018A" w:rsidRDefault="006C018A" w:rsidP="00B00BFE">
            <w:pPr>
              <w:jc w:val="both"/>
              <w:rPr>
                <w:b/>
              </w:rPr>
            </w:pPr>
            <w:r>
              <w:rPr>
                <w:b/>
              </w:rPr>
              <w:t>Součást vysoké školy</w:t>
            </w:r>
          </w:p>
        </w:tc>
        <w:tc>
          <w:tcPr>
            <w:tcW w:w="7461" w:type="dxa"/>
            <w:gridSpan w:val="24"/>
          </w:tcPr>
          <w:p w14:paraId="00E16224" w14:textId="77777777" w:rsidR="006C018A" w:rsidRDefault="006C018A" w:rsidP="00B00BFE">
            <w:pPr>
              <w:jc w:val="both"/>
            </w:pPr>
            <w:r>
              <w:t>Fakulta technologická</w:t>
            </w:r>
          </w:p>
        </w:tc>
      </w:tr>
      <w:tr w:rsidR="006C018A" w14:paraId="44E390E2" w14:textId="77777777" w:rsidTr="003149D4">
        <w:tc>
          <w:tcPr>
            <w:tcW w:w="2495" w:type="dxa"/>
            <w:gridSpan w:val="2"/>
            <w:shd w:val="clear" w:color="auto" w:fill="F7CAAC"/>
          </w:tcPr>
          <w:p w14:paraId="51B7C43C" w14:textId="77777777" w:rsidR="006C018A" w:rsidRDefault="006C018A" w:rsidP="00B00BFE">
            <w:pPr>
              <w:jc w:val="both"/>
              <w:rPr>
                <w:b/>
              </w:rPr>
            </w:pPr>
            <w:r>
              <w:rPr>
                <w:b/>
              </w:rPr>
              <w:t>Název studijního programu</w:t>
            </w:r>
          </w:p>
        </w:tc>
        <w:tc>
          <w:tcPr>
            <w:tcW w:w="7461" w:type="dxa"/>
            <w:gridSpan w:val="24"/>
          </w:tcPr>
          <w:p w14:paraId="11F025B7" w14:textId="77777777" w:rsidR="006C018A" w:rsidRDefault="006C018A" w:rsidP="00B00BFE">
            <w:pPr>
              <w:jc w:val="both"/>
            </w:pPr>
            <w:r>
              <w:t>Radiologická asistence</w:t>
            </w:r>
          </w:p>
        </w:tc>
      </w:tr>
      <w:tr w:rsidR="006C018A" w14:paraId="359FB0C9" w14:textId="77777777" w:rsidTr="003149D4">
        <w:tc>
          <w:tcPr>
            <w:tcW w:w="2495" w:type="dxa"/>
            <w:gridSpan w:val="2"/>
            <w:shd w:val="clear" w:color="auto" w:fill="F7CAAC"/>
          </w:tcPr>
          <w:p w14:paraId="6939F8CE" w14:textId="77777777" w:rsidR="006C018A" w:rsidRDefault="006C018A" w:rsidP="00B00BFE">
            <w:pPr>
              <w:jc w:val="both"/>
              <w:rPr>
                <w:b/>
              </w:rPr>
            </w:pPr>
            <w:r>
              <w:rPr>
                <w:b/>
              </w:rPr>
              <w:t>Jméno a příjmení</w:t>
            </w:r>
          </w:p>
        </w:tc>
        <w:tc>
          <w:tcPr>
            <w:tcW w:w="4497" w:type="dxa"/>
            <w:gridSpan w:val="15"/>
          </w:tcPr>
          <w:p w14:paraId="700AD458" w14:textId="77777777" w:rsidR="006C018A" w:rsidRPr="002005AC" w:rsidRDefault="006C018A" w:rsidP="00B00BFE">
            <w:pPr>
              <w:jc w:val="both"/>
              <w:rPr>
                <w:b/>
                <w:bCs/>
              </w:rPr>
            </w:pPr>
            <w:bookmarkStart w:id="121" w:name="Ponížil"/>
            <w:bookmarkEnd w:id="121"/>
            <w:r w:rsidRPr="0050780A">
              <w:rPr>
                <w:b/>
                <w:bCs/>
              </w:rPr>
              <w:t>Petr Ponížil</w:t>
            </w:r>
            <w:r>
              <w:rPr>
                <w:b/>
                <w:bCs/>
              </w:rPr>
              <w:t xml:space="preserve"> </w:t>
            </w:r>
          </w:p>
        </w:tc>
        <w:tc>
          <w:tcPr>
            <w:tcW w:w="743" w:type="dxa"/>
            <w:gridSpan w:val="3"/>
            <w:shd w:val="clear" w:color="auto" w:fill="F7CAAC"/>
          </w:tcPr>
          <w:p w14:paraId="6A81282E" w14:textId="77777777" w:rsidR="006C018A" w:rsidRDefault="006C018A" w:rsidP="00B00BFE">
            <w:pPr>
              <w:jc w:val="both"/>
              <w:rPr>
                <w:b/>
              </w:rPr>
            </w:pPr>
            <w:r>
              <w:rPr>
                <w:b/>
              </w:rPr>
              <w:t>Tituly</w:t>
            </w:r>
          </w:p>
        </w:tc>
        <w:tc>
          <w:tcPr>
            <w:tcW w:w="2221" w:type="dxa"/>
            <w:gridSpan w:val="6"/>
          </w:tcPr>
          <w:p w14:paraId="77EF626C" w14:textId="77777777" w:rsidR="006C018A" w:rsidRDefault="006C018A" w:rsidP="00B00BFE">
            <w:pPr>
              <w:jc w:val="both"/>
            </w:pPr>
            <w:r>
              <w:t>prof. RNDr., Ph.D.</w:t>
            </w:r>
          </w:p>
        </w:tc>
      </w:tr>
      <w:tr w:rsidR="006C018A" w:rsidRPr="002C12E5" w14:paraId="03CE338E" w14:textId="77777777" w:rsidTr="003149D4">
        <w:tc>
          <w:tcPr>
            <w:tcW w:w="2495" w:type="dxa"/>
            <w:gridSpan w:val="2"/>
            <w:shd w:val="clear" w:color="auto" w:fill="F7CAAC"/>
          </w:tcPr>
          <w:p w14:paraId="4A4DEA0F" w14:textId="77777777" w:rsidR="006C018A" w:rsidRDefault="006C018A" w:rsidP="00B00BFE">
            <w:pPr>
              <w:jc w:val="both"/>
              <w:rPr>
                <w:b/>
              </w:rPr>
            </w:pPr>
            <w:r>
              <w:rPr>
                <w:b/>
              </w:rPr>
              <w:t>Rok narození</w:t>
            </w:r>
          </w:p>
        </w:tc>
        <w:tc>
          <w:tcPr>
            <w:tcW w:w="823" w:type="dxa"/>
            <w:gridSpan w:val="3"/>
          </w:tcPr>
          <w:p w14:paraId="2A190F87" w14:textId="77777777" w:rsidR="006C018A" w:rsidRDefault="006C018A" w:rsidP="00B00BFE">
            <w:pPr>
              <w:jc w:val="both"/>
            </w:pPr>
            <w:r>
              <w:t>1965</w:t>
            </w:r>
          </w:p>
        </w:tc>
        <w:tc>
          <w:tcPr>
            <w:tcW w:w="1705" w:type="dxa"/>
            <w:gridSpan w:val="3"/>
            <w:shd w:val="clear" w:color="auto" w:fill="F7CAAC"/>
          </w:tcPr>
          <w:p w14:paraId="1E756BDC" w14:textId="77777777" w:rsidR="006C018A" w:rsidRDefault="006C018A" w:rsidP="00B00BFE">
            <w:pPr>
              <w:jc w:val="both"/>
              <w:rPr>
                <w:b/>
              </w:rPr>
            </w:pPr>
            <w:r>
              <w:rPr>
                <w:b/>
              </w:rPr>
              <w:t>typ vztahu k VŠ</w:t>
            </w:r>
          </w:p>
        </w:tc>
        <w:tc>
          <w:tcPr>
            <w:tcW w:w="984" w:type="dxa"/>
            <w:gridSpan w:val="6"/>
          </w:tcPr>
          <w:p w14:paraId="19B7AB25" w14:textId="77777777" w:rsidR="006C018A" w:rsidRPr="002C12E5" w:rsidRDefault="006C018A" w:rsidP="00B00BFE">
            <w:pPr>
              <w:jc w:val="both"/>
            </w:pPr>
            <w:r w:rsidRPr="002C12E5">
              <w:t>pp.</w:t>
            </w:r>
          </w:p>
        </w:tc>
        <w:tc>
          <w:tcPr>
            <w:tcW w:w="985" w:type="dxa"/>
            <w:gridSpan w:val="3"/>
            <w:shd w:val="clear" w:color="auto" w:fill="F7CAAC"/>
          </w:tcPr>
          <w:p w14:paraId="362D6436" w14:textId="77777777" w:rsidR="006C018A" w:rsidRPr="002C12E5" w:rsidRDefault="006C018A" w:rsidP="00B00BFE">
            <w:pPr>
              <w:jc w:val="both"/>
              <w:rPr>
                <w:b/>
              </w:rPr>
            </w:pPr>
            <w:r w:rsidRPr="002C12E5">
              <w:rPr>
                <w:b/>
              </w:rPr>
              <w:t>rozsah</w:t>
            </w:r>
          </w:p>
        </w:tc>
        <w:tc>
          <w:tcPr>
            <w:tcW w:w="743" w:type="dxa"/>
            <w:gridSpan w:val="3"/>
          </w:tcPr>
          <w:p w14:paraId="066A472F" w14:textId="77777777" w:rsidR="006C018A" w:rsidRPr="002C12E5" w:rsidRDefault="006C018A" w:rsidP="00B00BFE">
            <w:pPr>
              <w:jc w:val="both"/>
            </w:pPr>
            <w:r w:rsidRPr="002C12E5">
              <w:t>40</w:t>
            </w:r>
          </w:p>
        </w:tc>
        <w:tc>
          <w:tcPr>
            <w:tcW w:w="815" w:type="dxa"/>
            <w:gridSpan w:val="4"/>
            <w:shd w:val="clear" w:color="auto" w:fill="F7CAAC"/>
          </w:tcPr>
          <w:p w14:paraId="36398834" w14:textId="77777777" w:rsidR="006C018A" w:rsidRPr="002C12E5" w:rsidRDefault="006C018A" w:rsidP="00B00BFE">
            <w:pPr>
              <w:jc w:val="both"/>
              <w:rPr>
                <w:b/>
              </w:rPr>
            </w:pPr>
            <w:r w:rsidRPr="002C12E5">
              <w:rPr>
                <w:b/>
              </w:rPr>
              <w:t>do kdy</w:t>
            </w:r>
          </w:p>
        </w:tc>
        <w:tc>
          <w:tcPr>
            <w:tcW w:w="1406" w:type="dxa"/>
            <w:gridSpan w:val="2"/>
          </w:tcPr>
          <w:p w14:paraId="582AFA39" w14:textId="77777777" w:rsidR="006C018A" w:rsidRPr="002C12E5" w:rsidRDefault="006C018A" w:rsidP="00B00BFE">
            <w:pPr>
              <w:jc w:val="both"/>
            </w:pPr>
            <w:r w:rsidRPr="002C12E5">
              <w:t>N</w:t>
            </w:r>
          </w:p>
        </w:tc>
      </w:tr>
      <w:tr w:rsidR="006C018A" w:rsidRPr="002C12E5" w14:paraId="443CD5F7" w14:textId="77777777" w:rsidTr="003149D4">
        <w:tc>
          <w:tcPr>
            <w:tcW w:w="5023" w:type="dxa"/>
            <w:gridSpan w:val="8"/>
            <w:shd w:val="clear" w:color="auto" w:fill="F7CAAC"/>
          </w:tcPr>
          <w:p w14:paraId="189C6FB5" w14:textId="77777777" w:rsidR="006C018A" w:rsidRDefault="006C018A" w:rsidP="00B00BFE">
            <w:pPr>
              <w:jc w:val="both"/>
              <w:rPr>
                <w:b/>
              </w:rPr>
            </w:pPr>
            <w:r>
              <w:rPr>
                <w:b/>
              </w:rPr>
              <w:t>Typ vztahu na součásti VŠ, která uskutečňuje st. program</w:t>
            </w:r>
          </w:p>
        </w:tc>
        <w:tc>
          <w:tcPr>
            <w:tcW w:w="984" w:type="dxa"/>
            <w:gridSpan w:val="6"/>
          </w:tcPr>
          <w:p w14:paraId="4476312B" w14:textId="77777777" w:rsidR="006C018A" w:rsidRPr="002C12E5" w:rsidRDefault="006C018A" w:rsidP="00B00BFE">
            <w:pPr>
              <w:jc w:val="both"/>
            </w:pPr>
            <w:r w:rsidRPr="002C12E5">
              <w:t>pp.</w:t>
            </w:r>
          </w:p>
        </w:tc>
        <w:tc>
          <w:tcPr>
            <w:tcW w:w="985" w:type="dxa"/>
            <w:gridSpan w:val="3"/>
            <w:shd w:val="clear" w:color="auto" w:fill="F7CAAC"/>
          </w:tcPr>
          <w:p w14:paraId="0549243A" w14:textId="77777777" w:rsidR="006C018A" w:rsidRPr="002C12E5" w:rsidRDefault="006C018A" w:rsidP="00B00BFE">
            <w:pPr>
              <w:jc w:val="both"/>
              <w:rPr>
                <w:b/>
              </w:rPr>
            </w:pPr>
            <w:r w:rsidRPr="002C12E5">
              <w:rPr>
                <w:b/>
              </w:rPr>
              <w:t>rozsah</w:t>
            </w:r>
          </w:p>
        </w:tc>
        <w:tc>
          <w:tcPr>
            <w:tcW w:w="743" w:type="dxa"/>
            <w:gridSpan w:val="3"/>
          </w:tcPr>
          <w:p w14:paraId="61FF843C" w14:textId="77777777" w:rsidR="006C018A" w:rsidRPr="002C12E5" w:rsidRDefault="006C018A" w:rsidP="00B00BFE">
            <w:pPr>
              <w:jc w:val="both"/>
            </w:pPr>
            <w:r w:rsidRPr="002C12E5">
              <w:t>40</w:t>
            </w:r>
          </w:p>
        </w:tc>
        <w:tc>
          <w:tcPr>
            <w:tcW w:w="815" w:type="dxa"/>
            <w:gridSpan w:val="4"/>
            <w:shd w:val="clear" w:color="auto" w:fill="F7CAAC"/>
          </w:tcPr>
          <w:p w14:paraId="2280D05C" w14:textId="77777777" w:rsidR="006C018A" w:rsidRPr="002C12E5" w:rsidRDefault="006C018A" w:rsidP="00B00BFE">
            <w:pPr>
              <w:jc w:val="both"/>
              <w:rPr>
                <w:b/>
              </w:rPr>
            </w:pPr>
            <w:r w:rsidRPr="002C12E5">
              <w:rPr>
                <w:b/>
              </w:rPr>
              <w:t>do kdy</w:t>
            </w:r>
          </w:p>
        </w:tc>
        <w:tc>
          <w:tcPr>
            <w:tcW w:w="1406" w:type="dxa"/>
            <w:gridSpan w:val="2"/>
          </w:tcPr>
          <w:p w14:paraId="42C615BD" w14:textId="77777777" w:rsidR="006C018A" w:rsidRPr="002C12E5" w:rsidRDefault="006C018A" w:rsidP="00B00BFE">
            <w:pPr>
              <w:jc w:val="both"/>
            </w:pPr>
            <w:r w:rsidRPr="002C12E5">
              <w:t>N</w:t>
            </w:r>
          </w:p>
        </w:tc>
      </w:tr>
      <w:tr w:rsidR="006C018A" w14:paraId="29AB64A3" w14:textId="77777777" w:rsidTr="003149D4">
        <w:tc>
          <w:tcPr>
            <w:tcW w:w="6007" w:type="dxa"/>
            <w:gridSpan w:val="14"/>
            <w:shd w:val="clear" w:color="auto" w:fill="F7CAAC"/>
          </w:tcPr>
          <w:p w14:paraId="6CE94A8E" w14:textId="77777777" w:rsidR="006C018A" w:rsidRDefault="006C018A" w:rsidP="00B00BFE">
            <w:pPr>
              <w:jc w:val="both"/>
            </w:pPr>
            <w:r>
              <w:rPr>
                <w:b/>
              </w:rPr>
              <w:t>Další současná působení jako akademický pracovník na jiných VŠ</w:t>
            </w:r>
          </w:p>
        </w:tc>
        <w:tc>
          <w:tcPr>
            <w:tcW w:w="1728" w:type="dxa"/>
            <w:gridSpan w:val="6"/>
            <w:shd w:val="clear" w:color="auto" w:fill="F7CAAC"/>
          </w:tcPr>
          <w:p w14:paraId="4CDE2405" w14:textId="77777777" w:rsidR="006C018A" w:rsidRDefault="006C018A" w:rsidP="00B00BFE">
            <w:pPr>
              <w:jc w:val="both"/>
              <w:rPr>
                <w:b/>
              </w:rPr>
            </w:pPr>
            <w:r>
              <w:rPr>
                <w:b/>
              </w:rPr>
              <w:t>typ prac. vztahu</w:t>
            </w:r>
          </w:p>
        </w:tc>
        <w:tc>
          <w:tcPr>
            <w:tcW w:w="2221" w:type="dxa"/>
            <w:gridSpan w:val="6"/>
            <w:shd w:val="clear" w:color="auto" w:fill="F7CAAC"/>
          </w:tcPr>
          <w:p w14:paraId="0118A62B" w14:textId="77777777" w:rsidR="006C018A" w:rsidRDefault="006C018A" w:rsidP="00B00BFE">
            <w:pPr>
              <w:jc w:val="both"/>
              <w:rPr>
                <w:b/>
              </w:rPr>
            </w:pPr>
            <w:r>
              <w:rPr>
                <w:b/>
              </w:rPr>
              <w:t>rozsah</w:t>
            </w:r>
          </w:p>
        </w:tc>
      </w:tr>
      <w:tr w:rsidR="006C018A" w14:paraId="08327526" w14:textId="77777777" w:rsidTr="003149D4">
        <w:tc>
          <w:tcPr>
            <w:tcW w:w="6007" w:type="dxa"/>
            <w:gridSpan w:val="14"/>
          </w:tcPr>
          <w:p w14:paraId="2F4090B7" w14:textId="77777777" w:rsidR="006C018A" w:rsidRDefault="006C018A" w:rsidP="00B00BFE">
            <w:pPr>
              <w:jc w:val="both"/>
            </w:pPr>
            <w:r>
              <w:t>---</w:t>
            </w:r>
          </w:p>
        </w:tc>
        <w:tc>
          <w:tcPr>
            <w:tcW w:w="1728" w:type="dxa"/>
            <w:gridSpan w:val="6"/>
          </w:tcPr>
          <w:p w14:paraId="5AFC971B" w14:textId="77777777" w:rsidR="006C018A" w:rsidRDefault="006C018A" w:rsidP="00B00BFE">
            <w:pPr>
              <w:jc w:val="both"/>
            </w:pPr>
            <w:r>
              <w:t>---</w:t>
            </w:r>
          </w:p>
        </w:tc>
        <w:tc>
          <w:tcPr>
            <w:tcW w:w="2221" w:type="dxa"/>
            <w:gridSpan w:val="6"/>
          </w:tcPr>
          <w:p w14:paraId="273DC81B" w14:textId="77777777" w:rsidR="006C018A" w:rsidRDefault="006C018A" w:rsidP="00B00BFE">
            <w:pPr>
              <w:jc w:val="both"/>
            </w:pPr>
            <w:r>
              <w:t>---</w:t>
            </w:r>
          </w:p>
        </w:tc>
      </w:tr>
      <w:tr w:rsidR="006C018A" w14:paraId="48E4A38F" w14:textId="77777777" w:rsidTr="003149D4">
        <w:tc>
          <w:tcPr>
            <w:tcW w:w="6007" w:type="dxa"/>
            <w:gridSpan w:val="14"/>
          </w:tcPr>
          <w:p w14:paraId="12C4F545" w14:textId="77777777" w:rsidR="006C018A" w:rsidRDefault="006C018A" w:rsidP="00B00BFE">
            <w:pPr>
              <w:jc w:val="both"/>
            </w:pPr>
          </w:p>
        </w:tc>
        <w:tc>
          <w:tcPr>
            <w:tcW w:w="1728" w:type="dxa"/>
            <w:gridSpan w:val="6"/>
          </w:tcPr>
          <w:p w14:paraId="29020FF7" w14:textId="77777777" w:rsidR="006C018A" w:rsidRDefault="006C018A" w:rsidP="00B00BFE">
            <w:pPr>
              <w:jc w:val="both"/>
            </w:pPr>
          </w:p>
        </w:tc>
        <w:tc>
          <w:tcPr>
            <w:tcW w:w="2221" w:type="dxa"/>
            <w:gridSpan w:val="6"/>
          </w:tcPr>
          <w:p w14:paraId="4F2B3D89" w14:textId="77777777" w:rsidR="006C018A" w:rsidRDefault="006C018A" w:rsidP="00B00BFE">
            <w:pPr>
              <w:jc w:val="both"/>
            </w:pPr>
          </w:p>
        </w:tc>
      </w:tr>
      <w:tr w:rsidR="006C018A" w14:paraId="33964AF3" w14:textId="77777777" w:rsidTr="003149D4">
        <w:tc>
          <w:tcPr>
            <w:tcW w:w="9956" w:type="dxa"/>
            <w:gridSpan w:val="26"/>
            <w:shd w:val="clear" w:color="auto" w:fill="F7CAAC"/>
          </w:tcPr>
          <w:p w14:paraId="06638948"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2DC7DF46" w14:textId="77777777" w:rsidTr="003149D4">
        <w:trPr>
          <w:trHeight w:val="413"/>
        </w:trPr>
        <w:tc>
          <w:tcPr>
            <w:tcW w:w="9956" w:type="dxa"/>
            <w:gridSpan w:val="26"/>
            <w:tcBorders>
              <w:top w:val="nil"/>
            </w:tcBorders>
          </w:tcPr>
          <w:p w14:paraId="27C6242C" w14:textId="77777777" w:rsidR="006C018A" w:rsidRPr="00865F0E" w:rsidRDefault="006C018A" w:rsidP="00B00BFE">
            <w:pPr>
              <w:spacing w:before="120" w:after="60"/>
              <w:jc w:val="both"/>
            </w:pPr>
            <w:r w:rsidRPr="00540848">
              <w:rPr>
                <w:b/>
                <w:bCs/>
              </w:rPr>
              <w:t>Biomechanika</w:t>
            </w:r>
            <w:r w:rsidRPr="00865F0E">
              <w:t xml:space="preserve"> (100 % p)</w:t>
            </w:r>
          </w:p>
          <w:p w14:paraId="776661EE" w14:textId="77777777" w:rsidR="006C018A" w:rsidRPr="002827C6" w:rsidRDefault="006C018A" w:rsidP="00B00BFE">
            <w:pPr>
              <w:spacing w:before="60" w:after="120"/>
              <w:jc w:val="both"/>
            </w:pPr>
            <w:r w:rsidRPr="0054481B">
              <w:t>Zpracování experimentu II</w:t>
            </w:r>
            <w:r>
              <w:t xml:space="preserve"> (100 % p)</w:t>
            </w:r>
          </w:p>
        </w:tc>
      </w:tr>
      <w:tr w:rsidR="006C018A" w:rsidRPr="002827C6" w14:paraId="48DC7F77" w14:textId="77777777" w:rsidTr="003149D4">
        <w:trPr>
          <w:trHeight w:val="340"/>
        </w:trPr>
        <w:tc>
          <w:tcPr>
            <w:tcW w:w="9956" w:type="dxa"/>
            <w:gridSpan w:val="26"/>
            <w:tcBorders>
              <w:top w:val="nil"/>
            </w:tcBorders>
            <w:shd w:val="clear" w:color="auto" w:fill="FBD4B4"/>
          </w:tcPr>
          <w:p w14:paraId="67CD44FD"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r w:rsidRPr="009E659B">
              <w:rPr>
                <w:b/>
              </w:rPr>
              <w:t>)</w:t>
            </w:r>
          </w:p>
        </w:tc>
      </w:tr>
      <w:tr w:rsidR="006C018A" w:rsidRPr="002827C6" w14:paraId="3048D33D" w14:textId="77777777" w:rsidTr="003149D4">
        <w:trPr>
          <w:trHeight w:val="340"/>
        </w:trPr>
        <w:tc>
          <w:tcPr>
            <w:tcW w:w="2563" w:type="dxa"/>
            <w:gridSpan w:val="4"/>
            <w:tcBorders>
              <w:top w:val="nil"/>
            </w:tcBorders>
          </w:tcPr>
          <w:p w14:paraId="4E12E51A" w14:textId="77777777" w:rsidR="006C018A" w:rsidRPr="002827C6" w:rsidRDefault="006C018A" w:rsidP="00B00BFE">
            <w:pPr>
              <w:jc w:val="both"/>
              <w:rPr>
                <w:b/>
              </w:rPr>
            </w:pPr>
            <w:r w:rsidRPr="002827C6">
              <w:rPr>
                <w:b/>
              </w:rPr>
              <w:t>Název studijního předmětu</w:t>
            </w:r>
          </w:p>
        </w:tc>
        <w:tc>
          <w:tcPr>
            <w:tcW w:w="2602" w:type="dxa"/>
            <w:gridSpan w:val="5"/>
            <w:tcBorders>
              <w:top w:val="nil"/>
            </w:tcBorders>
          </w:tcPr>
          <w:p w14:paraId="45EBED5D" w14:textId="77777777" w:rsidR="006C018A" w:rsidRPr="002827C6" w:rsidRDefault="006C018A" w:rsidP="00B00BFE">
            <w:pPr>
              <w:jc w:val="both"/>
              <w:rPr>
                <w:b/>
              </w:rPr>
            </w:pPr>
            <w:r w:rsidRPr="002827C6">
              <w:rPr>
                <w:b/>
              </w:rPr>
              <w:t>Název studijního programu</w:t>
            </w:r>
          </w:p>
        </w:tc>
        <w:tc>
          <w:tcPr>
            <w:tcW w:w="562" w:type="dxa"/>
            <w:gridSpan w:val="3"/>
            <w:tcBorders>
              <w:top w:val="nil"/>
            </w:tcBorders>
          </w:tcPr>
          <w:p w14:paraId="06FDD73D" w14:textId="77777777" w:rsidR="006C018A" w:rsidRPr="002827C6" w:rsidRDefault="006C018A" w:rsidP="00B00BFE">
            <w:pPr>
              <w:jc w:val="both"/>
              <w:rPr>
                <w:b/>
              </w:rPr>
            </w:pPr>
            <w:r w:rsidRPr="002827C6">
              <w:rPr>
                <w:b/>
              </w:rPr>
              <w:t>Sem.</w:t>
            </w:r>
          </w:p>
        </w:tc>
        <w:tc>
          <w:tcPr>
            <w:tcW w:w="2131" w:type="dxa"/>
            <w:gridSpan w:val="10"/>
            <w:tcBorders>
              <w:top w:val="nil"/>
            </w:tcBorders>
          </w:tcPr>
          <w:p w14:paraId="5336F974" w14:textId="77777777" w:rsidR="006C018A" w:rsidRPr="002827C6" w:rsidRDefault="006C018A" w:rsidP="00B00BFE">
            <w:pPr>
              <w:jc w:val="both"/>
              <w:rPr>
                <w:b/>
              </w:rPr>
            </w:pPr>
            <w:r w:rsidRPr="002827C6">
              <w:rPr>
                <w:b/>
              </w:rPr>
              <w:t>Role ve výuce daného předmětu</w:t>
            </w:r>
          </w:p>
        </w:tc>
        <w:tc>
          <w:tcPr>
            <w:tcW w:w="2098" w:type="dxa"/>
            <w:gridSpan w:val="4"/>
            <w:tcBorders>
              <w:top w:val="nil"/>
            </w:tcBorders>
          </w:tcPr>
          <w:p w14:paraId="7F0CBD1D"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26C009E8" w14:textId="77777777" w:rsidR="006C018A" w:rsidRPr="002827C6" w:rsidRDefault="006C018A" w:rsidP="00B00BFE">
            <w:pPr>
              <w:jc w:val="both"/>
              <w:rPr>
                <w:b/>
              </w:rPr>
            </w:pPr>
            <w:r w:rsidRPr="002827C6">
              <w:rPr>
                <w:b/>
              </w:rPr>
              <w:t>Počet hodin za semestr</w:t>
            </w:r>
          </w:p>
        </w:tc>
      </w:tr>
      <w:tr w:rsidR="006C018A" w:rsidRPr="000F23DD" w14:paraId="64B295BB" w14:textId="77777777" w:rsidTr="003149D4">
        <w:trPr>
          <w:trHeight w:val="285"/>
        </w:trPr>
        <w:tc>
          <w:tcPr>
            <w:tcW w:w="2563" w:type="dxa"/>
            <w:gridSpan w:val="4"/>
            <w:tcBorders>
              <w:top w:val="nil"/>
            </w:tcBorders>
            <w:vAlign w:val="center"/>
          </w:tcPr>
          <w:p w14:paraId="74DC8959" w14:textId="77777777" w:rsidR="006C018A" w:rsidRPr="00773D22" w:rsidRDefault="006C018A" w:rsidP="00B00BFE">
            <w:pPr>
              <w:rPr>
                <w:color w:val="FF0000"/>
              </w:rPr>
            </w:pPr>
            <w:r w:rsidRPr="00773D22">
              <w:rPr>
                <w:color w:val="000000"/>
                <w:shd w:val="clear" w:color="auto" w:fill="FFFFFF"/>
              </w:rPr>
              <w:t>Aplikace statistických metod ve zdravotnictví</w:t>
            </w:r>
          </w:p>
        </w:tc>
        <w:tc>
          <w:tcPr>
            <w:tcW w:w="2602" w:type="dxa"/>
            <w:gridSpan w:val="5"/>
            <w:tcBorders>
              <w:top w:val="nil"/>
            </w:tcBorders>
            <w:vAlign w:val="center"/>
          </w:tcPr>
          <w:p w14:paraId="4B8E1265" w14:textId="77777777" w:rsidR="006C018A" w:rsidRPr="00773D22" w:rsidRDefault="006C018A" w:rsidP="00B00BFE">
            <w:r w:rsidRPr="00773D22">
              <w:t>Bc Všeobecné ošetřovatelství</w:t>
            </w:r>
          </w:p>
        </w:tc>
        <w:tc>
          <w:tcPr>
            <w:tcW w:w="562" w:type="dxa"/>
            <w:gridSpan w:val="3"/>
            <w:tcBorders>
              <w:top w:val="nil"/>
            </w:tcBorders>
            <w:vAlign w:val="center"/>
          </w:tcPr>
          <w:p w14:paraId="2464784C" w14:textId="77777777" w:rsidR="006C018A" w:rsidRPr="00773D22" w:rsidRDefault="006C018A" w:rsidP="00B00BFE">
            <w:pPr>
              <w:jc w:val="center"/>
            </w:pPr>
            <w:r w:rsidRPr="00773D22">
              <w:t>3/ZS</w:t>
            </w:r>
          </w:p>
        </w:tc>
        <w:tc>
          <w:tcPr>
            <w:tcW w:w="2131" w:type="dxa"/>
            <w:gridSpan w:val="10"/>
            <w:tcBorders>
              <w:top w:val="nil"/>
            </w:tcBorders>
            <w:vAlign w:val="center"/>
          </w:tcPr>
          <w:p w14:paraId="3D67B9A7" w14:textId="77777777" w:rsidR="006C018A" w:rsidRPr="00773D22" w:rsidRDefault="006C018A" w:rsidP="00B00BFE">
            <w:r w:rsidRPr="00773D22">
              <w:t>Garant</w:t>
            </w:r>
            <w:r>
              <w:t xml:space="preserve">, </w:t>
            </w:r>
            <w:r w:rsidRPr="00773D22">
              <w:t>Vede seminář</w:t>
            </w:r>
          </w:p>
        </w:tc>
        <w:tc>
          <w:tcPr>
            <w:tcW w:w="2098" w:type="dxa"/>
            <w:gridSpan w:val="4"/>
            <w:tcBorders>
              <w:top w:val="nil"/>
            </w:tcBorders>
            <w:vAlign w:val="center"/>
          </w:tcPr>
          <w:p w14:paraId="4F49FE6E" w14:textId="77777777" w:rsidR="006C018A" w:rsidRPr="00773D22" w:rsidRDefault="006C018A" w:rsidP="00B00BFE">
            <w:pPr>
              <w:rPr>
                <w:color w:val="FF0000"/>
              </w:rPr>
            </w:pPr>
          </w:p>
        </w:tc>
      </w:tr>
      <w:tr w:rsidR="006C018A" w:rsidRPr="000F23DD" w14:paraId="7BCB02C0" w14:textId="77777777" w:rsidTr="003149D4">
        <w:trPr>
          <w:trHeight w:val="284"/>
        </w:trPr>
        <w:tc>
          <w:tcPr>
            <w:tcW w:w="2563" w:type="dxa"/>
            <w:gridSpan w:val="4"/>
            <w:tcBorders>
              <w:top w:val="nil"/>
            </w:tcBorders>
            <w:vAlign w:val="center"/>
          </w:tcPr>
          <w:p w14:paraId="3227039F" w14:textId="77777777" w:rsidR="006C018A" w:rsidRPr="00773D22" w:rsidRDefault="006C018A" w:rsidP="00B00BFE">
            <w:pPr>
              <w:rPr>
                <w:color w:val="FF0000"/>
              </w:rPr>
            </w:pPr>
            <w:r w:rsidRPr="00773D22">
              <w:rPr>
                <w:shd w:val="clear" w:color="auto" w:fill="FFFFFF"/>
              </w:rPr>
              <w:t>Elektřina a magnetizmus</w:t>
            </w:r>
          </w:p>
        </w:tc>
        <w:tc>
          <w:tcPr>
            <w:tcW w:w="2602" w:type="dxa"/>
            <w:gridSpan w:val="5"/>
            <w:tcBorders>
              <w:top w:val="nil"/>
            </w:tcBorders>
            <w:vAlign w:val="center"/>
          </w:tcPr>
          <w:p w14:paraId="1DC2B8B1" w14:textId="77777777" w:rsidR="006C018A" w:rsidRPr="00773D22" w:rsidRDefault="006C018A" w:rsidP="00B00BFE">
            <w:r w:rsidRPr="00773D22">
              <w:t>Bc Bezpečnostní technologie, systémy a management</w:t>
            </w:r>
          </w:p>
        </w:tc>
        <w:tc>
          <w:tcPr>
            <w:tcW w:w="562" w:type="dxa"/>
            <w:gridSpan w:val="3"/>
            <w:tcBorders>
              <w:top w:val="nil"/>
            </w:tcBorders>
            <w:vAlign w:val="center"/>
          </w:tcPr>
          <w:p w14:paraId="52340E2E" w14:textId="77777777" w:rsidR="006C018A" w:rsidRPr="00773D22" w:rsidRDefault="006C018A" w:rsidP="00B00BFE">
            <w:pPr>
              <w:jc w:val="center"/>
            </w:pPr>
            <w:r w:rsidRPr="00773D22">
              <w:t>2/ZS</w:t>
            </w:r>
          </w:p>
        </w:tc>
        <w:tc>
          <w:tcPr>
            <w:tcW w:w="2131" w:type="dxa"/>
            <w:gridSpan w:val="10"/>
            <w:tcBorders>
              <w:top w:val="nil"/>
            </w:tcBorders>
            <w:vAlign w:val="center"/>
          </w:tcPr>
          <w:p w14:paraId="3210D72C" w14:textId="77777777" w:rsidR="006C018A" w:rsidRPr="00773D22" w:rsidRDefault="006C018A" w:rsidP="00B00BFE">
            <w:r w:rsidRPr="00773D22">
              <w:t>Přednášející </w:t>
            </w:r>
          </w:p>
        </w:tc>
        <w:tc>
          <w:tcPr>
            <w:tcW w:w="2098" w:type="dxa"/>
            <w:gridSpan w:val="4"/>
            <w:tcBorders>
              <w:top w:val="nil"/>
            </w:tcBorders>
            <w:vAlign w:val="center"/>
          </w:tcPr>
          <w:p w14:paraId="4B1B925E" w14:textId="77777777" w:rsidR="006C018A" w:rsidRPr="00773D22" w:rsidRDefault="006C018A" w:rsidP="00B00BFE">
            <w:pPr>
              <w:rPr>
                <w:color w:val="FF0000"/>
              </w:rPr>
            </w:pPr>
          </w:p>
        </w:tc>
      </w:tr>
      <w:tr w:rsidR="006C018A" w:rsidRPr="000F23DD" w14:paraId="351E3B30" w14:textId="77777777" w:rsidTr="003149D4">
        <w:trPr>
          <w:trHeight w:val="284"/>
        </w:trPr>
        <w:tc>
          <w:tcPr>
            <w:tcW w:w="2563" w:type="dxa"/>
            <w:gridSpan w:val="4"/>
            <w:tcBorders>
              <w:top w:val="nil"/>
            </w:tcBorders>
            <w:vAlign w:val="center"/>
          </w:tcPr>
          <w:p w14:paraId="36358174" w14:textId="77777777" w:rsidR="006C018A" w:rsidRPr="00773D22" w:rsidRDefault="006C018A" w:rsidP="00B00BFE">
            <w:pPr>
              <w:rPr>
                <w:color w:val="FF0000"/>
              </w:rPr>
            </w:pPr>
            <w:r w:rsidRPr="00773D22">
              <w:t>Fyzika I</w:t>
            </w:r>
          </w:p>
        </w:tc>
        <w:tc>
          <w:tcPr>
            <w:tcW w:w="2602" w:type="dxa"/>
            <w:gridSpan w:val="5"/>
            <w:tcBorders>
              <w:top w:val="nil"/>
            </w:tcBorders>
            <w:vAlign w:val="center"/>
          </w:tcPr>
          <w:p w14:paraId="3DB402CD" w14:textId="77777777" w:rsidR="006C018A" w:rsidRPr="00773D22" w:rsidRDefault="006C018A" w:rsidP="00B00BFE">
            <w:r w:rsidRPr="00773D22">
              <w:t>Bc Materiály a technologie</w:t>
            </w:r>
          </w:p>
          <w:p w14:paraId="3DDC4D23" w14:textId="77777777" w:rsidR="006C018A" w:rsidRPr="00773D22" w:rsidRDefault="006C018A" w:rsidP="00B00BFE">
            <w:r w:rsidRPr="00773D22">
              <w:t>Bc Procesní inženýrství</w:t>
            </w:r>
          </w:p>
          <w:p w14:paraId="47880950" w14:textId="77777777" w:rsidR="006C018A" w:rsidRPr="00773D22" w:rsidRDefault="006C018A" w:rsidP="00B00BFE">
            <w:r w:rsidRPr="00773D22">
              <w:t>Bc Technologie a hodnocení potravin</w:t>
            </w:r>
          </w:p>
        </w:tc>
        <w:tc>
          <w:tcPr>
            <w:tcW w:w="562" w:type="dxa"/>
            <w:gridSpan w:val="3"/>
            <w:tcBorders>
              <w:top w:val="nil"/>
            </w:tcBorders>
            <w:vAlign w:val="center"/>
          </w:tcPr>
          <w:p w14:paraId="48DA147C" w14:textId="77777777" w:rsidR="006C018A" w:rsidRPr="00773D22" w:rsidRDefault="006C018A" w:rsidP="00B00BFE">
            <w:pPr>
              <w:jc w:val="center"/>
            </w:pPr>
            <w:r w:rsidRPr="00773D22">
              <w:t>1/LS</w:t>
            </w:r>
          </w:p>
        </w:tc>
        <w:tc>
          <w:tcPr>
            <w:tcW w:w="2131" w:type="dxa"/>
            <w:gridSpan w:val="10"/>
            <w:tcBorders>
              <w:top w:val="nil"/>
            </w:tcBorders>
            <w:vAlign w:val="center"/>
          </w:tcPr>
          <w:p w14:paraId="7150AB64" w14:textId="77777777" w:rsidR="006C018A" w:rsidRPr="00773D22" w:rsidRDefault="006C018A" w:rsidP="00B00BFE">
            <w:r w:rsidRPr="00773D22">
              <w:t>Přednášející</w:t>
            </w:r>
          </w:p>
        </w:tc>
        <w:tc>
          <w:tcPr>
            <w:tcW w:w="2098" w:type="dxa"/>
            <w:gridSpan w:val="4"/>
            <w:tcBorders>
              <w:top w:val="nil"/>
            </w:tcBorders>
            <w:vAlign w:val="center"/>
          </w:tcPr>
          <w:p w14:paraId="3ECC0D12" w14:textId="77777777" w:rsidR="006C018A" w:rsidRPr="00773D22" w:rsidRDefault="006C018A" w:rsidP="00B00BFE">
            <w:pPr>
              <w:rPr>
                <w:color w:val="FF0000"/>
              </w:rPr>
            </w:pPr>
          </w:p>
        </w:tc>
      </w:tr>
      <w:tr w:rsidR="006C018A" w:rsidRPr="000F23DD" w14:paraId="6828D6FD" w14:textId="77777777" w:rsidTr="003149D4">
        <w:trPr>
          <w:trHeight w:val="284"/>
        </w:trPr>
        <w:tc>
          <w:tcPr>
            <w:tcW w:w="2563" w:type="dxa"/>
            <w:gridSpan w:val="4"/>
            <w:tcBorders>
              <w:top w:val="nil"/>
            </w:tcBorders>
            <w:vAlign w:val="center"/>
          </w:tcPr>
          <w:p w14:paraId="63D17D7F" w14:textId="77777777" w:rsidR="006C018A" w:rsidRPr="00773D22" w:rsidRDefault="006C018A" w:rsidP="00B00BFE">
            <w:pPr>
              <w:rPr>
                <w:color w:val="FF0000"/>
              </w:rPr>
            </w:pPr>
            <w:r w:rsidRPr="00773D22">
              <w:t>Fyzika II</w:t>
            </w:r>
          </w:p>
        </w:tc>
        <w:tc>
          <w:tcPr>
            <w:tcW w:w="2602" w:type="dxa"/>
            <w:gridSpan w:val="5"/>
            <w:tcBorders>
              <w:top w:val="nil"/>
            </w:tcBorders>
            <w:vAlign w:val="center"/>
          </w:tcPr>
          <w:p w14:paraId="76C861E7" w14:textId="77777777" w:rsidR="006C018A" w:rsidRPr="00773D22" w:rsidRDefault="006C018A" w:rsidP="00B00BFE">
            <w:r w:rsidRPr="00773D22">
              <w:t>Bc Materiály a technologie</w:t>
            </w:r>
          </w:p>
          <w:p w14:paraId="0060C2EC" w14:textId="77777777" w:rsidR="006C018A" w:rsidRPr="00773D22" w:rsidRDefault="006C018A" w:rsidP="00B00BFE">
            <w:r w:rsidRPr="00773D22">
              <w:t>Bc Procesní inženýrství</w:t>
            </w:r>
          </w:p>
        </w:tc>
        <w:tc>
          <w:tcPr>
            <w:tcW w:w="562" w:type="dxa"/>
            <w:gridSpan w:val="3"/>
            <w:tcBorders>
              <w:top w:val="nil"/>
            </w:tcBorders>
            <w:vAlign w:val="center"/>
          </w:tcPr>
          <w:p w14:paraId="1B228FB5" w14:textId="77777777" w:rsidR="006C018A" w:rsidRPr="00773D22" w:rsidRDefault="006C018A" w:rsidP="00B00BFE">
            <w:pPr>
              <w:jc w:val="center"/>
            </w:pPr>
            <w:r w:rsidRPr="00773D22">
              <w:t>2/ZS</w:t>
            </w:r>
          </w:p>
        </w:tc>
        <w:tc>
          <w:tcPr>
            <w:tcW w:w="2131" w:type="dxa"/>
            <w:gridSpan w:val="10"/>
            <w:tcBorders>
              <w:top w:val="nil"/>
            </w:tcBorders>
            <w:vAlign w:val="center"/>
          </w:tcPr>
          <w:p w14:paraId="17EFE089" w14:textId="77777777" w:rsidR="006C018A" w:rsidRPr="00773D22" w:rsidRDefault="006C018A" w:rsidP="00B00BFE">
            <w:r w:rsidRPr="00773D22">
              <w:t>Přednášející</w:t>
            </w:r>
          </w:p>
        </w:tc>
        <w:tc>
          <w:tcPr>
            <w:tcW w:w="2098" w:type="dxa"/>
            <w:gridSpan w:val="4"/>
            <w:tcBorders>
              <w:top w:val="nil"/>
            </w:tcBorders>
            <w:vAlign w:val="center"/>
          </w:tcPr>
          <w:p w14:paraId="68859819" w14:textId="77777777" w:rsidR="006C018A" w:rsidRPr="00773D22" w:rsidRDefault="006C018A" w:rsidP="00B00BFE">
            <w:pPr>
              <w:rPr>
                <w:color w:val="FF0000"/>
              </w:rPr>
            </w:pPr>
          </w:p>
        </w:tc>
      </w:tr>
      <w:tr w:rsidR="006C018A" w:rsidRPr="000F23DD" w14:paraId="4C2CF83D" w14:textId="77777777" w:rsidTr="003149D4">
        <w:trPr>
          <w:trHeight w:val="284"/>
        </w:trPr>
        <w:tc>
          <w:tcPr>
            <w:tcW w:w="2563" w:type="dxa"/>
            <w:gridSpan w:val="4"/>
            <w:tcBorders>
              <w:top w:val="nil"/>
            </w:tcBorders>
            <w:vAlign w:val="center"/>
          </w:tcPr>
          <w:p w14:paraId="01CC94EF" w14:textId="77777777" w:rsidR="006C018A" w:rsidRPr="00773D22" w:rsidRDefault="006C018A" w:rsidP="00B00BFE">
            <w:pPr>
              <w:rPr>
                <w:color w:val="FF0000"/>
              </w:rPr>
            </w:pPr>
            <w:r w:rsidRPr="00773D22">
              <w:t>Mechanika a termika</w:t>
            </w:r>
          </w:p>
        </w:tc>
        <w:tc>
          <w:tcPr>
            <w:tcW w:w="2602" w:type="dxa"/>
            <w:gridSpan w:val="5"/>
            <w:tcBorders>
              <w:top w:val="nil"/>
            </w:tcBorders>
            <w:vAlign w:val="center"/>
          </w:tcPr>
          <w:p w14:paraId="207A5351" w14:textId="77777777" w:rsidR="006C018A" w:rsidRPr="00773D22" w:rsidRDefault="006C018A" w:rsidP="00B00BFE">
            <w:r w:rsidRPr="00773D22">
              <w:t>Bc Bezpečnostní technologie, systémy a management</w:t>
            </w:r>
          </w:p>
        </w:tc>
        <w:tc>
          <w:tcPr>
            <w:tcW w:w="562" w:type="dxa"/>
            <w:gridSpan w:val="3"/>
            <w:tcBorders>
              <w:top w:val="nil"/>
            </w:tcBorders>
            <w:vAlign w:val="center"/>
          </w:tcPr>
          <w:p w14:paraId="0FDB10A4" w14:textId="77777777" w:rsidR="006C018A" w:rsidRPr="00773D22" w:rsidRDefault="006C018A" w:rsidP="00B00BFE">
            <w:pPr>
              <w:jc w:val="center"/>
            </w:pPr>
            <w:r w:rsidRPr="00773D22">
              <w:t>1/LS</w:t>
            </w:r>
          </w:p>
        </w:tc>
        <w:tc>
          <w:tcPr>
            <w:tcW w:w="2131" w:type="dxa"/>
            <w:gridSpan w:val="10"/>
            <w:tcBorders>
              <w:top w:val="nil"/>
            </w:tcBorders>
            <w:vAlign w:val="center"/>
          </w:tcPr>
          <w:p w14:paraId="621A0F42" w14:textId="77777777" w:rsidR="006C018A" w:rsidRPr="00773D22" w:rsidRDefault="006C018A" w:rsidP="00B00BFE">
            <w:r w:rsidRPr="00773D22">
              <w:t>Přednášející </w:t>
            </w:r>
          </w:p>
        </w:tc>
        <w:tc>
          <w:tcPr>
            <w:tcW w:w="2098" w:type="dxa"/>
            <w:gridSpan w:val="4"/>
            <w:tcBorders>
              <w:top w:val="nil"/>
            </w:tcBorders>
            <w:vAlign w:val="center"/>
          </w:tcPr>
          <w:p w14:paraId="1CC85336" w14:textId="77777777" w:rsidR="006C018A" w:rsidRPr="00773D22" w:rsidRDefault="006C018A" w:rsidP="00B00BFE">
            <w:pPr>
              <w:rPr>
                <w:color w:val="FF0000"/>
              </w:rPr>
            </w:pPr>
          </w:p>
        </w:tc>
      </w:tr>
      <w:tr w:rsidR="006C018A" w:rsidRPr="000F23DD" w14:paraId="6B1323EB" w14:textId="77777777" w:rsidTr="003149D4">
        <w:trPr>
          <w:trHeight w:val="284"/>
        </w:trPr>
        <w:tc>
          <w:tcPr>
            <w:tcW w:w="2563" w:type="dxa"/>
            <w:gridSpan w:val="4"/>
            <w:tcBorders>
              <w:top w:val="nil"/>
            </w:tcBorders>
            <w:vAlign w:val="center"/>
          </w:tcPr>
          <w:p w14:paraId="743C09C8" w14:textId="77777777" w:rsidR="006C018A" w:rsidRPr="00773D22" w:rsidRDefault="006C018A" w:rsidP="00B00BFE">
            <w:pPr>
              <w:rPr>
                <w:color w:val="FF0000"/>
              </w:rPr>
            </w:pPr>
            <w:r w:rsidRPr="00773D22">
              <w:t>Seminář z fyziky</w:t>
            </w:r>
          </w:p>
        </w:tc>
        <w:tc>
          <w:tcPr>
            <w:tcW w:w="2602" w:type="dxa"/>
            <w:gridSpan w:val="5"/>
            <w:tcBorders>
              <w:top w:val="nil"/>
            </w:tcBorders>
            <w:vAlign w:val="center"/>
          </w:tcPr>
          <w:p w14:paraId="3E5044C1" w14:textId="77777777" w:rsidR="006C018A" w:rsidRPr="00773D22" w:rsidRDefault="006C018A" w:rsidP="00B00BFE">
            <w:r w:rsidRPr="00773D22">
              <w:t>Bc Materiály a technologie</w:t>
            </w:r>
          </w:p>
          <w:p w14:paraId="286A66C6" w14:textId="77777777" w:rsidR="006C018A" w:rsidRPr="00773D22" w:rsidRDefault="006C018A" w:rsidP="00B00BFE">
            <w:r w:rsidRPr="00773D22">
              <w:t>Bc Procesní inženýrství</w:t>
            </w:r>
          </w:p>
          <w:p w14:paraId="14F5786C" w14:textId="77777777" w:rsidR="006C018A" w:rsidRPr="00773D22" w:rsidRDefault="006C018A" w:rsidP="00B00BFE">
            <w:r w:rsidRPr="00773D22">
              <w:t>Bc Technologie a hodnocení potravin</w:t>
            </w:r>
          </w:p>
        </w:tc>
        <w:tc>
          <w:tcPr>
            <w:tcW w:w="562" w:type="dxa"/>
            <w:gridSpan w:val="3"/>
            <w:tcBorders>
              <w:top w:val="nil"/>
            </w:tcBorders>
            <w:vAlign w:val="center"/>
          </w:tcPr>
          <w:p w14:paraId="28198D72" w14:textId="77777777" w:rsidR="006C018A" w:rsidRPr="00773D22" w:rsidRDefault="006C018A" w:rsidP="00B00BFE">
            <w:pPr>
              <w:jc w:val="center"/>
            </w:pPr>
            <w:r w:rsidRPr="00773D22">
              <w:t>1/ZS</w:t>
            </w:r>
          </w:p>
        </w:tc>
        <w:tc>
          <w:tcPr>
            <w:tcW w:w="2131" w:type="dxa"/>
            <w:gridSpan w:val="10"/>
            <w:tcBorders>
              <w:top w:val="nil"/>
            </w:tcBorders>
            <w:vAlign w:val="center"/>
          </w:tcPr>
          <w:p w14:paraId="77540974" w14:textId="77777777" w:rsidR="006C018A" w:rsidRPr="00773D22" w:rsidRDefault="006C018A" w:rsidP="00B00BFE">
            <w:r w:rsidRPr="00773D22">
              <w:t>Vede seminář</w:t>
            </w:r>
          </w:p>
        </w:tc>
        <w:tc>
          <w:tcPr>
            <w:tcW w:w="2098" w:type="dxa"/>
            <w:gridSpan w:val="4"/>
            <w:tcBorders>
              <w:top w:val="nil"/>
            </w:tcBorders>
            <w:vAlign w:val="center"/>
          </w:tcPr>
          <w:p w14:paraId="6DFBAC70" w14:textId="77777777" w:rsidR="006C018A" w:rsidRPr="00773D22" w:rsidRDefault="006C018A" w:rsidP="00B00BFE">
            <w:pPr>
              <w:rPr>
                <w:color w:val="FF0000"/>
              </w:rPr>
            </w:pPr>
          </w:p>
        </w:tc>
      </w:tr>
      <w:tr w:rsidR="006C018A" w:rsidRPr="000F23DD" w14:paraId="51E99D7C" w14:textId="77777777" w:rsidTr="003149D4">
        <w:trPr>
          <w:trHeight w:val="284"/>
        </w:trPr>
        <w:tc>
          <w:tcPr>
            <w:tcW w:w="2563" w:type="dxa"/>
            <w:gridSpan w:val="4"/>
            <w:tcBorders>
              <w:top w:val="nil"/>
            </w:tcBorders>
            <w:vAlign w:val="center"/>
          </w:tcPr>
          <w:p w14:paraId="5855E97A" w14:textId="77777777" w:rsidR="006C018A" w:rsidRPr="00773D22" w:rsidRDefault="006C018A" w:rsidP="00B00BFE">
            <w:pPr>
              <w:rPr>
                <w:color w:val="FF0000"/>
              </w:rPr>
            </w:pPr>
            <w:r w:rsidRPr="00773D22">
              <w:rPr>
                <w:color w:val="000000"/>
                <w:shd w:val="clear" w:color="auto" w:fill="FFFFFF"/>
              </w:rPr>
              <w:t>Struktura a vlastnosti pevných látek I</w:t>
            </w:r>
          </w:p>
        </w:tc>
        <w:tc>
          <w:tcPr>
            <w:tcW w:w="2602" w:type="dxa"/>
            <w:gridSpan w:val="5"/>
            <w:tcBorders>
              <w:top w:val="nil"/>
            </w:tcBorders>
            <w:vAlign w:val="center"/>
          </w:tcPr>
          <w:p w14:paraId="72EAD7F1" w14:textId="77777777" w:rsidR="006C018A" w:rsidRPr="00773D22" w:rsidRDefault="006C018A" w:rsidP="00B00BFE">
            <w:r w:rsidRPr="00773D22">
              <w:t>Bc Materiály a technologie</w:t>
            </w:r>
          </w:p>
          <w:p w14:paraId="366B2499" w14:textId="77777777" w:rsidR="006C018A" w:rsidRPr="00773D22" w:rsidRDefault="006C018A" w:rsidP="00B00BFE">
            <w:r w:rsidRPr="00773D22">
              <w:t>–</w:t>
            </w:r>
            <w:r>
              <w:t xml:space="preserve"> </w:t>
            </w:r>
            <w:r w:rsidRPr="00773D22">
              <w:t>Materiálové inženýrství</w:t>
            </w:r>
          </w:p>
        </w:tc>
        <w:tc>
          <w:tcPr>
            <w:tcW w:w="562" w:type="dxa"/>
            <w:gridSpan w:val="3"/>
            <w:tcBorders>
              <w:top w:val="nil"/>
            </w:tcBorders>
            <w:vAlign w:val="center"/>
          </w:tcPr>
          <w:p w14:paraId="4767D8B9" w14:textId="77777777" w:rsidR="006C018A" w:rsidRPr="00773D22" w:rsidRDefault="006C018A" w:rsidP="00B00BFE">
            <w:pPr>
              <w:jc w:val="center"/>
            </w:pPr>
            <w:r w:rsidRPr="00773D22">
              <w:t>3/ZS</w:t>
            </w:r>
          </w:p>
        </w:tc>
        <w:tc>
          <w:tcPr>
            <w:tcW w:w="2131" w:type="dxa"/>
            <w:gridSpan w:val="10"/>
            <w:tcBorders>
              <w:top w:val="nil"/>
            </w:tcBorders>
            <w:vAlign w:val="center"/>
          </w:tcPr>
          <w:p w14:paraId="75F2148F" w14:textId="77777777" w:rsidR="006C018A" w:rsidRPr="00773D22" w:rsidRDefault="006C018A" w:rsidP="00B00BFE">
            <w:r w:rsidRPr="00773D22">
              <w:t>Garant</w:t>
            </w:r>
            <w:r>
              <w:t xml:space="preserve">, </w:t>
            </w:r>
            <w:r w:rsidRPr="00773D22">
              <w:t>Přednášející</w:t>
            </w:r>
            <w:r>
              <w:t xml:space="preserve">, </w:t>
            </w:r>
            <w:r w:rsidRPr="00773D22">
              <w:t>Vede seminář</w:t>
            </w:r>
          </w:p>
        </w:tc>
        <w:tc>
          <w:tcPr>
            <w:tcW w:w="2098" w:type="dxa"/>
            <w:gridSpan w:val="4"/>
            <w:tcBorders>
              <w:top w:val="nil"/>
            </w:tcBorders>
            <w:vAlign w:val="center"/>
          </w:tcPr>
          <w:p w14:paraId="630BAC9B" w14:textId="77777777" w:rsidR="006C018A" w:rsidRPr="00773D22" w:rsidRDefault="006C018A" w:rsidP="00B00BFE">
            <w:pPr>
              <w:rPr>
                <w:color w:val="FF0000"/>
              </w:rPr>
            </w:pPr>
          </w:p>
        </w:tc>
      </w:tr>
      <w:tr w:rsidR="006C018A" w:rsidRPr="000F23DD" w14:paraId="7F7AF6D5" w14:textId="77777777" w:rsidTr="003149D4">
        <w:trPr>
          <w:trHeight w:val="284"/>
        </w:trPr>
        <w:tc>
          <w:tcPr>
            <w:tcW w:w="2563" w:type="dxa"/>
            <w:gridSpan w:val="4"/>
            <w:tcBorders>
              <w:top w:val="nil"/>
            </w:tcBorders>
            <w:vAlign w:val="center"/>
          </w:tcPr>
          <w:p w14:paraId="0A4B7C76" w14:textId="77777777" w:rsidR="006C018A" w:rsidRPr="00773D22" w:rsidRDefault="006C018A" w:rsidP="00B00BFE">
            <w:pPr>
              <w:rPr>
                <w:color w:val="FF0000"/>
              </w:rPr>
            </w:pPr>
            <w:r w:rsidRPr="00773D22">
              <w:rPr>
                <w:color w:val="000000"/>
                <w:shd w:val="clear" w:color="auto" w:fill="FFFFFF"/>
              </w:rPr>
              <w:t>Struktura a vlastnosti pevných látek II</w:t>
            </w:r>
          </w:p>
        </w:tc>
        <w:tc>
          <w:tcPr>
            <w:tcW w:w="2602" w:type="dxa"/>
            <w:gridSpan w:val="5"/>
            <w:tcBorders>
              <w:top w:val="nil"/>
            </w:tcBorders>
            <w:vAlign w:val="center"/>
          </w:tcPr>
          <w:p w14:paraId="0CF26940" w14:textId="77777777" w:rsidR="006C018A" w:rsidRPr="00773D22" w:rsidRDefault="006C018A" w:rsidP="00B00BFE">
            <w:r w:rsidRPr="00773D22">
              <w:t>Bc Materiály a technologie</w:t>
            </w:r>
          </w:p>
          <w:p w14:paraId="4ABC806F" w14:textId="77777777" w:rsidR="006C018A" w:rsidRPr="00773D22" w:rsidRDefault="006C018A" w:rsidP="00B00BFE">
            <w:r w:rsidRPr="00773D22">
              <w:t>–</w:t>
            </w:r>
            <w:r>
              <w:t xml:space="preserve"> </w:t>
            </w:r>
            <w:r w:rsidRPr="00773D22">
              <w:t>Materiálové inženýrství</w:t>
            </w:r>
          </w:p>
        </w:tc>
        <w:tc>
          <w:tcPr>
            <w:tcW w:w="562" w:type="dxa"/>
            <w:gridSpan w:val="3"/>
            <w:tcBorders>
              <w:top w:val="nil"/>
            </w:tcBorders>
            <w:vAlign w:val="center"/>
          </w:tcPr>
          <w:p w14:paraId="3C980767" w14:textId="77777777" w:rsidR="006C018A" w:rsidRPr="00773D22" w:rsidRDefault="006C018A" w:rsidP="00B00BFE">
            <w:pPr>
              <w:jc w:val="center"/>
            </w:pPr>
            <w:r w:rsidRPr="00773D22">
              <w:t>3/LS</w:t>
            </w:r>
          </w:p>
        </w:tc>
        <w:tc>
          <w:tcPr>
            <w:tcW w:w="2131" w:type="dxa"/>
            <w:gridSpan w:val="10"/>
            <w:tcBorders>
              <w:top w:val="nil"/>
            </w:tcBorders>
            <w:vAlign w:val="center"/>
          </w:tcPr>
          <w:p w14:paraId="2F60D588" w14:textId="77777777" w:rsidR="006C018A" w:rsidRPr="00773D22" w:rsidRDefault="006C018A" w:rsidP="00B00BFE">
            <w:r w:rsidRPr="00773D22">
              <w:t>Garant</w:t>
            </w:r>
            <w:r>
              <w:t xml:space="preserve">, </w:t>
            </w:r>
            <w:r w:rsidRPr="00773D22">
              <w:t>Přednášející</w:t>
            </w:r>
            <w:r>
              <w:t xml:space="preserve">, </w:t>
            </w:r>
            <w:r w:rsidRPr="00773D22">
              <w:t>Vede seminář</w:t>
            </w:r>
          </w:p>
        </w:tc>
        <w:tc>
          <w:tcPr>
            <w:tcW w:w="2098" w:type="dxa"/>
            <w:gridSpan w:val="4"/>
            <w:tcBorders>
              <w:top w:val="nil"/>
            </w:tcBorders>
            <w:vAlign w:val="center"/>
          </w:tcPr>
          <w:p w14:paraId="30EC9773" w14:textId="77777777" w:rsidR="006C018A" w:rsidRPr="00773D22" w:rsidRDefault="006C018A" w:rsidP="00B00BFE">
            <w:pPr>
              <w:rPr>
                <w:color w:val="FF0000"/>
              </w:rPr>
            </w:pPr>
          </w:p>
        </w:tc>
      </w:tr>
      <w:tr w:rsidR="006C018A" w:rsidRPr="000F23DD" w14:paraId="7AC7BFA1" w14:textId="77777777" w:rsidTr="003149D4">
        <w:trPr>
          <w:trHeight w:val="284"/>
        </w:trPr>
        <w:tc>
          <w:tcPr>
            <w:tcW w:w="2563" w:type="dxa"/>
            <w:gridSpan w:val="4"/>
            <w:tcBorders>
              <w:top w:val="nil"/>
            </w:tcBorders>
            <w:vAlign w:val="center"/>
          </w:tcPr>
          <w:p w14:paraId="2B5C4456" w14:textId="77777777" w:rsidR="006C018A" w:rsidRPr="00773D22" w:rsidRDefault="006C018A" w:rsidP="00B00BFE">
            <w:pPr>
              <w:rPr>
                <w:color w:val="FF0000"/>
              </w:rPr>
            </w:pPr>
            <w:r w:rsidRPr="00773D22">
              <w:rPr>
                <w:color w:val="000000"/>
                <w:shd w:val="clear" w:color="auto" w:fill="FFFFFF"/>
              </w:rPr>
              <w:t>Vybrané kapitoly z pevných látek</w:t>
            </w:r>
          </w:p>
        </w:tc>
        <w:tc>
          <w:tcPr>
            <w:tcW w:w="2602" w:type="dxa"/>
            <w:gridSpan w:val="5"/>
            <w:tcBorders>
              <w:top w:val="nil"/>
            </w:tcBorders>
            <w:vAlign w:val="center"/>
          </w:tcPr>
          <w:p w14:paraId="0DB673EF" w14:textId="77777777" w:rsidR="006C018A" w:rsidRPr="00773D22" w:rsidRDefault="006C018A" w:rsidP="00B00BFE">
            <w:r w:rsidRPr="00773D22">
              <w:t>Bc Materiály a technologie</w:t>
            </w:r>
          </w:p>
          <w:p w14:paraId="2B8A3F63" w14:textId="77777777" w:rsidR="006C018A" w:rsidRPr="00773D22" w:rsidRDefault="006C018A" w:rsidP="00B00BFE">
            <w:r w:rsidRPr="00773D22">
              <w:t>–</w:t>
            </w:r>
            <w:r>
              <w:t xml:space="preserve"> </w:t>
            </w:r>
            <w:r w:rsidRPr="00773D22">
              <w:t>Biomateriály a kosmetika</w:t>
            </w:r>
          </w:p>
        </w:tc>
        <w:tc>
          <w:tcPr>
            <w:tcW w:w="562" w:type="dxa"/>
            <w:gridSpan w:val="3"/>
            <w:tcBorders>
              <w:top w:val="nil"/>
            </w:tcBorders>
            <w:vAlign w:val="center"/>
          </w:tcPr>
          <w:p w14:paraId="71AE8F34" w14:textId="77777777" w:rsidR="006C018A" w:rsidRPr="00773D22" w:rsidRDefault="006C018A" w:rsidP="00B00BFE">
            <w:pPr>
              <w:jc w:val="center"/>
            </w:pPr>
            <w:r w:rsidRPr="00773D22">
              <w:t>3/ZS</w:t>
            </w:r>
          </w:p>
        </w:tc>
        <w:tc>
          <w:tcPr>
            <w:tcW w:w="2131" w:type="dxa"/>
            <w:gridSpan w:val="10"/>
            <w:tcBorders>
              <w:top w:val="nil"/>
            </w:tcBorders>
            <w:vAlign w:val="center"/>
          </w:tcPr>
          <w:p w14:paraId="50B8C0B7" w14:textId="77777777" w:rsidR="006C018A" w:rsidRPr="00773D22" w:rsidRDefault="006C018A" w:rsidP="00B00BFE">
            <w:r w:rsidRPr="00773D22">
              <w:t>Garant</w:t>
            </w:r>
            <w:r>
              <w:t xml:space="preserve">, </w:t>
            </w:r>
            <w:r w:rsidRPr="00773D22">
              <w:t>Přednášející</w:t>
            </w:r>
            <w:r>
              <w:t xml:space="preserve">, </w:t>
            </w:r>
            <w:r w:rsidRPr="00773D22">
              <w:t>Vede seminář</w:t>
            </w:r>
          </w:p>
        </w:tc>
        <w:tc>
          <w:tcPr>
            <w:tcW w:w="2098" w:type="dxa"/>
            <w:gridSpan w:val="4"/>
            <w:tcBorders>
              <w:top w:val="nil"/>
            </w:tcBorders>
            <w:vAlign w:val="center"/>
          </w:tcPr>
          <w:p w14:paraId="5AC60C03" w14:textId="77777777" w:rsidR="006C018A" w:rsidRPr="00773D22" w:rsidRDefault="006C018A" w:rsidP="00B00BFE">
            <w:pPr>
              <w:rPr>
                <w:color w:val="FF0000"/>
              </w:rPr>
            </w:pPr>
          </w:p>
        </w:tc>
      </w:tr>
      <w:tr w:rsidR="006C018A" w14:paraId="59393AB0" w14:textId="77777777" w:rsidTr="003149D4">
        <w:tc>
          <w:tcPr>
            <w:tcW w:w="9956" w:type="dxa"/>
            <w:gridSpan w:val="26"/>
            <w:shd w:val="clear" w:color="auto" w:fill="F7CAAC"/>
          </w:tcPr>
          <w:p w14:paraId="5C0F7CF2" w14:textId="77777777" w:rsidR="006C018A" w:rsidRDefault="006C018A" w:rsidP="00B00BFE">
            <w:pPr>
              <w:jc w:val="both"/>
            </w:pPr>
            <w:r>
              <w:rPr>
                <w:b/>
              </w:rPr>
              <w:t xml:space="preserve">Údaje o vzdělání na VŠ </w:t>
            </w:r>
          </w:p>
        </w:tc>
      </w:tr>
      <w:tr w:rsidR="006C018A" w14:paraId="1C5BA233" w14:textId="77777777" w:rsidTr="003149D4">
        <w:trPr>
          <w:trHeight w:val="329"/>
        </w:trPr>
        <w:tc>
          <w:tcPr>
            <w:tcW w:w="9956" w:type="dxa"/>
            <w:gridSpan w:val="26"/>
          </w:tcPr>
          <w:p w14:paraId="038D4590" w14:textId="77777777" w:rsidR="006C018A" w:rsidRDefault="006C018A" w:rsidP="00B00BFE">
            <w:pPr>
              <w:spacing w:before="120" w:after="60"/>
              <w:jc w:val="both"/>
            </w:pPr>
            <w:r w:rsidRPr="00D03497">
              <w:rPr>
                <w:rFonts w:eastAsia="Calibri"/>
              </w:rPr>
              <w:t xml:space="preserve">1999: VUT Brno, FT, SP Chemie a technologie materiálů, </w:t>
            </w:r>
            <w:r w:rsidRPr="00D03497">
              <w:t>obor Technologie makromolekulárních látek, Ph.D.</w:t>
            </w:r>
          </w:p>
          <w:p w14:paraId="5DB24DB3" w14:textId="77777777" w:rsidR="006C018A" w:rsidRDefault="006C018A" w:rsidP="00B00BFE">
            <w:pPr>
              <w:spacing w:before="60" w:after="120"/>
              <w:jc w:val="both"/>
              <w:rPr>
                <w:b/>
              </w:rPr>
            </w:pPr>
            <w:r w:rsidRPr="00D03497">
              <w:t>1988: UJEP Brno, PřF, obor Fyzika pevných látek, RNDr.</w:t>
            </w:r>
          </w:p>
        </w:tc>
      </w:tr>
      <w:tr w:rsidR="006C018A" w14:paraId="3E666989" w14:textId="77777777" w:rsidTr="003149D4">
        <w:tc>
          <w:tcPr>
            <w:tcW w:w="9956" w:type="dxa"/>
            <w:gridSpan w:val="26"/>
            <w:shd w:val="clear" w:color="auto" w:fill="F7CAAC"/>
          </w:tcPr>
          <w:p w14:paraId="026A2DA9" w14:textId="77777777" w:rsidR="006C018A" w:rsidRDefault="006C018A" w:rsidP="00B00BFE">
            <w:pPr>
              <w:jc w:val="both"/>
              <w:rPr>
                <w:b/>
              </w:rPr>
            </w:pPr>
            <w:r>
              <w:rPr>
                <w:b/>
              </w:rPr>
              <w:t>Údaje o odborném působení od absolvování VŠ</w:t>
            </w:r>
          </w:p>
        </w:tc>
      </w:tr>
      <w:tr w:rsidR="006C018A" w:rsidRPr="00B55CF6" w14:paraId="5CD9E8DC" w14:textId="77777777" w:rsidTr="003149D4">
        <w:trPr>
          <w:trHeight w:val="288"/>
        </w:trPr>
        <w:tc>
          <w:tcPr>
            <w:tcW w:w="9956" w:type="dxa"/>
            <w:gridSpan w:val="26"/>
          </w:tcPr>
          <w:p w14:paraId="79EB8F00" w14:textId="77777777" w:rsidR="006C018A" w:rsidRPr="00B55CF6" w:rsidRDefault="006C018A" w:rsidP="00B00BFE">
            <w:pPr>
              <w:pStyle w:val="KartaC-I"/>
            </w:pPr>
            <w:r w:rsidRPr="00E31DA9">
              <w:t>1990 – dosud: VUT Brno (nyní UTB Zlín), FT, odborný asistent, od r. 2003 docent, 2011 – 2015 proděkan pro pedagogickou činnost bakalářského studia</w:t>
            </w:r>
            <w:r>
              <w:t>,</w:t>
            </w:r>
            <w:r w:rsidRPr="00E31DA9">
              <w:t xml:space="preserve"> od r. 2020 profesor</w:t>
            </w:r>
          </w:p>
        </w:tc>
      </w:tr>
      <w:tr w:rsidR="006C018A" w14:paraId="2B5BAFAA" w14:textId="77777777" w:rsidTr="003149D4">
        <w:trPr>
          <w:trHeight w:val="250"/>
        </w:trPr>
        <w:tc>
          <w:tcPr>
            <w:tcW w:w="9956" w:type="dxa"/>
            <w:gridSpan w:val="26"/>
            <w:shd w:val="clear" w:color="auto" w:fill="F7CAAC"/>
          </w:tcPr>
          <w:p w14:paraId="2EC7357C" w14:textId="77777777" w:rsidR="006C018A" w:rsidRDefault="006C018A" w:rsidP="00B00BFE">
            <w:pPr>
              <w:jc w:val="both"/>
            </w:pPr>
            <w:r>
              <w:rPr>
                <w:b/>
              </w:rPr>
              <w:t>Zkušenosti s vedením kvalifikačních a rigorózních prací</w:t>
            </w:r>
          </w:p>
        </w:tc>
      </w:tr>
      <w:tr w:rsidR="006C018A" w14:paraId="7035FF6E" w14:textId="77777777" w:rsidTr="003149D4">
        <w:trPr>
          <w:trHeight w:val="371"/>
        </w:trPr>
        <w:tc>
          <w:tcPr>
            <w:tcW w:w="9956" w:type="dxa"/>
            <w:gridSpan w:val="26"/>
          </w:tcPr>
          <w:p w14:paraId="776EC986" w14:textId="77777777" w:rsidR="006C018A" w:rsidRDefault="006C018A" w:rsidP="00B00BFE">
            <w:pPr>
              <w:spacing w:before="120" w:after="120"/>
              <w:jc w:val="both"/>
            </w:pPr>
            <w:r>
              <w:t xml:space="preserve">Počet obhájených prací, které vyučující vedl v období </w:t>
            </w:r>
            <w:r w:rsidRPr="007D513F">
              <w:t>2014 – 2023:</w:t>
            </w:r>
            <w:r>
              <w:t xml:space="preserve"> </w:t>
            </w:r>
            <w:r w:rsidRPr="00D3206D">
              <w:rPr>
                <w:b/>
                <w:bCs/>
              </w:rPr>
              <w:t>1</w:t>
            </w:r>
            <w:r w:rsidRPr="00D3206D">
              <w:t xml:space="preserve"> BP, </w:t>
            </w:r>
            <w:r w:rsidRPr="00D3206D">
              <w:rPr>
                <w:b/>
                <w:bCs/>
              </w:rPr>
              <w:t>2</w:t>
            </w:r>
            <w:r w:rsidRPr="00D3206D">
              <w:t xml:space="preserve"> DP, </w:t>
            </w:r>
            <w:r w:rsidRPr="00D3206D">
              <w:rPr>
                <w:b/>
                <w:bCs/>
              </w:rPr>
              <w:t>3</w:t>
            </w:r>
            <w:r w:rsidRPr="00D3206D">
              <w:t xml:space="preserve"> DisP.</w:t>
            </w:r>
          </w:p>
        </w:tc>
      </w:tr>
      <w:tr w:rsidR="006C018A" w14:paraId="2F9BA033" w14:textId="77777777" w:rsidTr="003149D4">
        <w:trPr>
          <w:cantSplit/>
        </w:trPr>
        <w:tc>
          <w:tcPr>
            <w:tcW w:w="3318" w:type="dxa"/>
            <w:gridSpan w:val="5"/>
            <w:tcBorders>
              <w:top w:val="single" w:sz="12" w:space="0" w:color="auto"/>
            </w:tcBorders>
            <w:shd w:val="clear" w:color="auto" w:fill="F7CAAC"/>
          </w:tcPr>
          <w:p w14:paraId="62951293" w14:textId="77777777" w:rsidR="006C018A" w:rsidRDefault="006C018A" w:rsidP="00B00BFE">
            <w:pPr>
              <w:jc w:val="both"/>
            </w:pPr>
            <w:r>
              <w:rPr>
                <w:b/>
              </w:rPr>
              <w:t xml:space="preserve">Obor habilitačního řízení </w:t>
            </w:r>
          </w:p>
        </w:tc>
        <w:tc>
          <w:tcPr>
            <w:tcW w:w="2225" w:type="dxa"/>
            <w:gridSpan w:val="5"/>
            <w:tcBorders>
              <w:top w:val="single" w:sz="12" w:space="0" w:color="auto"/>
            </w:tcBorders>
            <w:shd w:val="clear" w:color="auto" w:fill="F7CAAC"/>
          </w:tcPr>
          <w:p w14:paraId="0BF675BC" w14:textId="77777777" w:rsidR="006C018A" w:rsidRDefault="006C018A" w:rsidP="00B00BFE">
            <w:pPr>
              <w:jc w:val="both"/>
            </w:pPr>
            <w:r>
              <w:rPr>
                <w:b/>
              </w:rPr>
              <w:t>Rok udělení hodnosti</w:t>
            </w:r>
          </w:p>
        </w:tc>
        <w:tc>
          <w:tcPr>
            <w:tcW w:w="2315" w:type="dxa"/>
            <w:gridSpan w:val="12"/>
            <w:tcBorders>
              <w:top w:val="single" w:sz="12" w:space="0" w:color="auto"/>
              <w:right w:val="single" w:sz="12" w:space="0" w:color="auto"/>
            </w:tcBorders>
            <w:shd w:val="clear" w:color="auto" w:fill="F7CAAC"/>
          </w:tcPr>
          <w:p w14:paraId="090F6918" w14:textId="77777777" w:rsidR="006C018A" w:rsidRDefault="006C018A" w:rsidP="00B00BFE">
            <w:pPr>
              <w:jc w:val="both"/>
            </w:pPr>
            <w:r>
              <w:rPr>
                <w:b/>
              </w:rPr>
              <w:t>Řízení konáno na VŠ</w:t>
            </w:r>
          </w:p>
        </w:tc>
        <w:tc>
          <w:tcPr>
            <w:tcW w:w="2098" w:type="dxa"/>
            <w:gridSpan w:val="4"/>
            <w:tcBorders>
              <w:top w:val="single" w:sz="12" w:space="0" w:color="auto"/>
              <w:left w:val="single" w:sz="12" w:space="0" w:color="auto"/>
            </w:tcBorders>
            <w:shd w:val="clear" w:color="auto" w:fill="F7CAAC"/>
          </w:tcPr>
          <w:p w14:paraId="2F3F6F3F" w14:textId="77777777" w:rsidR="006C018A" w:rsidRDefault="006C018A" w:rsidP="00B00BFE">
            <w:pPr>
              <w:jc w:val="both"/>
              <w:rPr>
                <w:b/>
              </w:rPr>
            </w:pPr>
            <w:r>
              <w:rPr>
                <w:b/>
              </w:rPr>
              <w:t>Ohlasy publikací</w:t>
            </w:r>
          </w:p>
        </w:tc>
      </w:tr>
      <w:tr w:rsidR="006C018A" w14:paraId="14A4D501" w14:textId="77777777" w:rsidTr="003149D4">
        <w:trPr>
          <w:cantSplit/>
        </w:trPr>
        <w:tc>
          <w:tcPr>
            <w:tcW w:w="3318" w:type="dxa"/>
            <w:gridSpan w:val="5"/>
          </w:tcPr>
          <w:p w14:paraId="005D95FB" w14:textId="77777777" w:rsidR="006C018A" w:rsidRDefault="006C018A" w:rsidP="00B00BFE">
            <w:pPr>
              <w:spacing w:before="60" w:after="60"/>
              <w:jc w:val="both"/>
            </w:pPr>
            <w:r w:rsidRPr="00E024E5">
              <w:t>Materiálové vědy a inženýrství</w:t>
            </w:r>
          </w:p>
        </w:tc>
        <w:tc>
          <w:tcPr>
            <w:tcW w:w="2225" w:type="dxa"/>
            <w:gridSpan w:val="5"/>
          </w:tcPr>
          <w:p w14:paraId="214F5C4F" w14:textId="77777777" w:rsidR="006C018A" w:rsidRDefault="006C018A" w:rsidP="00B00BFE">
            <w:pPr>
              <w:spacing w:before="60" w:after="60"/>
              <w:jc w:val="both"/>
            </w:pPr>
            <w:r>
              <w:t>2003</w:t>
            </w:r>
          </w:p>
        </w:tc>
        <w:tc>
          <w:tcPr>
            <w:tcW w:w="2315" w:type="dxa"/>
            <w:gridSpan w:val="12"/>
            <w:tcBorders>
              <w:right w:val="single" w:sz="12" w:space="0" w:color="auto"/>
            </w:tcBorders>
          </w:tcPr>
          <w:p w14:paraId="7C94F6EC" w14:textId="77777777" w:rsidR="006C018A" w:rsidRDefault="006C018A" w:rsidP="00B00BFE">
            <w:pPr>
              <w:spacing w:before="60" w:after="60"/>
              <w:jc w:val="both"/>
            </w:pPr>
            <w:r>
              <w:t>VUT Brno</w:t>
            </w:r>
          </w:p>
        </w:tc>
        <w:tc>
          <w:tcPr>
            <w:tcW w:w="692" w:type="dxa"/>
            <w:gridSpan w:val="2"/>
            <w:tcBorders>
              <w:left w:val="single" w:sz="12" w:space="0" w:color="auto"/>
            </w:tcBorders>
            <w:shd w:val="clear" w:color="auto" w:fill="F7CAAC"/>
            <w:vAlign w:val="center"/>
          </w:tcPr>
          <w:p w14:paraId="79D1BB1C" w14:textId="77777777" w:rsidR="006C018A" w:rsidRPr="00F20AEF" w:rsidRDefault="006C018A" w:rsidP="00B00BFE">
            <w:r w:rsidRPr="00F20AEF">
              <w:rPr>
                <w:b/>
              </w:rPr>
              <w:t>WoS</w:t>
            </w:r>
          </w:p>
        </w:tc>
        <w:tc>
          <w:tcPr>
            <w:tcW w:w="703" w:type="dxa"/>
            <w:shd w:val="clear" w:color="auto" w:fill="F7CAAC"/>
            <w:vAlign w:val="center"/>
          </w:tcPr>
          <w:p w14:paraId="7E041947" w14:textId="77777777" w:rsidR="006C018A" w:rsidRPr="00F20AEF" w:rsidRDefault="006C018A" w:rsidP="00B00BFE">
            <w:pPr>
              <w:rPr>
                <w:sz w:val="18"/>
              </w:rPr>
            </w:pPr>
            <w:r w:rsidRPr="00F20AEF">
              <w:rPr>
                <w:b/>
                <w:sz w:val="18"/>
              </w:rPr>
              <w:t>Scopus</w:t>
            </w:r>
          </w:p>
        </w:tc>
        <w:tc>
          <w:tcPr>
            <w:tcW w:w="703" w:type="dxa"/>
            <w:shd w:val="clear" w:color="auto" w:fill="F7CAAC"/>
            <w:vAlign w:val="center"/>
          </w:tcPr>
          <w:p w14:paraId="7E4ABF96" w14:textId="77777777" w:rsidR="006C018A" w:rsidRDefault="006C018A" w:rsidP="00B00BFE">
            <w:r>
              <w:rPr>
                <w:b/>
                <w:sz w:val="18"/>
              </w:rPr>
              <w:t>ostatní</w:t>
            </w:r>
          </w:p>
        </w:tc>
      </w:tr>
      <w:tr w:rsidR="006C018A" w:rsidRPr="00080486" w14:paraId="3EDAB015" w14:textId="77777777" w:rsidTr="003149D4">
        <w:trPr>
          <w:cantSplit/>
          <w:trHeight w:val="70"/>
        </w:trPr>
        <w:tc>
          <w:tcPr>
            <w:tcW w:w="3318" w:type="dxa"/>
            <w:gridSpan w:val="5"/>
            <w:shd w:val="clear" w:color="auto" w:fill="F7CAAC"/>
          </w:tcPr>
          <w:p w14:paraId="128C566A" w14:textId="77777777" w:rsidR="006C018A" w:rsidRDefault="006C018A" w:rsidP="00B00BFE">
            <w:pPr>
              <w:jc w:val="both"/>
            </w:pPr>
            <w:r>
              <w:rPr>
                <w:b/>
              </w:rPr>
              <w:t>Obor jmenovacího řízení</w:t>
            </w:r>
          </w:p>
        </w:tc>
        <w:tc>
          <w:tcPr>
            <w:tcW w:w="2225" w:type="dxa"/>
            <w:gridSpan w:val="5"/>
            <w:shd w:val="clear" w:color="auto" w:fill="F7CAAC"/>
          </w:tcPr>
          <w:p w14:paraId="2CDBEC30" w14:textId="77777777" w:rsidR="006C018A" w:rsidRDefault="006C018A" w:rsidP="00B00BFE">
            <w:pPr>
              <w:jc w:val="both"/>
            </w:pPr>
            <w:r>
              <w:rPr>
                <w:b/>
              </w:rPr>
              <w:t>Rok udělení hodnosti</w:t>
            </w:r>
          </w:p>
        </w:tc>
        <w:tc>
          <w:tcPr>
            <w:tcW w:w="2315" w:type="dxa"/>
            <w:gridSpan w:val="12"/>
            <w:tcBorders>
              <w:right w:val="single" w:sz="12" w:space="0" w:color="auto"/>
            </w:tcBorders>
            <w:shd w:val="clear" w:color="auto" w:fill="F7CAAC"/>
          </w:tcPr>
          <w:p w14:paraId="0C00B273" w14:textId="77777777" w:rsidR="006C018A" w:rsidRDefault="006C018A" w:rsidP="00B00BFE">
            <w:pPr>
              <w:jc w:val="both"/>
            </w:pPr>
            <w:r>
              <w:rPr>
                <w:b/>
              </w:rPr>
              <w:t>Řízení konáno na VŠ</w:t>
            </w:r>
          </w:p>
        </w:tc>
        <w:tc>
          <w:tcPr>
            <w:tcW w:w="692" w:type="dxa"/>
            <w:gridSpan w:val="2"/>
            <w:tcBorders>
              <w:left w:val="single" w:sz="12" w:space="0" w:color="auto"/>
            </w:tcBorders>
          </w:tcPr>
          <w:p w14:paraId="11CAA46C" w14:textId="77777777" w:rsidR="006C018A" w:rsidRPr="00D3206D" w:rsidRDefault="006C018A" w:rsidP="00B00BFE">
            <w:pPr>
              <w:jc w:val="center"/>
              <w:rPr>
                <w:b/>
              </w:rPr>
            </w:pPr>
            <w:r w:rsidRPr="00D3206D">
              <w:rPr>
                <w:b/>
              </w:rPr>
              <w:t>392</w:t>
            </w:r>
          </w:p>
        </w:tc>
        <w:tc>
          <w:tcPr>
            <w:tcW w:w="703" w:type="dxa"/>
          </w:tcPr>
          <w:p w14:paraId="26127104" w14:textId="77777777" w:rsidR="006C018A" w:rsidRPr="00D3206D" w:rsidRDefault="006C018A" w:rsidP="00B00BFE">
            <w:pPr>
              <w:jc w:val="center"/>
              <w:rPr>
                <w:b/>
              </w:rPr>
            </w:pPr>
            <w:r w:rsidRPr="00D3206D">
              <w:rPr>
                <w:b/>
              </w:rPr>
              <w:t>501</w:t>
            </w:r>
          </w:p>
        </w:tc>
        <w:tc>
          <w:tcPr>
            <w:tcW w:w="703" w:type="dxa"/>
          </w:tcPr>
          <w:p w14:paraId="2C867F9F" w14:textId="77777777" w:rsidR="006C018A" w:rsidRPr="00D3206D" w:rsidRDefault="006C018A" w:rsidP="00B00BFE">
            <w:pPr>
              <w:jc w:val="center"/>
              <w:rPr>
                <w:b/>
              </w:rPr>
            </w:pPr>
            <w:r w:rsidRPr="00D3206D">
              <w:rPr>
                <w:b/>
              </w:rPr>
              <w:t>20</w:t>
            </w:r>
          </w:p>
        </w:tc>
      </w:tr>
      <w:tr w:rsidR="006C018A" w:rsidRPr="00E31DA9" w14:paraId="640F9808" w14:textId="77777777" w:rsidTr="003149D4">
        <w:trPr>
          <w:trHeight w:val="205"/>
        </w:trPr>
        <w:tc>
          <w:tcPr>
            <w:tcW w:w="3318" w:type="dxa"/>
            <w:gridSpan w:val="5"/>
            <w:vAlign w:val="center"/>
          </w:tcPr>
          <w:p w14:paraId="66A1EDBE" w14:textId="77777777" w:rsidR="006C018A" w:rsidRDefault="006C018A" w:rsidP="00B00BFE">
            <w:r>
              <w:t>Nástroje a procesy</w:t>
            </w:r>
          </w:p>
        </w:tc>
        <w:tc>
          <w:tcPr>
            <w:tcW w:w="2225" w:type="dxa"/>
            <w:gridSpan w:val="5"/>
            <w:vAlign w:val="center"/>
          </w:tcPr>
          <w:p w14:paraId="6D2A833D" w14:textId="77777777" w:rsidR="006C018A" w:rsidRDefault="006C018A" w:rsidP="00B00BFE">
            <w:r>
              <w:t>2020</w:t>
            </w:r>
          </w:p>
        </w:tc>
        <w:tc>
          <w:tcPr>
            <w:tcW w:w="2315" w:type="dxa"/>
            <w:gridSpan w:val="12"/>
            <w:tcBorders>
              <w:right w:val="single" w:sz="12" w:space="0" w:color="auto"/>
            </w:tcBorders>
            <w:vAlign w:val="center"/>
          </w:tcPr>
          <w:p w14:paraId="12F9A69C" w14:textId="77777777" w:rsidR="006C018A" w:rsidRDefault="006C018A" w:rsidP="00B00BFE">
            <w:r>
              <w:t>UTB Zlín</w:t>
            </w:r>
          </w:p>
        </w:tc>
        <w:tc>
          <w:tcPr>
            <w:tcW w:w="1395" w:type="dxa"/>
            <w:gridSpan w:val="3"/>
            <w:tcBorders>
              <w:left w:val="single" w:sz="12" w:space="0" w:color="auto"/>
            </w:tcBorders>
            <w:shd w:val="clear" w:color="auto" w:fill="FBD4B4"/>
            <w:vAlign w:val="center"/>
          </w:tcPr>
          <w:p w14:paraId="0E79746F" w14:textId="77777777" w:rsidR="006C018A" w:rsidRPr="00E31DA9" w:rsidRDefault="006C018A" w:rsidP="00B00BFE">
            <w:pPr>
              <w:jc w:val="both"/>
              <w:rPr>
                <w:b/>
                <w:sz w:val="18"/>
              </w:rPr>
            </w:pPr>
            <w:r w:rsidRPr="00E31DA9">
              <w:rPr>
                <w:b/>
                <w:sz w:val="18"/>
              </w:rPr>
              <w:t>H-index WoS/Scopus</w:t>
            </w:r>
          </w:p>
        </w:tc>
        <w:tc>
          <w:tcPr>
            <w:tcW w:w="703" w:type="dxa"/>
            <w:vAlign w:val="center"/>
          </w:tcPr>
          <w:p w14:paraId="64747DEB" w14:textId="77777777" w:rsidR="006C018A" w:rsidRPr="00E31DA9" w:rsidRDefault="006C018A" w:rsidP="00B00BFE">
            <w:pPr>
              <w:rPr>
                <w:b/>
              </w:rPr>
            </w:pPr>
            <w:r w:rsidRPr="00E31DA9">
              <w:rPr>
                <w:b/>
              </w:rPr>
              <w:t xml:space="preserve"> </w:t>
            </w:r>
            <w:r w:rsidRPr="00D3206D">
              <w:rPr>
                <w:b/>
              </w:rPr>
              <w:t>12/13</w:t>
            </w:r>
          </w:p>
        </w:tc>
      </w:tr>
      <w:tr w:rsidR="006C018A" w14:paraId="00F7FFC3" w14:textId="77777777" w:rsidTr="003149D4">
        <w:tc>
          <w:tcPr>
            <w:tcW w:w="9956" w:type="dxa"/>
            <w:gridSpan w:val="26"/>
            <w:shd w:val="clear" w:color="auto" w:fill="F7CAAC"/>
          </w:tcPr>
          <w:p w14:paraId="454847D1" w14:textId="77777777" w:rsidR="006C018A" w:rsidRDefault="006C018A" w:rsidP="00B00BF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C018A" w14:paraId="4AB362F2" w14:textId="77777777" w:rsidTr="003149D4">
        <w:trPr>
          <w:trHeight w:val="708"/>
        </w:trPr>
        <w:tc>
          <w:tcPr>
            <w:tcW w:w="9956" w:type="dxa"/>
            <w:gridSpan w:val="26"/>
          </w:tcPr>
          <w:p w14:paraId="451B7F5B" w14:textId="1A363889" w:rsidR="006C018A" w:rsidRPr="000B3C8F" w:rsidRDefault="006C018A" w:rsidP="00B00BFE">
            <w:pPr>
              <w:spacing w:before="120" w:after="120"/>
              <w:jc w:val="both"/>
            </w:pPr>
            <w:r w:rsidRPr="000B3C8F">
              <w:t xml:space="preserve">TRUONG, </w:t>
            </w:r>
            <w:r>
              <w:t>T.H.</w:t>
            </w:r>
            <w:r w:rsidRPr="000B3C8F">
              <w:t xml:space="preserve">, MUSILOVÁ, </w:t>
            </w:r>
            <w:r>
              <w:t xml:space="preserve">L., </w:t>
            </w:r>
            <w:r w:rsidRPr="000B3C8F">
              <w:t xml:space="preserve">GŘUNDĚLOVÁ, </w:t>
            </w:r>
            <w:r>
              <w:t xml:space="preserve">L., </w:t>
            </w:r>
            <w:r w:rsidRPr="000B3C8F">
              <w:t xml:space="preserve">KAŠPÁRKOVÁ, </w:t>
            </w:r>
            <w:r>
              <w:t xml:space="preserve">V., </w:t>
            </w:r>
            <w:r w:rsidRPr="000B3C8F">
              <w:t xml:space="preserve">JASENSKÁ, </w:t>
            </w:r>
            <w:r>
              <w:t xml:space="preserve">D., </w:t>
            </w:r>
            <w:r w:rsidRPr="000B3C8F">
              <w:rPr>
                <w:b/>
                <w:bCs/>
              </w:rPr>
              <w:t>PONÍŽIL, P. (</w:t>
            </w:r>
            <w:r>
              <w:rPr>
                <w:b/>
                <w:bCs/>
              </w:rPr>
              <w:t>10</w:t>
            </w:r>
            <w:r w:rsidRPr="000B3C8F">
              <w:rPr>
                <w:b/>
                <w:bCs/>
              </w:rPr>
              <w:t>%)</w:t>
            </w:r>
            <w:r>
              <w:t xml:space="preserve"> et al.: </w:t>
            </w:r>
            <w:r w:rsidRPr="000B3C8F">
              <w:t>New approach to prepare cytocompatible 3D scaffolds via the combination of sodium hyaluronate and colloidal particles of conductive polymers. </w:t>
            </w:r>
            <w:r w:rsidRPr="000B3C8F">
              <w:rPr>
                <w:i/>
                <w:iCs/>
              </w:rPr>
              <w:t>Scientific Reports</w:t>
            </w:r>
            <w:r w:rsidRPr="000B3C8F">
              <w:t> 12</w:t>
            </w:r>
            <w:r>
              <w:t>(</w:t>
            </w:r>
            <w:r w:rsidRPr="000B3C8F">
              <w:t>1</w:t>
            </w:r>
            <w:r>
              <w:t xml:space="preserve">), </w:t>
            </w:r>
            <w:r w:rsidRPr="000B3C8F">
              <w:rPr>
                <w:b/>
                <w:bCs/>
              </w:rPr>
              <w:t>2022</w:t>
            </w:r>
            <w:r w:rsidRPr="000B3C8F">
              <w:t>. ISSN 2045-2322. </w:t>
            </w:r>
            <w:hyperlink r:id="rId77" w:history="1">
              <w:r w:rsidRPr="000B3C8F">
                <w:rPr>
                  <w:rStyle w:val="Hypertextovodkaz"/>
                </w:rPr>
                <w:t>https://www.nature.com/articles/s41598-022-11678-8</w:t>
              </w:r>
            </w:hyperlink>
            <w:r w:rsidRPr="000B3C8F">
              <w:t>.</w:t>
            </w:r>
            <w:r>
              <w:t xml:space="preserve"> Jimp (Q2)</w:t>
            </w:r>
          </w:p>
          <w:p w14:paraId="4AF1A3A5" w14:textId="77777777" w:rsidR="006C018A" w:rsidRPr="000B3C8F" w:rsidRDefault="006C018A" w:rsidP="00B00BFE">
            <w:pPr>
              <w:spacing w:before="120" w:after="120"/>
              <w:jc w:val="both"/>
            </w:pPr>
            <w:r w:rsidRPr="000B3C8F">
              <w:t>JURČA, M</w:t>
            </w:r>
            <w:r>
              <w:t>.</w:t>
            </w:r>
            <w:r w:rsidRPr="000B3C8F">
              <w:t xml:space="preserve">, VILČÁKOVÁ, </w:t>
            </w:r>
            <w:r>
              <w:t xml:space="preserve">J., </w:t>
            </w:r>
            <w:r w:rsidRPr="000B3C8F">
              <w:t xml:space="preserve">GOŘALÍK, </w:t>
            </w:r>
            <w:r>
              <w:t xml:space="preserve">M., </w:t>
            </w:r>
            <w:r w:rsidRPr="000B3C8F">
              <w:t xml:space="preserve">MASAŘ, </w:t>
            </w:r>
            <w:r>
              <w:t xml:space="preserve">M., </w:t>
            </w:r>
            <w:r w:rsidRPr="000B3C8F">
              <w:rPr>
                <w:b/>
                <w:bCs/>
              </w:rPr>
              <w:t>PONÍŽIL, P. (</w:t>
            </w:r>
            <w:r>
              <w:rPr>
                <w:b/>
                <w:bCs/>
              </w:rPr>
              <w:t>10</w:t>
            </w:r>
            <w:r w:rsidRPr="000B3C8F">
              <w:rPr>
                <w:b/>
                <w:bCs/>
              </w:rPr>
              <w:t>%)</w:t>
            </w:r>
            <w:r>
              <w:t xml:space="preserve">, </w:t>
            </w:r>
            <w:r w:rsidRPr="000B3C8F">
              <w:t xml:space="preserve">KAZANTSEVA, </w:t>
            </w:r>
            <w:r>
              <w:t xml:space="preserve">N.E., </w:t>
            </w:r>
            <w:r w:rsidRPr="000B3C8F">
              <w:t>FOULGER</w:t>
            </w:r>
            <w:r>
              <w:t xml:space="preserve">, S.H., </w:t>
            </w:r>
            <w:r w:rsidRPr="000B3C8F">
              <w:t>SÁHA</w:t>
            </w:r>
            <w:r>
              <w:t>, P</w:t>
            </w:r>
            <w:r w:rsidRPr="000B3C8F">
              <w:t>.</w:t>
            </w:r>
            <w:r>
              <w:t>:</w:t>
            </w:r>
            <w:r w:rsidRPr="000B3C8F">
              <w:t xml:space="preserve"> Reduced percolation threshold of conductive adhesive through nonuniform filler localization: Monte Carlo simulation and experimental study. </w:t>
            </w:r>
            <w:r w:rsidRPr="000B3C8F">
              <w:rPr>
                <w:i/>
                <w:iCs/>
              </w:rPr>
              <w:t>Composites Science and Technology</w:t>
            </w:r>
            <w:r>
              <w:t xml:space="preserve"> </w:t>
            </w:r>
            <w:r w:rsidRPr="000B3C8F">
              <w:t>214</w:t>
            </w:r>
            <w:r>
              <w:t xml:space="preserve">, </w:t>
            </w:r>
            <w:r w:rsidRPr="000B3C8F">
              <w:rPr>
                <w:b/>
                <w:bCs/>
              </w:rPr>
              <w:t>2021</w:t>
            </w:r>
            <w:r>
              <w:t xml:space="preserve">. </w:t>
            </w:r>
            <w:r w:rsidRPr="000B3C8F">
              <w:t>ISSN 0266-3538.</w:t>
            </w:r>
            <w:r>
              <w:t xml:space="preserve"> </w:t>
            </w:r>
            <w:hyperlink r:id="rId78" w:history="1">
              <w:r w:rsidRPr="000B3C8F">
                <w:rPr>
                  <w:rStyle w:val="Hypertextovodkaz"/>
                </w:rPr>
                <w:t>https://www.sciencedirect.com/science/article/pii/S0266353821003201</w:t>
              </w:r>
            </w:hyperlink>
            <w:r w:rsidRPr="000B3C8F">
              <w:t>.</w:t>
            </w:r>
            <w:r>
              <w:t xml:space="preserve"> Jimp (Q1)</w:t>
            </w:r>
          </w:p>
          <w:p w14:paraId="331FD13A" w14:textId="77777777" w:rsidR="006C018A" w:rsidRPr="000B3C8F" w:rsidRDefault="006C018A" w:rsidP="00B00BFE">
            <w:pPr>
              <w:spacing w:before="120" w:after="120"/>
              <w:jc w:val="both"/>
            </w:pPr>
            <w:r w:rsidRPr="000B3C8F">
              <w:t>ŠÁLEK, T</w:t>
            </w:r>
            <w:r>
              <w:t>.</w:t>
            </w:r>
            <w:r w:rsidRPr="000B3C8F">
              <w:t>, ADAMÍKOVÁ</w:t>
            </w:r>
            <w:r>
              <w:t xml:space="preserve">, A., </w:t>
            </w:r>
            <w:r w:rsidRPr="000B3C8F">
              <w:rPr>
                <w:b/>
                <w:bCs/>
              </w:rPr>
              <w:t>PONÍŽIL, P. (</w:t>
            </w:r>
            <w:r>
              <w:rPr>
                <w:b/>
                <w:bCs/>
              </w:rPr>
              <w:t>25</w:t>
            </w:r>
            <w:r w:rsidRPr="000B3C8F">
              <w:rPr>
                <w:b/>
                <w:bCs/>
              </w:rPr>
              <w:t>%)</w:t>
            </w:r>
            <w:r>
              <w:t>:</w:t>
            </w:r>
            <w:r w:rsidRPr="000B3C8F">
              <w:t xml:space="preserve"> The fat mass, estimated glomerular filtration rate, and chronic inflammation in type 2 diabetic patients. </w:t>
            </w:r>
            <w:r w:rsidRPr="000B3C8F">
              <w:rPr>
                <w:i/>
                <w:iCs/>
              </w:rPr>
              <w:t>Journal of Clinical Laboratory Analysis</w:t>
            </w:r>
            <w:r>
              <w:t xml:space="preserve"> 34(6), </w:t>
            </w:r>
            <w:r w:rsidRPr="00620177">
              <w:t>23229,</w:t>
            </w:r>
            <w:r>
              <w:rPr>
                <w:rFonts w:ascii="Open Sans" w:hAnsi="Open Sans" w:cs="Open Sans"/>
                <w:color w:val="1C1D1E"/>
                <w:sz w:val="21"/>
                <w:szCs w:val="21"/>
                <w:shd w:val="clear" w:color="auto" w:fill="FFFFFF"/>
              </w:rPr>
              <w:t xml:space="preserve"> </w:t>
            </w:r>
            <w:r w:rsidRPr="000B3C8F">
              <w:rPr>
                <w:b/>
                <w:bCs/>
              </w:rPr>
              <w:t>2020</w:t>
            </w:r>
            <w:r w:rsidRPr="000B3C8F">
              <w:t>. ISSN 0887-8013.</w:t>
            </w:r>
            <w:r>
              <w:t xml:space="preserve"> </w:t>
            </w:r>
            <w:hyperlink r:id="rId79" w:history="1">
              <w:r w:rsidRPr="000B3C8F">
                <w:rPr>
                  <w:rStyle w:val="Hypertextovodkaz"/>
                </w:rPr>
                <w:t>https://onlinelibrary.wiley.com/doi/full/10.1002/jcla.23229</w:t>
              </w:r>
            </w:hyperlink>
            <w:r w:rsidRPr="000B3C8F">
              <w:t>.</w:t>
            </w:r>
            <w:r>
              <w:t xml:space="preserve"> Jimp (Q3)</w:t>
            </w:r>
          </w:p>
          <w:p w14:paraId="66AA6134" w14:textId="77777777" w:rsidR="006C018A" w:rsidRPr="00831DEB" w:rsidRDefault="006C018A" w:rsidP="00B00BFE">
            <w:pPr>
              <w:spacing w:before="120" w:after="120"/>
              <w:jc w:val="both"/>
              <w:rPr>
                <w:b/>
                <w:lang w:val="en-GB"/>
              </w:rPr>
            </w:pPr>
            <w:r w:rsidRPr="00831DEB">
              <w:rPr>
                <w:caps/>
                <w:lang w:val="en-GB"/>
              </w:rPr>
              <w:t xml:space="preserve">Polášková, M., Peer, P., čermák, R., </w:t>
            </w:r>
            <w:r w:rsidRPr="00831DEB">
              <w:rPr>
                <w:b/>
                <w:bCs/>
                <w:caps/>
                <w:lang w:val="en-GB"/>
              </w:rPr>
              <w:t>Ponížil, P.</w:t>
            </w:r>
            <w:r w:rsidRPr="00831DEB">
              <w:rPr>
                <w:caps/>
                <w:lang w:val="en-GB"/>
              </w:rPr>
              <w:t xml:space="preserve"> </w:t>
            </w:r>
            <w:r w:rsidRPr="00831DEB">
              <w:rPr>
                <w:b/>
                <w:caps/>
                <w:lang w:val="en-GB"/>
              </w:rPr>
              <w:t>(25%)</w:t>
            </w:r>
            <w:r w:rsidRPr="00831DEB">
              <w:rPr>
                <w:caps/>
                <w:lang w:val="en-GB"/>
              </w:rPr>
              <w:t>: E</w:t>
            </w:r>
            <w:r w:rsidRPr="00831DEB">
              <w:rPr>
                <w:lang w:val="en-GB"/>
              </w:rPr>
              <w:t xml:space="preserve">ffect of thermal treatment on crystallinity of poly(ethylene oxide) electrospun fibers. </w:t>
            </w:r>
            <w:r w:rsidRPr="00831DEB">
              <w:rPr>
                <w:i/>
                <w:lang w:val="en-GB"/>
              </w:rPr>
              <w:t>Polymers</w:t>
            </w:r>
            <w:r w:rsidRPr="00831DEB">
              <w:rPr>
                <w:lang w:val="en-GB"/>
              </w:rPr>
              <w:t xml:space="preserve"> 11(9), Art. No. 1384, </w:t>
            </w:r>
            <w:r w:rsidRPr="00831DEB">
              <w:rPr>
                <w:b/>
                <w:lang w:val="en-GB"/>
              </w:rPr>
              <w:t>2019</w:t>
            </w:r>
            <w:r w:rsidRPr="00831DEB">
              <w:rPr>
                <w:bCs/>
                <w:lang w:val="en-GB"/>
              </w:rPr>
              <w:t>.</w:t>
            </w:r>
            <w:r>
              <w:rPr>
                <w:bCs/>
                <w:lang w:val="en-GB"/>
              </w:rPr>
              <w:t xml:space="preserve"> </w:t>
            </w:r>
            <w:r>
              <w:t>Jimp (Q2)</w:t>
            </w:r>
          </w:p>
          <w:p w14:paraId="315FFE81" w14:textId="77777777" w:rsidR="006C018A" w:rsidRDefault="006C018A" w:rsidP="00B00BFE">
            <w:pPr>
              <w:spacing w:before="120" w:after="120"/>
              <w:jc w:val="both"/>
              <w:rPr>
                <w:b/>
              </w:rPr>
            </w:pPr>
            <w:r w:rsidRPr="00831DEB">
              <w:rPr>
                <w:caps/>
                <w:lang w:val="en-GB"/>
              </w:rPr>
              <w:t xml:space="preserve">Flegr, J., </w:t>
            </w:r>
            <w:r w:rsidRPr="00831DEB">
              <w:rPr>
                <w:b/>
                <w:bCs/>
                <w:caps/>
                <w:lang w:val="en-GB"/>
              </w:rPr>
              <w:t>Ponížil, P. (50%)</w:t>
            </w:r>
            <w:r w:rsidRPr="00831DEB">
              <w:rPr>
                <w:caps/>
                <w:lang w:val="en-GB"/>
              </w:rPr>
              <w:t>: O</w:t>
            </w:r>
            <w:r w:rsidRPr="00831DEB">
              <w:rPr>
                <w:lang w:val="en-GB"/>
              </w:rPr>
              <w:t xml:space="preserve">n the importance of being stable: Evolutionarily frozen species can win in fluctuating environments. </w:t>
            </w:r>
            <w:r w:rsidRPr="00831DEB">
              <w:rPr>
                <w:i/>
                <w:lang w:val="en-GB"/>
              </w:rPr>
              <w:t>Biological Journal of The Linnean Society</w:t>
            </w:r>
            <w:r w:rsidRPr="00831DEB">
              <w:rPr>
                <w:lang w:val="en-GB"/>
              </w:rPr>
              <w:t xml:space="preserve"> 125(1), 210-220, </w:t>
            </w:r>
            <w:r w:rsidRPr="00831DEB">
              <w:rPr>
                <w:b/>
                <w:lang w:val="en-GB"/>
              </w:rPr>
              <w:t>2018</w:t>
            </w:r>
            <w:r w:rsidRPr="00831DEB">
              <w:rPr>
                <w:bCs/>
                <w:lang w:val="en-GB"/>
              </w:rPr>
              <w:t>.</w:t>
            </w:r>
            <w:r>
              <w:rPr>
                <w:bCs/>
                <w:lang w:val="en-GB"/>
              </w:rPr>
              <w:t xml:space="preserve"> </w:t>
            </w:r>
            <w:r>
              <w:t>Jimp (Q2)</w:t>
            </w:r>
          </w:p>
        </w:tc>
      </w:tr>
      <w:tr w:rsidR="006C018A" w14:paraId="79000A1D" w14:textId="77777777" w:rsidTr="003149D4">
        <w:trPr>
          <w:trHeight w:val="218"/>
        </w:trPr>
        <w:tc>
          <w:tcPr>
            <w:tcW w:w="9956" w:type="dxa"/>
            <w:gridSpan w:val="26"/>
            <w:shd w:val="clear" w:color="auto" w:fill="F7CAAC"/>
          </w:tcPr>
          <w:p w14:paraId="5EE7ADB6" w14:textId="77777777" w:rsidR="006C018A" w:rsidRDefault="006C018A" w:rsidP="00B00BFE">
            <w:pPr>
              <w:rPr>
                <w:b/>
              </w:rPr>
            </w:pPr>
            <w:r>
              <w:rPr>
                <w:b/>
              </w:rPr>
              <w:t>Působení v zahraničí</w:t>
            </w:r>
          </w:p>
        </w:tc>
      </w:tr>
      <w:tr w:rsidR="006C018A" w14:paraId="7E639F45" w14:textId="77777777" w:rsidTr="003149D4">
        <w:trPr>
          <w:trHeight w:val="328"/>
        </w:trPr>
        <w:tc>
          <w:tcPr>
            <w:tcW w:w="9956" w:type="dxa"/>
            <w:gridSpan w:val="26"/>
          </w:tcPr>
          <w:p w14:paraId="1190E310" w14:textId="77777777" w:rsidR="006C018A" w:rsidRDefault="006C018A" w:rsidP="00B00BFE">
            <w:pPr>
              <w:pStyle w:val="KartaC-I"/>
              <w:rPr>
                <w:b/>
              </w:rPr>
            </w:pPr>
            <w:r w:rsidRPr="001140B5">
              <w:t>2001: Technická univerzita v Drážďanech (Technische Universität Dresden), Německo, studijní pobyt (6 měsíců)</w:t>
            </w:r>
          </w:p>
        </w:tc>
      </w:tr>
      <w:tr w:rsidR="006C018A" w14:paraId="7047C734" w14:textId="77777777" w:rsidTr="003149D4">
        <w:trPr>
          <w:cantSplit/>
          <w:trHeight w:val="470"/>
        </w:trPr>
        <w:tc>
          <w:tcPr>
            <w:tcW w:w="2495" w:type="dxa"/>
            <w:gridSpan w:val="2"/>
            <w:shd w:val="clear" w:color="auto" w:fill="F7CAAC"/>
          </w:tcPr>
          <w:p w14:paraId="4EE21EB0" w14:textId="77777777" w:rsidR="006C018A" w:rsidRDefault="006C018A" w:rsidP="00B00BFE">
            <w:pPr>
              <w:jc w:val="both"/>
              <w:rPr>
                <w:b/>
              </w:rPr>
            </w:pPr>
            <w:r>
              <w:rPr>
                <w:b/>
              </w:rPr>
              <w:t xml:space="preserve">Podpis </w:t>
            </w:r>
          </w:p>
        </w:tc>
        <w:tc>
          <w:tcPr>
            <w:tcW w:w="4497" w:type="dxa"/>
            <w:gridSpan w:val="15"/>
          </w:tcPr>
          <w:p w14:paraId="53C03342" w14:textId="77777777" w:rsidR="006C018A" w:rsidRDefault="006C018A" w:rsidP="00B00BFE">
            <w:pPr>
              <w:jc w:val="both"/>
            </w:pPr>
          </w:p>
        </w:tc>
        <w:tc>
          <w:tcPr>
            <w:tcW w:w="866" w:type="dxa"/>
            <w:gridSpan w:val="5"/>
            <w:shd w:val="clear" w:color="auto" w:fill="F7CAAC"/>
          </w:tcPr>
          <w:p w14:paraId="0F7B4558" w14:textId="77777777" w:rsidR="006C018A" w:rsidRDefault="006C018A" w:rsidP="00B00BFE">
            <w:pPr>
              <w:jc w:val="both"/>
            </w:pPr>
            <w:r>
              <w:rPr>
                <w:b/>
              </w:rPr>
              <w:t>datum</w:t>
            </w:r>
          </w:p>
        </w:tc>
        <w:tc>
          <w:tcPr>
            <w:tcW w:w="2098" w:type="dxa"/>
            <w:gridSpan w:val="4"/>
          </w:tcPr>
          <w:p w14:paraId="071FF6B2" w14:textId="77777777" w:rsidR="006C018A" w:rsidRDefault="006C018A" w:rsidP="00B00BFE">
            <w:pPr>
              <w:jc w:val="both"/>
            </w:pPr>
          </w:p>
        </w:tc>
      </w:tr>
    </w:tbl>
    <w:p w14:paraId="0CB20D1B" w14:textId="77777777" w:rsidR="006C018A" w:rsidRDefault="006C018A" w:rsidP="006C018A"/>
    <w:p w14:paraId="25AD77FD" w14:textId="77777777" w:rsidR="006C018A" w:rsidRPr="00563355" w:rsidRDefault="006C018A" w:rsidP="006C018A"/>
    <w:p w14:paraId="0AE0DAB6" w14:textId="77777777" w:rsidR="006C018A" w:rsidRPr="00563355" w:rsidRDefault="006C018A" w:rsidP="006C018A"/>
    <w:p w14:paraId="6F333BA0" w14:textId="77777777" w:rsidR="006C018A" w:rsidRPr="00563355" w:rsidRDefault="006C018A" w:rsidP="006C018A"/>
    <w:p w14:paraId="1B835C38" w14:textId="77777777" w:rsidR="006C018A" w:rsidRPr="00563355" w:rsidRDefault="006C018A" w:rsidP="006C018A"/>
    <w:p w14:paraId="197583D2" w14:textId="77777777" w:rsidR="006C018A" w:rsidRPr="00563355" w:rsidRDefault="006C018A" w:rsidP="006C018A"/>
    <w:p w14:paraId="4C4EE0F6" w14:textId="77777777" w:rsidR="006C018A" w:rsidRPr="00563355" w:rsidRDefault="006C018A" w:rsidP="006C018A"/>
    <w:p w14:paraId="091916C3" w14:textId="77777777" w:rsidR="006C018A" w:rsidRPr="00563355" w:rsidRDefault="006C018A" w:rsidP="006C018A"/>
    <w:p w14:paraId="228ADEB4" w14:textId="77777777" w:rsidR="006C018A" w:rsidRPr="00563355" w:rsidRDefault="006C018A" w:rsidP="006C018A"/>
    <w:p w14:paraId="448E6B25" w14:textId="77777777" w:rsidR="006C018A" w:rsidRPr="00563355" w:rsidRDefault="006C018A" w:rsidP="006C018A"/>
    <w:p w14:paraId="26B1366C" w14:textId="77777777" w:rsidR="006C018A" w:rsidRPr="00563355" w:rsidRDefault="006C018A" w:rsidP="006C018A"/>
    <w:p w14:paraId="778187C0" w14:textId="77777777" w:rsidR="006C018A" w:rsidRPr="00563355" w:rsidRDefault="006C018A" w:rsidP="006C018A"/>
    <w:p w14:paraId="3F41CBA2" w14:textId="77777777" w:rsidR="006C018A" w:rsidRPr="00563355" w:rsidRDefault="006C018A" w:rsidP="006C018A"/>
    <w:p w14:paraId="5A2DDB7E" w14:textId="77777777" w:rsidR="006C018A" w:rsidRPr="00563355" w:rsidRDefault="006C018A" w:rsidP="006C018A"/>
    <w:p w14:paraId="2C4A6237" w14:textId="77777777" w:rsidR="006C018A" w:rsidRPr="00563355" w:rsidRDefault="006C018A" w:rsidP="006C018A"/>
    <w:p w14:paraId="3CA6B1F8" w14:textId="77777777" w:rsidR="006C018A" w:rsidRPr="00563355" w:rsidRDefault="006C018A" w:rsidP="006C018A"/>
    <w:p w14:paraId="620656B3" w14:textId="77777777" w:rsidR="006C018A" w:rsidRPr="00563355" w:rsidRDefault="006C018A" w:rsidP="006C018A"/>
    <w:p w14:paraId="2839088A" w14:textId="77777777" w:rsidR="006C018A" w:rsidRPr="00563355" w:rsidRDefault="006C018A" w:rsidP="006C018A"/>
    <w:p w14:paraId="2F09651C" w14:textId="77777777" w:rsidR="006C018A" w:rsidRPr="00563355" w:rsidRDefault="006C018A" w:rsidP="006C018A"/>
    <w:p w14:paraId="1678A7E2" w14:textId="77777777" w:rsidR="006C018A" w:rsidRPr="00563355" w:rsidRDefault="006C018A" w:rsidP="006C018A"/>
    <w:p w14:paraId="2DCD523C" w14:textId="77777777" w:rsidR="006C018A" w:rsidRPr="00563355" w:rsidRDefault="006C018A" w:rsidP="006C018A"/>
    <w:p w14:paraId="38D88610" w14:textId="77777777" w:rsidR="006C018A" w:rsidRPr="00563355" w:rsidRDefault="006C018A" w:rsidP="006C018A"/>
    <w:p w14:paraId="659BEB7A" w14:textId="77777777" w:rsidR="006C018A" w:rsidRPr="00563355" w:rsidRDefault="006C018A" w:rsidP="006C018A"/>
    <w:p w14:paraId="29A59518" w14:textId="77777777" w:rsidR="006C018A" w:rsidRPr="00563355" w:rsidRDefault="006C018A" w:rsidP="006C018A"/>
    <w:p w14:paraId="5055712A" w14:textId="77777777" w:rsidR="006C018A" w:rsidRPr="00563355" w:rsidRDefault="006C018A" w:rsidP="006C018A"/>
    <w:p w14:paraId="78E341FA" w14:textId="77777777" w:rsidR="006C018A" w:rsidRPr="00563355" w:rsidRDefault="006C018A" w:rsidP="006C018A"/>
    <w:p w14:paraId="41671F56" w14:textId="77777777" w:rsidR="006C018A" w:rsidRPr="00563355" w:rsidRDefault="006C018A" w:rsidP="006C018A"/>
    <w:p w14:paraId="2C2A087A" w14:textId="77777777" w:rsidR="006C018A" w:rsidRPr="00563355" w:rsidRDefault="006C018A" w:rsidP="006C018A"/>
    <w:p w14:paraId="6393E8D0" w14:textId="77777777" w:rsidR="006C018A" w:rsidRDefault="006C018A" w:rsidP="006C018A"/>
    <w:p w14:paraId="3C57721E" w14:textId="77777777" w:rsidR="006C018A" w:rsidRPr="00563355" w:rsidRDefault="006C018A" w:rsidP="006C018A"/>
    <w:p w14:paraId="01C1BAB9" w14:textId="77777777" w:rsidR="006C018A" w:rsidRDefault="006C018A" w:rsidP="006C018A"/>
    <w:p w14:paraId="00250C2D" w14:textId="77777777" w:rsidR="006C018A" w:rsidRDefault="006C018A" w:rsidP="006C018A"/>
    <w:p w14:paraId="2850B9F9"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806"/>
        <w:gridCol w:w="428"/>
        <w:gridCol w:w="185"/>
        <w:gridCol w:w="380"/>
        <w:gridCol w:w="890"/>
        <w:gridCol w:w="706"/>
        <w:gridCol w:w="124"/>
        <w:gridCol w:w="695"/>
        <w:gridCol w:w="706"/>
        <w:gridCol w:w="706"/>
      </w:tblGrid>
      <w:tr w:rsidR="006C018A" w14:paraId="31369331" w14:textId="77777777" w:rsidTr="003149D4">
        <w:tc>
          <w:tcPr>
            <w:tcW w:w="9956" w:type="dxa"/>
            <w:gridSpan w:val="13"/>
            <w:tcBorders>
              <w:bottom w:val="double" w:sz="4" w:space="0" w:color="auto"/>
            </w:tcBorders>
            <w:shd w:val="clear" w:color="auto" w:fill="BDD6EE"/>
          </w:tcPr>
          <w:p w14:paraId="3BFB4298" w14:textId="77777777" w:rsidR="006C018A" w:rsidRDefault="006C018A" w:rsidP="00B00BFE">
            <w:pPr>
              <w:jc w:val="both"/>
              <w:rPr>
                <w:b/>
                <w:sz w:val="28"/>
              </w:rPr>
            </w:pPr>
            <w:r>
              <w:rPr>
                <w:b/>
                <w:sz w:val="28"/>
              </w:rPr>
              <w:lastRenderedPageBreak/>
              <w:t>C-I – Personální zabezpečení</w:t>
            </w:r>
          </w:p>
        </w:tc>
      </w:tr>
      <w:tr w:rsidR="006C018A" w14:paraId="1C72159B" w14:textId="77777777" w:rsidTr="003149D4">
        <w:tc>
          <w:tcPr>
            <w:tcW w:w="2505" w:type="dxa"/>
            <w:tcBorders>
              <w:top w:val="double" w:sz="4" w:space="0" w:color="auto"/>
            </w:tcBorders>
            <w:shd w:val="clear" w:color="auto" w:fill="F7CAAC"/>
          </w:tcPr>
          <w:p w14:paraId="15B98DB4" w14:textId="77777777" w:rsidR="006C018A" w:rsidRDefault="006C018A" w:rsidP="00B00BFE">
            <w:pPr>
              <w:jc w:val="both"/>
              <w:rPr>
                <w:b/>
              </w:rPr>
            </w:pPr>
            <w:r>
              <w:rPr>
                <w:b/>
              </w:rPr>
              <w:t>Vysoká škola</w:t>
            </w:r>
          </w:p>
        </w:tc>
        <w:tc>
          <w:tcPr>
            <w:tcW w:w="7451" w:type="dxa"/>
            <w:gridSpan w:val="12"/>
          </w:tcPr>
          <w:p w14:paraId="0A7DF023" w14:textId="77777777" w:rsidR="006C018A" w:rsidRDefault="006C018A" w:rsidP="00B00BFE">
            <w:pPr>
              <w:jc w:val="both"/>
            </w:pPr>
            <w:r>
              <w:t>Univerzita Tomáše Bati ve Zlíně</w:t>
            </w:r>
          </w:p>
        </w:tc>
      </w:tr>
      <w:tr w:rsidR="006C018A" w14:paraId="5F6C8C7E" w14:textId="77777777" w:rsidTr="003149D4">
        <w:tc>
          <w:tcPr>
            <w:tcW w:w="2505" w:type="dxa"/>
            <w:shd w:val="clear" w:color="auto" w:fill="F7CAAC"/>
          </w:tcPr>
          <w:p w14:paraId="5FB39933" w14:textId="77777777" w:rsidR="006C018A" w:rsidRDefault="006C018A" w:rsidP="00B00BFE">
            <w:pPr>
              <w:jc w:val="both"/>
              <w:rPr>
                <w:b/>
              </w:rPr>
            </w:pPr>
            <w:r>
              <w:rPr>
                <w:b/>
              </w:rPr>
              <w:t>Součást vysoké školy</w:t>
            </w:r>
          </w:p>
        </w:tc>
        <w:tc>
          <w:tcPr>
            <w:tcW w:w="7451" w:type="dxa"/>
            <w:gridSpan w:val="12"/>
          </w:tcPr>
          <w:p w14:paraId="080914B8" w14:textId="77777777" w:rsidR="006C018A" w:rsidRDefault="006C018A" w:rsidP="00B00BFE">
            <w:pPr>
              <w:jc w:val="both"/>
            </w:pPr>
            <w:r>
              <w:t>Fakulta technologická</w:t>
            </w:r>
          </w:p>
        </w:tc>
      </w:tr>
      <w:tr w:rsidR="006C018A" w14:paraId="38971515" w14:textId="77777777" w:rsidTr="003149D4">
        <w:tc>
          <w:tcPr>
            <w:tcW w:w="2505" w:type="dxa"/>
            <w:shd w:val="clear" w:color="auto" w:fill="F7CAAC"/>
          </w:tcPr>
          <w:p w14:paraId="625699B5" w14:textId="77777777" w:rsidR="006C018A" w:rsidRDefault="006C018A" w:rsidP="00B00BFE">
            <w:pPr>
              <w:jc w:val="both"/>
              <w:rPr>
                <w:b/>
              </w:rPr>
            </w:pPr>
            <w:r>
              <w:rPr>
                <w:b/>
              </w:rPr>
              <w:t>Název studijního programu</w:t>
            </w:r>
          </w:p>
        </w:tc>
        <w:tc>
          <w:tcPr>
            <w:tcW w:w="7451" w:type="dxa"/>
            <w:gridSpan w:val="12"/>
          </w:tcPr>
          <w:p w14:paraId="2F53B016" w14:textId="77777777" w:rsidR="006C018A" w:rsidRDefault="006C018A" w:rsidP="00B00BFE">
            <w:pPr>
              <w:jc w:val="both"/>
            </w:pPr>
            <w:r>
              <w:t>Radiologická asistence</w:t>
            </w:r>
          </w:p>
        </w:tc>
      </w:tr>
      <w:tr w:rsidR="006C018A" w14:paraId="4D10B9DF" w14:textId="77777777" w:rsidTr="003149D4">
        <w:tc>
          <w:tcPr>
            <w:tcW w:w="2505" w:type="dxa"/>
            <w:shd w:val="clear" w:color="auto" w:fill="F7CAAC"/>
          </w:tcPr>
          <w:p w14:paraId="17109F59" w14:textId="77777777" w:rsidR="006C018A" w:rsidRDefault="006C018A" w:rsidP="00B00BFE">
            <w:pPr>
              <w:jc w:val="both"/>
              <w:rPr>
                <w:b/>
              </w:rPr>
            </w:pPr>
            <w:r>
              <w:rPr>
                <w:b/>
              </w:rPr>
              <w:t>Jméno a příjmení</w:t>
            </w:r>
          </w:p>
        </w:tc>
        <w:tc>
          <w:tcPr>
            <w:tcW w:w="4514" w:type="dxa"/>
            <w:gridSpan w:val="7"/>
          </w:tcPr>
          <w:p w14:paraId="73BDCF34" w14:textId="77777777" w:rsidR="006C018A" w:rsidRPr="002005AC" w:rsidRDefault="006C018A" w:rsidP="00B00BFE">
            <w:pPr>
              <w:jc w:val="both"/>
              <w:rPr>
                <w:b/>
                <w:bCs/>
              </w:rPr>
            </w:pPr>
            <w:bookmarkStart w:id="122" w:name="Pospíšková"/>
            <w:bookmarkEnd w:id="122"/>
            <w:r w:rsidRPr="0050780A">
              <w:rPr>
                <w:b/>
                <w:bCs/>
              </w:rPr>
              <w:t xml:space="preserve">Markéta Pospíšková </w:t>
            </w:r>
            <w:r w:rsidRPr="0050780A">
              <w:rPr>
                <w:color w:val="000000"/>
              </w:rPr>
              <w:t>– odborník z praxe</w:t>
            </w:r>
          </w:p>
        </w:tc>
        <w:tc>
          <w:tcPr>
            <w:tcW w:w="706" w:type="dxa"/>
            <w:shd w:val="clear" w:color="auto" w:fill="F7CAAC"/>
          </w:tcPr>
          <w:p w14:paraId="53C2EEBB" w14:textId="77777777" w:rsidR="006C018A" w:rsidRDefault="006C018A" w:rsidP="00B00BFE">
            <w:pPr>
              <w:jc w:val="both"/>
              <w:rPr>
                <w:b/>
              </w:rPr>
            </w:pPr>
            <w:r>
              <w:rPr>
                <w:b/>
              </w:rPr>
              <w:t>Tituly</w:t>
            </w:r>
          </w:p>
        </w:tc>
        <w:tc>
          <w:tcPr>
            <w:tcW w:w="2231" w:type="dxa"/>
            <w:gridSpan w:val="4"/>
          </w:tcPr>
          <w:p w14:paraId="784D6B0D" w14:textId="77777777" w:rsidR="006C018A" w:rsidRDefault="006C018A" w:rsidP="00B00BFE">
            <w:pPr>
              <w:jc w:val="both"/>
            </w:pPr>
            <w:r>
              <w:t>MUDr., Ph.D.</w:t>
            </w:r>
          </w:p>
        </w:tc>
      </w:tr>
      <w:tr w:rsidR="006C018A" w:rsidRPr="005F69D8" w14:paraId="45534497" w14:textId="77777777" w:rsidTr="003149D4">
        <w:tc>
          <w:tcPr>
            <w:tcW w:w="2505" w:type="dxa"/>
            <w:shd w:val="clear" w:color="auto" w:fill="F7CAAC"/>
          </w:tcPr>
          <w:p w14:paraId="15B78C70" w14:textId="77777777" w:rsidR="006C018A" w:rsidRDefault="006C018A" w:rsidP="00B00BFE">
            <w:pPr>
              <w:jc w:val="both"/>
              <w:rPr>
                <w:b/>
              </w:rPr>
            </w:pPr>
            <w:r>
              <w:rPr>
                <w:b/>
              </w:rPr>
              <w:t>Rok narození</w:t>
            </w:r>
          </w:p>
        </w:tc>
        <w:tc>
          <w:tcPr>
            <w:tcW w:w="825" w:type="dxa"/>
            <w:gridSpan w:val="2"/>
          </w:tcPr>
          <w:p w14:paraId="3D9351CB" w14:textId="77777777" w:rsidR="006C018A" w:rsidRDefault="006C018A" w:rsidP="00B00BFE">
            <w:pPr>
              <w:jc w:val="both"/>
            </w:pPr>
            <w:r>
              <w:t>1976</w:t>
            </w:r>
          </w:p>
        </w:tc>
        <w:tc>
          <w:tcPr>
            <w:tcW w:w="1806" w:type="dxa"/>
            <w:shd w:val="clear" w:color="auto" w:fill="F7CAAC"/>
          </w:tcPr>
          <w:p w14:paraId="57B5BFEC" w14:textId="77777777" w:rsidR="006C018A" w:rsidRDefault="006C018A" w:rsidP="00B00BFE">
            <w:pPr>
              <w:jc w:val="both"/>
              <w:rPr>
                <w:b/>
              </w:rPr>
            </w:pPr>
            <w:r>
              <w:rPr>
                <w:b/>
              </w:rPr>
              <w:t>typ vztahu k VŠ</w:t>
            </w:r>
          </w:p>
        </w:tc>
        <w:tc>
          <w:tcPr>
            <w:tcW w:w="993" w:type="dxa"/>
            <w:gridSpan w:val="3"/>
          </w:tcPr>
          <w:p w14:paraId="72909F24" w14:textId="77777777" w:rsidR="006C018A" w:rsidRPr="005F69D8" w:rsidRDefault="006C018A" w:rsidP="00B00BFE">
            <w:pPr>
              <w:jc w:val="both"/>
            </w:pPr>
            <w:r w:rsidRPr="005F69D8">
              <w:t>DPP/DPČ bud.</w:t>
            </w:r>
          </w:p>
        </w:tc>
        <w:tc>
          <w:tcPr>
            <w:tcW w:w="890" w:type="dxa"/>
            <w:shd w:val="clear" w:color="auto" w:fill="F7CAAC"/>
          </w:tcPr>
          <w:p w14:paraId="31362330" w14:textId="77777777" w:rsidR="006C018A" w:rsidRPr="005F69D8" w:rsidRDefault="006C018A" w:rsidP="00B00BFE">
            <w:pPr>
              <w:jc w:val="both"/>
              <w:rPr>
                <w:b/>
              </w:rPr>
            </w:pPr>
            <w:r w:rsidRPr="005F69D8">
              <w:rPr>
                <w:b/>
              </w:rPr>
              <w:t>rozsah</w:t>
            </w:r>
          </w:p>
        </w:tc>
        <w:tc>
          <w:tcPr>
            <w:tcW w:w="706" w:type="dxa"/>
          </w:tcPr>
          <w:p w14:paraId="04F0ACB3" w14:textId="77777777" w:rsidR="006C018A" w:rsidRPr="005F69D8" w:rsidRDefault="006C018A" w:rsidP="00B00BFE">
            <w:pPr>
              <w:jc w:val="both"/>
            </w:pPr>
            <w:r w:rsidRPr="005F69D8">
              <w:t>dle výuky</w:t>
            </w:r>
          </w:p>
        </w:tc>
        <w:tc>
          <w:tcPr>
            <w:tcW w:w="819" w:type="dxa"/>
            <w:gridSpan w:val="2"/>
            <w:shd w:val="clear" w:color="auto" w:fill="F7CAAC"/>
          </w:tcPr>
          <w:p w14:paraId="201E14B7" w14:textId="77777777" w:rsidR="006C018A" w:rsidRPr="005F69D8" w:rsidRDefault="006C018A" w:rsidP="00B00BFE">
            <w:pPr>
              <w:jc w:val="both"/>
              <w:rPr>
                <w:b/>
              </w:rPr>
            </w:pPr>
            <w:r w:rsidRPr="005F69D8">
              <w:rPr>
                <w:b/>
              </w:rPr>
              <w:t>do kdy</w:t>
            </w:r>
          </w:p>
        </w:tc>
        <w:tc>
          <w:tcPr>
            <w:tcW w:w="1412" w:type="dxa"/>
            <w:gridSpan w:val="2"/>
          </w:tcPr>
          <w:p w14:paraId="3D0D611C" w14:textId="77777777" w:rsidR="006C018A" w:rsidRPr="005F69D8" w:rsidRDefault="006C018A" w:rsidP="00B00BFE">
            <w:pPr>
              <w:jc w:val="both"/>
            </w:pPr>
            <w:r w:rsidRPr="005F69D8">
              <w:t>po dobu trvání akreditace</w:t>
            </w:r>
          </w:p>
        </w:tc>
      </w:tr>
      <w:tr w:rsidR="006C018A" w:rsidRPr="005F69D8" w14:paraId="6D303D30" w14:textId="77777777" w:rsidTr="003149D4">
        <w:tc>
          <w:tcPr>
            <w:tcW w:w="5136" w:type="dxa"/>
            <w:gridSpan w:val="4"/>
            <w:shd w:val="clear" w:color="auto" w:fill="F7CAAC"/>
          </w:tcPr>
          <w:p w14:paraId="267B3165" w14:textId="77777777" w:rsidR="006C018A" w:rsidRDefault="006C018A" w:rsidP="00B00BFE">
            <w:pPr>
              <w:jc w:val="both"/>
              <w:rPr>
                <w:b/>
              </w:rPr>
            </w:pPr>
            <w:r>
              <w:rPr>
                <w:b/>
              </w:rPr>
              <w:t>Typ vztahu na součásti VŠ, která uskutečňuje st. program</w:t>
            </w:r>
          </w:p>
        </w:tc>
        <w:tc>
          <w:tcPr>
            <w:tcW w:w="993" w:type="dxa"/>
            <w:gridSpan w:val="3"/>
          </w:tcPr>
          <w:p w14:paraId="5F22AFAE" w14:textId="77777777" w:rsidR="006C018A" w:rsidRPr="005F69D8" w:rsidRDefault="006C018A" w:rsidP="00B00BFE">
            <w:pPr>
              <w:jc w:val="both"/>
            </w:pPr>
            <w:r w:rsidRPr="005F69D8">
              <w:t>DPP/DPČ bud.</w:t>
            </w:r>
          </w:p>
        </w:tc>
        <w:tc>
          <w:tcPr>
            <w:tcW w:w="890" w:type="dxa"/>
            <w:shd w:val="clear" w:color="auto" w:fill="F7CAAC"/>
          </w:tcPr>
          <w:p w14:paraId="50BA84B2" w14:textId="77777777" w:rsidR="006C018A" w:rsidRPr="005F69D8" w:rsidRDefault="006C018A" w:rsidP="00B00BFE">
            <w:pPr>
              <w:jc w:val="both"/>
              <w:rPr>
                <w:b/>
              </w:rPr>
            </w:pPr>
            <w:r w:rsidRPr="005F69D8">
              <w:rPr>
                <w:b/>
              </w:rPr>
              <w:t>rozsah</w:t>
            </w:r>
          </w:p>
        </w:tc>
        <w:tc>
          <w:tcPr>
            <w:tcW w:w="706" w:type="dxa"/>
          </w:tcPr>
          <w:p w14:paraId="1E817C61" w14:textId="77777777" w:rsidR="006C018A" w:rsidRPr="005F69D8" w:rsidRDefault="006C018A" w:rsidP="00B00BFE">
            <w:pPr>
              <w:jc w:val="both"/>
            </w:pPr>
            <w:r w:rsidRPr="005F69D8">
              <w:t>dle výuky</w:t>
            </w:r>
          </w:p>
        </w:tc>
        <w:tc>
          <w:tcPr>
            <w:tcW w:w="819" w:type="dxa"/>
            <w:gridSpan w:val="2"/>
            <w:shd w:val="clear" w:color="auto" w:fill="F7CAAC"/>
          </w:tcPr>
          <w:p w14:paraId="688D554D" w14:textId="77777777" w:rsidR="006C018A" w:rsidRPr="005F69D8" w:rsidRDefault="006C018A" w:rsidP="00B00BFE">
            <w:pPr>
              <w:jc w:val="both"/>
              <w:rPr>
                <w:b/>
              </w:rPr>
            </w:pPr>
            <w:r w:rsidRPr="005F69D8">
              <w:rPr>
                <w:b/>
              </w:rPr>
              <w:t>do kdy</w:t>
            </w:r>
          </w:p>
        </w:tc>
        <w:tc>
          <w:tcPr>
            <w:tcW w:w="1412" w:type="dxa"/>
            <w:gridSpan w:val="2"/>
          </w:tcPr>
          <w:p w14:paraId="110E506E" w14:textId="77777777" w:rsidR="006C018A" w:rsidRPr="005F69D8" w:rsidRDefault="006C018A" w:rsidP="00B00BFE">
            <w:pPr>
              <w:jc w:val="both"/>
            </w:pPr>
            <w:r w:rsidRPr="005F69D8">
              <w:t>po dobu trvání akreditace</w:t>
            </w:r>
          </w:p>
        </w:tc>
      </w:tr>
      <w:tr w:rsidR="006C018A" w14:paraId="0D67CBF1" w14:textId="77777777" w:rsidTr="003149D4">
        <w:tc>
          <w:tcPr>
            <w:tcW w:w="6129" w:type="dxa"/>
            <w:gridSpan w:val="7"/>
            <w:shd w:val="clear" w:color="auto" w:fill="F7CAAC"/>
          </w:tcPr>
          <w:p w14:paraId="6EA8413D" w14:textId="77777777" w:rsidR="006C018A" w:rsidRDefault="006C018A" w:rsidP="00B00BFE">
            <w:pPr>
              <w:jc w:val="both"/>
            </w:pPr>
            <w:r>
              <w:rPr>
                <w:b/>
              </w:rPr>
              <w:t>Další současná působení jako akademický pracovník na jiných VŠ</w:t>
            </w:r>
          </w:p>
        </w:tc>
        <w:tc>
          <w:tcPr>
            <w:tcW w:w="1596" w:type="dxa"/>
            <w:gridSpan w:val="2"/>
            <w:shd w:val="clear" w:color="auto" w:fill="F7CAAC"/>
          </w:tcPr>
          <w:p w14:paraId="47DBA317" w14:textId="77777777" w:rsidR="006C018A" w:rsidRDefault="006C018A" w:rsidP="00B00BFE">
            <w:pPr>
              <w:jc w:val="both"/>
              <w:rPr>
                <w:b/>
              </w:rPr>
            </w:pPr>
            <w:r>
              <w:rPr>
                <w:b/>
              </w:rPr>
              <w:t>typ prac. vztahu</w:t>
            </w:r>
          </w:p>
        </w:tc>
        <w:tc>
          <w:tcPr>
            <w:tcW w:w="2231" w:type="dxa"/>
            <w:gridSpan w:val="4"/>
            <w:shd w:val="clear" w:color="auto" w:fill="F7CAAC"/>
          </w:tcPr>
          <w:p w14:paraId="500C92C7" w14:textId="77777777" w:rsidR="006C018A" w:rsidRDefault="006C018A" w:rsidP="00B00BFE">
            <w:pPr>
              <w:jc w:val="both"/>
              <w:rPr>
                <w:b/>
              </w:rPr>
            </w:pPr>
            <w:r>
              <w:rPr>
                <w:b/>
              </w:rPr>
              <w:t>rozsah</w:t>
            </w:r>
          </w:p>
        </w:tc>
      </w:tr>
      <w:tr w:rsidR="006C018A" w14:paraId="5A5C7ED5" w14:textId="77777777" w:rsidTr="003149D4">
        <w:tc>
          <w:tcPr>
            <w:tcW w:w="6129" w:type="dxa"/>
            <w:gridSpan w:val="7"/>
          </w:tcPr>
          <w:p w14:paraId="62078263" w14:textId="77777777" w:rsidR="006C018A" w:rsidRDefault="006C018A" w:rsidP="00B00BFE">
            <w:pPr>
              <w:jc w:val="both"/>
            </w:pPr>
            <w:r>
              <w:t>---</w:t>
            </w:r>
          </w:p>
        </w:tc>
        <w:tc>
          <w:tcPr>
            <w:tcW w:w="1596" w:type="dxa"/>
            <w:gridSpan w:val="2"/>
          </w:tcPr>
          <w:p w14:paraId="552205C0" w14:textId="77777777" w:rsidR="006C018A" w:rsidRDefault="006C018A" w:rsidP="00B00BFE">
            <w:pPr>
              <w:jc w:val="both"/>
            </w:pPr>
            <w:r>
              <w:t>---</w:t>
            </w:r>
          </w:p>
        </w:tc>
        <w:tc>
          <w:tcPr>
            <w:tcW w:w="2231" w:type="dxa"/>
            <w:gridSpan w:val="4"/>
          </w:tcPr>
          <w:p w14:paraId="15438546" w14:textId="77777777" w:rsidR="006C018A" w:rsidRDefault="006C018A" w:rsidP="00B00BFE">
            <w:pPr>
              <w:jc w:val="both"/>
            </w:pPr>
            <w:r>
              <w:t>---</w:t>
            </w:r>
          </w:p>
        </w:tc>
      </w:tr>
      <w:tr w:rsidR="006C018A" w14:paraId="7F5C36F9" w14:textId="77777777" w:rsidTr="003149D4">
        <w:tc>
          <w:tcPr>
            <w:tcW w:w="6129" w:type="dxa"/>
            <w:gridSpan w:val="7"/>
          </w:tcPr>
          <w:p w14:paraId="297A9842" w14:textId="77777777" w:rsidR="006C018A" w:rsidRDefault="006C018A" w:rsidP="00B00BFE">
            <w:pPr>
              <w:jc w:val="both"/>
            </w:pPr>
          </w:p>
        </w:tc>
        <w:tc>
          <w:tcPr>
            <w:tcW w:w="1596" w:type="dxa"/>
            <w:gridSpan w:val="2"/>
          </w:tcPr>
          <w:p w14:paraId="5F2FDE83" w14:textId="77777777" w:rsidR="006C018A" w:rsidRDefault="006C018A" w:rsidP="00B00BFE">
            <w:pPr>
              <w:jc w:val="both"/>
            </w:pPr>
          </w:p>
        </w:tc>
        <w:tc>
          <w:tcPr>
            <w:tcW w:w="2231" w:type="dxa"/>
            <w:gridSpan w:val="4"/>
          </w:tcPr>
          <w:p w14:paraId="4A782CD1" w14:textId="77777777" w:rsidR="006C018A" w:rsidRDefault="006C018A" w:rsidP="00B00BFE">
            <w:pPr>
              <w:jc w:val="both"/>
            </w:pPr>
          </w:p>
        </w:tc>
      </w:tr>
      <w:tr w:rsidR="006C018A" w14:paraId="4F9D71A5" w14:textId="77777777" w:rsidTr="003149D4">
        <w:tc>
          <w:tcPr>
            <w:tcW w:w="9956" w:type="dxa"/>
            <w:gridSpan w:val="13"/>
            <w:shd w:val="clear" w:color="auto" w:fill="F7CAAC"/>
          </w:tcPr>
          <w:p w14:paraId="0FB5E1A0"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2A7C13AB" w14:textId="77777777" w:rsidTr="003149D4">
        <w:trPr>
          <w:trHeight w:val="344"/>
        </w:trPr>
        <w:tc>
          <w:tcPr>
            <w:tcW w:w="9956" w:type="dxa"/>
            <w:gridSpan w:val="13"/>
            <w:tcBorders>
              <w:top w:val="nil"/>
            </w:tcBorders>
          </w:tcPr>
          <w:p w14:paraId="661D9B75" w14:textId="77777777" w:rsidR="006C018A" w:rsidRPr="00EF6869" w:rsidRDefault="006C018A" w:rsidP="00B00BFE">
            <w:pPr>
              <w:spacing w:before="120" w:after="60"/>
              <w:jc w:val="both"/>
            </w:pPr>
            <w:r w:rsidRPr="00951A5D">
              <w:rPr>
                <w:rFonts w:eastAsia="Calibri"/>
                <w:b/>
                <w:bCs/>
              </w:rPr>
              <w:t>Molekulární a klinická radiobiologie</w:t>
            </w:r>
            <w:r w:rsidRPr="00EF6869">
              <w:t xml:space="preserve"> (100 % p)</w:t>
            </w:r>
            <w:r>
              <w:t xml:space="preserve"> </w:t>
            </w:r>
          </w:p>
          <w:p w14:paraId="18E1D383" w14:textId="77777777" w:rsidR="006C018A" w:rsidRPr="003429EF" w:rsidRDefault="006C018A" w:rsidP="00B00BFE">
            <w:pPr>
              <w:spacing w:before="60" w:after="120"/>
              <w:jc w:val="both"/>
            </w:pPr>
            <w:r w:rsidRPr="00951A5D">
              <w:rPr>
                <w:b/>
                <w:bCs/>
              </w:rPr>
              <w:t>Radiační onkologie</w:t>
            </w:r>
            <w:r w:rsidRPr="00EF6869">
              <w:t xml:space="preserve"> (100 % p)</w:t>
            </w:r>
            <w:r>
              <w:t xml:space="preserve"> </w:t>
            </w:r>
          </w:p>
        </w:tc>
      </w:tr>
      <w:tr w:rsidR="006C018A" w:rsidRPr="002827C6" w14:paraId="50994EC8" w14:textId="77777777" w:rsidTr="003149D4">
        <w:trPr>
          <w:trHeight w:val="340"/>
        </w:trPr>
        <w:tc>
          <w:tcPr>
            <w:tcW w:w="9956" w:type="dxa"/>
            <w:gridSpan w:val="13"/>
            <w:tcBorders>
              <w:top w:val="nil"/>
            </w:tcBorders>
            <w:shd w:val="clear" w:color="auto" w:fill="FBD4B4"/>
          </w:tcPr>
          <w:p w14:paraId="750B611B"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45D4EBD4" w14:textId="77777777" w:rsidTr="003149D4">
        <w:trPr>
          <w:trHeight w:val="340"/>
        </w:trPr>
        <w:tc>
          <w:tcPr>
            <w:tcW w:w="2572" w:type="dxa"/>
            <w:gridSpan w:val="2"/>
            <w:tcBorders>
              <w:top w:val="nil"/>
            </w:tcBorders>
          </w:tcPr>
          <w:p w14:paraId="24701FCE" w14:textId="77777777" w:rsidR="006C018A" w:rsidRPr="002827C6" w:rsidRDefault="006C018A" w:rsidP="00B00BFE">
            <w:pPr>
              <w:jc w:val="both"/>
              <w:rPr>
                <w:b/>
              </w:rPr>
            </w:pPr>
            <w:r w:rsidRPr="002827C6">
              <w:rPr>
                <w:b/>
              </w:rPr>
              <w:t>Název studijního předmětu</w:t>
            </w:r>
          </w:p>
        </w:tc>
        <w:tc>
          <w:tcPr>
            <w:tcW w:w="2564" w:type="dxa"/>
            <w:gridSpan w:val="2"/>
            <w:tcBorders>
              <w:top w:val="nil"/>
            </w:tcBorders>
          </w:tcPr>
          <w:p w14:paraId="7C80F0CF" w14:textId="77777777" w:rsidR="006C018A" w:rsidRPr="002827C6" w:rsidRDefault="006C018A" w:rsidP="00B00BFE">
            <w:pPr>
              <w:jc w:val="both"/>
              <w:rPr>
                <w:b/>
              </w:rPr>
            </w:pPr>
            <w:r w:rsidRPr="002827C6">
              <w:rPr>
                <w:b/>
              </w:rPr>
              <w:t>Název studijního programu</w:t>
            </w:r>
          </w:p>
        </w:tc>
        <w:tc>
          <w:tcPr>
            <w:tcW w:w="613" w:type="dxa"/>
            <w:gridSpan w:val="2"/>
            <w:tcBorders>
              <w:top w:val="nil"/>
            </w:tcBorders>
          </w:tcPr>
          <w:p w14:paraId="79A32045" w14:textId="77777777" w:rsidR="006C018A" w:rsidRPr="002827C6" w:rsidRDefault="006C018A" w:rsidP="00B00BFE">
            <w:pPr>
              <w:jc w:val="both"/>
              <w:rPr>
                <w:b/>
              </w:rPr>
            </w:pPr>
            <w:r w:rsidRPr="002827C6">
              <w:rPr>
                <w:b/>
              </w:rPr>
              <w:t>Sem.</w:t>
            </w:r>
          </w:p>
        </w:tc>
        <w:tc>
          <w:tcPr>
            <w:tcW w:w="2100" w:type="dxa"/>
            <w:gridSpan w:val="4"/>
            <w:tcBorders>
              <w:top w:val="nil"/>
            </w:tcBorders>
          </w:tcPr>
          <w:p w14:paraId="0219E6A4"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36B1C086"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5C33AF32" w14:textId="77777777" w:rsidR="006C018A" w:rsidRPr="002827C6" w:rsidRDefault="006C018A" w:rsidP="00B00BFE">
            <w:pPr>
              <w:jc w:val="both"/>
              <w:rPr>
                <w:b/>
              </w:rPr>
            </w:pPr>
            <w:r w:rsidRPr="002827C6">
              <w:rPr>
                <w:b/>
              </w:rPr>
              <w:t>Počet hodin za semestr</w:t>
            </w:r>
          </w:p>
        </w:tc>
      </w:tr>
      <w:tr w:rsidR="006C018A" w:rsidRPr="00461AFF" w14:paraId="184156CE" w14:textId="77777777" w:rsidTr="003149D4">
        <w:trPr>
          <w:trHeight w:val="284"/>
        </w:trPr>
        <w:tc>
          <w:tcPr>
            <w:tcW w:w="2572" w:type="dxa"/>
            <w:gridSpan w:val="2"/>
            <w:tcBorders>
              <w:top w:val="nil"/>
            </w:tcBorders>
            <w:vAlign w:val="center"/>
          </w:tcPr>
          <w:p w14:paraId="1467F59E" w14:textId="77777777" w:rsidR="006C018A" w:rsidRPr="00421A3B" w:rsidRDefault="006C018A" w:rsidP="00B00BFE"/>
        </w:tc>
        <w:tc>
          <w:tcPr>
            <w:tcW w:w="2564" w:type="dxa"/>
            <w:gridSpan w:val="2"/>
            <w:tcBorders>
              <w:top w:val="nil"/>
            </w:tcBorders>
            <w:vAlign w:val="center"/>
          </w:tcPr>
          <w:p w14:paraId="73465A74" w14:textId="77777777" w:rsidR="006C018A" w:rsidRPr="00461AFF" w:rsidRDefault="006C018A" w:rsidP="00B00BFE">
            <w:pPr>
              <w:rPr>
                <w:color w:val="FF0000"/>
              </w:rPr>
            </w:pPr>
          </w:p>
        </w:tc>
        <w:tc>
          <w:tcPr>
            <w:tcW w:w="613" w:type="dxa"/>
            <w:gridSpan w:val="2"/>
            <w:tcBorders>
              <w:top w:val="nil"/>
            </w:tcBorders>
          </w:tcPr>
          <w:p w14:paraId="6D090CD9" w14:textId="77777777" w:rsidR="006C018A" w:rsidRPr="00461AFF" w:rsidRDefault="006C018A" w:rsidP="00B00BFE">
            <w:pPr>
              <w:rPr>
                <w:color w:val="FF0000"/>
              </w:rPr>
            </w:pPr>
          </w:p>
        </w:tc>
        <w:tc>
          <w:tcPr>
            <w:tcW w:w="2100" w:type="dxa"/>
            <w:gridSpan w:val="4"/>
            <w:tcBorders>
              <w:top w:val="nil"/>
            </w:tcBorders>
            <w:vAlign w:val="center"/>
          </w:tcPr>
          <w:p w14:paraId="0F3ED2A7" w14:textId="77777777" w:rsidR="006C018A" w:rsidRPr="00960DAE" w:rsidRDefault="006C018A" w:rsidP="00B00BFE"/>
        </w:tc>
        <w:tc>
          <w:tcPr>
            <w:tcW w:w="2107" w:type="dxa"/>
            <w:gridSpan w:val="3"/>
            <w:tcBorders>
              <w:top w:val="nil"/>
            </w:tcBorders>
            <w:vAlign w:val="center"/>
          </w:tcPr>
          <w:p w14:paraId="782400D8" w14:textId="77777777" w:rsidR="006C018A" w:rsidRPr="00461AFF" w:rsidRDefault="006C018A" w:rsidP="00B00BFE">
            <w:pPr>
              <w:rPr>
                <w:color w:val="FF0000"/>
              </w:rPr>
            </w:pPr>
          </w:p>
        </w:tc>
      </w:tr>
      <w:tr w:rsidR="006C018A" w:rsidRPr="00461AFF" w14:paraId="7BC6BCA2" w14:textId="77777777" w:rsidTr="003149D4">
        <w:trPr>
          <w:trHeight w:val="284"/>
        </w:trPr>
        <w:tc>
          <w:tcPr>
            <w:tcW w:w="2572" w:type="dxa"/>
            <w:gridSpan w:val="2"/>
            <w:tcBorders>
              <w:top w:val="nil"/>
            </w:tcBorders>
            <w:vAlign w:val="center"/>
          </w:tcPr>
          <w:p w14:paraId="1DABEBE3" w14:textId="77777777" w:rsidR="006C018A" w:rsidRPr="00421A3B" w:rsidRDefault="006C018A" w:rsidP="00B00BFE"/>
        </w:tc>
        <w:tc>
          <w:tcPr>
            <w:tcW w:w="2564" w:type="dxa"/>
            <w:gridSpan w:val="2"/>
            <w:tcBorders>
              <w:top w:val="nil"/>
            </w:tcBorders>
            <w:vAlign w:val="center"/>
          </w:tcPr>
          <w:p w14:paraId="67852F24" w14:textId="77777777" w:rsidR="006C018A" w:rsidRPr="002E04C0" w:rsidRDefault="006C018A" w:rsidP="00B00BFE"/>
        </w:tc>
        <w:tc>
          <w:tcPr>
            <w:tcW w:w="613" w:type="dxa"/>
            <w:gridSpan w:val="2"/>
            <w:tcBorders>
              <w:top w:val="nil"/>
            </w:tcBorders>
            <w:vAlign w:val="center"/>
          </w:tcPr>
          <w:p w14:paraId="7B6E6372" w14:textId="77777777" w:rsidR="006C018A" w:rsidRPr="002E04C0" w:rsidRDefault="006C018A" w:rsidP="00B00BFE"/>
        </w:tc>
        <w:tc>
          <w:tcPr>
            <w:tcW w:w="2100" w:type="dxa"/>
            <w:gridSpan w:val="4"/>
            <w:tcBorders>
              <w:top w:val="nil"/>
            </w:tcBorders>
            <w:vAlign w:val="center"/>
          </w:tcPr>
          <w:p w14:paraId="54EA17C8" w14:textId="77777777" w:rsidR="006C018A" w:rsidRPr="00960DAE" w:rsidRDefault="006C018A" w:rsidP="00B00BFE"/>
        </w:tc>
        <w:tc>
          <w:tcPr>
            <w:tcW w:w="2107" w:type="dxa"/>
            <w:gridSpan w:val="3"/>
            <w:tcBorders>
              <w:top w:val="nil"/>
            </w:tcBorders>
            <w:vAlign w:val="center"/>
          </w:tcPr>
          <w:p w14:paraId="339F27CD" w14:textId="77777777" w:rsidR="006C018A" w:rsidRPr="00461AFF" w:rsidRDefault="006C018A" w:rsidP="00B00BFE">
            <w:pPr>
              <w:rPr>
                <w:color w:val="FF0000"/>
              </w:rPr>
            </w:pPr>
          </w:p>
        </w:tc>
      </w:tr>
      <w:tr w:rsidR="006C018A" w14:paraId="2CD987BF" w14:textId="77777777" w:rsidTr="003149D4">
        <w:tc>
          <w:tcPr>
            <w:tcW w:w="9956" w:type="dxa"/>
            <w:gridSpan w:val="13"/>
            <w:shd w:val="clear" w:color="auto" w:fill="F7CAAC"/>
          </w:tcPr>
          <w:p w14:paraId="123F98E7" w14:textId="77777777" w:rsidR="006C018A" w:rsidRDefault="006C018A" w:rsidP="00B00BFE">
            <w:pPr>
              <w:jc w:val="both"/>
            </w:pPr>
            <w:r>
              <w:rPr>
                <w:b/>
              </w:rPr>
              <w:t xml:space="preserve">Údaje o vzdělání na VŠ </w:t>
            </w:r>
          </w:p>
        </w:tc>
      </w:tr>
      <w:tr w:rsidR="006C018A" w:rsidRPr="006963C1" w14:paraId="2B222E55" w14:textId="77777777" w:rsidTr="003149D4">
        <w:trPr>
          <w:trHeight w:val="329"/>
        </w:trPr>
        <w:tc>
          <w:tcPr>
            <w:tcW w:w="9956" w:type="dxa"/>
            <w:gridSpan w:val="13"/>
          </w:tcPr>
          <w:p w14:paraId="41F474EA" w14:textId="30B2F19A" w:rsidR="0069752C" w:rsidRDefault="0069752C" w:rsidP="0069752C">
            <w:pPr>
              <w:widowControl w:val="0"/>
              <w:autoSpaceDE w:val="0"/>
              <w:autoSpaceDN w:val="0"/>
              <w:adjustRightInd w:val="0"/>
              <w:spacing w:before="120" w:after="60"/>
              <w:rPr>
                <w:color w:val="000000"/>
              </w:rPr>
            </w:pPr>
            <w:bookmarkStart w:id="123" w:name="_Hlk151473774"/>
            <w:r>
              <w:rPr>
                <w:color w:val="000000"/>
              </w:rPr>
              <w:t>2021: UP Olomouc, LF, SP P5162 Onkologie, obor Onkologie, Ph.D.</w:t>
            </w:r>
          </w:p>
          <w:p w14:paraId="62740FD4" w14:textId="0A9AFB3A" w:rsidR="0069752C" w:rsidRDefault="0069752C" w:rsidP="0069752C">
            <w:pPr>
              <w:spacing w:before="60" w:after="60"/>
              <w:jc w:val="both"/>
              <w:rPr>
                <w:rFonts w:eastAsia="Calibri"/>
              </w:rPr>
            </w:pPr>
            <w:r>
              <w:rPr>
                <w:color w:val="000000"/>
              </w:rPr>
              <w:t>2013: Česká lékařská komora, licence pro výkon funkce vedoucího lékaře a primáře ve zdravotnickém zařízení v oboru Radiační onkologie</w:t>
            </w:r>
          </w:p>
          <w:p w14:paraId="47EA015F" w14:textId="1C47D73D" w:rsidR="0069752C" w:rsidRDefault="0069752C" w:rsidP="0069752C">
            <w:pPr>
              <w:widowControl w:val="0"/>
              <w:autoSpaceDE w:val="0"/>
              <w:autoSpaceDN w:val="0"/>
              <w:adjustRightInd w:val="0"/>
              <w:spacing w:before="60" w:after="60"/>
              <w:rPr>
                <w:color w:val="000000"/>
              </w:rPr>
            </w:pPr>
            <w:r>
              <w:rPr>
                <w:color w:val="000000"/>
              </w:rPr>
              <w:t>2008: Institut pro další vzdělávání lékařů a farmaceutů v Praze, specializace v oboru Radiační onkologie</w:t>
            </w:r>
          </w:p>
          <w:p w14:paraId="4F3201ED" w14:textId="742E0462" w:rsidR="0069752C" w:rsidRDefault="0069752C" w:rsidP="0069752C">
            <w:pPr>
              <w:widowControl w:val="0"/>
              <w:autoSpaceDE w:val="0"/>
              <w:autoSpaceDN w:val="0"/>
              <w:adjustRightInd w:val="0"/>
              <w:spacing w:before="60" w:after="60"/>
              <w:rPr>
                <w:color w:val="000000"/>
              </w:rPr>
            </w:pPr>
            <w:r>
              <w:rPr>
                <w:color w:val="000000"/>
              </w:rPr>
              <w:t>2003: Institut postgraduálního vzdělávání ve zdravotnictví, specializace v oboru Radioterapie I. stupně</w:t>
            </w:r>
          </w:p>
          <w:p w14:paraId="07643A6D" w14:textId="76A4A18E" w:rsidR="0069752C" w:rsidRPr="006963C1" w:rsidRDefault="0069752C" w:rsidP="0069752C">
            <w:pPr>
              <w:widowControl w:val="0"/>
              <w:autoSpaceDE w:val="0"/>
              <w:autoSpaceDN w:val="0"/>
              <w:adjustRightInd w:val="0"/>
              <w:spacing w:before="60" w:after="120"/>
              <w:rPr>
                <w:b/>
                <w:i/>
                <w:iCs/>
              </w:rPr>
            </w:pPr>
            <w:r>
              <w:rPr>
                <w:color w:val="000000"/>
              </w:rPr>
              <w:t xml:space="preserve">2000: </w:t>
            </w:r>
            <w:r>
              <w:rPr>
                <w:bCs/>
                <w:iCs/>
              </w:rPr>
              <w:t>UK Praha, LF Hradec Králové, obor Všeobecné lékařství, MUDr.</w:t>
            </w:r>
            <w:bookmarkEnd w:id="123"/>
          </w:p>
        </w:tc>
      </w:tr>
      <w:tr w:rsidR="006C018A" w14:paraId="287623B2" w14:textId="77777777" w:rsidTr="003149D4">
        <w:tc>
          <w:tcPr>
            <w:tcW w:w="9956" w:type="dxa"/>
            <w:gridSpan w:val="13"/>
            <w:shd w:val="clear" w:color="auto" w:fill="F7CAAC"/>
          </w:tcPr>
          <w:p w14:paraId="59583856" w14:textId="77777777" w:rsidR="006C018A" w:rsidRDefault="006C018A" w:rsidP="00B00BFE">
            <w:pPr>
              <w:jc w:val="both"/>
              <w:rPr>
                <w:b/>
              </w:rPr>
            </w:pPr>
            <w:r>
              <w:rPr>
                <w:b/>
              </w:rPr>
              <w:t>Údaje o odborném působení od absolvování VŠ</w:t>
            </w:r>
          </w:p>
        </w:tc>
      </w:tr>
      <w:tr w:rsidR="006C018A" w:rsidRPr="009B6AE3" w14:paraId="4064248D" w14:textId="77777777" w:rsidTr="003149D4">
        <w:trPr>
          <w:trHeight w:val="730"/>
        </w:trPr>
        <w:tc>
          <w:tcPr>
            <w:tcW w:w="9956" w:type="dxa"/>
            <w:gridSpan w:val="13"/>
          </w:tcPr>
          <w:p w14:paraId="3E166C66" w14:textId="77777777" w:rsidR="00420E9F" w:rsidRDefault="00420E9F" w:rsidP="00420E9F">
            <w:pPr>
              <w:spacing w:before="120" w:after="60"/>
              <w:jc w:val="both"/>
              <w:rPr>
                <w:rFonts w:eastAsia="Calibri"/>
              </w:rPr>
            </w:pPr>
            <w:r>
              <w:rPr>
                <w:rFonts w:eastAsia="Calibri"/>
              </w:rPr>
              <w:t>01/2021 – dosud: KNTB, a.s. Zlín, Onkologické oddělení, primář</w:t>
            </w:r>
          </w:p>
          <w:p w14:paraId="7D495C1E" w14:textId="04B82C4C" w:rsidR="00420E9F" w:rsidRDefault="00420E9F" w:rsidP="00420E9F">
            <w:pPr>
              <w:spacing w:before="60" w:after="60"/>
              <w:jc w:val="both"/>
              <w:rPr>
                <w:rFonts w:eastAsia="Calibri"/>
              </w:rPr>
            </w:pPr>
            <w:r>
              <w:rPr>
                <w:rFonts w:eastAsia="Calibri"/>
              </w:rPr>
              <w:t>04/2009 – 12/2020: KNTB, a.s. Zlín, Oddělení onkologie a radiační onkologie, zástupce primáře pro radiační onkologii</w:t>
            </w:r>
          </w:p>
          <w:p w14:paraId="6B69440A" w14:textId="28880287" w:rsidR="00420E9F" w:rsidRPr="009B6AE3" w:rsidRDefault="00420E9F" w:rsidP="00420E9F">
            <w:pPr>
              <w:spacing w:before="60" w:after="120"/>
              <w:jc w:val="both"/>
              <w:rPr>
                <w:color w:val="FF0000"/>
              </w:rPr>
            </w:pPr>
            <w:r>
              <w:rPr>
                <w:rFonts w:eastAsia="Calibri"/>
              </w:rPr>
              <w:t>08/2000 – 03/2009: KNTB, a.s. Zlín, Oddělení onkologie a radiační onkologie, lékař</w:t>
            </w:r>
          </w:p>
        </w:tc>
      </w:tr>
      <w:tr w:rsidR="006C018A" w14:paraId="5956BC12" w14:textId="77777777" w:rsidTr="003149D4">
        <w:trPr>
          <w:trHeight w:val="250"/>
        </w:trPr>
        <w:tc>
          <w:tcPr>
            <w:tcW w:w="9956" w:type="dxa"/>
            <w:gridSpan w:val="13"/>
            <w:shd w:val="clear" w:color="auto" w:fill="F7CAAC"/>
          </w:tcPr>
          <w:p w14:paraId="5CDB04DF" w14:textId="77777777" w:rsidR="006C018A" w:rsidRDefault="006C018A" w:rsidP="00B00BFE">
            <w:pPr>
              <w:jc w:val="both"/>
            </w:pPr>
            <w:r>
              <w:rPr>
                <w:b/>
              </w:rPr>
              <w:t>Zkušenosti s vedením kvalifikačních a rigorózních prací</w:t>
            </w:r>
          </w:p>
        </w:tc>
      </w:tr>
      <w:tr w:rsidR="006C018A" w14:paraId="33DE6B56" w14:textId="77777777" w:rsidTr="003149D4">
        <w:trPr>
          <w:trHeight w:val="371"/>
        </w:trPr>
        <w:tc>
          <w:tcPr>
            <w:tcW w:w="9956" w:type="dxa"/>
            <w:gridSpan w:val="13"/>
          </w:tcPr>
          <w:p w14:paraId="6F79EF4E" w14:textId="77777777" w:rsidR="006C018A" w:rsidRDefault="006C018A" w:rsidP="00B00BFE">
            <w:pPr>
              <w:spacing w:before="120" w:after="120"/>
              <w:jc w:val="both"/>
            </w:pPr>
            <w:r w:rsidRPr="002F5521">
              <w:t>Není relevantní.</w:t>
            </w:r>
          </w:p>
        </w:tc>
      </w:tr>
      <w:tr w:rsidR="006C018A" w14:paraId="40477CC4" w14:textId="77777777" w:rsidTr="003149D4">
        <w:trPr>
          <w:cantSplit/>
        </w:trPr>
        <w:tc>
          <w:tcPr>
            <w:tcW w:w="3330" w:type="dxa"/>
            <w:gridSpan w:val="3"/>
            <w:tcBorders>
              <w:top w:val="single" w:sz="12" w:space="0" w:color="auto"/>
            </w:tcBorders>
            <w:shd w:val="clear" w:color="auto" w:fill="F7CAAC"/>
          </w:tcPr>
          <w:p w14:paraId="76C8A093" w14:textId="77777777" w:rsidR="006C018A" w:rsidRDefault="006C018A" w:rsidP="00B00BFE">
            <w:pPr>
              <w:jc w:val="both"/>
            </w:pPr>
            <w:r>
              <w:rPr>
                <w:b/>
              </w:rPr>
              <w:t xml:space="preserve">Obor habilitačního řízení </w:t>
            </w:r>
          </w:p>
        </w:tc>
        <w:tc>
          <w:tcPr>
            <w:tcW w:w="2234" w:type="dxa"/>
            <w:gridSpan w:val="2"/>
            <w:tcBorders>
              <w:top w:val="single" w:sz="12" w:space="0" w:color="auto"/>
            </w:tcBorders>
            <w:shd w:val="clear" w:color="auto" w:fill="F7CAAC"/>
          </w:tcPr>
          <w:p w14:paraId="09C51B8B"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69BE6BF3"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9403BEB" w14:textId="77777777" w:rsidR="006C018A" w:rsidRDefault="006C018A" w:rsidP="00B00BFE">
            <w:pPr>
              <w:jc w:val="both"/>
              <w:rPr>
                <w:b/>
              </w:rPr>
            </w:pPr>
            <w:r>
              <w:rPr>
                <w:b/>
              </w:rPr>
              <w:t>Ohlasy publikací</w:t>
            </w:r>
          </w:p>
        </w:tc>
      </w:tr>
      <w:tr w:rsidR="006C018A" w14:paraId="7B25E9C6" w14:textId="77777777" w:rsidTr="003149D4">
        <w:trPr>
          <w:cantSplit/>
        </w:trPr>
        <w:tc>
          <w:tcPr>
            <w:tcW w:w="3330" w:type="dxa"/>
            <w:gridSpan w:val="3"/>
            <w:vAlign w:val="center"/>
          </w:tcPr>
          <w:p w14:paraId="118A2F3E" w14:textId="77777777" w:rsidR="006C018A" w:rsidRDefault="006C018A" w:rsidP="00B00BFE">
            <w:pPr>
              <w:spacing w:before="60" w:after="60"/>
            </w:pPr>
            <w:r>
              <w:t>---</w:t>
            </w:r>
          </w:p>
        </w:tc>
        <w:tc>
          <w:tcPr>
            <w:tcW w:w="2234" w:type="dxa"/>
            <w:gridSpan w:val="2"/>
            <w:vAlign w:val="center"/>
          </w:tcPr>
          <w:p w14:paraId="7D430E4C" w14:textId="77777777" w:rsidR="006C018A" w:rsidRDefault="006C018A" w:rsidP="00B00BFE">
            <w:pPr>
              <w:spacing w:before="60" w:after="60"/>
            </w:pPr>
            <w:r>
              <w:t>---</w:t>
            </w:r>
          </w:p>
        </w:tc>
        <w:tc>
          <w:tcPr>
            <w:tcW w:w="2285" w:type="dxa"/>
            <w:gridSpan w:val="5"/>
            <w:tcBorders>
              <w:right w:val="single" w:sz="12" w:space="0" w:color="auto"/>
            </w:tcBorders>
            <w:vAlign w:val="center"/>
          </w:tcPr>
          <w:p w14:paraId="10888355" w14:textId="77777777" w:rsidR="006C018A" w:rsidRDefault="006C018A" w:rsidP="00B00BFE">
            <w:pPr>
              <w:spacing w:before="60" w:after="60"/>
            </w:pPr>
            <w:r>
              <w:t>---</w:t>
            </w:r>
          </w:p>
        </w:tc>
        <w:tc>
          <w:tcPr>
            <w:tcW w:w="695" w:type="dxa"/>
            <w:tcBorders>
              <w:left w:val="single" w:sz="12" w:space="0" w:color="auto"/>
            </w:tcBorders>
            <w:shd w:val="clear" w:color="auto" w:fill="F7CAAC"/>
            <w:vAlign w:val="center"/>
          </w:tcPr>
          <w:p w14:paraId="602301F5" w14:textId="77777777" w:rsidR="006C018A" w:rsidRPr="00F20AEF" w:rsidRDefault="006C018A" w:rsidP="00B00BFE">
            <w:r w:rsidRPr="00F20AEF">
              <w:rPr>
                <w:b/>
              </w:rPr>
              <w:t>WoS</w:t>
            </w:r>
          </w:p>
        </w:tc>
        <w:tc>
          <w:tcPr>
            <w:tcW w:w="706" w:type="dxa"/>
            <w:shd w:val="clear" w:color="auto" w:fill="F7CAAC"/>
            <w:vAlign w:val="center"/>
          </w:tcPr>
          <w:p w14:paraId="3A0F090B"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6DDABA31" w14:textId="77777777" w:rsidR="006C018A" w:rsidRDefault="006C018A" w:rsidP="00B00BFE">
            <w:r>
              <w:rPr>
                <w:b/>
                <w:sz w:val="18"/>
              </w:rPr>
              <w:t>ostatní</w:t>
            </w:r>
          </w:p>
        </w:tc>
      </w:tr>
      <w:tr w:rsidR="006C018A" w:rsidRPr="00EC6C7E" w14:paraId="3E9AC1FF" w14:textId="77777777" w:rsidTr="003149D4">
        <w:trPr>
          <w:cantSplit/>
          <w:trHeight w:val="70"/>
        </w:trPr>
        <w:tc>
          <w:tcPr>
            <w:tcW w:w="3330" w:type="dxa"/>
            <w:gridSpan w:val="3"/>
            <w:shd w:val="clear" w:color="auto" w:fill="F7CAAC"/>
          </w:tcPr>
          <w:p w14:paraId="78865A6C" w14:textId="77777777" w:rsidR="006C018A" w:rsidRDefault="006C018A" w:rsidP="00B00BFE">
            <w:pPr>
              <w:jc w:val="both"/>
            </w:pPr>
            <w:r>
              <w:rPr>
                <w:b/>
              </w:rPr>
              <w:t>Obor jmenovacího řízení</w:t>
            </w:r>
          </w:p>
        </w:tc>
        <w:tc>
          <w:tcPr>
            <w:tcW w:w="2234" w:type="dxa"/>
            <w:gridSpan w:val="2"/>
            <w:shd w:val="clear" w:color="auto" w:fill="F7CAAC"/>
          </w:tcPr>
          <w:p w14:paraId="5547C710"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3DAC84F5" w14:textId="77777777" w:rsidR="006C018A" w:rsidRDefault="006C018A" w:rsidP="00B00BFE">
            <w:pPr>
              <w:jc w:val="both"/>
            </w:pPr>
            <w:r>
              <w:rPr>
                <w:b/>
              </w:rPr>
              <w:t>Řízení konáno na VŠ</w:t>
            </w:r>
          </w:p>
        </w:tc>
        <w:tc>
          <w:tcPr>
            <w:tcW w:w="695" w:type="dxa"/>
            <w:tcBorders>
              <w:left w:val="single" w:sz="12" w:space="0" w:color="auto"/>
            </w:tcBorders>
          </w:tcPr>
          <w:p w14:paraId="1E75842C" w14:textId="49FA4EE9" w:rsidR="006C018A" w:rsidRPr="003475F3" w:rsidRDefault="006C018A" w:rsidP="00B00BFE">
            <w:pPr>
              <w:jc w:val="center"/>
              <w:rPr>
                <w:b/>
              </w:rPr>
            </w:pPr>
            <w:r>
              <w:rPr>
                <w:b/>
              </w:rPr>
              <w:t>4</w:t>
            </w:r>
            <w:r w:rsidR="00420E9F">
              <w:rPr>
                <w:b/>
              </w:rPr>
              <w:t>9</w:t>
            </w:r>
          </w:p>
        </w:tc>
        <w:tc>
          <w:tcPr>
            <w:tcW w:w="706" w:type="dxa"/>
          </w:tcPr>
          <w:p w14:paraId="1D5C454F" w14:textId="23EB8D06" w:rsidR="006C018A" w:rsidRPr="00EC6C7E" w:rsidRDefault="006C018A" w:rsidP="00B00BFE">
            <w:pPr>
              <w:jc w:val="center"/>
              <w:rPr>
                <w:b/>
              </w:rPr>
            </w:pPr>
            <w:r w:rsidRPr="00EC6C7E">
              <w:rPr>
                <w:b/>
              </w:rPr>
              <w:t>6</w:t>
            </w:r>
            <w:r w:rsidR="00420E9F">
              <w:rPr>
                <w:b/>
              </w:rPr>
              <w:t>5</w:t>
            </w:r>
          </w:p>
        </w:tc>
        <w:tc>
          <w:tcPr>
            <w:tcW w:w="706" w:type="dxa"/>
          </w:tcPr>
          <w:p w14:paraId="77DB9973" w14:textId="77777777" w:rsidR="006C018A" w:rsidRPr="00EC6C7E" w:rsidRDefault="006C018A" w:rsidP="00B00BFE">
            <w:pPr>
              <w:jc w:val="both"/>
              <w:rPr>
                <w:b/>
              </w:rPr>
            </w:pPr>
            <w:r w:rsidRPr="004E4AD2">
              <w:rPr>
                <w:b/>
                <w:sz w:val="18"/>
                <w:szCs w:val="18"/>
              </w:rPr>
              <w:t>67 RG</w:t>
            </w:r>
          </w:p>
        </w:tc>
      </w:tr>
      <w:tr w:rsidR="006C018A" w14:paraId="379AEEAA" w14:textId="77777777" w:rsidTr="003149D4">
        <w:trPr>
          <w:trHeight w:val="205"/>
        </w:trPr>
        <w:tc>
          <w:tcPr>
            <w:tcW w:w="3330" w:type="dxa"/>
            <w:gridSpan w:val="3"/>
            <w:vAlign w:val="center"/>
          </w:tcPr>
          <w:p w14:paraId="521118CB" w14:textId="77777777" w:rsidR="006C018A" w:rsidRDefault="006C018A" w:rsidP="00B00BFE">
            <w:r>
              <w:t>---</w:t>
            </w:r>
          </w:p>
        </w:tc>
        <w:tc>
          <w:tcPr>
            <w:tcW w:w="2234" w:type="dxa"/>
            <w:gridSpan w:val="2"/>
            <w:vAlign w:val="center"/>
          </w:tcPr>
          <w:p w14:paraId="74F116AF" w14:textId="77777777" w:rsidR="006C018A" w:rsidRDefault="006C018A" w:rsidP="00B00BFE">
            <w:r>
              <w:t>---</w:t>
            </w:r>
          </w:p>
        </w:tc>
        <w:tc>
          <w:tcPr>
            <w:tcW w:w="2285" w:type="dxa"/>
            <w:gridSpan w:val="5"/>
            <w:tcBorders>
              <w:right w:val="single" w:sz="12" w:space="0" w:color="auto"/>
            </w:tcBorders>
            <w:vAlign w:val="center"/>
          </w:tcPr>
          <w:p w14:paraId="600029D7" w14:textId="77777777" w:rsidR="006C018A" w:rsidRDefault="006C018A" w:rsidP="00B00BFE">
            <w:r>
              <w:t>---</w:t>
            </w:r>
          </w:p>
        </w:tc>
        <w:tc>
          <w:tcPr>
            <w:tcW w:w="1401" w:type="dxa"/>
            <w:gridSpan w:val="2"/>
            <w:tcBorders>
              <w:left w:val="single" w:sz="12" w:space="0" w:color="auto"/>
            </w:tcBorders>
            <w:shd w:val="clear" w:color="auto" w:fill="FBD4B4"/>
            <w:vAlign w:val="center"/>
          </w:tcPr>
          <w:p w14:paraId="0151F719" w14:textId="77777777" w:rsidR="006C018A" w:rsidRPr="00F20AEF" w:rsidRDefault="006C018A" w:rsidP="00B00BFE">
            <w:pPr>
              <w:jc w:val="both"/>
              <w:rPr>
                <w:b/>
                <w:sz w:val="18"/>
              </w:rPr>
            </w:pPr>
            <w:r w:rsidRPr="00F20AEF">
              <w:rPr>
                <w:b/>
                <w:sz w:val="18"/>
              </w:rPr>
              <w:t>H-index WoS/Scopus</w:t>
            </w:r>
          </w:p>
        </w:tc>
        <w:tc>
          <w:tcPr>
            <w:tcW w:w="706" w:type="dxa"/>
            <w:shd w:val="clear" w:color="auto" w:fill="auto"/>
            <w:vAlign w:val="center"/>
          </w:tcPr>
          <w:p w14:paraId="40813354" w14:textId="5D42817D" w:rsidR="006C018A" w:rsidRDefault="00420E9F" w:rsidP="00B00BFE">
            <w:pPr>
              <w:jc w:val="center"/>
              <w:rPr>
                <w:b/>
              </w:rPr>
            </w:pPr>
            <w:r>
              <w:rPr>
                <w:b/>
              </w:rPr>
              <w:t>3</w:t>
            </w:r>
            <w:r w:rsidR="006C018A" w:rsidRPr="002F5521">
              <w:rPr>
                <w:b/>
              </w:rPr>
              <w:t>/</w:t>
            </w:r>
            <w:r>
              <w:rPr>
                <w:b/>
              </w:rPr>
              <w:t>4</w:t>
            </w:r>
          </w:p>
        </w:tc>
      </w:tr>
      <w:tr w:rsidR="006C018A" w14:paraId="44D3C338" w14:textId="77777777" w:rsidTr="003149D4">
        <w:tc>
          <w:tcPr>
            <w:tcW w:w="9956" w:type="dxa"/>
            <w:gridSpan w:val="13"/>
            <w:shd w:val="clear" w:color="auto" w:fill="F7CAAC"/>
          </w:tcPr>
          <w:p w14:paraId="4DC2CA32"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641AA3" w14:paraId="09620C29" w14:textId="77777777" w:rsidTr="003149D4">
        <w:trPr>
          <w:trHeight w:val="628"/>
        </w:trPr>
        <w:tc>
          <w:tcPr>
            <w:tcW w:w="9956" w:type="dxa"/>
            <w:gridSpan w:val="13"/>
          </w:tcPr>
          <w:p w14:paraId="0AF51A22" w14:textId="3A1B90A7" w:rsidR="006C018A" w:rsidRPr="002F5521" w:rsidRDefault="006C018A" w:rsidP="00B00BFE">
            <w:pPr>
              <w:spacing w:before="120" w:after="120"/>
              <w:jc w:val="both"/>
            </w:pPr>
            <w:r w:rsidRPr="00CB6F3B">
              <w:rPr>
                <w:caps/>
              </w:rPr>
              <w:t>Vošmik, M., Klozar, J., Laco, J., HAUER, L., MOTTL, R., PINK, R., VLACHOPULOS, v., Brančíková</w:t>
            </w:r>
            <w:r>
              <w:rPr>
                <w:caps/>
              </w:rPr>
              <w:t xml:space="preserve">, </w:t>
            </w:r>
            <w:r w:rsidRPr="00CB6F3B">
              <w:rPr>
                <w:caps/>
              </w:rPr>
              <w:t>D.</w:t>
            </w:r>
            <w:r>
              <w:rPr>
                <w:caps/>
              </w:rPr>
              <w:t xml:space="preserve">, </w:t>
            </w:r>
            <w:r w:rsidRPr="00CB6F3B">
              <w:rPr>
                <w:caps/>
              </w:rPr>
              <w:t>Cincibuch</w:t>
            </w:r>
            <w:r>
              <w:rPr>
                <w:caps/>
              </w:rPr>
              <w:t>,</w:t>
            </w:r>
            <w:r w:rsidRPr="00CB6F3B">
              <w:rPr>
                <w:caps/>
              </w:rPr>
              <w:t xml:space="preserve"> J.</w:t>
            </w:r>
            <w:r>
              <w:rPr>
                <w:caps/>
              </w:rPr>
              <w:t xml:space="preserve">, </w:t>
            </w:r>
            <w:r w:rsidRPr="00CB6F3B">
              <w:rPr>
                <w:caps/>
              </w:rPr>
              <w:t>Cvek</w:t>
            </w:r>
            <w:r>
              <w:rPr>
                <w:caps/>
              </w:rPr>
              <w:t>,</w:t>
            </w:r>
            <w:r w:rsidRPr="00CB6F3B">
              <w:rPr>
                <w:caps/>
              </w:rPr>
              <w:t xml:space="preserve"> J.</w:t>
            </w:r>
            <w:r>
              <w:rPr>
                <w:caps/>
              </w:rPr>
              <w:t xml:space="preserve">, </w:t>
            </w:r>
            <w:r w:rsidRPr="00CB6F3B">
              <w:rPr>
                <w:caps/>
              </w:rPr>
              <w:t>Cwiertka</w:t>
            </w:r>
            <w:r>
              <w:rPr>
                <w:caps/>
              </w:rPr>
              <w:t xml:space="preserve">, K., </w:t>
            </w:r>
            <w:r w:rsidRPr="00CB6F3B">
              <w:rPr>
                <w:caps/>
              </w:rPr>
              <w:t>Jirkovská</w:t>
            </w:r>
            <w:r>
              <w:rPr>
                <w:caps/>
              </w:rPr>
              <w:t xml:space="preserve">, m., </w:t>
            </w:r>
            <w:r w:rsidRPr="00CB6F3B">
              <w:rPr>
                <w:caps/>
              </w:rPr>
              <w:t>Lohynská</w:t>
            </w:r>
            <w:r>
              <w:rPr>
                <w:caps/>
              </w:rPr>
              <w:t xml:space="preserve">, r., </w:t>
            </w:r>
            <w:r w:rsidRPr="00CB6F3B">
              <w:rPr>
                <w:caps/>
              </w:rPr>
              <w:t>Pála</w:t>
            </w:r>
            <w:r>
              <w:rPr>
                <w:caps/>
              </w:rPr>
              <w:t xml:space="preserve">, m., </w:t>
            </w:r>
            <w:r w:rsidRPr="002F5521">
              <w:rPr>
                <w:b/>
                <w:bCs/>
                <w:caps/>
              </w:rPr>
              <w:t>Pospíšková, M.</w:t>
            </w:r>
            <w:r>
              <w:rPr>
                <w:caps/>
              </w:rPr>
              <w:t xml:space="preserve"> </w:t>
            </w:r>
            <w:r w:rsidRPr="00420E9F">
              <w:rPr>
                <w:b/>
                <w:bCs/>
                <w:caps/>
              </w:rPr>
              <w:t>(</w:t>
            </w:r>
            <w:r w:rsidR="00420E9F">
              <w:rPr>
                <w:b/>
                <w:kern w:val="2"/>
              </w:rPr>
              <w:t>5</w:t>
            </w:r>
            <w:r w:rsidRPr="00247959">
              <w:rPr>
                <w:b/>
                <w:caps/>
                <w:kern w:val="2"/>
              </w:rPr>
              <w:t>%</w:t>
            </w:r>
            <w:r>
              <w:rPr>
                <w:b/>
                <w:caps/>
                <w:kern w:val="2"/>
              </w:rPr>
              <w:t>)</w:t>
            </w:r>
            <w:r w:rsidRPr="002F5521">
              <w:rPr>
                <w:caps/>
              </w:rPr>
              <w:t> </w:t>
            </w:r>
            <w:r w:rsidRPr="00CB6F3B">
              <w:t>et al.:</w:t>
            </w:r>
            <w:r w:rsidRPr="002F5521">
              <w:t xml:space="preserve"> Consensus recommendations from the Czech Head and Neck Cancer Cooperative Group (2019): </w:t>
            </w:r>
            <w:r>
              <w:t>D</w:t>
            </w:r>
            <w:r w:rsidRPr="002F5521">
              <w:t xml:space="preserve">efinition of surgical margins status, neck dissection reporting, and HPV/p16 status assessment | Konsenzuální doporučení České kooperativní skupiny pro nádory hlavy a krku (2019): </w:t>
            </w:r>
            <w:r>
              <w:t>D</w:t>
            </w:r>
            <w:r w:rsidRPr="002F5521">
              <w:t>efinice resekčních okrajů, reportování krčních disekcí a vyšetřování HPV/p16</w:t>
            </w:r>
            <w:r>
              <w:t xml:space="preserve">. </w:t>
            </w:r>
            <w:r w:rsidRPr="002F5521">
              <w:rPr>
                <w:i/>
                <w:iCs/>
              </w:rPr>
              <w:t>Onkologie (Czech Republic)</w:t>
            </w:r>
            <w:r>
              <w:t xml:space="preserve"> </w:t>
            </w:r>
            <w:r w:rsidRPr="002F5521">
              <w:t>15(3),</w:t>
            </w:r>
            <w:r>
              <w:t xml:space="preserve"> </w:t>
            </w:r>
            <w:r w:rsidRPr="002F5521">
              <w:t>94</w:t>
            </w:r>
            <w:r>
              <w:t>-</w:t>
            </w:r>
            <w:r w:rsidRPr="002F5521">
              <w:t>98, </w:t>
            </w:r>
            <w:r w:rsidRPr="002F5521">
              <w:rPr>
                <w:b/>
                <w:bCs/>
              </w:rPr>
              <w:t>2021</w:t>
            </w:r>
            <w:r w:rsidRPr="002F5521">
              <w:t>.</w:t>
            </w:r>
            <w:r>
              <w:t xml:space="preserve"> JSC (Q4)</w:t>
            </w:r>
          </w:p>
          <w:p w14:paraId="77F83535" w14:textId="79F645BA" w:rsidR="006C018A" w:rsidRPr="002F5521" w:rsidRDefault="006C018A" w:rsidP="00B00BFE">
            <w:pPr>
              <w:spacing w:before="120" w:after="120"/>
              <w:jc w:val="both"/>
            </w:pPr>
            <w:r w:rsidRPr="002F5521">
              <w:rPr>
                <w:b/>
                <w:bCs/>
                <w:caps/>
              </w:rPr>
              <w:t>Pospíšková, M.</w:t>
            </w:r>
            <w:r>
              <w:rPr>
                <w:caps/>
              </w:rPr>
              <w:t xml:space="preserve"> </w:t>
            </w:r>
            <w:r w:rsidRPr="0070176B">
              <w:rPr>
                <w:b/>
                <w:bCs/>
                <w:caps/>
              </w:rPr>
              <w:t>(</w:t>
            </w:r>
            <w:r w:rsidR="00420E9F">
              <w:rPr>
                <w:b/>
                <w:kern w:val="2"/>
              </w:rPr>
              <w:t>80</w:t>
            </w:r>
            <w:r w:rsidRPr="00247959">
              <w:rPr>
                <w:b/>
                <w:caps/>
                <w:kern w:val="2"/>
              </w:rPr>
              <w:t>%</w:t>
            </w:r>
            <w:r>
              <w:rPr>
                <w:b/>
                <w:caps/>
                <w:kern w:val="2"/>
              </w:rPr>
              <w:t>)</w:t>
            </w:r>
            <w:r w:rsidRPr="002F5521">
              <w:rPr>
                <w:caps/>
              </w:rPr>
              <w:t>, Strouhal, O., Hlídková, E.,</w:t>
            </w:r>
            <w:r>
              <w:rPr>
                <w:caps/>
              </w:rPr>
              <w:t xml:space="preserve"> </w:t>
            </w:r>
            <w:r w:rsidRPr="002F5521">
              <w:rPr>
                <w:caps/>
              </w:rPr>
              <w:t>Melichar, B., Dolezel, M</w:t>
            </w:r>
            <w:r w:rsidRPr="002F5521">
              <w:t>.</w:t>
            </w:r>
            <w:r>
              <w:t xml:space="preserve">: </w:t>
            </w:r>
            <w:r w:rsidRPr="002F5521">
              <w:t>Circulating concentrations of citrulline, neopterin, kynurenine, and tryptophan during chemoradiation in patients with cervical carcinoma</w:t>
            </w:r>
            <w:r>
              <w:t xml:space="preserve">. </w:t>
            </w:r>
            <w:r w:rsidRPr="002F5521">
              <w:rPr>
                <w:i/>
                <w:iCs/>
              </w:rPr>
              <w:t>Pteridines</w:t>
            </w:r>
            <w:r w:rsidRPr="002F5521">
              <w:t xml:space="preserve"> 32(1), 93</w:t>
            </w:r>
            <w:r>
              <w:t>-</w:t>
            </w:r>
            <w:r w:rsidRPr="002F5521">
              <w:t>97</w:t>
            </w:r>
            <w:r>
              <w:t xml:space="preserve">, </w:t>
            </w:r>
            <w:r w:rsidRPr="002F5521">
              <w:rPr>
                <w:b/>
                <w:bCs/>
              </w:rPr>
              <w:t>2021</w:t>
            </w:r>
            <w:r>
              <w:t>. JSC (Q4)</w:t>
            </w:r>
          </w:p>
          <w:p w14:paraId="081E2E90" w14:textId="027E2D3A" w:rsidR="006C018A" w:rsidRDefault="006C018A" w:rsidP="00B00BFE">
            <w:pPr>
              <w:spacing w:before="120" w:after="120"/>
              <w:jc w:val="both"/>
            </w:pPr>
            <w:r w:rsidRPr="002F5521">
              <w:rPr>
                <w:b/>
                <w:bCs/>
                <w:caps/>
              </w:rPr>
              <w:lastRenderedPageBreak/>
              <w:t>Pospíšková, M.</w:t>
            </w:r>
            <w:r>
              <w:rPr>
                <w:caps/>
              </w:rPr>
              <w:t xml:space="preserve"> (</w:t>
            </w:r>
            <w:r w:rsidR="00420E9F">
              <w:rPr>
                <w:b/>
                <w:kern w:val="2"/>
              </w:rPr>
              <w:t>90</w:t>
            </w:r>
            <w:r w:rsidRPr="00247959">
              <w:rPr>
                <w:b/>
                <w:caps/>
                <w:kern w:val="2"/>
              </w:rPr>
              <w:t>%</w:t>
            </w:r>
            <w:r>
              <w:rPr>
                <w:b/>
                <w:caps/>
                <w:kern w:val="2"/>
              </w:rPr>
              <w:t>)</w:t>
            </w:r>
            <w:r w:rsidRPr="002F5521">
              <w:rPr>
                <w:caps/>
              </w:rPr>
              <w:t>, Kohoutek, M.:</w:t>
            </w:r>
            <w:r>
              <w:t xml:space="preserve"> </w:t>
            </w:r>
            <w:r w:rsidRPr="002F5521">
              <w:t>Long-term survival in the patient with generalized HER-2 positive, hormone-independent breast cancer – The importance of a multimodal approach | Dlouhodobé p</w:t>
            </w:r>
            <w:r>
              <w:t>ř</w:t>
            </w:r>
            <w:r w:rsidRPr="002F5521">
              <w:t>e</w:t>
            </w:r>
            <w:r>
              <w:t>ž</w:t>
            </w:r>
            <w:r w:rsidRPr="002F5521">
              <w:t>ití u pacientky s generalizovaným HER-2 pozitivním, hormonáln</w:t>
            </w:r>
            <w:r>
              <w:t>ě</w:t>
            </w:r>
            <w:r w:rsidRPr="002F5521">
              <w:t xml:space="preserve"> independentním karcinomem prsu – význam multimodálního p</w:t>
            </w:r>
            <w:r>
              <w:t>ř</w:t>
            </w:r>
            <w:r w:rsidRPr="002F5521">
              <w:t>ístupu</w:t>
            </w:r>
            <w:r>
              <w:t xml:space="preserve">. </w:t>
            </w:r>
            <w:r w:rsidRPr="002F5521">
              <w:rPr>
                <w:i/>
                <w:iCs/>
              </w:rPr>
              <w:t>Onkologie (Czech Republic)</w:t>
            </w:r>
            <w:r w:rsidRPr="002F5521">
              <w:t> 14,</w:t>
            </w:r>
            <w:r>
              <w:t xml:space="preserve"> </w:t>
            </w:r>
            <w:r w:rsidRPr="002F5521">
              <w:t>156</w:t>
            </w:r>
            <w:r>
              <w:t>-</w:t>
            </w:r>
            <w:r w:rsidRPr="002F5521">
              <w:t>158</w:t>
            </w:r>
            <w:r>
              <w:t xml:space="preserve">, </w:t>
            </w:r>
            <w:r w:rsidRPr="002F5521">
              <w:rPr>
                <w:b/>
                <w:bCs/>
              </w:rPr>
              <w:t>2020</w:t>
            </w:r>
            <w:r>
              <w:t>. JSC (Q4)</w:t>
            </w:r>
          </w:p>
          <w:p w14:paraId="08ED0AFB" w14:textId="77777777" w:rsidR="006C018A" w:rsidRPr="002F5521" w:rsidRDefault="006C018A" w:rsidP="00B00BFE">
            <w:pPr>
              <w:jc w:val="both"/>
            </w:pPr>
          </w:p>
          <w:p w14:paraId="08CAE94C" w14:textId="77777777" w:rsidR="006C018A" w:rsidRPr="00DE5D28" w:rsidRDefault="006C018A" w:rsidP="003D0589">
            <w:pPr>
              <w:suppressAutoHyphens/>
              <w:spacing w:after="60"/>
              <w:jc w:val="both"/>
              <w:rPr>
                <w:bCs/>
                <w:kern w:val="2"/>
                <w:u w:val="single"/>
              </w:rPr>
            </w:pPr>
            <w:r w:rsidRPr="00DE5D28">
              <w:rPr>
                <w:bCs/>
                <w:kern w:val="2"/>
                <w:u w:val="single"/>
              </w:rPr>
              <w:t>Profesní aktivity související se zaměřením studijního programu a vztahující se k zabezpečovaným předmětům:</w:t>
            </w:r>
          </w:p>
          <w:p w14:paraId="6B64BF3B" w14:textId="77777777" w:rsidR="006C018A" w:rsidRDefault="006C018A" w:rsidP="003D0589">
            <w:pPr>
              <w:widowControl w:val="0"/>
              <w:autoSpaceDE w:val="0"/>
              <w:autoSpaceDN w:val="0"/>
              <w:adjustRightInd w:val="0"/>
              <w:rPr>
                <w:color w:val="000000" w:themeColor="text1"/>
              </w:rPr>
            </w:pPr>
            <w:r w:rsidRPr="00DE5D28">
              <w:t xml:space="preserve">Praxe v oboru – viz </w:t>
            </w:r>
            <w:r w:rsidRPr="00DE5D28">
              <w:rPr>
                <w:color w:val="000000" w:themeColor="text1"/>
              </w:rPr>
              <w:t>Údaje o odborném působení od absolvování VŠ</w:t>
            </w:r>
          </w:p>
          <w:p w14:paraId="55740156" w14:textId="77777777" w:rsidR="003D0589" w:rsidRDefault="003D0589" w:rsidP="003D0589">
            <w:pPr>
              <w:widowControl w:val="0"/>
              <w:autoSpaceDE w:val="0"/>
              <w:autoSpaceDN w:val="0"/>
              <w:adjustRightInd w:val="0"/>
              <w:rPr>
                <w:color w:val="000000" w:themeColor="text1"/>
              </w:rPr>
            </w:pPr>
          </w:p>
          <w:p w14:paraId="08FB05D5" w14:textId="567C42EA" w:rsidR="003D0589" w:rsidRDefault="005A28A0" w:rsidP="003D0589">
            <w:pPr>
              <w:tabs>
                <w:tab w:val="left" w:pos="567"/>
              </w:tabs>
              <w:jc w:val="both"/>
            </w:pPr>
            <w:r w:rsidRPr="00231584">
              <w:rPr>
                <w:b/>
                <w:bCs/>
              </w:rPr>
              <w:t>Odborná členství</w:t>
            </w:r>
            <w:r w:rsidR="006C018A" w:rsidRPr="00383647">
              <w:rPr>
                <w:b/>
                <w:bCs/>
              </w:rPr>
              <w:t>:</w:t>
            </w:r>
            <w:r w:rsidR="006C018A">
              <w:t xml:space="preserve"> </w:t>
            </w:r>
          </w:p>
          <w:p w14:paraId="1309243C" w14:textId="67998E75" w:rsidR="006C018A" w:rsidRDefault="006C018A" w:rsidP="005A28A0">
            <w:pPr>
              <w:tabs>
                <w:tab w:val="left" w:pos="567"/>
              </w:tabs>
              <w:spacing w:before="60" w:after="60"/>
              <w:jc w:val="both"/>
            </w:pPr>
            <w:r>
              <w:t>SROBF, ČLK, ČOS, člen sekce pro nádory hlavy a krku a neuroonkologii, ČSL – člen radiologické společnosti, člen výboru kooperativní skupiny pro nádory hlavy a krku</w:t>
            </w:r>
          </w:p>
          <w:p w14:paraId="43B08DA0" w14:textId="77777777" w:rsidR="003D0589" w:rsidRDefault="003D0589" w:rsidP="003D0589">
            <w:pPr>
              <w:tabs>
                <w:tab w:val="left" w:pos="567"/>
              </w:tabs>
              <w:jc w:val="both"/>
            </w:pPr>
          </w:p>
          <w:p w14:paraId="5901DF4B" w14:textId="77777777" w:rsidR="003D0589" w:rsidRDefault="006C018A" w:rsidP="003D0589">
            <w:pPr>
              <w:tabs>
                <w:tab w:val="left" w:pos="567"/>
              </w:tabs>
              <w:jc w:val="both"/>
            </w:pPr>
            <w:r w:rsidRPr="00383647">
              <w:rPr>
                <w:b/>
                <w:bCs/>
              </w:rPr>
              <w:t>Doplňující vzdělání:</w:t>
            </w:r>
            <w:r>
              <w:t xml:space="preserve"> </w:t>
            </w:r>
          </w:p>
          <w:p w14:paraId="60BFD78E" w14:textId="58553C94" w:rsidR="006C018A" w:rsidRDefault="006C018A" w:rsidP="005A28A0">
            <w:pPr>
              <w:tabs>
                <w:tab w:val="left" w:pos="567"/>
              </w:tabs>
              <w:spacing w:before="60" w:after="60"/>
              <w:jc w:val="both"/>
              <w:rPr>
                <w:lang w:val="en-GB"/>
              </w:rPr>
            </w:pPr>
            <w:r>
              <w:t xml:space="preserve">ESTRO kurzy: </w:t>
            </w:r>
            <w:r w:rsidRPr="005277E4">
              <w:rPr>
                <w:lang w:val="en-GB"/>
              </w:rPr>
              <w:t>Evidence based radiation oncology, IMRT and other conformal techniques in practice, Research course in Radiotherapy Physics, Basic Clinical Radiobiology, Advanced treatment planning, Target volume determination – From imaging to margins, Combined Drug-Radiation Treatment: Biological Basis, Current Applications and Perspectives, Brachytherapy</w:t>
            </w:r>
          </w:p>
          <w:p w14:paraId="1F9C3168" w14:textId="77777777" w:rsidR="003D0589" w:rsidRDefault="003D0589" w:rsidP="003D0589">
            <w:pPr>
              <w:tabs>
                <w:tab w:val="left" w:pos="567"/>
              </w:tabs>
              <w:jc w:val="both"/>
            </w:pPr>
          </w:p>
          <w:p w14:paraId="57F1746C" w14:textId="77777777" w:rsidR="003D0589" w:rsidRDefault="006C018A" w:rsidP="003D0589">
            <w:pPr>
              <w:jc w:val="both"/>
            </w:pPr>
            <w:r w:rsidRPr="00383647">
              <w:rPr>
                <w:b/>
                <w:bCs/>
              </w:rPr>
              <w:t>Účast na multicentrických klinických studiích:</w:t>
            </w:r>
            <w:r>
              <w:t xml:space="preserve"> </w:t>
            </w:r>
          </w:p>
          <w:p w14:paraId="3ABD408C" w14:textId="462015CF" w:rsidR="006C018A" w:rsidRPr="00641AA3" w:rsidRDefault="006C018A" w:rsidP="005A28A0">
            <w:pPr>
              <w:spacing w:before="60" w:after="120"/>
              <w:jc w:val="both"/>
            </w:pPr>
            <w:r>
              <w:t>15 let jako subinvestigátor, posledních 5 let jako principal investigátor</w:t>
            </w:r>
          </w:p>
        </w:tc>
      </w:tr>
      <w:tr w:rsidR="006C018A" w14:paraId="7250CCE1" w14:textId="77777777" w:rsidTr="003149D4">
        <w:trPr>
          <w:trHeight w:val="218"/>
        </w:trPr>
        <w:tc>
          <w:tcPr>
            <w:tcW w:w="9956" w:type="dxa"/>
            <w:gridSpan w:val="13"/>
            <w:shd w:val="clear" w:color="auto" w:fill="F7CAAC"/>
          </w:tcPr>
          <w:p w14:paraId="11793772" w14:textId="77777777" w:rsidR="006C018A" w:rsidRDefault="006C018A" w:rsidP="00B00BFE">
            <w:pPr>
              <w:rPr>
                <w:b/>
              </w:rPr>
            </w:pPr>
            <w:r>
              <w:rPr>
                <w:b/>
              </w:rPr>
              <w:lastRenderedPageBreak/>
              <w:t>Působení v zahraničí</w:t>
            </w:r>
          </w:p>
        </w:tc>
      </w:tr>
      <w:tr w:rsidR="006C018A" w14:paraId="03FB51EC" w14:textId="77777777" w:rsidTr="003149D4">
        <w:trPr>
          <w:trHeight w:val="328"/>
        </w:trPr>
        <w:tc>
          <w:tcPr>
            <w:tcW w:w="9956" w:type="dxa"/>
            <w:gridSpan w:val="13"/>
          </w:tcPr>
          <w:p w14:paraId="20D0C3FC" w14:textId="77777777" w:rsidR="006C018A" w:rsidRDefault="006C018A" w:rsidP="00B00BFE">
            <w:pPr>
              <w:rPr>
                <w:b/>
              </w:rPr>
            </w:pPr>
            <w:r w:rsidRPr="00673C0E">
              <w:t>---</w:t>
            </w:r>
          </w:p>
        </w:tc>
      </w:tr>
      <w:tr w:rsidR="006C018A" w14:paraId="5D292FB2" w14:textId="77777777" w:rsidTr="003149D4">
        <w:trPr>
          <w:cantSplit/>
          <w:trHeight w:val="470"/>
        </w:trPr>
        <w:tc>
          <w:tcPr>
            <w:tcW w:w="2505" w:type="dxa"/>
            <w:shd w:val="clear" w:color="auto" w:fill="F7CAAC"/>
          </w:tcPr>
          <w:p w14:paraId="5B828720" w14:textId="77777777" w:rsidR="006C018A" w:rsidRDefault="006C018A" w:rsidP="00B00BFE">
            <w:pPr>
              <w:jc w:val="both"/>
              <w:rPr>
                <w:b/>
              </w:rPr>
            </w:pPr>
            <w:r>
              <w:rPr>
                <w:b/>
              </w:rPr>
              <w:t xml:space="preserve">Podpis </w:t>
            </w:r>
          </w:p>
        </w:tc>
        <w:tc>
          <w:tcPr>
            <w:tcW w:w="4514" w:type="dxa"/>
            <w:gridSpan w:val="7"/>
          </w:tcPr>
          <w:p w14:paraId="3986BFE6" w14:textId="77777777" w:rsidR="006C018A" w:rsidRDefault="006C018A" w:rsidP="00B00BFE">
            <w:pPr>
              <w:jc w:val="both"/>
            </w:pPr>
          </w:p>
        </w:tc>
        <w:tc>
          <w:tcPr>
            <w:tcW w:w="830" w:type="dxa"/>
            <w:gridSpan w:val="2"/>
            <w:shd w:val="clear" w:color="auto" w:fill="F7CAAC"/>
          </w:tcPr>
          <w:p w14:paraId="017CBC44" w14:textId="77777777" w:rsidR="006C018A" w:rsidRDefault="006C018A" w:rsidP="00B00BFE">
            <w:pPr>
              <w:jc w:val="both"/>
            </w:pPr>
            <w:r>
              <w:rPr>
                <w:b/>
              </w:rPr>
              <w:t>datum</w:t>
            </w:r>
          </w:p>
        </w:tc>
        <w:tc>
          <w:tcPr>
            <w:tcW w:w="2107" w:type="dxa"/>
            <w:gridSpan w:val="3"/>
          </w:tcPr>
          <w:p w14:paraId="294F2AC9" w14:textId="77777777" w:rsidR="006C018A" w:rsidRDefault="006C018A" w:rsidP="00B00BFE">
            <w:pPr>
              <w:jc w:val="both"/>
            </w:pPr>
          </w:p>
        </w:tc>
      </w:tr>
    </w:tbl>
    <w:p w14:paraId="10179A5E" w14:textId="77777777" w:rsidR="006C018A" w:rsidRDefault="006C018A" w:rsidP="006C018A"/>
    <w:p w14:paraId="7489CA15" w14:textId="77777777" w:rsidR="006C018A" w:rsidRDefault="006C018A" w:rsidP="006C018A"/>
    <w:p w14:paraId="651A81D6"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62"/>
        <w:gridCol w:w="67"/>
        <w:gridCol w:w="758"/>
        <w:gridCol w:w="1665"/>
        <w:gridCol w:w="47"/>
        <w:gridCol w:w="143"/>
        <w:gridCol w:w="379"/>
        <w:gridCol w:w="185"/>
        <w:gridCol w:w="281"/>
        <w:gridCol w:w="949"/>
        <w:gridCol w:w="40"/>
        <w:gridCol w:w="706"/>
        <w:gridCol w:w="124"/>
        <w:gridCol w:w="695"/>
        <w:gridCol w:w="706"/>
        <w:gridCol w:w="706"/>
      </w:tblGrid>
      <w:tr w:rsidR="008E3595" w14:paraId="5F17E1B0" w14:textId="77777777" w:rsidTr="003149D4">
        <w:tc>
          <w:tcPr>
            <w:tcW w:w="9956" w:type="dxa"/>
            <w:gridSpan w:val="17"/>
            <w:tcBorders>
              <w:bottom w:val="double" w:sz="4" w:space="0" w:color="auto"/>
            </w:tcBorders>
            <w:shd w:val="clear" w:color="auto" w:fill="BDD6EE"/>
          </w:tcPr>
          <w:p w14:paraId="5D74A62D" w14:textId="77777777" w:rsidR="008E3595" w:rsidRDefault="008E3595" w:rsidP="00070C08">
            <w:pPr>
              <w:jc w:val="both"/>
              <w:rPr>
                <w:b/>
                <w:sz w:val="28"/>
              </w:rPr>
            </w:pPr>
            <w:r>
              <w:rPr>
                <w:b/>
                <w:sz w:val="28"/>
              </w:rPr>
              <w:lastRenderedPageBreak/>
              <w:t>C-I – Personální zabezpečení</w:t>
            </w:r>
          </w:p>
        </w:tc>
      </w:tr>
      <w:tr w:rsidR="008E3595" w14:paraId="11276E60" w14:textId="77777777" w:rsidTr="003149D4">
        <w:tc>
          <w:tcPr>
            <w:tcW w:w="2505" w:type="dxa"/>
            <w:gridSpan w:val="2"/>
            <w:tcBorders>
              <w:top w:val="double" w:sz="4" w:space="0" w:color="auto"/>
            </w:tcBorders>
            <w:shd w:val="clear" w:color="auto" w:fill="F7CAAC"/>
          </w:tcPr>
          <w:p w14:paraId="323A18DF" w14:textId="77777777" w:rsidR="008E3595" w:rsidRDefault="008E3595" w:rsidP="00070C08">
            <w:pPr>
              <w:jc w:val="both"/>
              <w:rPr>
                <w:b/>
              </w:rPr>
            </w:pPr>
            <w:r>
              <w:rPr>
                <w:b/>
              </w:rPr>
              <w:t>Vysoká škola</w:t>
            </w:r>
          </w:p>
        </w:tc>
        <w:tc>
          <w:tcPr>
            <w:tcW w:w="7451" w:type="dxa"/>
            <w:gridSpan w:val="15"/>
          </w:tcPr>
          <w:p w14:paraId="79D8E71E" w14:textId="77777777" w:rsidR="008E3595" w:rsidRDefault="008E3595" w:rsidP="00070C08">
            <w:pPr>
              <w:jc w:val="both"/>
            </w:pPr>
            <w:r>
              <w:t>Univerzita Tomáše Bati ve Zlíně</w:t>
            </w:r>
          </w:p>
        </w:tc>
      </w:tr>
      <w:tr w:rsidR="008E3595" w14:paraId="5E4279AA" w14:textId="77777777" w:rsidTr="003149D4">
        <w:tc>
          <w:tcPr>
            <w:tcW w:w="2505" w:type="dxa"/>
            <w:gridSpan w:val="2"/>
            <w:shd w:val="clear" w:color="auto" w:fill="F7CAAC"/>
          </w:tcPr>
          <w:p w14:paraId="30C211BF" w14:textId="77777777" w:rsidR="008E3595" w:rsidRDefault="008E3595" w:rsidP="00070C08">
            <w:pPr>
              <w:jc w:val="both"/>
              <w:rPr>
                <w:b/>
              </w:rPr>
            </w:pPr>
            <w:r>
              <w:rPr>
                <w:b/>
              </w:rPr>
              <w:t>Součást vysoké školy</w:t>
            </w:r>
          </w:p>
        </w:tc>
        <w:tc>
          <w:tcPr>
            <w:tcW w:w="7451" w:type="dxa"/>
            <w:gridSpan w:val="15"/>
          </w:tcPr>
          <w:p w14:paraId="202FA10F" w14:textId="77777777" w:rsidR="008E3595" w:rsidRDefault="008E3595" w:rsidP="00070C08">
            <w:pPr>
              <w:jc w:val="both"/>
            </w:pPr>
            <w:r>
              <w:t>Fakulta technologická</w:t>
            </w:r>
          </w:p>
        </w:tc>
      </w:tr>
      <w:tr w:rsidR="008E3595" w14:paraId="1E024D97" w14:textId="77777777" w:rsidTr="003149D4">
        <w:tc>
          <w:tcPr>
            <w:tcW w:w="2505" w:type="dxa"/>
            <w:gridSpan w:val="2"/>
            <w:shd w:val="clear" w:color="auto" w:fill="F7CAAC"/>
          </w:tcPr>
          <w:p w14:paraId="374257F5" w14:textId="77777777" w:rsidR="008E3595" w:rsidRDefault="008E3595" w:rsidP="00070C08">
            <w:pPr>
              <w:jc w:val="both"/>
              <w:rPr>
                <w:b/>
              </w:rPr>
            </w:pPr>
            <w:r>
              <w:rPr>
                <w:b/>
              </w:rPr>
              <w:t>Název studijního programu</w:t>
            </w:r>
          </w:p>
        </w:tc>
        <w:tc>
          <w:tcPr>
            <w:tcW w:w="7451" w:type="dxa"/>
            <w:gridSpan w:val="15"/>
          </w:tcPr>
          <w:p w14:paraId="07352CBF" w14:textId="77777777" w:rsidR="008E3595" w:rsidRDefault="008E3595" w:rsidP="00070C08">
            <w:pPr>
              <w:jc w:val="both"/>
            </w:pPr>
            <w:r w:rsidRPr="00872D24">
              <w:t>Radiologická asistence</w:t>
            </w:r>
          </w:p>
        </w:tc>
      </w:tr>
      <w:tr w:rsidR="008E3595" w14:paraId="3FD7B210" w14:textId="77777777" w:rsidTr="003149D4">
        <w:tc>
          <w:tcPr>
            <w:tcW w:w="2505" w:type="dxa"/>
            <w:gridSpan w:val="2"/>
            <w:shd w:val="clear" w:color="auto" w:fill="F7CAAC"/>
          </w:tcPr>
          <w:p w14:paraId="59676828" w14:textId="77777777" w:rsidR="008E3595" w:rsidRDefault="008E3595" w:rsidP="00070C08">
            <w:pPr>
              <w:jc w:val="both"/>
              <w:rPr>
                <w:b/>
              </w:rPr>
            </w:pPr>
            <w:r>
              <w:rPr>
                <w:b/>
              </w:rPr>
              <w:t>Jméno a příjmení</w:t>
            </w:r>
          </w:p>
        </w:tc>
        <w:tc>
          <w:tcPr>
            <w:tcW w:w="4514" w:type="dxa"/>
            <w:gridSpan w:val="10"/>
          </w:tcPr>
          <w:p w14:paraId="6F139940" w14:textId="75FAF3CB" w:rsidR="008E3595" w:rsidRPr="00047C4A" w:rsidRDefault="008E3595" w:rsidP="00070C08">
            <w:pPr>
              <w:jc w:val="both"/>
              <w:rPr>
                <w:b/>
                <w:bCs/>
              </w:rPr>
            </w:pPr>
            <w:bookmarkStart w:id="124" w:name="Sečkařová"/>
            <w:bookmarkEnd w:id="124"/>
            <w:r>
              <w:rPr>
                <w:b/>
                <w:bCs/>
                <w:color w:val="000000"/>
              </w:rPr>
              <w:t>Nikola Sečkařová</w:t>
            </w:r>
            <w:r w:rsidRPr="0050780A">
              <w:rPr>
                <w:b/>
                <w:bCs/>
                <w:color w:val="000000"/>
              </w:rPr>
              <w:t xml:space="preserve"> </w:t>
            </w:r>
            <w:r w:rsidRPr="0050780A">
              <w:t>– odborník z praxe</w:t>
            </w:r>
          </w:p>
        </w:tc>
        <w:tc>
          <w:tcPr>
            <w:tcW w:w="706" w:type="dxa"/>
            <w:shd w:val="clear" w:color="auto" w:fill="F7CAAC"/>
          </w:tcPr>
          <w:p w14:paraId="5DEB1A78" w14:textId="77777777" w:rsidR="008E3595" w:rsidRDefault="008E3595" w:rsidP="00070C08">
            <w:pPr>
              <w:jc w:val="both"/>
              <w:rPr>
                <w:b/>
              </w:rPr>
            </w:pPr>
            <w:r>
              <w:rPr>
                <w:b/>
              </w:rPr>
              <w:t>Tituly</w:t>
            </w:r>
          </w:p>
        </w:tc>
        <w:tc>
          <w:tcPr>
            <w:tcW w:w="2231" w:type="dxa"/>
            <w:gridSpan w:val="4"/>
          </w:tcPr>
          <w:p w14:paraId="1F634EEE" w14:textId="77777777" w:rsidR="008E3595" w:rsidRDefault="008E3595" w:rsidP="00070C08">
            <w:pPr>
              <w:jc w:val="both"/>
            </w:pPr>
            <w:r>
              <w:rPr>
                <w:color w:val="000000"/>
              </w:rPr>
              <w:t>Bc.</w:t>
            </w:r>
          </w:p>
        </w:tc>
      </w:tr>
      <w:tr w:rsidR="008E3595" w:rsidRPr="005F69D8" w14:paraId="0C20B8FB" w14:textId="77777777" w:rsidTr="003149D4">
        <w:tc>
          <w:tcPr>
            <w:tcW w:w="2505" w:type="dxa"/>
            <w:gridSpan w:val="2"/>
            <w:shd w:val="clear" w:color="auto" w:fill="F7CAAC"/>
          </w:tcPr>
          <w:p w14:paraId="50D6F317" w14:textId="77777777" w:rsidR="008E3595" w:rsidRDefault="008E3595" w:rsidP="00070C08">
            <w:pPr>
              <w:jc w:val="both"/>
              <w:rPr>
                <w:b/>
              </w:rPr>
            </w:pPr>
            <w:r>
              <w:rPr>
                <w:b/>
              </w:rPr>
              <w:t>Rok narození</w:t>
            </w:r>
          </w:p>
        </w:tc>
        <w:tc>
          <w:tcPr>
            <w:tcW w:w="825" w:type="dxa"/>
            <w:gridSpan w:val="2"/>
          </w:tcPr>
          <w:p w14:paraId="6138AD0B" w14:textId="68A69F06" w:rsidR="008E3595" w:rsidRDefault="00685AE8" w:rsidP="00070C08">
            <w:pPr>
              <w:jc w:val="both"/>
            </w:pPr>
            <w:r>
              <w:t>1992</w:t>
            </w:r>
          </w:p>
        </w:tc>
        <w:tc>
          <w:tcPr>
            <w:tcW w:w="1665" w:type="dxa"/>
            <w:shd w:val="clear" w:color="auto" w:fill="F7CAAC"/>
          </w:tcPr>
          <w:p w14:paraId="56536A38" w14:textId="77777777" w:rsidR="008E3595" w:rsidRDefault="008E3595" w:rsidP="00070C08">
            <w:pPr>
              <w:jc w:val="both"/>
              <w:rPr>
                <w:b/>
              </w:rPr>
            </w:pPr>
            <w:r>
              <w:rPr>
                <w:b/>
              </w:rPr>
              <w:t>typ vztahu k VŠ</w:t>
            </w:r>
          </w:p>
        </w:tc>
        <w:tc>
          <w:tcPr>
            <w:tcW w:w="1035" w:type="dxa"/>
            <w:gridSpan w:val="5"/>
          </w:tcPr>
          <w:p w14:paraId="591EBD69" w14:textId="77777777" w:rsidR="008E3595" w:rsidRPr="005F69D8" w:rsidRDefault="008E3595" w:rsidP="00070C08">
            <w:pPr>
              <w:jc w:val="both"/>
            </w:pPr>
            <w:r w:rsidRPr="005F69D8">
              <w:t>DPP/DPČ bud.</w:t>
            </w:r>
          </w:p>
        </w:tc>
        <w:tc>
          <w:tcPr>
            <w:tcW w:w="989" w:type="dxa"/>
            <w:gridSpan w:val="2"/>
            <w:shd w:val="clear" w:color="auto" w:fill="F7CAAC"/>
          </w:tcPr>
          <w:p w14:paraId="0B554189" w14:textId="77777777" w:rsidR="008E3595" w:rsidRPr="009F6B55" w:rsidRDefault="008E3595" w:rsidP="00070C08">
            <w:pPr>
              <w:jc w:val="both"/>
              <w:rPr>
                <w:b/>
              </w:rPr>
            </w:pPr>
            <w:r w:rsidRPr="009F6B55">
              <w:rPr>
                <w:b/>
              </w:rPr>
              <w:t>rozsah</w:t>
            </w:r>
          </w:p>
        </w:tc>
        <w:tc>
          <w:tcPr>
            <w:tcW w:w="706" w:type="dxa"/>
          </w:tcPr>
          <w:p w14:paraId="60BFD6D2" w14:textId="77777777" w:rsidR="008E3595" w:rsidRPr="005F69D8" w:rsidRDefault="008E3595" w:rsidP="00070C08">
            <w:pPr>
              <w:jc w:val="both"/>
            </w:pPr>
            <w:r w:rsidRPr="005F69D8">
              <w:t>dle výuky</w:t>
            </w:r>
          </w:p>
        </w:tc>
        <w:tc>
          <w:tcPr>
            <w:tcW w:w="819" w:type="dxa"/>
            <w:gridSpan w:val="2"/>
            <w:shd w:val="clear" w:color="auto" w:fill="F7CAAC"/>
          </w:tcPr>
          <w:p w14:paraId="3AA11D04" w14:textId="77777777" w:rsidR="008E3595" w:rsidRPr="009F6B55" w:rsidRDefault="008E3595" w:rsidP="00070C08">
            <w:pPr>
              <w:jc w:val="both"/>
              <w:rPr>
                <w:b/>
              </w:rPr>
            </w:pPr>
            <w:r w:rsidRPr="009F6B55">
              <w:rPr>
                <w:b/>
              </w:rPr>
              <w:t>do kdy</w:t>
            </w:r>
          </w:p>
        </w:tc>
        <w:tc>
          <w:tcPr>
            <w:tcW w:w="1412" w:type="dxa"/>
            <w:gridSpan w:val="2"/>
          </w:tcPr>
          <w:p w14:paraId="51E2FD6A" w14:textId="77777777" w:rsidR="008E3595" w:rsidRPr="005F69D8" w:rsidRDefault="008E3595" w:rsidP="00070C08">
            <w:r w:rsidRPr="005F69D8">
              <w:t>po dobu trvání akreditace</w:t>
            </w:r>
          </w:p>
        </w:tc>
      </w:tr>
      <w:tr w:rsidR="008E3595" w:rsidRPr="005F69D8" w14:paraId="31C7CEF7" w14:textId="77777777" w:rsidTr="003149D4">
        <w:tc>
          <w:tcPr>
            <w:tcW w:w="4995" w:type="dxa"/>
            <w:gridSpan w:val="5"/>
            <w:shd w:val="clear" w:color="auto" w:fill="F7CAAC"/>
          </w:tcPr>
          <w:p w14:paraId="5E65371E" w14:textId="77777777" w:rsidR="008E3595" w:rsidRDefault="008E3595" w:rsidP="00070C08">
            <w:pPr>
              <w:jc w:val="both"/>
              <w:rPr>
                <w:b/>
              </w:rPr>
            </w:pPr>
            <w:r>
              <w:rPr>
                <w:b/>
              </w:rPr>
              <w:t>Typ vztahu na součásti VŠ, která uskutečňuje st. program</w:t>
            </w:r>
          </w:p>
        </w:tc>
        <w:tc>
          <w:tcPr>
            <w:tcW w:w="1035" w:type="dxa"/>
            <w:gridSpan w:val="5"/>
          </w:tcPr>
          <w:p w14:paraId="6C00741B" w14:textId="77777777" w:rsidR="008E3595" w:rsidRPr="005F69D8" w:rsidRDefault="008E3595" w:rsidP="00070C08">
            <w:pPr>
              <w:jc w:val="both"/>
            </w:pPr>
            <w:r w:rsidRPr="005F69D8">
              <w:t>DPP/DPČ bud.</w:t>
            </w:r>
          </w:p>
        </w:tc>
        <w:tc>
          <w:tcPr>
            <w:tcW w:w="989" w:type="dxa"/>
            <w:gridSpan w:val="2"/>
            <w:shd w:val="clear" w:color="auto" w:fill="F7CAAC"/>
          </w:tcPr>
          <w:p w14:paraId="68731376" w14:textId="77777777" w:rsidR="008E3595" w:rsidRPr="009F6B55" w:rsidRDefault="008E3595" w:rsidP="00070C08">
            <w:pPr>
              <w:jc w:val="both"/>
              <w:rPr>
                <w:b/>
              </w:rPr>
            </w:pPr>
            <w:r w:rsidRPr="009F6B55">
              <w:rPr>
                <w:b/>
              </w:rPr>
              <w:t>rozsah</w:t>
            </w:r>
          </w:p>
        </w:tc>
        <w:tc>
          <w:tcPr>
            <w:tcW w:w="706" w:type="dxa"/>
          </w:tcPr>
          <w:p w14:paraId="21BE8630" w14:textId="77777777" w:rsidR="008E3595" w:rsidRPr="005F69D8" w:rsidRDefault="008E3595" w:rsidP="00070C08">
            <w:pPr>
              <w:jc w:val="both"/>
            </w:pPr>
            <w:r w:rsidRPr="005F69D8">
              <w:t>dle výuky</w:t>
            </w:r>
          </w:p>
        </w:tc>
        <w:tc>
          <w:tcPr>
            <w:tcW w:w="819" w:type="dxa"/>
            <w:gridSpan w:val="2"/>
            <w:shd w:val="clear" w:color="auto" w:fill="F7CAAC"/>
          </w:tcPr>
          <w:p w14:paraId="252E9DA1" w14:textId="77777777" w:rsidR="008E3595" w:rsidRPr="009F6B55" w:rsidRDefault="008E3595" w:rsidP="00070C08">
            <w:pPr>
              <w:jc w:val="both"/>
              <w:rPr>
                <w:b/>
              </w:rPr>
            </w:pPr>
            <w:r w:rsidRPr="009F6B55">
              <w:rPr>
                <w:b/>
              </w:rPr>
              <w:t>do kdy</w:t>
            </w:r>
          </w:p>
        </w:tc>
        <w:tc>
          <w:tcPr>
            <w:tcW w:w="1412" w:type="dxa"/>
            <w:gridSpan w:val="2"/>
          </w:tcPr>
          <w:p w14:paraId="0861FA31" w14:textId="77777777" w:rsidR="008E3595" w:rsidRPr="005F69D8" w:rsidRDefault="008E3595" w:rsidP="00070C08">
            <w:pPr>
              <w:jc w:val="both"/>
            </w:pPr>
            <w:r w:rsidRPr="005F69D8">
              <w:t>po dobu trvání akreditace</w:t>
            </w:r>
          </w:p>
        </w:tc>
      </w:tr>
      <w:tr w:rsidR="008E3595" w14:paraId="30E6D730" w14:textId="77777777" w:rsidTr="003149D4">
        <w:tc>
          <w:tcPr>
            <w:tcW w:w="6030" w:type="dxa"/>
            <w:gridSpan w:val="10"/>
            <w:shd w:val="clear" w:color="auto" w:fill="F7CAAC"/>
          </w:tcPr>
          <w:p w14:paraId="595BB72A" w14:textId="77777777" w:rsidR="008E3595" w:rsidRDefault="008E3595" w:rsidP="00070C08">
            <w:pPr>
              <w:jc w:val="both"/>
            </w:pPr>
            <w:r>
              <w:rPr>
                <w:b/>
              </w:rPr>
              <w:t>Další současná působení jako akademický pracovník na jiných VŠ</w:t>
            </w:r>
          </w:p>
        </w:tc>
        <w:tc>
          <w:tcPr>
            <w:tcW w:w="1695" w:type="dxa"/>
            <w:gridSpan w:val="3"/>
            <w:shd w:val="clear" w:color="auto" w:fill="F7CAAC"/>
          </w:tcPr>
          <w:p w14:paraId="2E8EB381" w14:textId="77777777" w:rsidR="008E3595" w:rsidRDefault="008E3595" w:rsidP="00070C08">
            <w:pPr>
              <w:jc w:val="both"/>
              <w:rPr>
                <w:b/>
              </w:rPr>
            </w:pPr>
            <w:r>
              <w:rPr>
                <w:b/>
              </w:rPr>
              <w:t>typ prac. vztahu</w:t>
            </w:r>
          </w:p>
        </w:tc>
        <w:tc>
          <w:tcPr>
            <w:tcW w:w="2231" w:type="dxa"/>
            <w:gridSpan w:val="4"/>
            <w:shd w:val="clear" w:color="auto" w:fill="F7CAAC"/>
          </w:tcPr>
          <w:p w14:paraId="33892F42" w14:textId="77777777" w:rsidR="008E3595" w:rsidRDefault="008E3595" w:rsidP="00070C08">
            <w:pPr>
              <w:jc w:val="both"/>
              <w:rPr>
                <w:b/>
              </w:rPr>
            </w:pPr>
            <w:r>
              <w:rPr>
                <w:b/>
              </w:rPr>
              <w:t>rozsah</w:t>
            </w:r>
          </w:p>
        </w:tc>
      </w:tr>
      <w:tr w:rsidR="008E3595" w:rsidRPr="00B71CB4" w14:paraId="38D062B1" w14:textId="77777777" w:rsidTr="003149D4">
        <w:tc>
          <w:tcPr>
            <w:tcW w:w="6030" w:type="dxa"/>
            <w:gridSpan w:val="10"/>
          </w:tcPr>
          <w:p w14:paraId="22DA089B" w14:textId="1E4A56F3" w:rsidR="008E3595" w:rsidRPr="00685AE8" w:rsidRDefault="00685AE8" w:rsidP="00070C08">
            <w:pPr>
              <w:jc w:val="both"/>
            </w:pPr>
            <w:r w:rsidRPr="00685AE8">
              <w:t>---</w:t>
            </w:r>
          </w:p>
        </w:tc>
        <w:tc>
          <w:tcPr>
            <w:tcW w:w="1695" w:type="dxa"/>
            <w:gridSpan w:val="3"/>
          </w:tcPr>
          <w:p w14:paraId="2188F6AE" w14:textId="708FB993" w:rsidR="008E3595" w:rsidRPr="00685AE8" w:rsidRDefault="00685AE8" w:rsidP="00070C08">
            <w:pPr>
              <w:jc w:val="both"/>
            </w:pPr>
            <w:r w:rsidRPr="00685AE8">
              <w:t>---</w:t>
            </w:r>
          </w:p>
        </w:tc>
        <w:tc>
          <w:tcPr>
            <w:tcW w:w="2231" w:type="dxa"/>
            <w:gridSpan w:val="4"/>
          </w:tcPr>
          <w:p w14:paraId="1E6C38EB" w14:textId="1FAA160A" w:rsidR="008E3595" w:rsidRPr="00685AE8" w:rsidRDefault="00685AE8" w:rsidP="00070C08">
            <w:pPr>
              <w:jc w:val="both"/>
            </w:pPr>
            <w:r w:rsidRPr="00685AE8">
              <w:t>---</w:t>
            </w:r>
          </w:p>
        </w:tc>
      </w:tr>
      <w:tr w:rsidR="008E3595" w:rsidRPr="00B71CB4" w14:paraId="6DE5BCAE" w14:textId="77777777" w:rsidTr="003149D4">
        <w:tc>
          <w:tcPr>
            <w:tcW w:w="6030" w:type="dxa"/>
            <w:gridSpan w:val="10"/>
          </w:tcPr>
          <w:p w14:paraId="2D66F98B" w14:textId="77777777" w:rsidR="008E3595" w:rsidRPr="00B71CB4" w:rsidRDefault="008E3595" w:rsidP="00070C08">
            <w:pPr>
              <w:jc w:val="both"/>
              <w:rPr>
                <w:highlight w:val="yellow"/>
              </w:rPr>
            </w:pPr>
          </w:p>
        </w:tc>
        <w:tc>
          <w:tcPr>
            <w:tcW w:w="1695" w:type="dxa"/>
            <w:gridSpan w:val="3"/>
          </w:tcPr>
          <w:p w14:paraId="628009C8" w14:textId="77777777" w:rsidR="008E3595" w:rsidRPr="00B71CB4" w:rsidRDefault="008E3595" w:rsidP="00070C08">
            <w:pPr>
              <w:jc w:val="both"/>
              <w:rPr>
                <w:highlight w:val="yellow"/>
              </w:rPr>
            </w:pPr>
          </w:p>
        </w:tc>
        <w:tc>
          <w:tcPr>
            <w:tcW w:w="2231" w:type="dxa"/>
            <w:gridSpan w:val="4"/>
          </w:tcPr>
          <w:p w14:paraId="65043803" w14:textId="77777777" w:rsidR="008E3595" w:rsidRPr="00B71CB4" w:rsidRDefault="008E3595" w:rsidP="00070C08">
            <w:pPr>
              <w:jc w:val="both"/>
              <w:rPr>
                <w:highlight w:val="yellow"/>
              </w:rPr>
            </w:pPr>
          </w:p>
        </w:tc>
      </w:tr>
      <w:tr w:rsidR="008E3595" w14:paraId="6AA9E127" w14:textId="77777777" w:rsidTr="003149D4">
        <w:tc>
          <w:tcPr>
            <w:tcW w:w="9956" w:type="dxa"/>
            <w:gridSpan w:val="17"/>
            <w:shd w:val="clear" w:color="auto" w:fill="F7CAAC"/>
          </w:tcPr>
          <w:p w14:paraId="21844723" w14:textId="77777777" w:rsidR="008E3595" w:rsidRDefault="008E3595" w:rsidP="00070C08">
            <w:pPr>
              <w:jc w:val="both"/>
            </w:pPr>
            <w:r>
              <w:rPr>
                <w:b/>
              </w:rPr>
              <w:t>Předměty příslušného studijního programu a způsob zapojení do jejich výuky, příp. další zapojení do uskutečňování studijního programu</w:t>
            </w:r>
          </w:p>
        </w:tc>
      </w:tr>
      <w:tr w:rsidR="008E3595" w:rsidRPr="003429EF" w14:paraId="465CD0DD" w14:textId="77777777" w:rsidTr="003149D4">
        <w:trPr>
          <w:trHeight w:val="344"/>
        </w:trPr>
        <w:tc>
          <w:tcPr>
            <w:tcW w:w="9956" w:type="dxa"/>
            <w:gridSpan w:val="17"/>
            <w:tcBorders>
              <w:top w:val="nil"/>
            </w:tcBorders>
          </w:tcPr>
          <w:p w14:paraId="1538B076" w14:textId="77777777" w:rsidR="00EA340B" w:rsidRPr="002159C7" w:rsidRDefault="00EA340B" w:rsidP="00EA340B">
            <w:pPr>
              <w:spacing w:before="120" w:after="60"/>
              <w:rPr>
                <w:rFonts w:eastAsia="Calibri" w:cs="Times New Roman"/>
                <w:szCs w:val="20"/>
              </w:rPr>
            </w:pPr>
            <w:r w:rsidRPr="002159C7">
              <w:rPr>
                <w:rFonts w:eastAsia="Calibri" w:cs="Times New Roman"/>
                <w:szCs w:val="20"/>
              </w:rPr>
              <w:t>Odborná praxe I</w:t>
            </w:r>
            <w:r>
              <w:rPr>
                <w:rFonts w:eastAsia="Calibri" w:cs="Times New Roman"/>
                <w:szCs w:val="20"/>
              </w:rPr>
              <w:t xml:space="preserve"> (25 %)</w:t>
            </w:r>
          </w:p>
          <w:p w14:paraId="3AD650C5" w14:textId="77777777" w:rsidR="00EA340B" w:rsidRPr="002159C7" w:rsidRDefault="00EA340B" w:rsidP="00EA340B">
            <w:pPr>
              <w:spacing w:before="60" w:after="60"/>
              <w:rPr>
                <w:rFonts w:eastAsia="Calibri" w:cs="Times New Roman"/>
                <w:szCs w:val="20"/>
              </w:rPr>
            </w:pPr>
            <w:r w:rsidRPr="002159C7">
              <w:rPr>
                <w:rFonts w:eastAsia="Calibri" w:cs="Times New Roman"/>
                <w:szCs w:val="20"/>
              </w:rPr>
              <w:t>Odborná praxe I</w:t>
            </w:r>
            <w:r>
              <w:rPr>
                <w:rFonts w:eastAsia="Calibri" w:cs="Times New Roman"/>
                <w:szCs w:val="20"/>
              </w:rPr>
              <w:t>I (25 %)</w:t>
            </w:r>
          </w:p>
          <w:p w14:paraId="122F9466" w14:textId="4AE56E5B" w:rsidR="008E3595" w:rsidRPr="003429EF" w:rsidRDefault="00EA340B" w:rsidP="00EA340B">
            <w:pPr>
              <w:spacing w:before="60" w:after="120"/>
              <w:jc w:val="both"/>
            </w:pPr>
            <w:r w:rsidRPr="002159C7">
              <w:rPr>
                <w:rFonts w:eastAsia="Calibri" w:cs="Times New Roman"/>
                <w:szCs w:val="20"/>
              </w:rPr>
              <w:t>Odborná praxe I</w:t>
            </w:r>
            <w:r>
              <w:rPr>
                <w:rFonts w:eastAsia="Calibri" w:cs="Times New Roman"/>
                <w:szCs w:val="20"/>
              </w:rPr>
              <w:t>II (25 %)</w:t>
            </w:r>
          </w:p>
        </w:tc>
      </w:tr>
      <w:tr w:rsidR="008E3595" w:rsidRPr="002827C6" w14:paraId="443A4BD2" w14:textId="77777777" w:rsidTr="003149D4">
        <w:trPr>
          <w:trHeight w:val="340"/>
        </w:trPr>
        <w:tc>
          <w:tcPr>
            <w:tcW w:w="9956" w:type="dxa"/>
            <w:gridSpan w:val="17"/>
            <w:tcBorders>
              <w:top w:val="nil"/>
            </w:tcBorders>
            <w:shd w:val="clear" w:color="auto" w:fill="FBD4B4"/>
          </w:tcPr>
          <w:p w14:paraId="71C596E2" w14:textId="77777777" w:rsidR="008E3595" w:rsidRPr="002827C6" w:rsidRDefault="008E3595" w:rsidP="00070C08">
            <w:pPr>
              <w:jc w:val="both"/>
              <w:rPr>
                <w:b/>
              </w:rPr>
            </w:pPr>
            <w:r w:rsidRPr="002827C6">
              <w:rPr>
                <w:b/>
              </w:rPr>
              <w:t>Zapojení do výuky v dalších studijních programech na téže vysoké škole (pouze u garantů ZT a PZ předmětů)</w:t>
            </w:r>
          </w:p>
        </w:tc>
      </w:tr>
      <w:tr w:rsidR="008E3595" w:rsidRPr="002827C6" w14:paraId="13D1F6E1" w14:textId="77777777" w:rsidTr="003149D4">
        <w:trPr>
          <w:trHeight w:val="340"/>
        </w:trPr>
        <w:tc>
          <w:tcPr>
            <w:tcW w:w="2443" w:type="dxa"/>
            <w:tcBorders>
              <w:top w:val="nil"/>
            </w:tcBorders>
          </w:tcPr>
          <w:p w14:paraId="0B7B8A8A" w14:textId="77777777" w:rsidR="008E3595" w:rsidRPr="002827C6" w:rsidRDefault="008E3595" w:rsidP="00070C08">
            <w:pPr>
              <w:jc w:val="both"/>
              <w:rPr>
                <w:b/>
              </w:rPr>
            </w:pPr>
            <w:r w:rsidRPr="002827C6">
              <w:rPr>
                <w:b/>
              </w:rPr>
              <w:t>Název studijního předmětu</w:t>
            </w:r>
          </w:p>
        </w:tc>
        <w:tc>
          <w:tcPr>
            <w:tcW w:w="2552" w:type="dxa"/>
            <w:gridSpan w:val="4"/>
            <w:tcBorders>
              <w:top w:val="nil"/>
            </w:tcBorders>
          </w:tcPr>
          <w:p w14:paraId="1D7E7C0B" w14:textId="77777777" w:rsidR="008E3595" w:rsidRPr="002827C6" w:rsidRDefault="008E3595" w:rsidP="00070C08">
            <w:pPr>
              <w:jc w:val="both"/>
              <w:rPr>
                <w:b/>
              </w:rPr>
            </w:pPr>
            <w:r w:rsidRPr="002827C6">
              <w:rPr>
                <w:b/>
              </w:rPr>
              <w:t>Název studijního programu</w:t>
            </w:r>
          </w:p>
        </w:tc>
        <w:tc>
          <w:tcPr>
            <w:tcW w:w="754" w:type="dxa"/>
            <w:gridSpan w:val="4"/>
            <w:tcBorders>
              <w:top w:val="nil"/>
            </w:tcBorders>
          </w:tcPr>
          <w:p w14:paraId="18697669" w14:textId="77777777" w:rsidR="008E3595" w:rsidRPr="002827C6" w:rsidRDefault="008E3595" w:rsidP="00070C08">
            <w:pPr>
              <w:jc w:val="both"/>
              <w:rPr>
                <w:b/>
              </w:rPr>
            </w:pPr>
            <w:r w:rsidRPr="002827C6">
              <w:rPr>
                <w:b/>
              </w:rPr>
              <w:t>Sem.</w:t>
            </w:r>
          </w:p>
        </w:tc>
        <w:tc>
          <w:tcPr>
            <w:tcW w:w="2100" w:type="dxa"/>
            <w:gridSpan w:val="5"/>
            <w:tcBorders>
              <w:top w:val="nil"/>
            </w:tcBorders>
          </w:tcPr>
          <w:p w14:paraId="20F04767" w14:textId="77777777" w:rsidR="008E3595" w:rsidRPr="002827C6" w:rsidRDefault="008E3595" w:rsidP="00070C08">
            <w:pPr>
              <w:jc w:val="both"/>
              <w:rPr>
                <w:b/>
              </w:rPr>
            </w:pPr>
            <w:r w:rsidRPr="002827C6">
              <w:rPr>
                <w:b/>
              </w:rPr>
              <w:t>Role ve výuce daného předmětu</w:t>
            </w:r>
          </w:p>
        </w:tc>
        <w:tc>
          <w:tcPr>
            <w:tcW w:w="2107" w:type="dxa"/>
            <w:gridSpan w:val="3"/>
            <w:tcBorders>
              <w:top w:val="nil"/>
            </w:tcBorders>
          </w:tcPr>
          <w:p w14:paraId="3CF0092B" w14:textId="77777777" w:rsidR="008E3595" w:rsidRDefault="008E3595" w:rsidP="00070C08">
            <w:pPr>
              <w:jc w:val="both"/>
              <w:rPr>
                <w:b/>
              </w:rPr>
            </w:pPr>
            <w:r>
              <w:rPr>
                <w:b/>
              </w:rPr>
              <w:t>(</w:t>
            </w:r>
            <w:r w:rsidRPr="00F20AEF">
              <w:rPr>
                <w:b/>
                <w:i/>
                <w:iCs/>
              </w:rPr>
              <w:t>nepovinný údaj</w:t>
            </w:r>
            <w:r w:rsidRPr="00F20AEF">
              <w:rPr>
                <w:b/>
              </w:rPr>
              <w:t>)</w:t>
            </w:r>
            <w:r>
              <w:rPr>
                <w:b/>
              </w:rPr>
              <w:t xml:space="preserve"> </w:t>
            </w:r>
          </w:p>
          <w:p w14:paraId="5F9C8CC9" w14:textId="77777777" w:rsidR="008E3595" w:rsidRPr="002827C6" w:rsidRDefault="008E3595" w:rsidP="00070C08">
            <w:pPr>
              <w:jc w:val="both"/>
              <w:rPr>
                <w:b/>
              </w:rPr>
            </w:pPr>
            <w:r w:rsidRPr="002827C6">
              <w:rPr>
                <w:b/>
              </w:rPr>
              <w:t>Počet hodin za semestr</w:t>
            </w:r>
          </w:p>
        </w:tc>
      </w:tr>
      <w:tr w:rsidR="008E3595" w:rsidRPr="00461AFF" w14:paraId="36EF11F3" w14:textId="77777777" w:rsidTr="003149D4">
        <w:trPr>
          <w:trHeight w:val="284"/>
        </w:trPr>
        <w:tc>
          <w:tcPr>
            <w:tcW w:w="2443" w:type="dxa"/>
            <w:tcBorders>
              <w:top w:val="nil"/>
            </w:tcBorders>
            <w:vAlign w:val="center"/>
          </w:tcPr>
          <w:p w14:paraId="78F8D2E0" w14:textId="77777777" w:rsidR="008E3595" w:rsidRPr="00421A3B" w:rsidRDefault="008E3595" w:rsidP="00070C08"/>
        </w:tc>
        <w:tc>
          <w:tcPr>
            <w:tcW w:w="2552" w:type="dxa"/>
            <w:gridSpan w:val="4"/>
            <w:tcBorders>
              <w:top w:val="nil"/>
            </w:tcBorders>
            <w:vAlign w:val="center"/>
          </w:tcPr>
          <w:p w14:paraId="7CBEE3F7" w14:textId="77777777" w:rsidR="008E3595" w:rsidRPr="00461AFF" w:rsidRDefault="008E3595" w:rsidP="00070C08">
            <w:pPr>
              <w:rPr>
                <w:color w:val="FF0000"/>
              </w:rPr>
            </w:pPr>
          </w:p>
        </w:tc>
        <w:tc>
          <w:tcPr>
            <w:tcW w:w="754" w:type="dxa"/>
            <w:gridSpan w:val="4"/>
            <w:tcBorders>
              <w:top w:val="nil"/>
            </w:tcBorders>
          </w:tcPr>
          <w:p w14:paraId="423C8007" w14:textId="77777777" w:rsidR="008E3595" w:rsidRPr="00461AFF" w:rsidRDefault="008E3595" w:rsidP="00070C08">
            <w:pPr>
              <w:rPr>
                <w:color w:val="FF0000"/>
              </w:rPr>
            </w:pPr>
          </w:p>
        </w:tc>
        <w:tc>
          <w:tcPr>
            <w:tcW w:w="2100" w:type="dxa"/>
            <w:gridSpan w:val="5"/>
            <w:tcBorders>
              <w:top w:val="nil"/>
            </w:tcBorders>
            <w:vAlign w:val="center"/>
          </w:tcPr>
          <w:p w14:paraId="26086BC7" w14:textId="77777777" w:rsidR="008E3595" w:rsidRPr="00960DAE" w:rsidRDefault="008E3595" w:rsidP="00070C08"/>
        </w:tc>
        <w:tc>
          <w:tcPr>
            <w:tcW w:w="2107" w:type="dxa"/>
            <w:gridSpan w:val="3"/>
            <w:tcBorders>
              <w:top w:val="nil"/>
            </w:tcBorders>
            <w:vAlign w:val="center"/>
          </w:tcPr>
          <w:p w14:paraId="2C1B85F7" w14:textId="77777777" w:rsidR="008E3595" w:rsidRPr="00461AFF" w:rsidRDefault="008E3595" w:rsidP="00070C08">
            <w:pPr>
              <w:rPr>
                <w:color w:val="FF0000"/>
              </w:rPr>
            </w:pPr>
          </w:p>
        </w:tc>
      </w:tr>
      <w:tr w:rsidR="008E3595" w:rsidRPr="00461AFF" w14:paraId="3FE87980" w14:textId="77777777" w:rsidTr="003149D4">
        <w:trPr>
          <w:trHeight w:val="284"/>
        </w:trPr>
        <w:tc>
          <w:tcPr>
            <w:tcW w:w="2443" w:type="dxa"/>
            <w:tcBorders>
              <w:top w:val="nil"/>
            </w:tcBorders>
            <w:vAlign w:val="center"/>
          </w:tcPr>
          <w:p w14:paraId="0C905A1E" w14:textId="77777777" w:rsidR="008E3595" w:rsidRPr="00421A3B" w:rsidRDefault="008E3595" w:rsidP="00070C08"/>
        </w:tc>
        <w:tc>
          <w:tcPr>
            <w:tcW w:w="2552" w:type="dxa"/>
            <w:gridSpan w:val="4"/>
            <w:tcBorders>
              <w:top w:val="nil"/>
            </w:tcBorders>
            <w:vAlign w:val="center"/>
          </w:tcPr>
          <w:p w14:paraId="18DDE547" w14:textId="77777777" w:rsidR="008E3595" w:rsidRPr="002E04C0" w:rsidRDefault="008E3595" w:rsidP="00070C08"/>
        </w:tc>
        <w:tc>
          <w:tcPr>
            <w:tcW w:w="754" w:type="dxa"/>
            <w:gridSpan w:val="4"/>
            <w:tcBorders>
              <w:top w:val="nil"/>
            </w:tcBorders>
            <w:vAlign w:val="center"/>
          </w:tcPr>
          <w:p w14:paraId="13B186FF" w14:textId="77777777" w:rsidR="008E3595" w:rsidRPr="002E04C0" w:rsidRDefault="008E3595" w:rsidP="00070C08"/>
        </w:tc>
        <w:tc>
          <w:tcPr>
            <w:tcW w:w="2100" w:type="dxa"/>
            <w:gridSpan w:val="5"/>
            <w:tcBorders>
              <w:top w:val="nil"/>
            </w:tcBorders>
            <w:vAlign w:val="center"/>
          </w:tcPr>
          <w:p w14:paraId="1C94B2F0" w14:textId="77777777" w:rsidR="008E3595" w:rsidRPr="00960DAE" w:rsidRDefault="008E3595" w:rsidP="00070C08"/>
        </w:tc>
        <w:tc>
          <w:tcPr>
            <w:tcW w:w="2107" w:type="dxa"/>
            <w:gridSpan w:val="3"/>
            <w:tcBorders>
              <w:top w:val="nil"/>
            </w:tcBorders>
            <w:vAlign w:val="center"/>
          </w:tcPr>
          <w:p w14:paraId="0FA173E9" w14:textId="77777777" w:rsidR="008E3595" w:rsidRPr="00461AFF" w:rsidRDefault="008E3595" w:rsidP="00070C08">
            <w:pPr>
              <w:rPr>
                <w:color w:val="FF0000"/>
              </w:rPr>
            </w:pPr>
          </w:p>
        </w:tc>
      </w:tr>
      <w:tr w:rsidR="008E3595" w14:paraId="4DE55779" w14:textId="77777777" w:rsidTr="003149D4">
        <w:tc>
          <w:tcPr>
            <w:tcW w:w="9956" w:type="dxa"/>
            <w:gridSpan w:val="17"/>
            <w:shd w:val="clear" w:color="auto" w:fill="F7CAAC"/>
          </w:tcPr>
          <w:p w14:paraId="548A04C2" w14:textId="77777777" w:rsidR="008E3595" w:rsidRDefault="008E3595" w:rsidP="00070C08">
            <w:pPr>
              <w:jc w:val="both"/>
            </w:pPr>
            <w:r>
              <w:rPr>
                <w:b/>
              </w:rPr>
              <w:t xml:space="preserve">Údaje o vzdělání na VŠ </w:t>
            </w:r>
          </w:p>
        </w:tc>
      </w:tr>
      <w:tr w:rsidR="008E3595" w:rsidRPr="006963C1" w14:paraId="74032A5F" w14:textId="77777777" w:rsidTr="003149D4">
        <w:trPr>
          <w:trHeight w:val="329"/>
        </w:trPr>
        <w:tc>
          <w:tcPr>
            <w:tcW w:w="9956" w:type="dxa"/>
            <w:gridSpan w:val="17"/>
          </w:tcPr>
          <w:p w14:paraId="7259A45B" w14:textId="17D08AB5" w:rsidR="008E3595" w:rsidRPr="006963C1" w:rsidRDefault="00685AE8" w:rsidP="00070C08">
            <w:pPr>
              <w:widowControl w:val="0"/>
              <w:autoSpaceDE w:val="0"/>
              <w:autoSpaceDN w:val="0"/>
              <w:adjustRightInd w:val="0"/>
              <w:spacing w:before="120" w:after="120"/>
              <w:jc w:val="both"/>
              <w:rPr>
                <w:b/>
                <w:i/>
                <w:iCs/>
              </w:rPr>
            </w:pPr>
            <w:r w:rsidRPr="0025484F">
              <w:rPr>
                <w:rFonts w:eastAsia="Calibri"/>
              </w:rPr>
              <w:t xml:space="preserve">2015: UP Olomouc, </w:t>
            </w:r>
            <w:r w:rsidR="00D93070">
              <w:rPr>
                <w:rFonts w:eastAsia="Calibri"/>
              </w:rPr>
              <w:t xml:space="preserve">FZV, SP Specializace ve zdravotnictví, obor </w:t>
            </w:r>
            <w:r w:rsidR="0025484F" w:rsidRPr="0025484F">
              <w:rPr>
                <w:rFonts w:eastAsia="Calibri"/>
              </w:rPr>
              <w:t>Radiologická asistence,</w:t>
            </w:r>
            <w:r w:rsidR="008E3595" w:rsidRPr="0025484F">
              <w:rPr>
                <w:bCs/>
              </w:rPr>
              <w:t xml:space="preserve"> Bc.</w:t>
            </w:r>
          </w:p>
        </w:tc>
      </w:tr>
      <w:tr w:rsidR="008E3595" w14:paraId="3ED8223B" w14:textId="77777777" w:rsidTr="003149D4">
        <w:tc>
          <w:tcPr>
            <w:tcW w:w="9956" w:type="dxa"/>
            <w:gridSpan w:val="17"/>
            <w:shd w:val="clear" w:color="auto" w:fill="F7CAAC"/>
          </w:tcPr>
          <w:p w14:paraId="387D6D55" w14:textId="77777777" w:rsidR="008E3595" w:rsidRDefault="008E3595" w:rsidP="00070C08">
            <w:pPr>
              <w:jc w:val="both"/>
              <w:rPr>
                <w:b/>
              </w:rPr>
            </w:pPr>
            <w:r>
              <w:rPr>
                <w:b/>
              </w:rPr>
              <w:t>Údaje o odborném působení od absolvování VŠ</w:t>
            </w:r>
          </w:p>
        </w:tc>
      </w:tr>
      <w:tr w:rsidR="008E3595" w:rsidRPr="009B6AE3" w14:paraId="45604957" w14:textId="77777777" w:rsidTr="0025484F">
        <w:trPr>
          <w:trHeight w:val="351"/>
        </w:trPr>
        <w:tc>
          <w:tcPr>
            <w:tcW w:w="9956" w:type="dxa"/>
            <w:gridSpan w:val="17"/>
          </w:tcPr>
          <w:p w14:paraId="55B61569" w14:textId="4681C3D1" w:rsidR="008E3595" w:rsidRPr="009B6AE3" w:rsidRDefault="0025484F" w:rsidP="0025484F">
            <w:pPr>
              <w:widowControl w:val="0"/>
              <w:autoSpaceDE w:val="0"/>
              <w:autoSpaceDN w:val="0"/>
              <w:adjustRightInd w:val="0"/>
              <w:spacing w:before="120" w:after="120"/>
              <w:jc w:val="both"/>
              <w:rPr>
                <w:color w:val="FF0000"/>
              </w:rPr>
            </w:pPr>
            <w:r w:rsidRPr="0025484F">
              <w:rPr>
                <w:rFonts w:eastAsia="Calibri"/>
              </w:rPr>
              <w:t>2015</w:t>
            </w:r>
            <w:r w:rsidR="008E3595" w:rsidRPr="0025484F">
              <w:rPr>
                <w:rFonts w:eastAsia="Calibri"/>
              </w:rPr>
              <w:t xml:space="preserve"> – dosud: </w:t>
            </w:r>
            <w:r w:rsidR="008E3595" w:rsidRPr="008E7C17">
              <w:t xml:space="preserve">KNTB, a.s. Zlín, </w:t>
            </w:r>
            <w:r w:rsidR="008E3595">
              <w:t>radiologický asistent (nukleární medicína a PET/CT)</w:t>
            </w:r>
          </w:p>
        </w:tc>
      </w:tr>
      <w:tr w:rsidR="008E3595" w14:paraId="525F1BF2" w14:textId="77777777" w:rsidTr="003149D4">
        <w:trPr>
          <w:trHeight w:val="250"/>
        </w:trPr>
        <w:tc>
          <w:tcPr>
            <w:tcW w:w="9956" w:type="dxa"/>
            <w:gridSpan w:val="17"/>
            <w:shd w:val="clear" w:color="auto" w:fill="F7CAAC"/>
          </w:tcPr>
          <w:p w14:paraId="19EA7389" w14:textId="77777777" w:rsidR="008E3595" w:rsidRDefault="008E3595" w:rsidP="00070C08">
            <w:pPr>
              <w:jc w:val="both"/>
            </w:pPr>
            <w:r>
              <w:rPr>
                <w:b/>
              </w:rPr>
              <w:t>Zkušenosti s vedením kvalifikačních a rigorózních prací</w:t>
            </w:r>
          </w:p>
        </w:tc>
      </w:tr>
      <w:tr w:rsidR="008E3595" w14:paraId="64F5F461" w14:textId="77777777" w:rsidTr="003149D4">
        <w:trPr>
          <w:trHeight w:val="371"/>
        </w:trPr>
        <w:tc>
          <w:tcPr>
            <w:tcW w:w="9956" w:type="dxa"/>
            <w:gridSpan w:val="17"/>
          </w:tcPr>
          <w:p w14:paraId="4F6EB3D6" w14:textId="0F2FF34E" w:rsidR="008E3595" w:rsidRDefault="008E3595" w:rsidP="00070C08">
            <w:pPr>
              <w:spacing w:before="120" w:after="120"/>
              <w:jc w:val="both"/>
            </w:pPr>
            <w:r w:rsidRPr="0025484F">
              <w:rPr>
                <w:kern w:val="1"/>
              </w:rPr>
              <w:t>Není relevantní</w:t>
            </w:r>
            <w:r w:rsidR="0025484F" w:rsidRPr="0025484F">
              <w:rPr>
                <w:kern w:val="1"/>
              </w:rPr>
              <w:t>.</w:t>
            </w:r>
          </w:p>
        </w:tc>
      </w:tr>
      <w:tr w:rsidR="008E3595" w14:paraId="730F3AB3" w14:textId="77777777" w:rsidTr="003149D4">
        <w:trPr>
          <w:cantSplit/>
        </w:trPr>
        <w:tc>
          <w:tcPr>
            <w:tcW w:w="3330" w:type="dxa"/>
            <w:gridSpan w:val="4"/>
            <w:tcBorders>
              <w:top w:val="single" w:sz="12" w:space="0" w:color="auto"/>
            </w:tcBorders>
            <w:shd w:val="clear" w:color="auto" w:fill="F7CAAC"/>
          </w:tcPr>
          <w:p w14:paraId="4AAD0CB2" w14:textId="77777777" w:rsidR="008E3595" w:rsidRDefault="008E3595" w:rsidP="00070C08">
            <w:pPr>
              <w:jc w:val="both"/>
            </w:pPr>
            <w:r>
              <w:rPr>
                <w:b/>
              </w:rPr>
              <w:t xml:space="preserve">Obor habilitačního řízení </w:t>
            </w:r>
          </w:p>
        </w:tc>
        <w:tc>
          <w:tcPr>
            <w:tcW w:w="2234" w:type="dxa"/>
            <w:gridSpan w:val="4"/>
            <w:tcBorders>
              <w:top w:val="single" w:sz="12" w:space="0" w:color="auto"/>
            </w:tcBorders>
            <w:shd w:val="clear" w:color="auto" w:fill="F7CAAC"/>
          </w:tcPr>
          <w:p w14:paraId="6BCCF23C" w14:textId="77777777" w:rsidR="008E3595" w:rsidRDefault="008E3595" w:rsidP="00070C08">
            <w:pPr>
              <w:jc w:val="both"/>
            </w:pPr>
            <w:r>
              <w:rPr>
                <w:b/>
              </w:rPr>
              <w:t>Rok udělení hodnosti</w:t>
            </w:r>
          </w:p>
        </w:tc>
        <w:tc>
          <w:tcPr>
            <w:tcW w:w="2285" w:type="dxa"/>
            <w:gridSpan w:val="6"/>
            <w:tcBorders>
              <w:top w:val="single" w:sz="12" w:space="0" w:color="auto"/>
              <w:right w:val="single" w:sz="12" w:space="0" w:color="auto"/>
            </w:tcBorders>
            <w:shd w:val="clear" w:color="auto" w:fill="F7CAAC"/>
          </w:tcPr>
          <w:p w14:paraId="3075E561" w14:textId="77777777" w:rsidR="008E3595" w:rsidRDefault="008E3595" w:rsidP="00070C08">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5ED7E33" w14:textId="77777777" w:rsidR="008E3595" w:rsidRDefault="008E3595" w:rsidP="00070C08">
            <w:pPr>
              <w:jc w:val="both"/>
              <w:rPr>
                <w:b/>
              </w:rPr>
            </w:pPr>
            <w:r>
              <w:rPr>
                <w:b/>
              </w:rPr>
              <w:t>Ohlasy publikací</w:t>
            </w:r>
          </w:p>
        </w:tc>
      </w:tr>
      <w:tr w:rsidR="008E3595" w14:paraId="32C9EB05" w14:textId="77777777" w:rsidTr="003149D4">
        <w:trPr>
          <w:cantSplit/>
        </w:trPr>
        <w:tc>
          <w:tcPr>
            <w:tcW w:w="3330" w:type="dxa"/>
            <w:gridSpan w:val="4"/>
            <w:vAlign w:val="center"/>
          </w:tcPr>
          <w:p w14:paraId="2A4BCC81" w14:textId="77777777" w:rsidR="008E3595" w:rsidRDefault="008E3595" w:rsidP="00070C08">
            <w:pPr>
              <w:widowControl w:val="0"/>
              <w:autoSpaceDE w:val="0"/>
              <w:autoSpaceDN w:val="0"/>
              <w:adjustRightInd w:val="0"/>
            </w:pPr>
            <w:r>
              <w:rPr>
                <w:color w:val="000000"/>
              </w:rPr>
              <w:t>---</w:t>
            </w:r>
          </w:p>
        </w:tc>
        <w:tc>
          <w:tcPr>
            <w:tcW w:w="2234" w:type="dxa"/>
            <w:gridSpan w:val="4"/>
            <w:vAlign w:val="center"/>
          </w:tcPr>
          <w:p w14:paraId="38F144DC" w14:textId="77777777" w:rsidR="008E3595" w:rsidRDefault="008E3595" w:rsidP="00070C08">
            <w:pPr>
              <w:spacing w:before="60" w:after="60"/>
            </w:pPr>
            <w:r>
              <w:t>---</w:t>
            </w:r>
          </w:p>
        </w:tc>
        <w:tc>
          <w:tcPr>
            <w:tcW w:w="2285" w:type="dxa"/>
            <w:gridSpan w:val="6"/>
            <w:tcBorders>
              <w:right w:val="single" w:sz="12" w:space="0" w:color="auto"/>
            </w:tcBorders>
            <w:vAlign w:val="center"/>
          </w:tcPr>
          <w:p w14:paraId="1AEB7727" w14:textId="77777777" w:rsidR="008E3595" w:rsidRDefault="008E3595" w:rsidP="00070C08">
            <w:pPr>
              <w:spacing w:before="60" w:after="60"/>
            </w:pPr>
            <w:r>
              <w:t>---</w:t>
            </w:r>
          </w:p>
        </w:tc>
        <w:tc>
          <w:tcPr>
            <w:tcW w:w="695" w:type="dxa"/>
            <w:tcBorders>
              <w:left w:val="single" w:sz="12" w:space="0" w:color="auto"/>
            </w:tcBorders>
            <w:shd w:val="clear" w:color="auto" w:fill="F7CAAC"/>
            <w:vAlign w:val="center"/>
          </w:tcPr>
          <w:p w14:paraId="5646D4BB" w14:textId="77777777" w:rsidR="008E3595" w:rsidRPr="00F20AEF" w:rsidRDefault="008E3595" w:rsidP="00070C08">
            <w:r w:rsidRPr="00F20AEF">
              <w:rPr>
                <w:b/>
              </w:rPr>
              <w:t>WoS</w:t>
            </w:r>
          </w:p>
        </w:tc>
        <w:tc>
          <w:tcPr>
            <w:tcW w:w="706" w:type="dxa"/>
            <w:shd w:val="clear" w:color="auto" w:fill="F7CAAC"/>
            <w:vAlign w:val="center"/>
          </w:tcPr>
          <w:p w14:paraId="765BE14C" w14:textId="77777777" w:rsidR="008E3595" w:rsidRPr="00F20AEF" w:rsidRDefault="008E3595" w:rsidP="00070C08">
            <w:pPr>
              <w:rPr>
                <w:sz w:val="18"/>
              </w:rPr>
            </w:pPr>
            <w:r w:rsidRPr="00F20AEF">
              <w:rPr>
                <w:b/>
                <w:sz w:val="18"/>
              </w:rPr>
              <w:t>Scopus</w:t>
            </w:r>
          </w:p>
        </w:tc>
        <w:tc>
          <w:tcPr>
            <w:tcW w:w="706" w:type="dxa"/>
            <w:shd w:val="clear" w:color="auto" w:fill="F7CAAC"/>
            <w:vAlign w:val="center"/>
          </w:tcPr>
          <w:p w14:paraId="3DDF18DF" w14:textId="77777777" w:rsidR="008E3595" w:rsidRDefault="008E3595" w:rsidP="00070C08">
            <w:r>
              <w:rPr>
                <w:b/>
                <w:sz w:val="18"/>
              </w:rPr>
              <w:t>ostatní</w:t>
            </w:r>
          </w:p>
        </w:tc>
      </w:tr>
      <w:tr w:rsidR="008E3595" w:rsidRPr="004B4BA8" w14:paraId="67F66D97" w14:textId="77777777" w:rsidTr="003149D4">
        <w:trPr>
          <w:cantSplit/>
          <w:trHeight w:val="70"/>
        </w:trPr>
        <w:tc>
          <w:tcPr>
            <w:tcW w:w="3330" w:type="dxa"/>
            <w:gridSpan w:val="4"/>
            <w:shd w:val="clear" w:color="auto" w:fill="F7CAAC"/>
          </w:tcPr>
          <w:p w14:paraId="0749E7A7" w14:textId="77777777" w:rsidR="008E3595" w:rsidRDefault="008E3595" w:rsidP="00070C08">
            <w:pPr>
              <w:jc w:val="both"/>
            </w:pPr>
            <w:r>
              <w:rPr>
                <w:b/>
              </w:rPr>
              <w:t>Obor jmenovacího řízení</w:t>
            </w:r>
          </w:p>
        </w:tc>
        <w:tc>
          <w:tcPr>
            <w:tcW w:w="2234" w:type="dxa"/>
            <w:gridSpan w:val="4"/>
            <w:shd w:val="clear" w:color="auto" w:fill="F7CAAC"/>
          </w:tcPr>
          <w:p w14:paraId="39489410" w14:textId="77777777" w:rsidR="008E3595" w:rsidRDefault="008E3595" w:rsidP="00070C08">
            <w:pPr>
              <w:jc w:val="both"/>
            </w:pPr>
            <w:r>
              <w:rPr>
                <w:b/>
              </w:rPr>
              <w:t>Rok udělení hodnosti</w:t>
            </w:r>
          </w:p>
        </w:tc>
        <w:tc>
          <w:tcPr>
            <w:tcW w:w="2285" w:type="dxa"/>
            <w:gridSpan w:val="6"/>
            <w:tcBorders>
              <w:right w:val="single" w:sz="12" w:space="0" w:color="auto"/>
            </w:tcBorders>
            <w:shd w:val="clear" w:color="auto" w:fill="F7CAAC"/>
          </w:tcPr>
          <w:p w14:paraId="3064EB9A" w14:textId="77777777" w:rsidR="008E3595" w:rsidRDefault="008E3595" w:rsidP="00070C08">
            <w:pPr>
              <w:jc w:val="both"/>
            </w:pPr>
            <w:r>
              <w:rPr>
                <w:b/>
              </w:rPr>
              <w:t>Řízení konáno na VŠ</w:t>
            </w:r>
          </w:p>
        </w:tc>
        <w:tc>
          <w:tcPr>
            <w:tcW w:w="695" w:type="dxa"/>
            <w:tcBorders>
              <w:left w:val="single" w:sz="12" w:space="0" w:color="auto"/>
            </w:tcBorders>
          </w:tcPr>
          <w:p w14:paraId="2AAF38DB" w14:textId="0F16F209" w:rsidR="008E3595" w:rsidRPr="004B4BA8" w:rsidRDefault="008E3595" w:rsidP="00070C08">
            <w:pPr>
              <w:jc w:val="center"/>
              <w:rPr>
                <w:b/>
              </w:rPr>
            </w:pPr>
          </w:p>
        </w:tc>
        <w:tc>
          <w:tcPr>
            <w:tcW w:w="706" w:type="dxa"/>
          </w:tcPr>
          <w:p w14:paraId="1F24EF18" w14:textId="3233FA52" w:rsidR="008E3595" w:rsidRPr="004B4BA8" w:rsidRDefault="008E3595" w:rsidP="00070C08">
            <w:pPr>
              <w:jc w:val="center"/>
              <w:rPr>
                <w:b/>
              </w:rPr>
            </w:pPr>
          </w:p>
        </w:tc>
        <w:tc>
          <w:tcPr>
            <w:tcW w:w="706" w:type="dxa"/>
          </w:tcPr>
          <w:p w14:paraId="66F534C6" w14:textId="3D95ADA9" w:rsidR="008E3595" w:rsidRPr="004B4BA8" w:rsidRDefault="008E3595" w:rsidP="00070C08">
            <w:pPr>
              <w:jc w:val="center"/>
              <w:rPr>
                <w:b/>
              </w:rPr>
            </w:pPr>
          </w:p>
        </w:tc>
      </w:tr>
      <w:tr w:rsidR="008E3595" w:rsidRPr="004B4BA8" w14:paraId="7D547419" w14:textId="77777777" w:rsidTr="003149D4">
        <w:trPr>
          <w:trHeight w:val="205"/>
        </w:trPr>
        <w:tc>
          <w:tcPr>
            <w:tcW w:w="3330" w:type="dxa"/>
            <w:gridSpan w:val="4"/>
            <w:vAlign w:val="center"/>
          </w:tcPr>
          <w:p w14:paraId="73D715A4" w14:textId="77777777" w:rsidR="008E3595" w:rsidRDefault="008E3595" w:rsidP="00070C08">
            <w:r>
              <w:t>---</w:t>
            </w:r>
          </w:p>
        </w:tc>
        <w:tc>
          <w:tcPr>
            <w:tcW w:w="2234" w:type="dxa"/>
            <w:gridSpan w:val="4"/>
            <w:vAlign w:val="center"/>
          </w:tcPr>
          <w:p w14:paraId="1D6621FA" w14:textId="77777777" w:rsidR="008E3595" w:rsidRDefault="008E3595" w:rsidP="00070C08">
            <w:r>
              <w:t>---</w:t>
            </w:r>
          </w:p>
        </w:tc>
        <w:tc>
          <w:tcPr>
            <w:tcW w:w="2285" w:type="dxa"/>
            <w:gridSpan w:val="6"/>
            <w:tcBorders>
              <w:right w:val="single" w:sz="12" w:space="0" w:color="auto"/>
            </w:tcBorders>
            <w:vAlign w:val="center"/>
          </w:tcPr>
          <w:p w14:paraId="72322EC9" w14:textId="77777777" w:rsidR="008E3595" w:rsidRDefault="008E3595" w:rsidP="00070C08">
            <w:r>
              <w:t>---</w:t>
            </w:r>
          </w:p>
        </w:tc>
        <w:tc>
          <w:tcPr>
            <w:tcW w:w="1401" w:type="dxa"/>
            <w:gridSpan w:val="2"/>
            <w:tcBorders>
              <w:left w:val="single" w:sz="12" w:space="0" w:color="auto"/>
            </w:tcBorders>
            <w:shd w:val="clear" w:color="auto" w:fill="FBD4B4"/>
            <w:vAlign w:val="center"/>
          </w:tcPr>
          <w:p w14:paraId="0A39D35A" w14:textId="77777777" w:rsidR="008E3595" w:rsidRPr="004B4BA8" w:rsidRDefault="008E3595" w:rsidP="00070C08">
            <w:pPr>
              <w:jc w:val="both"/>
              <w:rPr>
                <w:b/>
                <w:sz w:val="18"/>
              </w:rPr>
            </w:pPr>
            <w:r w:rsidRPr="004B4BA8">
              <w:rPr>
                <w:b/>
                <w:sz w:val="18"/>
              </w:rPr>
              <w:t>H-index WoS/Scopus</w:t>
            </w:r>
          </w:p>
        </w:tc>
        <w:tc>
          <w:tcPr>
            <w:tcW w:w="706" w:type="dxa"/>
            <w:shd w:val="clear" w:color="auto" w:fill="auto"/>
            <w:vAlign w:val="center"/>
          </w:tcPr>
          <w:p w14:paraId="676DE0C3" w14:textId="7E4FF95D" w:rsidR="008E3595" w:rsidRPr="004B4BA8" w:rsidRDefault="008E3595" w:rsidP="00070C08">
            <w:pPr>
              <w:jc w:val="center"/>
              <w:rPr>
                <w:b/>
              </w:rPr>
            </w:pPr>
          </w:p>
        </w:tc>
      </w:tr>
      <w:tr w:rsidR="008E3595" w14:paraId="3AD8E97D" w14:textId="77777777" w:rsidTr="003149D4">
        <w:tc>
          <w:tcPr>
            <w:tcW w:w="9956" w:type="dxa"/>
            <w:gridSpan w:val="17"/>
            <w:shd w:val="clear" w:color="auto" w:fill="F7CAAC"/>
          </w:tcPr>
          <w:p w14:paraId="2BF6EC6D" w14:textId="77777777" w:rsidR="008E3595" w:rsidRDefault="008E3595" w:rsidP="00070C08">
            <w:pPr>
              <w:jc w:val="both"/>
              <w:rPr>
                <w:b/>
              </w:rPr>
            </w:pPr>
            <w:r>
              <w:rPr>
                <w:b/>
              </w:rPr>
              <w:t xml:space="preserve">Přehled o nejvýznamnější publikační a další tvůrčí činnosti nebo další profesní činnosti u odborníků z praxe vztahující se k zabezpečovaným předmětům </w:t>
            </w:r>
          </w:p>
        </w:tc>
      </w:tr>
      <w:tr w:rsidR="008E3595" w:rsidRPr="00641AA3" w14:paraId="7D529334" w14:textId="77777777" w:rsidTr="003149D4">
        <w:trPr>
          <w:trHeight w:val="628"/>
        </w:trPr>
        <w:tc>
          <w:tcPr>
            <w:tcW w:w="9956" w:type="dxa"/>
            <w:gridSpan w:val="17"/>
          </w:tcPr>
          <w:p w14:paraId="7F522400" w14:textId="77777777" w:rsidR="00DC2146" w:rsidRPr="005F69D8" w:rsidRDefault="00DC2146" w:rsidP="00EE5777">
            <w:pPr>
              <w:suppressAutoHyphens/>
              <w:spacing w:before="120" w:after="120"/>
              <w:jc w:val="both"/>
              <w:rPr>
                <w:bCs/>
                <w:kern w:val="2"/>
                <w:u w:val="single"/>
              </w:rPr>
            </w:pPr>
            <w:r w:rsidRPr="005F69D8">
              <w:rPr>
                <w:bCs/>
                <w:kern w:val="2"/>
                <w:u w:val="single"/>
              </w:rPr>
              <w:t>Profesní aktivity související se zaměřením studijního programu a vztahující se k zabezpečovaným předmětům:</w:t>
            </w:r>
          </w:p>
          <w:p w14:paraId="3CC56F7B" w14:textId="498CCC97" w:rsidR="008E3595" w:rsidRPr="00641AA3" w:rsidRDefault="00DC2146" w:rsidP="00EE5777">
            <w:pPr>
              <w:widowControl w:val="0"/>
              <w:autoSpaceDE w:val="0"/>
              <w:autoSpaceDN w:val="0"/>
              <w:adjustRightInd w:val="0"/>
              <w:spacing w:before="120" w:after="120"/>
              <w:jc w:val="both"/>
            </w:pPr>
            <w:r w:rsidRPr="005F69D8">
              <w:t>Praxe v</w:t>
            </w:r>
            <w:r w:rsidR="00EE5777">
              <w:t> </w:t>
            </w:r>
            <w:r w:rsidRPr="005F69D8">
              <w:t>oboru</w:t>
            </w:r>
            <w:r w:rsidR="00EE5777">
              <w:t xml:space="preserve"> </w:t>
            </w:r>
            <w:r w:rsidRPr="005F69D8">
              <w:t xml:space="preserve">– viz </w:t>
            </w:r>
            <w:r w:rsidRPr="005F69D8">
              <w:rPr>
                <w:color w:val="000000" w:themeColor="text1"/>
              </w:rPr>
              <w:t>Údaje o odborném působení od absolvování VŠ</w:t>
            </w:r>
          </w:p>
        </w:tc>
      </w:tr>
      <w:tr w:rsidR="008E3595" w14:paraId="0EF4AD4D" w14:textId="77777777" w:rsidTr="003149D4">
        <w:trPr>
          <w:trHeight w:val="218"/>
        </w:trPr>
        <w:tc>
          <w:tcPr>
            <w:tcW w:w="9956" w:type="dxa"/>
            <w:gridSpan w:val="17"/>
            <w:shd w:val="clear" w:color="auto" w:fill="F7CAAC"/>
          </w:tcPr>
          <w:p w14:paraId="63E623B4" w14:textId="77777777" w:rsidR="008E3595" w:rsidRDefault="008E3595" w:rsidP="00070C08">
            <w:pPr>
              <w:rPr>
                <w:b/>
              </w:rPr>
            </w:pPr>
            <w:r>
              <w:rPr>
                <w:b/>
              </w:rPr>
              <w:t>Působení v zahraničí</w:t>
            </w:r>
          </w:p>
        </w:tc>
      </w:tr>
      <w:tr w:rsidR="008E3595" w14:paraId="7FA13906" w14:textId="77777777" w:rsidTr="003149D4">
        <w:trPr>
          <w:trHeight w:val="328"/>
        </w:trPr>
        <w:tc>
          <w:tcPr>
            <w:tcW w:w="9956" w:type="dxa"/>
            <w:gridSpan w:val="17"/>
          </w:tcPr>
          <w:p w14:paraId="5537BD66" w14:textId="77777777" w:rsidR="008E3595" w:rsidRDefault="008E3595" w:rsidP="00070C08">
            <w:r w:rsidRPr="006B2728">
              <w:t>---</w:t>
            </w:r>
          </w:p>
          <w:p w14:paraId="20E0D4B3" w14:textId="77777777" w:rsidR="0025484F" w:rsidRDefault="0025484F" w:rsidP="00070C08">
            <w:pPr>
              <w:rPr>
                <w:b/>
              </w:rPr>
            </w:pPr>
          </w:p>
          <w:p w14:paraId="50F136F2" w14:textId="77777777" w:rsidR="0025484F" w:rsidRDefault="0025484F" w:rsidP="00070C08">
            <w:pPr>
              <w:rPr>
                <w:b/>
              </w:rPr>
            </w:pPr>
          </w:p>
          <w:p w14:paraId="34C41370" w14:textId="77777777" w:rsidR="0025484F" w:rsidRDefault="0025484F" w:rsidP="00070C08">
            <w:pPr>
              <w:rPr>
                <w:b/>
              </w:rPr>
            </w:pPr>
          </w:p>
          <w:p w14:paraId="3789161D" w14:textId="77777777" w:rsidR="0025484F" w:rsidRDefault="0025484F" w:rsidP="00070C08">
            <w:pPr>
              <w:rPr>
                <w:b/>
              </w:rPr>
            </w:pPr>
          </w:p>
          <w:p w14:paraId="3595BC58" w14:textId="77777777" w:rsidR="0025484F" w:rsidRDefault="0025484F" w:rsidP="00070C08">
            <w:pPr>
              <w:rPr>
                <w:b/>
              </w:rPr>
            </w:pPr>
          </w:p>
          <w:p w14:paraId="31E9882B" w14:textId="77777777" w:rsidR="0025484F" w:rsidRDefault="0025484F" w:rsidP="00070C08">
            <w:pPr>
              <w:rPr>
                <w:b/>
              </w:rPr>
            </w:pPr>
          </w:p>
          <w:p w14:paraId="5D492718" w14:textId="77777777" w:rsidR="0025484F" w:rsidRDefault="0025484F" w:rsidP="00070C08">
            <w:pPr>
              <w:rPr>
                <w:b/>
              </w:rPr>
            </w:pPr>
          </w:p>
          <w:p w14:paraId="3B677B6E" w14:textId="77777777" w:rsidR="0025484F" w:rsidRDefault="0025484F" w:rsidP="00070C08">
            <w:pPr>
              <w:rPr>
                <w:b/>
              </w:rPr>
            </w:pPr>
          </w:p>
          <w:p w14:paraId="1EADFC14" w14:textId="77777777" w:rsidR="0025484F" w:rsidRDefault="0025484F" w:rsidP="00070C08">
            <w:pPr>
              <w:rPr>
                <w:b/>
              </w:rPr>
            </w:pPr>
          </w:p>
          <w:p w14:paraId="5BA90E94" w14:textId="13AC4916" w:rsidR="0025484F" w:rsidRDefault="0025484F" w:rsidP="00070C08">
            <w:pPr>
              <w:rPr>
                <w:b/>
              </w:rPr>
            </w:pPr>
          </w:p>
        </w:tc>
      </w:tr>
      <w:tr w:rsidR="008E3595" w14:paraId="53CFD942" w14:textId="77777777" w:rsidTr="003149D4">
        <w:trPr>
          <w:cantSplit/>
          <w:trHeight w:val="470"/>
        </w:trPr>
        <w:tc>
          <w:tcPr>
            <w:tcW w:w="2505" w:type="dxa"/>
            <w:gridSpan w:val="2"/>
            <w:shd w:val="clear" w:color="auto" w:fill="F7CAAC"/>
          </w:tcPr>
          <w:p w14:paraId="6715A5A5" w14:textId="77777777" w:rsidR="008E3595" w:rsidRDefault="008E3595" w:rsidP="00070C08">
            <w:pPr>
              <w:jc w:val="both"/>
              <w:rPr>
                <w:b/>
              </w:rPr>
            </w:pPr>
            <w:r>
              <w:rPr>
                <w:b/>
              </w:rPr>
              <w:t xml:space="preserve">Podpis </w:t>
            </w:r>
          </w:p>
        </w:tc>
        <w:tc>
          <w:tcPr>
            <w:tcW w:w="4514" w:type="dxa"/>
            <w:gridSpan w:val="10"/>
          </w:tcPr>
          <w:p w14:paraId="44809E8E" w14:textId="77777777" w:rsidR="008E3595" w:rsidRDefault="008E3595" w:rsidP="00070C08">
            <w:pPr>
              <w:jc w:val="both"/>
            </w:pPr>
          </w:p>
        </w:tc>
        <w:tc>
          <w:tcPr>
            <w:tcW w:w="830" w:type="dxa"/>
            <w:gridSpan w:val="2"/>
            <w:shd w:val="clear" w:color="auto" w:fill="F7CAAC"/>
          </w:tcPr>
          <w:p w14:paraId="154F91D8" w14:textId="77777777" w:rsidR="008E3595" w:rsidRDefault="008E3595" w:rsidP="00070C08">
            <w:pPr>
              <w:jc w:val="both"/>
            </w:pPr>
            <w:r>
              <w:rPr>
                <w:b/>
              </w:rPr>
              <w:t>datum</w:t>
            </w:r>
          </w:p>
        </w:tc>
        <w:tc>
          <w:tcPr>
            <w:tcW w:w="2107" w:type="dxa"/>
            <w:gridSpan w:val="3"/>
          </w:tcPr>
          <w:p w14:paraId="289AC04C" w14:textId="77777777" w:rsidR="008E3595" w:rsidRDefault="008E3595" w:rsidP="00070C08">
            <w:pPr>
              <w:jc w:val="both"/>
            </w:pPr>
          </w:p>
        </w:tc>
      </w:tr>
      <w:tr w:rsidR="006C018A" w14:paraId="58DE3CBB" w14:textId="77777777" w:rsidTr="003149D4">
        <w:tc>
          <w:tcPr>
            <w:tcW w:w="9956" w:type="dxa"/>
            <w:gridSpan w:val="17"/>
            <w:tcBorders>
              <w:bottom w:val="double" w:sz="4" w:space="0" w:color="auto"/>
            </w:tcBorders>
            <w:shd w:val="clear" w:color="auto" w:fill="BDD6EE"/>
          </w:tcPr>
          <w:p w14:paraId="44F3D279" w14:textId="2BC27046" w:rsidR="006C018A" w:rsidRDefault="006C018A" w:rsidP="00B00BFE">
            <w:pPr>
              <w:jc w:val="both"/>
              <w:rPr>
                <w:b/>
                <w:sz w:val="28"/>
              </w:rPr>
            </w:pPr>
            <w:r>
              <w:rPr>
                <w:b/>
                <w:sz w:val="28"/>
              </w:rPr>
              <w:lastRenderedPageBreak/>
              <w:t>C-I – Personální zabezpečení</w:t>
            </w:r>
          </w:p>
        </w:tc>
      </w:tr>
      <w:tr w:rsidR="006C018A" w14:paraId="411E100D" w14:textId="77777777" w:rsidTr="003149D4">
        <w:tc>
          <w:tcPr>
            <w:tcW w:w="2505" w:type="dxa"/>
            <w:gridSpan w:val="2"/>
            <w:tcBorders>
              <w:top w:val="double" w:sz="4" w:space="0" w:color="auto"/>
            </w:tcBorders>
            <w:shd w:val="clear" w:color="auto" w:fill="F7CAAC"/>
          </w:tcPr>
          <w:p w14:paraId="60CCA46E" w14:textId="77777777" w:rsidR="006C018A" w:rsidRDefault="006C018A" w:rsidP="00B00BFE">
            <w:pPr>
              <w:jc w:val="both"/>
              <w:rPr>
                <w:b/>
              </w:rPr>
            </w:pPr>
            <w:r>
              <w:rPr>
                <w:b/>
              </w:rPr>
              <w:t>Vysoká škola</w:t>
            </w:r>
          </w:p>
        </w:tc>
        <w:tc>
          <w:tcPr>
            <w:tcW w:w="7451" w:type="dxa"/>
            <w:gridSpan w:val="15"/>
          </w:tcPr>
          <w:p w14:paraId="25CCE947" w14:textId="77777777" w:rsidR="006C018A" w:rsidRDefault="006C018A" w:rsidP="00B00BFE">
            <w:pPr>
              <w:jc w:val="both"/>
            </w:pPr>
            <w:r>
              <w:t>Univerzita Tomáše Bati ve Zlíně</w:t>
            </w:r>
          </w:p>
        </w:tc>
      </w:tr>
      <w:tr w:rsidR="006C018A" w14:paraId="186AC67B" w14:textId="77777777" w:rsidTr="003149D4">
        <w:tc>
          <w:tcPr>
            <w:tcW w:w="2505" w:type="dxa"/>
            <w:gridSpan w:val="2"/>
            <w:shd w:val="clear" w:color="auto" w:fill="F7CAAC"/>
          </w:tcPr>
          <w:p w14:paraId="395A9299" w14:textId="77777777" w:rsidR="006C018A" w:rsidRDefault="006C018A" w:rsidP="00B00BFE">
            <w:pPr>
              <w:jc w:val="both"/>
              <w:rPr>
                <w:b/>
              </w:rPr>
            </w:pPr>
            <w:r>
              <w:rPr>
                <w:b/>
              </w:rPr>
              <w:t>Součást vysoké školy</w:t>
            </w:r>
          </w:p>
        </w:tc>
        <w:tc>
          <w:tcPr>
            <w:tcW w:w="7451" w:type="dxa"/>
            <w:gridSpan w:val="15"/>
          </w:tcPr>
          <w:p w14:paraId="62B6C32F" w14:textId="77777777" w:rsidR="006C018A" w:rsidRDefault="006C018A" w:rsidP="00B00BFE">
            <w:pPr>
              <w:jc w:val="both"/>
            </w:pPr>
            <w:r>
              <w:t>Fakulta technologická</w:t>
            </w:r>
          </w:p>
        </w:tc>
      </w:tr>
      <w:tr w:rsidR="006C018A" w14:paraId="5DF7E3C2" w14:textId="77777777" w:rsidTr="003149D4">
        <w:tc>
          <w:tcPr>
            <w:tcW w:w="2505" w:type="dxa"/>
            <w:gridSpan w:val="2"/>
            <w:shd w:val="clear" w:color="auto" w:fill="F7CAAC"/>
          </w:tcPr>
          <w:p w14:paraId="534D1F72" w14:textId="77777777" w:rsidR="006C018A" w:rsidRDefault="006C018A" w:rsidP="00B00BFE">
            <w:pPr>
              <w:jc w:val="both"/>
              <w:rPr>
                <w:b/>
              </w:rPr>
            </w:pPr>
            <w:r>
              <w:rPr>
                <w:b/>
              </w:rPr>
              <w:t>Název studijního programu</w:t>
            </w:r>
          </w:p>
        </w:tc>
        <w:tc>
          <w:tcPr>
            <w:tcW w:w="7451" w:type="dxa"/>
            <w:gridSpan w:val="15"/>
          </w:tcPr>
          <w:p w14:paraId="50BC2C2F" w14:textId="77777777" w:rsidR="006C018A" w:rsidRDefault="006C018A" w:rsidP="00B00BFE">
            <w:pPr>
              <w:jc w:val="both"/>
            </w:pPr>
            <w:r>
              <w:t>Radiologická asistence</w:t>
            </w:r>
          </w:p>
        </w:tc>
      </w:tr>
      <w:tr w:rsidR="006C018A" w14:paraId="6D3CF414" w14:textId="77777777" w:rsidTr="003149D4">
        <w:tc>
          <w:tcPr>
            <w:tcW w:w="2505" w:type="dxa"/>
            <w:gridSpan w:val="2"/>
            <w:shd w:val="clear" w:color="auto" w:fill="F7CAAC"/>
          </w:tcPr>
          <w:p w14:paraId="09E97DC5" w14:textId="77777777" w:rsidR="006C018A" w:rsidRPr="009E659B" w:rsidRDefault="006C018A" w:rsidP="00B00BFE">
            <w:pPr>
              <w:jc w:val="both"/>
              <w:rPr>
                <w:b/>
              </w:rPr>
            </w:pPr>
            <w:r w:rsidRPr="009E659B">
              <w:rPr>
                <w:b/>
              </w:rPr>
              <w:t>Jméno a příjmení</w:t>
            </w:r>
          </w:p>
        </w:tc>
        <w:tc>
          <w:tcPr>
            <w:tcW w:w="4474" w:type="dxa"/>
            <w:gridSpan w:val="9"/>
          </w:tcPr>
          <w:p w14:paraId="5D8A9E72" w14:textId="77777777" w:rsidR="006C018A" w:rsidRPr="00D541FE" w:rsidRDefault="006C018A" w:rsidP="00B00BFE">
            <w:pPr>
              <w:jc w:val="both"/>
              <w:rPr>
                <w:b/>
              </w:rPr>
            </w:pPr>
            <w:bookmarkStart w:id="125" w:name="Schneider"/>
            <w:bookmarkEnd w:id="125"/>
            <w:r w:rsidRPr="00D541FE">
              <w:rPr>
                <w:b/>
              </w:rPr>
              <w:t>Michaela Schneider</w:t>
            </w:r>
            <w:r>
              <w:rPr>
                <w:b/>
              </w:rPr>
              <w:t xml:space="preserve"> </w:t>
            </w:r>
            <w:r w:rsidRPr="000B4D02">
              <w:rPr>
                <w:b/>
              </w:rPr>
              <w:t xml:space="preserve">– </w:t>
            </w:r>
            <w:r w:rsidRPr="000B4D02">
              <w:rPr>
                <w:bCs/>
              </w:rPr>
              <w:t>odborník z praxe</w:t>
            </w:r>
          </w:p>
        </w:tc>
        <w:tc>
          <w:tcPr>
            <w:tcW w:w="746" w:type="dxa"/>
            <w:gridSpan w:val="2"/>
            <w:shd w:val="clear" w:color="auto" w:fill="F7CAAC"/>
          </w:tcPr>
          <w:p w14:paraId="29ED57E1" w14:textId="77777777" w:rsidR="006C018A" w:rsidRDefault="006C018A" w:rsidP="00B00BFE">
            <w:pPr>
              <w:jc w:val="both"/>
              <w:rPr>
                <w:b/>
              </w:rPr>
            </w:pPr>
            <w:r>
              <w:rPr>
                <w:b/>
              </w:rPr>
              <w:t>Tituly</w:t>
            </w:r>
          </w:p>
        </w:tc>
        <w:tc>
          <w:tcPr>
            <w:tcW w:w="2231" w:type="dxa"/>
            <w:gridSpan w:val="4"/>
          </w:tcPr>
          <w:p w14:paraId="11510BC3" w14:textId="782E5AF2" w:rsidR="006C018A" w:rsidRDefault="006C018A" w:rsidP="00B00BFE">
            <w:pPr>
              <w:jc w:val="both"/>
            </w:pPr>
            <w:r>
              <w:t xml:space="preserve">PhDr., </w:t>
            </w:r>
            <w:r w:rsidRPr="00FA5070">
              <w:t>Ph</w:t>
            </w:r>
            <w:r>
              <w:t>.</w:t>
            </w:r>
            <w:r w:rsidRPr="000B4D02">
              <w:t>D.</w:t>
            </w:r>
          </w:p>
        </w:tc>
      </w:tr>
      <w:tr w:rsidR="006C018A" w:rsidRPr="0015457A" w14:paraId="015473C7" w14:textId="77777777" w:rsidTr="003149D4">
        <w:tc>
          <w:tcPr>
            <w:tcW w:w="2505" w:type="dxa"/>
            <w:gridSpan w:val="2"/>
            <w:shd w:val="clear" w:color="auto" w:fill="F7CAAC"/>
          </w:tcPr>
          <w:p w14:paraId="566CA4F7" w14:textId="77777777" w:rsidR="006C018A" w:rsidRDefault="006C018A" w:rsidP="00B00BFE">
            <w:pPr>
              <w:jc w:val="both"/>
              <w:rPr>
                <w:b/>
              </w:rPr>
            </w:pPr>
            <w:r>
              <w:rPr>
                <w:b/>
              </w:rPr>
              <w:t>Rok narození</w:t>
            </w:r>
          </w:p>
        </w:tc>
        <w:tc>
          <w:tcPr>
            <w:tcW w:w="825" w:type="dxa"/>
            <w:gridSpan w:val="2"/>
          </w:tcPr>
          <w:p w14:paraId="210181C2" w14:textId="77777777" w:rsidR="006C018A" w:rsidRDefault="006C018A" w:rsidP="00B00BFE">
            <w:pPr>
              <w:jc w:val="both"/>
            </w:pPr>
            <w:r>
              <w:t>1980</w:t>
            </w:r>
          </w:p>
        </w:tc>
        <w:tc>
          <w:tcPr>
            <w:tcW w:w="1712" w:type="dxa"/>
            <w:gridSpan w:val="2"/>
            <w:shd w:val="clear" w:color="auto" w:fill="F7CAAC"/>
          </w:tcPr>
          <w:p w14:paraId="51DBA3C7" w14:textId="77777777" w:rsidR="006C018A" w:rsidRDefault="006C018A" w:rsidP="00B00BFE">
            <w:pPr>
              <w:jc w:val="both"/>
              <w:rPr>
                <w:b/>
              </w:rPr>
            </w:pPr>
            <w:r>
              <w:rPr>
                <w:b/>
              </w:rPr>
              <w:t>typ vztahu k VŠ</w:t>
            </w:r>
          </w:p>
        </w:tc>
        <w:tc>
          <w:tcPr>
            <w:tcW w:w="988" w:type="dxa"/>
            <w:gridSpan w:val="4"/>
          </w:tcPr>
          <w:p w14:paraId="7226DAE3" w14:textId="77777777" w:rsidR="006C018A" w:rsidRPr="00CE0CF6" w:rsidRDefault="006C018A" w:rsidP="00B00BFE">
            <w:pPr>
              <w:jc w:val="both"/>
            </w:pPr>
            <w:r w:rsidRPr="00CE0CF6">
              <w:t>DPP/DPČ bud.</w:t>
            </w:r>
          </w:p>
        </w:tc>
        <w:tc>
          <w:tcPr>
            <w:tcW w:w="949" w:type="dxa"/>
            <w:shd w:val="clear" w:color="auto" w:fill="F7CAAC"/>
          </w:tcPr>
          <w:p w14:paraId="57A82F40" w14:textId="77777777" w:rsidR="006C018A" w:rsidRPr="00CE0CF6" w:rsidRDefault="006C018A" w:rsidP="00B00BFE">
            <w:pPr>
              <w:jc w:val="both"/>
              <w:rPr>
                <w:b/>
              </w:rPr>
            </w:pPr>
            <w:r w:rsidRPr="00CE0CF6">
              <w:rPr>
                <w:b/>
              </w:rPr>
              <w:t>rozsah</w:t>
            </w:r>
          </w:p>
        </w:tc>
        <w:tc>
          <w:tcPr>
            <w:tcW w:w="746" w:type="dxa"/>
            <w:gridSpan w:val="2"/>
          </w:tcPr>
          <w:p w14:paraId="6A297C98" w14:textId="77777777" w:rsidR="006C018A" w:rsidRPr="00CE0CF6" w:rsidRDefault="006C018A" w:rsidP="00B00BFE">
            <w:pPr>
              <w:jc w:val="both"/>
            </w:pPr>
            <w:r w:rsidRPr="00CE0CF6">
              <w:t>dle výuky</w:t>
            </w:r>
          </w:p>
        </w:tc>
        <w:tc>
          <w:tcPr>
            <w:tcW w:w="819" w:type="dxa"/>
            <w:gridSpan w:val="2"/>
            <w:shd w:val="clear" w:color="auto" w:fill="F7CAAC"/>
          </w:tcPr>
          <w:p w14:paraId="549DC4F5" w14:textId="77777777" w:rsidR="006C018A" w:rsidRPr="00CE0CF6" w:rsidRDefault="006C018A" w:rsidP="00B00BFE">
            <w:pPr>
              <w:jc w:val="both"/>
              <w:rPr>
                <w:b/>
              </w:rPr>
            </w:pPr>
            <w:r w:rsidRPr="00CE0CF6">
              <w:rPr>
                <w:b/>
              </w:rPr>
              <w:t>do kdy</w:t>
            </w:r>
          </w:p>
        </w:tc>
        <w:tc>
          <w:tcPr>
            <w:tcW w:w="1412" w:type="dxa"/>
            <w:gridSpan w:val="2"/>
          </w:tcPr>
          <w:p w14:paraId="4399E0DE" w14:textId="77777777" w:rsidR="006C018A" w:rsidRPr="00CE0CF6" w:rsidRDefault="006C018A" w:rsidP="00B00BFE">
            <w:r w:rsidRPr="00CE0CF6">
              <w:t>po dobu trvání akreditace</w:t>
            </w:r>
          </w:p>
        </w:tc>
      </w:tr>
      <w:tr w:rsidR="006C018A" w:rsidRPr="0015457A" w14:paraId="1D09241A" w14:textId="77777777" w:rsidTr="003149D4">
        <w:tc>
          <w:tcPr>
            <w:tcW w:w="5042" w:type="dxa"/>
            <w:gridSpan w:val="6"/>
            <w:shd w:val="clear" w:color="auto" w:fill="F7CAAC"/>
          </w:tcPr>
          <w:p w14:paraId="1FEA4594" w14:textId="77777777" w:rsidR="006C018A" w:rsidRDefault="006C018A" w:rsidP="00B00BFE">
            <w:pPr>
              <w:jc w:val="both"/>
              <w:rPr>
                <w:b/>
              </w:rPr>
            </w:pPr>
            <w:r>
              <w:rPr>
                <w:b/>
              </w:rPr>
              <w:t>Typ vztahu na součásti VŠ, která uskutečňuje st. program</w:t>
            </w:r>
          </w:p>
        </w:tc>
        <w:tc>
          <w:tcPr>
            <w:tcW w:w="988" w:type="dxa"/>
            <w:gridSpan w:val="4"/>
          </w:tcPr>
          <w:p w14:paraId="797BFFA7" w14:textId="77777777" w:rsidR="006C018A" w:rsidRPr="0015457A" w:rsidRDefault="006C018A" w:rsidP="00B00BFE">
            <w:pPr>
              <w:jc w:val="both"/>
            </w:pPr>
            <w:r>
              <w:t>---</w:t>
            </w:r>
          </w:p>
        </w:tc>
        <w:tc>
          <w:tcPr>
            <w:tcW w:w="949" w:type="dxa"/>
            <w:shd w:val="clear" w:color="auto" w:fill="F7CAAC"/>
          </w:tcPr>
          <w:p w14:paraId="250B9A8D" w14:textId="77777777" w:rsidR="006C018A" w:rsidRPr="0015457A" w:rsidRDefault="006C018A" w:rsidP="00B00BFE">
            <w:pPr>
              <w:jc w:val="both"/>
              <w:rPr>
                <w:b/>
              </w:rPr>
            </w:pPr>
            <w:r w:rsidRPr="0015457A">
              <w:rPr>
                <w:b/>
              </w:rPr>
              <w:t>rozsah</w:t>
            </w:r>
          </w:p>
        </w:tc>
        <w:tc>
          <w:tcPr>
            <w:tcW w:w="746" w:type="dxa"/>
            <w:gridSpan w:val="2"/>
          </w:tcPr>
          <w:p w14:paraId="4934CC3E" w14:textId="77777777" w:rsidR="006C018A" w:rsidRPr="0015457A" w:rsidRDefault="006C018A" w:rsidP="00B00BFE">
            <w:pPr>
              <w:jc w:val="both"/>
            </w:pPr>
            <w:r>
              <w:t>---</w:t>
            </w:r>
          </w:p>
        </w:tc>
        <w:tc>
          <w:tcPr>
            <w:tcW w:w="819" w:type="dxa"/>
            <w:gridSpan w:val="2"/>
            <w:shd w:val="clear" w:color="auto" w:fill="F7CAAC"/>
          </w:tcPr>
          <w:p w14:paraId="098C4922" w14:textId="77777777" w:rsidR="006C018A" w:rsidRPr="0015457A" w:rsidRDefault="006C018A" w:rsidP="00B00BFE">
            <w:pPr>
              <w:jc w:val="both"/>
              <w:rPr>
                <w:b/>
              </w:rPr>
            </w:pPr>
            <w:r w:rsidRPr="0015457A">
              <w:rPr>
                <w:b/>
              </w:rPr>
              <w:t>do kdy</w:t>
            </w:r>
          </w:p>
        </w:tc>
        <w:tc>
          <w:tcPr>
            <w:tcW w:w="1412" w:type="dxa"/>
            <w:gridSpan w:val="2"/>
          </w:tcPr>
          <w:p w14:paraId="65DE5253" w14:textId="77777777" w:rsidR="006C018A" w:rsidRPr="0015457A" w:rsidRDefault="006C018A" w:rsidP="00B00BFE">
            <w:pPr>
              <w:jc w:val="both"/>
            </w:pPr>
            <w:r>
              <w:t>---</w:t>
            </w:r>
          </w:p>
        </w:tc>
      </w:tr>
      <w:tr w:rsidR="006C018A" w14:paraId="5B9DCA67" w14:textId="77777777" w:rsidTr="003149D4">
        <w:tc>
          <w:tcPr>
            <w:tcW w:w="6030" w:type="dxa"/>
            <w:gridSpan w:val="10"/>
            <w:shd w:val="clear" w:color="auto" w:fill="F7CAAC"/>
          </w:tcPr>
          <w:p w14:paraId="02BACD25" w14:textId="77777777" w:rsidR="006C018A" w:rsidRDefault="006C018A" w:rsidP="00B00BFE">
            <w:pPr>
              <w:jc w:val="both"/>
            </w:pPr>
            <w:r>
              <w:rPr>
                <w:b/>
              </w:rPr>
              <w:t>Další současná působení jako akademický pracovník na jiných VŠ</w:t>
            </w:r>
          </w:p>
        </w:tc>
        <w:tc>
          <w:tcPr>
            <w:tcW w:w="1695" w:type="dxa"/>
            <w:gridSpan w:val="3"/>
            <w:shd w:val="clear" w:color="auto" w:fill="F7CAAC"/>
          </w:tcPr>
          <w:p w14:paraId="535CB3CC" w14:textId="77777777" w:rsidR="006C018A" w:rsidRDefault="006C018A" w:rsidP="00B00BFE">
            <w:pPr>
              <w:jc w:val="both"/>
              <w:rPr>
                <w:b/>
              </w:rPr>
            </w:pPr>
            <w:r>
              <w:rPr>
                <w:b/>
              </w:rPr>
              <w:t>typ prac. vztahu</w:t>
            </w:r>
          </w:p>
        </w:tc>
        <w:tc>
          <w:tcPr>
            <w:tcW w:w="2231" w:type="dxa"/>
            <w:gridSpan w:val="4"/>
            <w:shd w:val="clear" w:color="auto" w:fill="F7CAAC"/>
          </w:tcPr>
          <w:p w14:paraId="266A6B29" w14:textId="77777777" w:rsidR="006C018A" w:rsidRDefault="006C018A" w:rsidP="00B00BFE">
            <w:pPr>
              <w:jc w:val="both"/>
              <w:rPr>
                <w:b/>
              </w:rPr>
            </w:pPr>
            <w:r>
              <w:rPr>
                <w:b/>
              </w:rPr>
              <w:t>rozsah</w:t>
            </w:r>
          </w:p>
        </w:tc>
      </w:tr>
      <w:tr w:rsidR="006C018A" w14:paraId="77D3EBFA" w14:textId="77777777" w:rsidTr="003149D4">
        <w:tc>
          <w:tcPr>
            <w:tcW w:w="6030" w:type="dxa"/>
            <w:gridSpan w:val="10"/>
          </w:tcPr>
          <w:p w14:paraId="4F6AA856" w14:textId="77777777" w:rsidR="006C018A" w:rsidRDefault="006C018A" w:rsidP="00B00BFE">
            <w:pPr>
              <w:jc w:val="both"/>
            </w:pPr>
            <w:r>
              <w:t>---</w:t>
            </w:r>
          </w:p>
        </w:tc>
        <w:tc>
          <w:tcPr>
            <w:tcW w:w="1695" w:type="dxa"/>
            <w:gridSpan w:val="3"/>
          </w:tcPr>
          <w:p w14:paraId="49C8B9B1" w14:textId="77777777" w:rsidR="006C018A" w:rsidRDefault="006C018A" w:rsidP="00B00BFE">
            <w:pPr>
              <w:jc w:val="both"/>
            </w:pPr>
            <w:r>
              <w:t>---</w:t>
            </w:r>
          </w:p>
        </w:tc>
        <w:tc>
          <w:tcPr>
            <w:tcW w:w="2231" w:type="dxa"/>
            <w:gridSpan w:val="4"/>
          </w:tcPr>
          <w:p w14:paraId="34889BF6" w14:textId="77777777" w:rsidR="006C018A" w:rsidRDefault="006C018A" w:rsidP="00B00BFE">
            <w:pPr>
              <w:jc w:val="both"/>
            </w:pPr>
            <w:r>
              <w:t>---</w:t>
            </w:r>
          </w:p>
        </w:tc>
      </w:tr>
      <w:tr w:rsidR="006C018A" w14:paraId="0C263FD3" w14:textId="77777777" w:rsidTr="003149D4">
        <w:tc>
          <w:tcPr>
            <w:tcW w:w="6030" w:type="dxa"/>
            <w:gridSpan w:val="10"/>
          </w:tcPr>
          <w:p w14:paraId="1810DE31" w14:textId="77777777" w:rsidR="006C018A" w:rsidRDefault="006C018A" w:rsidP="00B00BFE">
            <w:pPr>
              <w:jc w:val="both"/>
            </w:pPr>
          </w:p>
        </w:tc>
        <w:tc>
          <w:tcPr>
            <w:tcW w:w="1695" w:type="dxa"/>
            <w:gridSpan w:val="3"/>
          </w:tcPr>
          <w:p w14:paraId="5A28C7C1" w14:textId="77777777" w:rsidR="006C018A" w:rsidRDefault="006C018A" w:rsidP="00B00BFE">
            <w:pPr>
              <w:jc w:val="both"/>
            </w:pPr>
          </w:p>
        </w:tc>
        <w:tc>
          <w:tcPr>
            <w:tcW w:w="2231" w:type="dxa"/>
            <w:gridSpan w:val="4"/>
          </w:tcPr>
          <w:p w14:paraId="69841BAA" w14:textId="77777777" w:rsidR="006C018A" w:rsidRDefault="006C018A" w:rsidP="00B00BFE">
            <w:pPr>
              <w:jc w:val="both"/>
            </w:pPr>
          </w:p>
        </w:tc>
      </w:tr>
      <w:tr w:rsidR="006C018A" w14:paraId="53BCFD5C" w14:textId="77777777" w:rsidTr="003149D4">
        <w:tc>
          <w:tcPr>
            <w:tcW w:w="9956" w:type="dxa"/>
            <w:gridSpan w:val="17"/>
            <w:shd w:val="clear" w:color="auto" w:fill="F7CAAC"/>
          </w:tcPr>
          <w:p w14:paraId="326B26D1"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46DA4629" w14:textId="77777777" w:rsidTr="003149D4">
        <w:trPr>
          <w:trHeight w:val="413"/>
        </w:trPr>
        <w:tc>
          <w:tcPr>
            <w:tcW w:w="9956" w:type="dxa"/>
            <w:gridSpan w:val="17"/>
            <w:tcBorders>
              <w:top w:val="nil"/>
            </w:tcBorders>
          </w:tcPr>
          <w:p w14:paraId="740A3683" w14:textId="1603D7BA" w:rsidR="006C018A" w:rsidRPr="00A329C2" w:rsidRDefault="006C018A" w:rsidP="004A5BB8">
            <w:pPr>
              <w:spacing w:before="120" w:after="120"/>
              <w:jc w:val="both"/>
              <w:rPr>
                <w:highlight w:val="green"/>
              </w:rPr>
            </w:pPr>
            <w:r w:rsidRPr="00756523">
              <w:rPr>
                <w:rFonts w:eastAsia="Calibri"/>
              </w:rPr>
              <w:t>Ošetřovatelské postupy (100 % s)</w:t>
            </w:r>
          </w:p>
        </w:tc>
      </w:tr>
      <w:tr w:rsidR="006C018A" w:rsidRPr="00287B5F" w14:paraId="451FAAF8" w14:textId="77777777" w:rsidTr="003149D4">
        <w:trPr>
          <w:trHeight w:val="340"/>
        </w:trPr>
        <w:tc>
          <w:tcPr>
            <w:tcW w:w="9956" w:type="dxa"/>
            <w:gridSpan w:val="17"/>
            <w:tcBorders>
              <w:top w:val="nil"/>
            </w:tcBorders>
            <w:shd w:val="clear" w:color="auto" w:fill="FBD4B4"/>
          </w:tcPr>
          <w:p w14:paraId="3EC2756D"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7C8B77E8" w14:textId="77777777" w:rsidTr="003149D4">
        <w:trPr>
          <w:trHeight w:val="340"/>
        </w:trPr>
        <w:tc>
          <w:tcPr>
            <w:tcW w:w="2572" w:type="dxa"/>
            <w:gridSpan w:val="3"/>
            <w:tcBorders>
              <w:top w:val="nil"/>
            </w:tcBorders>
          </w:tcPr>
          <w:p w14:paraId="6AEEB3CC" w14:textId="77777777" w:rsidR="006C018A" w:rsidRPr="002827C6" w:rsidRDefault="006C018A" w:rsidP="00B00BFE">
            <w:pPr>
              <w:jc w:val="both"/>
              <w:rPr>
                <w:b/>
              </w:rPr>
            </w:pPr>
            <w:r w:rsidRPr="002827C6">
              <w:rPr>
                <w:b/>
              </w:rPr>
              <w:t>Název studijního předmětu</w:t>
            </w:r>
          </w:p>
        </w:tc>
        <w:tc>
          <w:tcPr>
            <w:tcW w:w="2613" w:type="dxa"/>
            <w:gridSpan w:val="4"/>
            <w:tcBorders>
              <w:top w:val="nil"/>
            </w:tcBorders>
          </w:tcPr>
          <w:p w14:paraId="627492CB"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2D304EFD" w14:textId="77777777" w:rsidR="006C018A" w:rsidRPr="002827C6" w:rsidRDefault="006C018A" w:rsidP="00B00BFE">
            <w:pPr>
              <w:jc w:val="both"/>
              <w:rPr>
                <w:b/>
              </w:rPr>
            </w:pPr>
            <w:r w:rsidRPr="002827C6">
              <w:rPr>
                <w:b/>
              </w:rPr>
              <w:t>Sem.</w:t>
            </w:r>
          </w:p>
        </w:tc>
        <w:tc>
          <w:tcPr>
            <w:tcW w:w="2100" w:type="dxa"/>
            <w:gridSpan w:val="5"/>
            <w:tcBorders>
              <w:top w:val="nil"/>
            </w:tcBorders>
          </w:tcPr>
          <w:p w14:paraId="31530033"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44E8AB36"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583B7885" w14:textId="502F62A8" w:rsidR="006C018A" w:rsidRPr="002827C6" w:rsidRDefault="006C018A" w:rsidP="00B00BFE">
            <w:pPr>
              <w:jc w:val="both"/>
              <w:rPr>
                <w:b/>
              </w:rPr>
            </w:pPr>
            <w:r w:rsidRPr="002827C6">
              <w:rPr>
                <w:b/>
              </w:rPr>
              <w:t>Počet hodin za semestr</w:t>
            </w:r>
          </w:p>
        </w:tc>
      </w:tr>
      <w:tr w:rsidR="006C018A" w:rsidRPr="00307974" w14:paraId="57AAB47C" w14:textId="77777777" w:rsidTr="003149D4">
        <w:trPr>
          <w:trHeight w:val="285"/>
        </w:trPr>
        <w:tc>
          <w:tcPr>
            <w:tcW w:w="2572" w:type="dxa"/>
            <w:gridSpan w:val="3"/>
            <w:tcBorders>
              <w:top w:val="nil"/>
            </w:tcBorders>
            <w:shd w:val="clear" w:color="auto" w:fill="auto"/>
            <w:vAlign w:val="center"/>
          </w:tcPr>
          <w:p w14:paraId="0D83E736" w14:textId="77777777" w:rsidR="006C018A" w:rsidRPr="00307974" w:rsidRDefault="006C018A" w:rsidP="00B00BFE"/>
        </w:tc>
        <w:tc>
          <w:tcPr>
            <w:tcW w:w="2613" w:type="dxa"/>
            <w:gridSpan w:val="4"/>
            <w:tcBorders>
              <w:top w:val="nil"/>
            </w:tcBorders>
            <w:shd w:val="clear" w:color="auto" w:fill="auto"/>
            <w:vAlign w:val="center"/>
          </w:tcPr>
          <w:p w14:paraId="1849B3B3" w14:textId="77777777" w:rsidR="006C018A" w:rsidRPr="00307974" w:rsidRDefault="006C018A" w:rsidP="00B00BFE"/>
        </w:tc>
        <w:tc>
          <w:tcPr>
            <w:tcW w:w="564" w:type="dxa"/>
            <w:gridSpan w:val="2"/>
            <w:tcBorders>
              <w:top w:val="nil"/>
            </w:tcBorders>
            <w:shd w:val="clear" w:color="auto" w:fill="auto"/>
            <w:vAlign w:val="center"/>
          </w:tcPr>
          <w:p w14:paraId="5E7F8C87" w14:textId="77777777" w:rsidR="006C018A" w:rsidRPr="00307974" w:rsidRDefault="006C018A" w:rsidP="00B00BFE"/>
        </w:tc>
        <w:tc>
          <w:tcPr>
            <w:tcW w:w="2100" w:type="dxa"/>
            <w:gridSpan w:val="5"/>
            <w:tcBorders>
              <w:top w:val="nil"/>
            </w:tcBorders>
            <w:shd w:val="clear" w:color="auto" w:fill="auto"/>
            <w:vAlign w:val="center"/>
          </w:tcPr>
          <w:p w14:paraId="5E3F0137" w14:textId="77777777" w:rsidR="006C018A" w:rsidRPr="00307974" w:rsidRDefault="006C018A" w:rsidP="00B00BFE"/>
        </w:tc>
        <w:tc>
          <w:tcPr>
            <w:tcW w:w="2107" w:type="dxa"/>
            <w:gridSpan w:val="3"/>
            <w:tcBorders>
              <w:top w:val="nil"/>
            </w:tcBorders>
            <w:shd w:val="clear" w:color="auto" w:fill="auto"/>
            <w:vAlign w:val="center"/>
          </w:tcPr>
          <w:p w14:paraId="321E8395" w14:textId="77777777" w:rsidR="006C018A" w:rsidRPr="00307974" w:rsidRDefault="006C018A" w:rsidP="00B00BFE"/>
        </w:tc>
      </w:tr>
      <w:tr w:rsidR="006C018A" w:rsidRPr="00307974" w14:paraId="2A8CA27C" w14:textId="77777777" w:rsidTr="003149D4">
        <w:trPr>
          <w:trHeight w:val="284"/>
        </w:trPr>
        <w:tc>
          <w:tcPr>
            <w:tcW w:w="2572" w:type="dxa"/>
            <w:gridSpan w:val="3"/>
            <w:tcBorders>
              <w:top w:val="nil"/>
            </w:tcBorders>
            <w:shd w:val="clear" w:color="auto" w:fill="auto"/>
            <w:vAlign w:val="center"/>
          </w:tcPr>
          <w:p w14:paraId="4ADACC38" w14:textId="77777777" w:rsidR="006C018A" w:rsidRPr="00307974" w:rsidRDefault="006C018A" w:rsidP="00B00BFE"/>
        </w:tc>
        <w:tc>
          <w:tcPr>
            <w:tcW w:w="2613" w:type="dxa"/>
            <w:gridSpan w:val="4"/>
            <w:tcBorders>
              <w:top w:val="nil"/>
            </w:tcBorders>
            <w:shd w:val="clear" w:color="auto" w:fill="auto"/>
            <w:vAlign w:val="center"/>
          </w:tcPr>
          <w:p w14:paraId="46D94BA6" w14:textId="77777777" w:rsidR="006C018A" w:rsidRPr="00307974" w:rsidRDefault="006C018A" w:rsidP="00B00BFE"/>
        </w:tc>
        <w:tc>
          <w:tcPr>
            <w:tcW w:w="564" w:type="dxa"/>
            <w:gridSpan w:val="2"/>
            <w:tcBorders>
              <w:top w:val="nil"/>
            </w:tcBorders>
            <w:shd w:val="clear" w:color="auto" w:fill="auto"/>
            <w:vAlign w:val="center"/>
          </w:tcPr>
          <w:p w14:paraId="1937E7D7" w14:textId="77777777" w:rsidR="006C018A" w:rsidRPr="00307974" w:rsidRDefault="006C018A" w:rsidP="00B00BFE"/>
        </w:tc>
        <w:tc>
          <w:tcPr>
            <w:tcW w:w="2100" w:type="dxa"/>
            <w:gridSpan w:val="5"/>
            <w:tcBorders>
              <w:top w:val="nil"/>
            </w:tcBorders>
            <w:shd w:val="clear" w:color="auto" w:fill="auto"/>
            <w:vAlign w:val="center"/>
          </w:tcPr>
          <w:p w14:paraId="10C5CFFE" w14:textId="77777777" w:rsidR="006C018A" w:rsidRPr="00307974" w:rsidRDefault="006C018A" w:rsidP="00B00BFE"/>
        </w:tc>
        <w:tc>
          <w:tcPr>
            <w:tcW w:w="2107" w:type="dxa"/>
            <w:gridSpan w:val="3"/>
            <w:tcBorders>
              <w:top w:val="nil"/>
            </w:tcBorders>
            <w:shd w:val="clear" w:color="auto" w:fill="auto"/>
            <w:vAlign w:val="center"/>
          </w:tcPr>
          <w:p w14:paraId="0FC8EF2F" w14:textId="77777777" w:rsidR="006C018A" w:rsidRPr="00307974" w:rsidRDefault="006C018A" w:rsidP="00B00BFE"/>
        </w:tc>
      </w:tr>
      <w:tr w:rsidR="006C018A" w14:paraId="390468DF" w14:textId="77777777" w:rsidTr="003149D4">
        <w:tc>
          <w:tcPr>
            <w:tcW w:w="9956" w:type="dxa"/>
            <w:gridSpan w:val="17"/>
            <w:shd w:val="clear" w:color="auto" w:fill="F7CAAC"/>
          </w:tcPr>
          <w:p w14:paraId="704242AA" w14:textId="77777777" w:rsidR="006C018A" w:rsidRDefault="006C018A" w:rsidP="00B00BFE">
            <w:pPr>
              <w:jc w:val="both"/>
            </w:pPr>
            <w:r>
              <w:rPr>
                <w:b/>
              </w:rPr>
              <w:t xml:space="preserve">Údaje o vzdělání na VŠ </w:t>
            </w:r>
          </w:p>
        </w:tc>
      </w:tr>
      <w:tr w:rsidR="006C018A" w14:paraId="2FB481F1" w14:textId="77777777" w:rsidTr="003149D4">
        <w:trPr>
          <w:trHeight w:val="329"/>
        </w:trPr>
        <w:tc>
          <w:tcPr>
            <w:tcW w:w="9956" w:type="dxa"/>
            <w:gridSpan w:val="17"/>
          </w:tcPr>
          <w:p w14:paraId="79380940" w14:textId="77777777" w:rsidR="006C018A" w:rsidRDefault="006C018A" w:rsidP="00B00BFE">
            <w:pPr>
              <w:spacing w:before="120" w:after="60"/>
              <w:jc w:val="both"/>
            </w:pPr>
            <w:r>
              <w:t>2015: MU Brno</w:t>
            </w:r>
            <w:r w:rsidRPr="00B62369">
              <w:t xml:space="preserve">, </w:t>
            </w:r>
            <w:r>
              <w:t>LF</w:t>
            </w:r>
            <w:r w:rsidRPr="00B62369">
              <w:t xml:space="preserve">, </w:t>
            </w:r>
            <w:r>
              <w:t xml:space="preserve">SP </w:t>
            </w:r>
            <w:r w:rsidRPr="00B62369">
              <w:t>Sociální lékařství</w:t>
            </w:r>
            <w:r>
              <w:t xml:space="preserve">, </w:t>
            </w:r>
            <w:r w:rsidRPr="00B62369">
              <w:t>Ph.D.</w:t>
            </w:r>
          </w:p>
          <w:p w14:paraId="75C7DF12" w14:textId="77777777" w:rsidR="006C018A" w:rsidRDefault="006C018A" w:rsidP="00B00BFE">
            <w:pPr>
              <w:spacing w:before="60" w:after="60"/>
              <w:jc w:val="both"/>
            </w:pPr>
            <w:r w:rsidRPr="00AE4FA8">
              <w:t xml:space="preserve">2009: </w:t>
            </w:r>
            <w:r>
              <w:t>SZU Bratislava</w:t>
            </w:r>
            <w:r w:rsidRPr="00AE4FA8">
              <w:t xml:space="preserve">, </w:t>
            </w:r>
            <w:r>
              <w:t xml:space="preserve">FOaZOŠ, rigorózní řízení, </w:t>
            </w:r>
            <w:r w:rsidRPr="00AE4FA8">
              <w:t>PhDr.</w:t>
            </w:r>
          </w:p>
          <w:p w14:paraId="0FC5BB70" w14:textId="77777777" w:rsidR="006C018A" w:rsidRPr="00E83242" w:rsidRDefault="006C018A" w:rsidP="00B00BFE">
            <w:pPr>
              <w:spacing w:before="60" w:after="120"/>
              <w:jc w:val="both"/>
              <w:rPr>
                <w:bCs/>
              </w:rPr>
            </w:pPr>
            <w:r w:rsidRPr="00C13CD3">
              <w:rPr>
                <w:bCs/>
              </w:rPr>
              <w:t>2007: UP Olomouc, LF, SP Dlouhodobá ošetřovatelská péče u dospělých, Mgr.</w:t>
            </w:r>
          </w:p>
        </w:tc>
      </w:tr>
      <w:tr w:rsidR="006C018A" w14:paraId="378E719D" w14:textId="77777777" w:rsidTr="003149D4">
        <w:tc>
          <w:tcPr>
            <w:tcW w:w="9956" w:type="dxa"/>
            <w:gridSpan w:val="17"/>
            <w:shd w:val="clear" w:color="auto" w:fill="F7CAAC"/>
          </w:tcPr>
          <w:p w14:paraId="3AE9D49D" w14:textId="77777777" w:rsidR="006C018A" w:rsidRDefault="006C018A" w:rsidP="00B00BFE">
            <w:pPr>
              <w:jc w:val="both"/>
              <w:rPr>
                <w:b/>
              </w:rPr>
            </w:pPr>
            <w:r>
              <w:rPr>
                <w:b/>
              </w:rPr>
              <w:t>Údaje o odborném působení od absolvování VŠ</w:t>
            </w:r>
          </w:p>
        </w:tc>
      </w:tr>
      <w:tr w:rsidR="006C018A" w:rsidRPr="00B55CF6" w14:paraId="0E20B8BF" w14:textId="77777777" w:rsidTr="003149D4">
        <w:trPr>
          <w:trHeight w:val="288"/>
        </w:trPr>
        <w:tc>
          <w:tcPr>
            <w:tcW w:w="9956" w:type="dxa"/>
            <w:gridSpan w:val="17"/>
          </w:tcPr>
          <w:p w14:paraId="6EA9610F" w14:textId="77777777" w:rsidR="006C018A" w:rsidRPr="00BA0B0B" w:rsidRDefault="006C018A" w:rsidP="00B00BFE">
            <w:pPr>
              <w:spacing w:before="120" w:after="40"/>
              <w:ind w:left="1247" w:hanging="1247"/>
              <w:jc w:val="both"/>
            </w:pPr>
            <w:r w:rsidRPr="00B62369">
              <w:t>2022</w:t>
            </w:r>
            <w:r>
              <w:t xml:space="preserve"> </w:t>
            </w:r>
            <w:r w:rsidRPr="00BF51E7">
              <w:t>–</w:t>
            </w:r>
            <w:r>
              <w:t xml:space="preserve"> </w:t>
            </w:r>
            <w:r w:rsidRPr="00B62369">
              <w:t>dosud</w:t>
            </w:r>
            <w:r>
              <w:t xml:space="preserve">: </w:t>
            </w:r>
            <w:r w:rsidRPr="00B62369">
              <w:t xml:space="preserve">PAHOP, z. ú., </w:t>
            </w:r>
            <w:r>
              <w:t>m</w:t>
            </w:r>
            <w:r w:rsidRPr="00B62369">
              <w:t>anažer kvality</w:t>
            </w:r>
            <w:r>
              <w:t xml:space="preserve"> </w:t>
            </w:r>
          </w:p>
          <w:p w14:paraId="72FD7229" w14:textId="77777777" w:rsidR="006C018A" w:rsidRPr="00BA0B0B" w:rsidRDefault="006C018A" w:rsidP="00B00BFE">
            <w:pPr>
              <w:spacing w:before="40" w:after="40"/>
              <w:ind w:left="1247" w:hanging="1247"/>
              <w:jc w:val="both"/>
            </w:pPr>
            <w:r w:rsidRPr="00B62369">
              <w:t>2021</w:t>
            </w:r>
            <w:r>
              <w:t xml:space="preserve"> </w:t>
            </w:r>
            <w:r w:rsidRPr="00BF51E7">
              <w:t>–</w:t>
            </w:r>
            <w:r>
              <w:t xml:space="preserve"> </w:t>
            </w:r>
            <w:r w:rsidRPr="00B62369">
              <w:t>2022</w:t>
            </w:r>
            <w:r>
              <w:t xml:space="preserve">: </w:t>
            </w:r>
            <w:r w:rsidRPr="00B62369">
              <w:t>PAHOP, z. ú.</w:t>
            </w:r>
            <w:r>
              <w:t xml:space="preserve">, </w:t>
            </w:r>
            <w:r w:rsidRPr="00B62369">
              <w:t>staniční sestra</w:t>
            </w:r>
          </w:p>
          <w:p w14:paraId="00117686" w14:textId="77777777" w:rsidR="006C018A" w:rsidRPr="00BA0B0B" w:rsidRDefault="006C018A" w:rsidP="00B00BFE">
            <w:pPr>
              <w:spacing w:before="40" w:after="40"/>
              <w:ind w:left="1247" w:hanging="1247"/>
              <w:jc w:val="both"/>
            </w:pPr>
            <w:r w:rsidRPr="00B62369">
              <w:t>2020</w:t>
            </w:r>
            <w:r>
              <w:t xml:space="preserve"> </w:t>
            </w:r>
            <w:r w:rsidRPr="00B62369">
              <w:t>–</w:t>
            </w:r>
            <w:r>
              <w:t xml:space="preserve"> </w:t>
            </w:r>
            <w:r w:rsidRPr="00B62369">
              <w:t>2021</w:t>
            </w:r>
            <w:r>
              <w:t>: UTB Zlín, FHS</w:t>
            </w:r>
            <w:r w:rsidRPr="00B62369">
              <w:t>, Ústav zdravotnických věd</w:t>
            </w:r>
            <w:r>
              <w:t xml:space="preserve">, </w:t>
            </w:r>
            <w:r w:rsidRPr="00B62369">
              <w:t>odborný asistent</w:t>
            </w:r>
          </w:p>
          <w:p w14:paraId="38FCAE40" w14:textId="77777777" w:rsidR="006C018A" w:rsidRPr="00BA0B0B" w:rsidRDefault="006C018A" w:rsidP="00B00BFE">
            <w:pPr>
              <w:spacing w:before="40" w:after="40"/>
              <w:ind w:left="1247" w:hanging="1247"/>
              <w:jc w:val="both"/>
            </w:pPr>
            <w:r w:rsidRPr="00B62369">
              <w:t>2018</w:t>
            </w:r>
            <w:r>
              <w:t xml:space="preserve"> </w:t>
            </w:r>
            <w:r w:rsidRPr="00BF51E7">
              <w:t>–</w:t>
            </w:r>
            <w:r>
              <w:t xml:space="preserve"> </w:t>
            </w:r>
            <w:r w:rsidRPr="00B62369">
              <w:t>2020</w:t>
            </w:r>
            <w:r>
              <w:t>: KNTB, a.s. Zlín, s</w:t>
            </w:r>
            <w:r w:rsidRPr="00B62369">
              <w:t>pecialista ošetřovatelství</w:t>
            </w:r>
          </w:p>
          <w:p w14:paraId="50B5903D" w14:textId="77777777" w:rsidR="006C018A" w:rsidRPr="00BA0B0B" w:rsidRDefault="006C018A" w:rsidP="00B00BFE">
            <w:pPr>
              <w:spacing w:before="40" w:after="40"/>
              <w:ind w:left="1247" w:hanging="1247"/>
              <w:jc w:val="both"/>
            </w:pPr>
            <w:r w:rsidRPr="00B62369">
              <w:t>2010</w:t>
            </w:r>
            <w:r>
              <w:t xml:space="preserve"> </w:t>
            </w:r>
            <w:r w:rsidRPr="00B62369">
              <w:t>–</w:t>
            </w:r>
            <w:r>
              <w:t xml:space="preserve"> </w:t>
            </w:r>
            <w:r w:rsidRPr="00B62369">
              <w:t>2017</w:t>
            </w:r>
            <w:r>
              <w:t xml:space="preserve">: MU Brno, LF, </w:t>
            </w:r>
            <w:r w:rsidRPr="00B62369">
              <w:t>Katedra ošetřovatelství</w:t>
            </w:r>
            <w:r>
              <w:t xml:space="preserve">, </w:t>
            </w:r>
            <w:r w:rsidRPr="00B62369">
              <w:t>odborný asistent</w:t>
            </w:r>
          </w:p>
          <w:p w14:paraId="606B441B" w14:textId="77777777" w:rsidR="006C018A" w:rsidRPr="00B55CF6" w:rsidRDefault="006C018A" w:rsidP="00B00BFE">
            <w:pPr>
              <w:spacing w:before="40" w:after="120"/>
              <w:ind w:left="1247" w:hanging="1247"/>
              <w:jc w:val="both"/>
            </w:pPr>
            <w:r w:rsidRPr="00B62369">
              <w:t>2007</w:t>
            </w:r>
            <w:r>
              <w:t xml:space="preserve"> </w:t>
            </w:r>
            <w:r w:rsidRPr="00BF51E7">
              <w:t>–</w:t>
            </w:r>
            <w:r>
              <w:t xml:space="preserve"> </w:t>
            </w:r>
            <w:r w:rsidRPr="00B62369">
              <w:t>2010</w:t>
            </w:r>
            <w:r>
              <w:t xml:space="preserve">: UK Praha, LF Hradec Králové, </w:t>
            </w:r>
            <w:r w:rsidRPr="00B62369">
              <w:t>Katedra ošetřovatelství</w:t>
            </w:r>
            <w:r>
              <w:t xml:space="preserve">, </w:t>
            </w:r>
            <w:r w:rsidRPr="00B62369">
              <w:t>asistent</w:t>
            </w:r>
          </w:p>
        </w:tc>
      </w:tr>
      <w:tr w:rsidR="006C018A" w14:paraId="23DC66D6" w14:textId="77777777" w:rsidTr="003149D4">
        <w:trPr>
          <w:trHeight w:val="250"/>
        </w:trPr>
        <w:tc>
          <w:tcPr>
            <w:tcW w:w="9956" w:type="dxa"/>
            <w:gridSpan w:val="17"/>
            <w:shd w:val="clear" w:color="auto" w:fill="F7CAAC"/>
          </w:tcPr>
          <w:p w14:paraId="185C314F" w14:textId="77777777" w:rsidR="006C018A" w:rsidRDefault="006C018A" w:rsidP="00B00BFE">
            <w:pPr>
              <w:jc w:val="both"/>
            </w:pPr>
            <w:r>
              <w:rPr>
                <w:b/>
              </w:rPr>
              <w:t>Zkušenosti s vedením kvalifikačních a rigorózních prací</w:t>
            </w:r>
          </w:p>
        </w:tc>
      </w:tr>
      <w:tr w:rsidR="006C018A" w14:paraId="1D40AB5B" w14:textId="77777777" w:rsidTr="003149D4">
        <w:trPr>
          <w:trHeight w:val="371"/>
        </w:trPr>
        <w:tc>
          <w:tcPr>
            <w:tcW w:w="9956" w:type="dxa"/>
            <w:gridSpan w:val="17"/>
          </w:tcPr>
          <w:p w14:paraId="5961EFFD" w14:textId="77777777" w:rsidR="006C018A" w:rsidRPr="000B1829" w:rsidRDefault="006C018A" w:rsidP="00B00BFE">
            <w:pPr>
              <w:spacing w:before="120" w:after="120"/>
              <w:jc w:val="both"/>
            </w:pPr>
            <w:r w:rsidRPr="000B1829">
              <w:t xml:space="preserve">Počet kvalifikačních prací, které vyučující vedl: </w:t>
            </w:r>
            <w:r w:rsidRPr="000B1829">
              <w:rPr>
                <w:b/>
                <w:bCs/>
              </w:rPr>
              <w:t>120</w:t>
            </w:r>
            <w:r w:rsidRPr="000B1829">
              <w:t xml:space="preserve"> BP, </w:t>
            </w:r>
            <w:r w:rsidRPr="000B1829">
              <w:rPr>
                <w:b/>
                <w:bCs/>
              </w:rPr>
              <w:t>50</w:t>
            </w:r>
            <w:r w:rsidRPr="000B1829">
              <w:t xml:space="preserve"> DP.</w:t>
            </w:r>
          </w:p>
        </w:tc>
      </w:tr>
      <w:tr w:rsidR="006C018A" w14:paraId="5D366406" w14:textId="77777777" w:rsidTr="003149D4">
        <w:trPr>
          <w:cantSplit/>
        </w:trPr>
        <w:tc>
          <w:tcPr>
            <w:tcW w:w="3330" w:type="dxa"/>
            <w:gridSpan w:val="4"/>
            <w:tcBorders>
              <w:top w:val="single" w:sz="12" w:space="0" w:color="auto"/>
            </w:tcBorders>
            <w:shd w:val="clear" w:color="auto" w:fill="F7CAAC"/>
          </w:tcPr>
          <w:p w14:paraId="54FA91DB" w14:textId="77777777" w:rsidR="006C018A" w:rsidRDefault="006C018A" w:rsidP="00B00BFE">
            <w:pPr>
              <w:jc w:val="both"/>
            </w:pPr>
            <w:r>
              <w:rPr>
                <w:b/>
              </w:rPr>
              <w:t xml:space="preserve">Obor habilitačního řízení </w:t>
            </w:r>
          </w:p>
        </w:tc>
        <w:tc>
          <w:tcPr>
            <w:tcW w:w="2234" w:type="dxa"/>
            <w:gridSpan w:val="4"/>
            <w:tcBorders>
              <w:top w:val="single" w:sz="12" w:space="0" w:color="auto"/>
            </w:tcBorders>
            <w:shd w:val="clear" w:color="auto" w:fill="F7CAAC"/>
          </w:tcPr>
          <w:p w14:paraId="2BBA698F" w14:textId="77777777" w:rsidR="006C018A" w:rsidRDefault="006C018A" w:rsidP="00B00BFE">
            <w:pPr>
              <w:jc w:val="both"/>
            </w:pPr>
            <w:r>
              <w:rPr>
                <w:b/>
              </w:rPr>
              <w:t>Rok udělení hodnosti</w:t>
            </w:r>
          </w:p>
        </w:tc>
        <w:tc>
          <w:tcPr>
            <w:tcW w:w="2285" w:type="dxa"/>
            <w:gridSpan w:val="6"/>
            <w:tcBorders>
              <w:top w:val="single" w:sz="12" w:space="0" w:color="auto"/>
              <w:right w:val="single" w:sz="12" w:space="0" w:color="auto"/>
            </w:tcBorders>
            <w:shd w:val="clear" w:color="auto" w:fill="F7CAAC"/>
          </w:tcPr>
          <w:p w14:paraId="2970551D"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557DFBEC" w14:textId="77777777" w:rsidR="006C018A" w:rsidRDefault="006C018A" w:rsidP="00B00BFE">
            <w:pPr>
              <w:jc w:val="both"/>
              <w:rPr>
                <w:b/>
              </w:rPr>
            </w:pPr>
            <w:r>
              <w:rPr>
                <w:b/>
              </w:rPr>
              <w:t>Ohlasy publikací</w:t>
            </w:r>
          </w:p>
        </w:tc>
      </w:tr>
      <w:tr w:rsidR="006C018A" w14:paraId="2C119D7C" w14:textId="77777777" w:rsidTr="003149D4">
        <w:trPr>
          <w:cantSplit/>
        </w:trPr>
        <w:tc>
          <w:tcPr>
            <w:tcW w:w="3330" w:type="dxa"/>
            <w:gridSpan w:val="4"/>
          </w:tcPr>
          <w:p w14:paraId="0AA82B7A" w14:textId="77777777" w:rsidR="006C018A" w:rsidRPr="009E659B" w:rsidRDefault="006C018A" w:rsidP="00B00BFE">
            <w:pPr>
              <w:spacing w:before="60" w:after="60"/>
              <w:jc w:val="both"/>
            </w:pPr>
            <w:r>
              <w:t>---</w:t>
            </w:r>
          </w:p>
        </w:tc>
        <w:tc>
          <w:tcPr>
            <w:tcW w:w="2234" w:type="dxa"/>
            <w:gridSpan w:val="4"/>
          </w:tcPr>
          <w:p w14:paraId="70988D02" w14:textId="77777777" w:rsidR="006C018A" w:rsidRPr="009E659B" w:rsidRDefault="006C018A" w:rsidP="00B00BFE">
            <w:pPr>
              <w:spacing w:before="60" w:after="60"/>
              <w:jc w:val="both"/>
            </w:pPr>
            <w:r>
              <w:t>---</w:t>
            </w:r>
          </w:p>
        </w:tc>
        <w:tc>
          <w:tcPr>
            <w:tcW w:w="2285" w:type="dxa"/>
            <w:gridSpan w:val="6"/>
            <w:tcBorders>
              <w:right w:val="single" w:sz="12" w:space="0" w:color="auto"/>
            </w:tcBorders>
          </w:tcPr>
          <w:p w14:paraId="27666D94"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1F869751" w14:textId="77777777" w:rsidR="006C018A" w:rsidRPr="00F20AEF" w:rsidRDefault="006C018A" w:rsidP="00B00BFE">
            <w:r w:rsidRPr="00F20AEF">
              <w:rPr>
                <w:b/>
              </w:rPr>
              <w:t>WoS</w:t>
            </w:r>
          </w:p>
        </w:tc>
        <w:tc>
          <w:tcPr>
            <w:tcW w:w="706" w:type="dxa"/>
            <w:shd w:val="clear" w:color="auto" w:fill="F7CAAC"/>
            <w:vAlign w:val="center"/>
          </w:tcPr>
          <w:p w14:paraId="0967BC05"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6BA4CB21" w14:textId="77777777" w:rsidR="006C018A" w:rsidRDefault="006C018A" w:rsidP="00B00BFE">
            <w:r>
              <w:rPr>
                <w:b/>
                <w:sz w:val="18"/>
              </w:rPr>
              <w:t>ostatní</w:t>
            </w:r>
          </w:p>
        </w:tc>
      </w:tr>
      <w:tr w:rsidR="006C018A" w:rsidRPr="008D292E" w14:paraId="41772EA6" w14:textId="77777777" w:rsidTr="003149D4">
        <w:trPr>
          <w:cantSplit/>
          <w:trHeight w:val="70"/>
        </w:trPr>
        <w:tc>
          <w:tcPr>
            <w:tcW w:w="3330" w:type="dxa"/>
            <w:gridSpan w:val="4"/>
            <w:shd w:val="clear" w:color="auto" w:fill="F7CAAC"/>
          </w:tcPr>
          <w:p w14:paraId="3AD3787C" w14:textId="77777777" w:rsidR="006C018A" w:rsidRDefault="006C018A" w:rsidP="00B00BFE">
            <w:pPr>
              <w:jc w:val="both"/>
            </w:pPr>
            <w:r>
              <w:rPr>
                <w:b/>
              </w:rPr>
              <w:t>Obor jmenovacího řízení</w:t>
            </w:r>
          </w:p>
        </w:tc>
        <w:tc>
          <w:tcPr>
            <w:tcW w:w="2234" w:type="dxa"/>
            <w:gridSpan w:val="4"/>
            <w:shd w:val="clear" w:color="auto" w:fill="F7CAAC"/>
          </w:tcPr>
          <w:p w14:paraId="5DC2101A" w14:textId="77777777" w:rsidR="006C018A" w:rsidRDefault="006C018A" w:rsidP="00B00BFE">
            <w:pPr>
              <w:jc w:val="both"/>
            </w:pPr>
            <w:r>
              <w:rPr>
                <w:b/>
              </w:rPr>
              <w:t>Rok udělení hodnosti</w:t>
            </w:r>
          </w:p>
        </w:tc>
        <w:tc>
          <w:tcPr>
            <w:tcW w:w="2285" w:type="dxa"/>
            <w:gridSpan w:val="6"/>
            <w:tcBorders>
              <w:right w:val="single" w:sz="12" w:space="0" w:color="auto"/>
            </w:tcBorders>
            <w:shd w:val="clear" w:color="auto" w:fill="F7CAAC"/>
          </w:tcPr>
          <w:p w14:paraId="78F0943A" w14:textId="77777777" w:rsidR="006C018A" w:rsidRDefault="006C018A" w:rsidP="00B00BFE">
            <w:pPr>
              <w:jc w:val="both"/>
            </w:pPr>
            <w:r>
              <w:rPr>
                <w:b/>
              </w:rPr>
              <w:t>Řízení konáno na VŠ</w:t>
            </w:r>
          </w:p>
        </w:tc>
        <w:tc>
          <w:tcPr>
            <w:tcW w:w="695" w:type="dxa"/>
            <w:tcBorders>
              <w:left w:val="single" w:sz="12" w:space="0" w:color="auto"/>
            </w:tcBorders>
          </w:tcPr>
          <w:p w14:paraId="40736CA8" w14:textId="77777777" w:rsidR="006C018A" w:rsidRPr="00D1180E" w:rsidRDefault="006C018A" w:rsidP="00B00BFE">
            <w:pPr>
              <w:jc w:val="center"/>
              <w:rPr>
                <w:b/>
              </w:rPr>
            </w:pPr>
            <w:r w:rsidRPr="00D1180E">
              <w:rPr>
                <w:b/>
              </w:rPr>
              <w:t>10</w:t>
            </w:r>
          </w:p>
        </w:tc>
        <w:tc>
          <w:tcPr>
            <w:tcW w:w="706" w:type="dxa"/>
          </w:tcPr>
          <w:p w14:paraId="271C3EFA" w14:textId="77777777" w:rsidR="006C018A" w:rsidRPr="00D1180E" w:rsidRDefault="006C018A" w:rsidP="00B00BFE">
            <w:pPr>
              <w:jc w:val="center"/>
              <w:rPr>
                <w:b/>
              </w:rPr>
            </w:pPr>
            <w:r w:rsidRPr="00D1180E">
              <w:rPr>
                <w:b/>
              </w:rPr>
              <w:t>95</w:t>
            </w:r>
          </w:p>
        </w:tc>
        <w:tc>
          <w:tcPr>
            <w:tcW w:w="706" w:type="dxa"/>
          </w:tcPr>
          <w:p w14:paraId="01A8BD6A" w14:textId="77777777" w:rsidR="006C018A" w:rsidRPr="00D1180E" w:rsidRDefault="006C018A" w:rsidP="00B00BFE">
            <w:pPr>
              <w:jc w:val="center"/>
              <w:rPr>
                <w:b/>
              </w:rPr>
            </w:pPr>
          </w:p>
        </w:tc>
      </w:tr>
      <w:tr w:rsidR="006C018A" w:rsidRPr="008D292E" w14:paraId="230604A4" w14:textId="77777777" w:rsidTr="003149D4">
        <w:trPr>
          <w:trHeight w:val="205"/>
        </w:trPr>
        <w:tc>
          <w:tcPr>
            <w:tcW w:w="3330" w:type="dxa"/>
            <w:gridSpan w:val="4"/>
            <w:vAlign w:val="center"/>
          </w:tcPr>
          <w:p w14:paraId="1445776A" w14:textId="77777777" w:rsidR="006C018A" w:rsidRDefault="006C018A" w:rsidP="00B00BFE">
            <w:r>
              <w:t>---</w:t>
            </w:r>
          </w:p>
        </w:tc>
        <w:tc>
          <w:tcPr>
            <w:tcW w:w="2234" w:type="dxa"/>
            <w:gridSpan w:val="4"/>
            <w:vAlign w:val="center"/>
          </w:tcPr>
          <w:p w14:paraId="4802EC08" w14:textId="77777777" w:rsidR="006C018A" w:rsidRDefault="006C018A" w:rsidP="00B00BFE">
            <w:r>
              <w:t>---</w:t>
            </w:r>
          </w:p>
        </w:tc>
        <w:tc>
          <w:tcPr>
            <w:tcW w:w="2285" w:type="dxa"/>
            <w:gridSpan w:val="6"/>
            <w:tcBorders>
              <w:right w:val="single" w:sz="12" w:space="0" w:color="auto"/>
            </w:tcBorders>
            <w:vAlign w:val="center"/>
          </w:tcPr>
          <w:p w14:paraId="3325D688" w14:textId="77777777" w:rsidR="006C018A" w:rsidRDefault="006C018A" w:rsidP="00B00BFE">
            <w:r>
              <w:t>---</w:t>
            </w:r>
          </w:p>
        </w:tc>
        <w:tc>
          <w:tcPr>
            <w:tcW w:w="1401" w:type="dxa"/>
            <w:gridSpan w:val="2"/>
            <w:tcBorders>
              <w:left w:val="single" w:sz="12" w:space="0" w:color="auto"/>
            </w:tcBorders>
            <w:shd w:val="clear" w:color="auto" w:fill="FBD4B4"/>
            <w:vAlign w:val="center"/>
          </w:tcPr>
          <w:p w14:paraId="4DA40143" w14:textId="77777777" w:rsidR="006C018A" w:rsidRPr="00D1180E" w:rsidRDefault="006C018A" w:rsidP="00B00BFE">
            <w:pPr>
              <w:jc w:val="both"/>
              <w:rPr>
                <w:b/>
                <w:sz w:val="18"/>
              </w:rPr>
            </w:pPr>
            <w:r w:rsidRPr="00D1180E">
              <w:rPr>
                <w:b/>
                <w:sz w:val="18"/>
              </w:rPr>
              <w:t>H-index WoS/Scopus</w:t>
            </w:r>
          </w:p>
        </w:tc>
        <w:tc>
          <w:tcPr>
            <w:tcW w:w="706" w:type="dxa"/>
            <w:vAlign w:val="center"/>
          </w:tcPr>
          <w:p w14:paraId="27D149B9" w14:textId="77777777" w:rsidR="006C018A" w:rsidRPr="00D1180E" w:rsidRDefault="006C018A" w:rsidP="00B00BFE">
            <w:pPr>
              <w:jc w:val="center"/>
              <w:rPr>
                <w:b/>
              </w:rPr>
            </w:pPr>
            <w:r w:rsidRPr="00D1180E">
              <w:rPr>
                <w:b/>
              </w:rPr>
              <w:t>2/6</w:t>
            </w:r>
          </w:p>
        </w:tc>
      </w:tr>
      <w:tr w:rsidR="006C018A" w14:paraId="7115289C" w14:textId="77777777" w:rsidTr="003149D4">
        <w:tc>
          <w:tcPr>
            <w:tcW w:w="9956" w:type="dxa"/>
            <w:gridSpan w:val="17"/>
            <w:shd w:val="clear" w:color="auto" w:fill="F7CAAC"/>
          </w:tcPr>
          <w:p w14:paraId="38ECD787"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1819271F" w14:textId="77777777" w:rsidTr="003149D4">
        <w:trPr>
          <w:trHeight w:val="414"/>
        </w:trPr>
        <w:tc>
          <w:tcPr>
            <w:tcW w:w="9956" w:type="dxa"/>
            <w:gridSpan w:val="17"/>
          </w:tcPr>
          <w:p w14:paraId="53C3EF51" w14:textId="77777777" w:rsidR="006C018A" w:rsidRPr="00795819" w:rsidRDefault="006C018A" w:rsidP="00B00BFE">
            <w:pPr>
              <w:spacing w:before="120" w:after="120"/>
              <w:jc w:val="both"/>
            </w:pPr>
            <w:r w:rsidRPr="0037162F">
              <w:rPr>
                <w:b/>
              </w:rPr>
              <w:t>SCHNEIDER, M.</w:t>
            </w:r>
            <w:r>
              <w:rPr>
                <w:b/>
              </w:rPr>
              <w:t xml:space="preserve"> (100%)</w:t>
            </w:r>
            <w:r w:rsidRPr="00CF1C9B">
              <w:rPr>
                <w:bCs/>
              </w:rPr>
              <w:t>:</w:t>
            </w:r>
            <w:r w:rsidRPr="002A459C">
              <w:t xml:space="preserve"> </w:t>
            </w:r>
            <w:r w:rsidRPr="00536D56">
              <w:rPr>
                <w:i/>
                <w:iCs/>
              </w:rPr>
              <w:t>Základy péče pro laické pečovatele</w:t>
            </w:r>
            <w:r w:rsidRPr="002A459C">
              <w:t xml:space="preserve">. </w:t>
            </w:r>
            <w:r w:rsidRPr="00795819">
              <w:t xml:space="preserve">Uherské Hradiště: PAHOP, </w:t>
            </w:r>
            <w:r w:rsidRPr="00AC0034">
              <w:rPr>
                <w:b/>
                <w:bCs/>
              </w:rPr>
              <w:t>2022</w:t>
            </w:r>
            <w:r>
              <w:t xml:space="preserve">. </w:t>
            </w:r>
            <w:r w:rsidRPr="00795819">
              <w:t>B</w:t>
            </w:r>
          </w:p>
          <w:p w14:paraId="1EC0E001" w14:textId="77777777" w:rsidR="006C018A" w:rsidRPr="00795819" w:rsidRDefault="006C018A" w:rsidP="00B00BFE">
            <w:pPr>
              <w:spacing w:before="120" w:after="120"/>
              <w:jc w:val="both"/>
            </w:pPr>
            <w:r w:rsidRPr="00795819">
              <w:t xml:space="preserve">SNOPEK, P., PLISKOVÁ, B., </w:t>
            </w:r>
            <w:r w:rsidRPr="00A26D1A">
              <w:rPr>
                <w:b/>
              </w:rPr>
              <w:t>SCHNEIDER, M</w:t>
            </w:r>
            <w:r w:rsidRPr="00536D56">
              <w:rPr>
                <w:b/>
                <w:bCs/>
              </w:rPr>
              <w:t>. (</w:t>
            </w:r>
            <w:r w:rsidRPr="00795819">
              <w:rPr>
                <w:b/>
                <w:bCs/>
              </w:rPr>
              <w:t>33</w:t>
            </w:r>
            <w:r w:rsidRPr="00536D56">
              <w:rPr>
                <w:b/>
                <w:bCs/>
              </w:rPr>
              <w:t>%)</w:t>
            </w:r>
            <w:r w:rsidRPr="00CF1C9B">
              <w:rPr>
                <w:bCs/>
              </w:rPr>
              <w:t>:</w:t>
            </w:r>
            <w:r w:rsidRPr="00795819">
              <w:t xml:space="preserve"> Etické dilemata klinické praxe studentů ošetřovatelství. </w:t>
            </w:r>
            <w:r w:rsidRPr="00795819">
              <w:rPr>
                <w:i/>
              </w:rPr>
              <w:t>VI. Medzinárodn</w:t>
            </w:r>
            <w:r>
              <w:rPr>
                <w:i/>
              </w:rPr>
              <w:t>á</w:t>
            </w:r>
            <w:r w:rsidRPr="00795819">
              <w:rPr>
                <w:i/>
              </w:rPr>
              <w:t xml:space="preserve"> vedeck</w:t>
            </w:r>
            <w:r>
              <w:rPr>
                <w:i/>
              </w:rPr>
              <w:t>á</w:t>
            </w:r>
            <w:r w:rsidRPr="00795819">
              <w:rPr>
                <w:i/>
              </w:rPr>
              <w:t xml:space="preserve"> konferenci</w:t>
            </w:r>
            <w:r>
              <w:rPr>
                <w:i/>
              </w:rPr>
              <w:t>a</w:t>
            </w:r>
            <w:r w:rsidRPr="00795819">
              <w:rPr>
                <w:i/>
              </w:rPr>
              <w:t>: Zdravotno-sociálne a ošetřovateľské aspekty civilizačných ochorení</w:t>
            </w:r>
            <w:r>
              <w:t xml:space="preserve">. </w:t>
            </w:r>
            <w:r w:rsidRPr="00795819">
              <w:t xml:space="preserve">Warszawa, </w:t>
            </w:r>
            <w:r w:rsidRPr="00AC0034">
              <w:rPr>
                <w:b/>
                <w:bCs/>
              </w:rPr>
              <w:t>2020</w:t>
            </w:r>
            <w:r>
              <w:t xml:space="preserve">. </w:t>
            </w:r>
            <w:r w:rsidRPr="00795819">
              <w:t>D</w:t>
            </w:r>
          </w:p>
          <w:p w14:paraId="685E3737" w14:textId="77777777" w:rsidR="006C018A" w:rsidRPr="00795819" w:rsidRDefault="006C018A" w:rsidP="00B00BFE">
            <w:pPr>
              <w:spacing w:before="120" w:after="120"/>
              <w:jc w:val="both"/>
            </w:pPr>
            <w:r w:rsidRPr="00A26D1A">
              <w:rPr>
                <w:b/>
              </w:rPr>
              <w:t>SCHNEIDER, M. (</w:t>
            </w:r>
            <w:r w:rsidRPr="00795819">
              <w:rPr>
                <w:b/>
              </w:rPr>
              <w:t>33</w:t>
            </w:r>
            <w:r w:rsidRPr="00A26D1A">
              <w:rPr>
                <w:b/>
              </w:rPr>
              <w:t>%)</w:t>
            </w:r>
            <w:r w:rsidRPr="00CF1C9B">
              <w:rPr>
                <w:bCs/>
              </w:rPr>
              <w:t>,</w:t>
            </w:r>
            <w:r w:rsidRPr="00795819">
              <w:t xml:space="preserve"> SNOPEK, P., SCHWARCZOVÁ, H.</w:t>
            </w:r>
            <w:r w:rsidRPr="00CF1C9B">
              <w:rPr>
                <w:bCs/>
              </w:rPr>
              <w:t>:</w:t>
            </w:r>
            <w:r w:rsidRPr="00795819">
              <w:t xml:space="preserve"> </w:t>
            </w:r>
            <w:r w:rsidRPr="00A26D1A">
              <w:rPr>
                <w:iCs/>
              </w:rPr>
              <w:t>Mobilní hospicová péče, aneb když se léčí doma</w:t>
            </w:r>
            <w:r w:rsidRPr="00795819">
              <w:t xml:space="preserve">. Multidisciplinárna spolupráca v ADOS. </w:t>
            </w:r>
            <w:r w:rsidRPr="00795819">
              <w:rPr>
                <w:i/>
              </w:rPr>
              <w:t>Medzinárodná vedecká konferencia</w:t>
            </w:r>
            <w:r>
              <w:rPr>
                <w:i/>
              </w:rPr>
              <w:t>.</w:t>
            </w:r>
            <w:r w:rsidRPr="00795819">
              <w:rPr>
                <w:i/>
              </w:rPr>
              <w:t xml:space="preserve"> </w:t>
            </w:r>
            <w:r w:rsidRPr="00B05F11">
              <w:rPr>
                <w:iCs/>
              </w:rPr>
              <w:t>Demänovská Dolina – Jasná: Asociácia Agentúr domácej ošetrovatelskej starostlivosti v Slovenskej republike</w:t>
            </w:r>
            <w:r w:rsidRPr="00795819">
              <w:t xml:space="preserve">, </w:t>
            </w:r>
            <w:r w:rsidRPr="00AC0034">
              <w:rPr>
                <w:b/>
                <w:bCs/>
              </w:rPr>
              <w:t>2019</w:t>
            </w:r>
            <w:r w:rsidRPr="00AC4685">
              <w:t>.</w:t>
            </w:r>
            <w:r w:rsidRPr="00A26D1A">
              <w:t xml:space="preserve"> </w:t>
            </w:r>
            <w:r w:rsidRPr="00795819">
              <w:t>D</w:t>
            </w:r>
          </w:p>
          <w:p w14:paraId="0179234F" w14:textId="77777777" w:rsidR="006C018A" w:rsidRPr="00795819" w:rsidRDefault="006C018A" w:rsidP="00B00BFE">
            <w:pPr>
              <w:spacing w:before="120" w:after="120"/>
              <w:jc w:val="both"/>
            </w:pPr>
            <w:r w:rsidRPr="00795819">
              <w:rPr>
                <w:b/>
              </w:rPr>
              <w:t>SCHNEIDEROVÁ, M. (50%)</w:t>
            </w:r>
            <w:r w:rsidRPr="00CF1C9B">
              <w:rPr>
                <w:bCs/>
              </w:rPr>
              <w:t>,</w:t>
            </w:r>
            <w:r>
              <w:t xml:space="preserve"> </w:t>
            </w:r>
            <w:r w:rsidRPr="00795819">
              <w:t>STODŮLKOVÁ, J.</w:t>
            </w:r>
            <w:r w:rsidRPr="00CF1C9B">
              <w:rPr>
                <w:bCs/>
              </w:rPr>
              <w:t>:</w:t>
            </w:r>
            <w:r w:rsidRPr="00795819">
              <w:t xml:space="preserve"> </w:t>
            </w:r>
            <w:r w:rsidRPr="00A26D1A">
              <w:rPr>
                <w:iCs/>
              </w:rPr>
              <w:t>Canisterapie v klinické praxi.</w:t>
            </w:r>
            <w:r w:rsidRPr="00795819">
              <w:t xml:space="preserve"> Teória, výskum a vzdělávanie v ošetrovateĺstve. </w:t>
            </w:r>
            <w:r w:rsidRPr="00795819">
              <w:rPr>
                <w:i/>
              </w:rPr>
              <w:t xml:space="preserve">12. Medzinárodná vedecká konferencia. </w:t>
            </w:r>
            <w:r w:rsidRPr="00795819">
              <w:t>Martin: Univerzita Komenského v Bratislave</w:t>
            </w:r>
            <w:r w:rsidRPr="00A26D1A">
              <w:t xml:space="preserve">, </w:t>
            </w:r>
            <w:r w:rsidRPr="00AC0034">
              <w:rPr>
                <w:b/>
                <w:bCs/>
              </w:rPr>
              <w:t>2019</w:t>
            </w:r>
            <w:r>
              <w:t xml:space="preserve">. </w:t>
            </w:r>
            <w:r w:rsidRPr="00795819">
              <w:t>D</w:t>
            </w:r>
          </w:p>
          <w:p w14:paraId="1F4C3783" w14:textId="77777777" w:rsidR="006C018A" w:rsidRPr="00795819" w:rsidRDefault="006C018A" w:rsidP="00B00BFE">
            <w:pPr>
              <w:spacing w:before="120" w:after="120"/>
              <w:jc w:val="both"/>
            </w:pPr>
            <w:r w:rsidRPr="00795819">
              <w:rPr>
                <w:b/>
              </w:rPr>
              <w:lastRenderedPageBreak/>
              <w:t>SCHNEIDEROVÁ, M</w:t>
            </w:r>
            <w:r w:rsidRPr="00536D56">
              <w:rPr>
                <w:b/>
                <w:bCs/>
              </w:rPr>
              <w:t>. (</w:t>
            </w:r>
            <w:r w:rsidRPr="00795819">
              <w:rPr>
                <w:b/>
                <w:bCs/>
              </w:rPr>
              <w:t>50</w:t>
            </w:r>
            <w:r w:rsidRPr="00536D56">
              <w:rPr>
                <w:b/>
                <w:bCs/>
              </w:rPr>
              <w:t>%)</w:t>
            </w:r>
            <w:r w:rsidRPr="00CF1C9B">
              <w:t xml:space="preserve">, </w:t>
            </w:r>
            <w:r w:rsidRPr="00795819">
              <w:t>POKORNÁ, A.</w:t>
            </w:r>
            <w:r w:rsidRPr="00CF1C9B">
              <w:rPr>
                <w:bCs/>
              </w:rPr>
              <w:t>:</w:t>
            </w:r>
            <w:r>
              <w:rPr>
                <w:bCs/>
              </w:rPr>
              <w:t xml:space="preserve"> </w:t>
            </w:r>
            <w:r w:rsidRPr="00795819">
              <w:t xml:space="preserve">Quality of </w:t>
            </w:r>
            <w:r>
              <w:t>l</w:t>
            </w:r>
            <w:r w:rsidRPr="00795819">
              <w:t xml:space="preserve">ife in </w:t>
            </w:r>
            <w:r>
              <w:t>e</w:t>
            </w:r>
            <w:r w:rsidRPr="00795819">
              <w:t xml:space="preserve">lderly with </w:t>
            </w:r>
            <w:r>
              <w:t>c</w:t>
            </w:r>
            <w:r w:rsidRPr="00795819">
              <w:t xml:space="preserve">hronic </w:t>
            </w:r>
            <w:r>
              <w:t>n</w:t>
            </w:r>
            <w:r w:rsidRPr="00795819">
              <w:t xml:space="preserve">onmalignant </w:t>
            </w:r>
            <w:r>
              <w:t>p</w:t>
            </w:r>
            <w:r w:rsidRPr="00795819">
              <w:t xml:space="preserve">ain </w:t>
            </w:r>
            <w:r>
              <w:t>l</w:t>
            </w:r>
            <w:r w:rsidRPr="00795819">
              <w:t xml:space="preserve">iving in </w:t>
            </w:r>
            <w:r>
              <w:t>r</w:t>
            </w:r>
            <w:r w:rsidRPr="00795819">
              <w:t xml:space="preserve">esidential </w:t>
            </w:r>
            <w:r>
              <w:t>h</w:t>
            </w:r>
            <w:r w:rsidRPr="00795819">
              <w:t xml:space="preserve">omes. </w:t>
            </w:r>
            <w:r w:rsidRPr="00536D56">
              <w:rPr>
                <w:i/>
                <w:iCs/>
              </w:rPr>
              <w:t>International Journal of Nursing &amp; Clinical Practices</w:t>
            </w:r>
            <w:r>
              <w:rPr>
                <w:i/>
                <w:iCs/>
              </w:rPr>
              <w:t xml:space="preserve"> </w:t>
            </w:r>
            <w:r w:rsidRPr="00CF1C9B">
              <w:t>147</w:t>
            </w:r>
            <w:r w:rsidRPr="00795819">
              <w:t>(2)</w:t>
            </w:r>
            <w:r w:rsidRPr="00A26D1A">
              <w:t xml:space="preserve">, </w:t>
            </w:r>
            <w:r w:rsidRPr="006C018B">
              <w:rPr>
                <w:b/>
                <w:bCs/>
              </w:rPr>
              <w:t>2015</w:t>
            </w:r>
            <w:r w:rsidRPr="006C018B">
              <w:t>.</w:t>
            </w:r>
            <w:r>
              <w:t xml:space="preserve"> </w:t>
            </w:r>
            <w:r w:rsidRPr="00795819">
              <w:t>Jost</w:t>
            </w:r>
          </w:p>
          <w:p w14:paraId="49FA5DB4" w14:textId="77777777" w:rsidR="006C018A" w:rsidRDefault="006C018A" w:rsidP="00B00BFE">
            <w:pPr>
              <w:pStyle w:val="msonormal0"/>
              <w:shd w:val="clear" w:color="auto" w:fill="FFFFFF"/>
              <w:spacing w:before="0" w:beforeAutospacing="0" w:after="0" w:afterAutospacing="0"/>
              <w:jc w:val="both"/>
              <w:rPr>
                <w:rFonts w:ascii="Times New Roman" w:hAnsi="Times New Roman"/>
                <w:sz w:val="20"/>
                <w:szCs w:val="20"/>
              </w:rPr>
            </w:pPr>
          </w:p>
          <w:p w14:paraId="24E9A1D0" w14:textId="77777777" w:rsidR="006C018A" w:rsidRPr="00AB63B4" w:rsidRDefault="006C018A" w:rsidP="004254FD">
            <w:pPr>
              <w:suppressAutoHyphens/>
              <w:spacing w:after="60"/>
              <w:jc w:val="both"/>
              <w:rPr>
                <w:bCs/>
                <w:kern w:val="2"/>
                <w:u w:val="single"/>
              </w:rPr>
            </w:pPr>
            <w:r w:rsidRPr="00AB63B4">
              <w:rPr>
                <w:bCs/>
                <w:kern w:val="2"/>
                <w:u w:val="single"/>
              </w:rPr>
              <w:t>Profesní aktivity související se zaměřením studijního programu a vztahující se k zabezpečovaným předmětům:</w:t>
            </w:r>
          </w:p>
          <w:p w14:paraId="31F17B6F" w14:textId="77777777" w:rsidR="006C018A" w:rsidRDefault="006C018A" w:rsidP="005A28A0">
            <w:pPr>
              <w:widowControl w:val="0"/>
              <w:autoSpaceDE w:val="0"/>
              <w:autoSpaceDN w:val="0"/>
              <w:adjustRightInd w:val="0"/>
              <w:spacing w:before="60" w:after="120"/>
              <w:rPr>
                <w:b/>
              </w:rPr>
            </w:pPr>
            <w:r w:rsidRPr="00AB63B4">
              <w:t xml:space="preserve">Praxe v oboru – viz </w:t>
            </w:r>
            <w:r w:rsidRPr="00AB63B4">
              <w:rPr>
                <w:color w:val="000000" w:themeColor="text1"/>
              </w:rPr>
              <w:t>Údaje o odborném působení od absolvování VŠ</w:t>
            </w:r>
          </w:p>
        </w:tc>
      </w:tr>
      <w:tr w:rsidR="006C018A" w14:paraId="19F11CC2" w14:textId="77777777" w:rsidTr="003149D4">
        <w:trPr>
          <w:trHeight w:val="218"/>
        </w:trPr>
        <w:tc>
          <w:tcPr>
            <w:tcW w:w="9956" w:type="dxa"/>
            <w:gridSpan w:val="17"/>
            <w:shd w:val="clear" w:color="auto" w:fill="F7CAAC"/>
          </w:tcPr>
          <w:p w14:paraId="17FE82EB" w14:textId="77777777" w:rsidR="006C018A" w:rsidRDefault="006C018A" w:rsidP="00B00BFE">
            <w:pPr>
              <w:rPr>
                <w:b/>
              </w:rPr>
            </w:pPr>
            <w:r>
              <w:rPr>
                <w:b/>
              </w:rPr>
              <w:lastRenderedPageBreak/>
              <w:t>Působení v zahraničí</w:t>
            </w:r>
          </w:p>
        </w:tc>
      </w:tr>
      <w:tr w:rsidR="006C018A" w14:paraId="7191040F" w14:textId="77777777" w:rsidTr="003149D4">
        <w:trPr>
          <w:trHeight w:val="328"/>
        </w:trPr>
        <w:tc>
          <w:tcPr>
            <w:tcW w:w="9956" w:type="dxa"/>
            <w:gridSpan w:val="17"/>
          </w:tcPr>
          <w:p w14:paraId="51E8F878" w14:textId="77777777" w:rsidR="006C018A" w:rsidRDefault="006C018A" w:rsidP="00B00BFE">
            <w:pPr>
              <w:jc w:val="both"/>
              <w:rPr>
                <w:b/>
              </w:rPr>
            </w:pPr>
            <w:r>
              <w:t>---</w:t>
            </w:r>
          </w:p>
        </w:tc>
      </w:tr>
      <w:tr w:rsidR="006C018A" w14:paraId="67FA3682" w14:textId="77777777" w:rsidTr="003149D4">
        <w:trPr>
          <w:cantSplit/>
          <w:trHeight w:val="470"/>
        </w:trPr>
        <w:tc>
          <w:tcPr>
            <w:tcW w:w="2505" w:type="dxa"/>
            <w:gridSpan w:val="2"/>
            <w:shd w:val="clear" w:color="auto" w:fill="F7CAAC"/>
          </w:tcPr>
          <w:p w14:paraId="6355A5F0" w14:textId="77777777" w:rsidR="006C018A" w:rsidRDefault="006C018A" w:rsidP="00B00BFE">
            <w:pPr>
              <w:jc w:val="both"/>
              <w:rPr>
                <w:b/>
              </w:rPr>
            </w:pPr>
            <w:r>
              <w:rPr>
                <w:b/>
              </w:rPr>
              <w:t xml:space="preserve">Podpis </w:t>
            </w:r>
          </w:p>
        </w:tc>
        <w:tc>
          <w:tcPr>
            <w:tcW w:w="4474" w:type="dxa"/>
            <w:gridSpan w:val="9"/>
          </w:tcPr>
          <w:p w14:paraId="67CBD701" w14:textId="77777777" w:rsidR="006C018A" w:rsidRDefault="006C018A" w:rsidP="00B00BFE">
            <w:pPr>
              <w:jc w:val="both"/>
            </w:pPr>
          </w:p>
        </w:tc>
        <w:tc>
          <w:tcPr>
            <w:tcW w:w="870" w:type="dxa"/>
            <w:gridSpan w:val="3"/>
            <w:shd w:val="clear" w:color="auto" w:fill="F7CAAC"/>
          </w:tcPr>
          <w:p w14:paraId="12043402" w14:textId="77777777" w:rsidR="006C018A" w:rsidRDefault="006C018A" w:rsidP="00B00BFE">
            <w:pPr>
              <w:jc w:val="both"/>
            </w:pPr>
            <w:r>
              <w:rPr>
                <w:b/>
              </w:rPr>
              <w:t>datum</w:t>
            </w:r>
          </w:p>
        </w:tc>
        <w:tc>
          <w:tcPr>
            <w:tcW w:w="2107" w:type="dxa"/>
            <w:gridSpan w:val="3"/>
          </w:tcPr>
          <w:p w14:paraId="464BE0C1" w14:textId="77777777" w:rsidR="006C018A" w:rsidRDefault="006C018A" w:rsidP="00B00BFE">
            <w:pPr>
              <w:jc w:val="both"/>
            </w:pPr>
          </w:p>
        </w:tc>
      </w:tr>
    </w:tbl>
    <w:p w14:paraId="050A16BC" w14:textId="77777777" w:rsidR="006C018A" w:rsidRDefault="006C018A" w:rsidP="006C018A">
      <w:pPr>
        <w:ind w:firstLine="708"/>
      </w:pPr>
    </w:p>
    <w:p w14:paraId="6F16E749" w14:textId="77777777" w:rsidR="006C018A" w:rsidRPr="000E306A" w:rsidRDefault="006C018A" w:rsidP="006C018A"/>
    <w:p w14:paraId="5CB3D62D" w14:textId="77777777" w:rsidR="006C018A" w:rsidRPr="000E306A" w:rsidRDefault="006C018A" w:rsidP="006C018A"/>
    <w:p w14:paraId="7A2C6385" w14:textId="77777777" w:rsidR="006C018A" w:rsidRPr="000E306A" w:rsidRDefault="006C018A" w:rsidP="006C018A"/>
    <w:p w14:paraId="13F2EA18" w14:textId="77777777" w:rsidR="006C018A" w:rsidRPr="000E306A" w:rsidRDefault="006C018A" w:rsidP="006C018A"/>
    <w:p w14:paraId="690B4919" w14:textId="77777777" w:rsidR="006C018A" w:rsidRPr="000E306A" w:rsidRDefault="006C018A" w:rsidP="006C018A"/>
    <w:p w14:paraId="71002EA1" w14:textId="77777777" w:rsidR="006C018A" w:rsidRPr="000E306A" w:rsidRDefault="006C018A" w:rsidP="006C018A"/>
    <w:p w14:paraId="2F09BB91" w14:textId="77777777" w:rsidR="006C018A" w:rsidRPr="000E306A" w:rsidRDefault="006C018A" w:rsidP="006C018A"/>
    <w:p w14:paraId="236D84DE" w14:textId="77777777" w:rsidR="006C018A" w:rsidRPr="000E306A" w:rsidRDefault="006C018A" w:rsidP="006C018A"/>
    <w:p w14:paraId="3B8EEE4C" w14:textId="77777777" w:rsidR="006C018A" w:rsidRPr="000E306A" w:rsidRDefault="006C018A" w:rsidP="006C018A"/>
    <w:p w14:paraId="7558B58B" w14:textId="77777777" w:rsidR="006C018A" w:rsidRPr="000E306A" w:rsidRDefault="006C018A" w:rsidP="006C018A"/>
    <w:p w14:paraId="673990D3" w14:textId="77777777" w:rsidR="006C018A" w:rsidRPr="000E306A" w:rsidRDefault="006C018A" w:rsidP="006C018A"/>
    <w:p w14:paraId="2675EE42" w14:textId="77777777" w:rsidR="006C018A" w:rsidRPr="000E306A" w:rsidRDefault="006C018A" w:rsidP="006C018A"/>
    <w:p w14:paraId="15421A45" w14:textId="77777777" w:rsidR="006C018A" w:rsidRPr="000E306A" w:rsidRDefault="006C018A" w:rsidP="006C018A"/>
    <w:p w14:paraId="23F676B3" w14:textId="77777777" w:rsidR="006C018A" w:rsidRPr="000E306A" w:rsidRDefault="006C018A" w:rsidP="006C018A"/>
    <w:p w14:paraId="41347C41" w14:textId="77777777" w:rsidR="006C018A" w:rsidRPr="000E306A" w:rsidRDefault="006C018A" w:rsidP="006C018A"/>
    <w:p w14:paraId="158FB18B" w14:textId="77777777" w:rsidR="006C018A" w:rsidRPr="000E306A" w:rsidRDefault="006C018A" w:rsidP="006C018A"/>
    <w:p w14:paraId="449AD280" w14:textId="77777777" w:rsidR="006C018A" w:rsidRPr="000E306A" w:rsidRDefault="006C018A" w:rsidP="006C018A"/>
    <w:p w14:paraId="028A4A67" w14:textId="77777777" w:rsidR="006C018A" w:rsidRPr="000E306A" w:rsidRDefault="006C018A" w:rsidP="006C018A"/>
    <w:p w14:paraId="0E54F2FD" w14:textId="77777777" w:rsidR="006C018A" w:rsidRPr="000E306A" w:rsidRDefault="006C018A" w:rsidP="006C018A"/>
    <w:p w14:paraId="6BFA95C6" w14:textId="77777777" w:rsidR="006C018A" w:rsidRPr="000E306A" w:rsidRDefault="006C018A" w:rsidP="006C018A"/>
    <w:p w14:paraId="0750B0D0" w14:textId="77777777" w:rsidR="006C018A" w:rsidRPr="000E306A" w:rsidRDefault="006C018A" w:rsidP="006C018A"/>
    <w:p w14:paraId="3D9BD3FC" w14:textId="77777777" w:rsidR="006C018A" w:rsidRPr="000E306A" w:rsidRDefault="006C018A" w:rsidP="006C018A"/>
    <w:p w14:paraId="1E203BC6" w14:textId="77777777" w:rsidR="006C018A" w:rsidRPr="000E306A" w:rsidRDefault="006C018A" w:rsidP="006C018A"/>
    <w:p w14:paraId="55A1CA82" w14:textId="77777777" w:rsidR="006C018A" w:rsidRPr="000E306A" w:rsidRDefault="006C018A" w:rsidP="006C018A"/>
    <w:p w14:paraId="3AE2C42E" w14:textId="77777777" w:rsidR="006C018A" w:rsidRDefault="006C018A" w:rsidP="006C018A"/>
    <w:p w14:paraId="288CE238"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807"/>
        <w:gridCol w:w="888"/>
        <w:gridCol w:w="124"/>
        <w:gridCol w:w="695"/>
        <w:gridCol w:w="706"/>
        <w:gridCol w:w="706"/>
      </w:tblGrid>
      <w:tr w:rsidR="006C018A" w14:paraId="365AFCCA" w14:textId="77777777" w:rsidTr="003149D4">
        <w:tc>
          <w:tcPr>
            <w:tcW w:w="9956" w:type="dxa"/>
            <w:gridSpan w:val="14"/>
            <w:tcBorders>
              <w:bottom w:val="double" w:sz="4" w:space="0" w:color="auto"/>
            </w:tcBorders>
            <w:shd w:val="clear" w:color="auto" w:fill="BDD6EE"/>
          </w:tcPr>
          <w:p w14:paraId="451449AB" w14:textId="77777777" w:rsidR="006C018A" w:rsidRDefault="006C018A" w:rsidP="00B00BFE">
            <w:pPr>
              <w:jc w:val="both"/>
              <w:rPr>
                <w:b/>
                <w:sz w:val="28"/>
              </w:rPr>
            </w:pPr>
            <w:r>
              <w:rPr>
                <w:b/>
                <w:sz w:val="28"/>
              </w:rPr>
              <w:lastRenderedPageBreak/>
              <w:t>C-I – Personální zabezpečení</w:t>
            </w:r>
          </w:p>
        </w:tc>
      </w:tr>
      <w:tr w:rsidR="006C018A" w14:paraId="4A415086" w14:textId="77777777" w:rsidTr="003149D4">
        <w:tc>
          <w:tcPr>
            <w:tcW w:w="2505" w:type="dxa"/>
            <w:tcBorders>
              <w:top w:val="double" w:sz="4" w:space="0" w:color="auto"/>
            </w:tcBorders>
            <w:shd w:val="clear" w:color="auto" w:fill="F7CAAC"/>
          </w:tcPr>
          <w:p w14:paraId="5BA098CA" w14:textId="77777777" w:rsidR="006C018A" w:rsidRDefault="006C018A" w:rsidP="00B00BFE">
            <w:pPr>
              <w:jc w:val="both"/>
              <w:rPr>
                <w:b/>
              </w:rPr>
            </w:pPr>
            <w:r>
              <w:rPr>
                <w:b/>
              </w:rPr>
              <w:t>Vysoká škola</w:t>
            </w:r>
          </w:p>
        </w:tc>
        <w:tc>
          <w:tcPr>
            <w:tcW w:w="7451" w:type="dxa"/>
            <w:gridSpan w:val="13"/>
          </w:tcPr>
          <w:p w14:paraId="3B125B32" w14:textId="77777777" w:rsidR="006C018A" w:rsidRDefault="006C018A" w:rsidP="00B00BFE">
            <w:pPr>
              <w:jc w:val="both"/>
            </w:pPr>
            <w:r>
              <w:t>Univerzita Tomáše Bati ve Zlíně</w:t>
            </w:r>
          </w:p>
        </w:tc>
      </w:tr>
      <w:tr w:rsidR="006C018A" w14:paraId="765209C9" w14:textId="77777777" w:rsidTr="003149D4">
        <w:tc>
          <w:tcPr>
            <w:tcW w:w="2505" w:type="dxa"/>
            <w:shd w:val="clear" w:color="auto" w:fill="F7CAAC"/>
          </w:tcPr>
          <w:p w14:paraId="46BB09D5" w14:textId="77777777" w:rsidR="006C018A" w:rsidRDefault="006C018A" w:rsidP="00B00BFE">
            <w:pPr>
              <w:jc w:val="both"/>
              <w:rPr>
                <w:b/>
              </w:rPr>
            </w:pPr>
            <w:r>
              <w:rPr>
                <w:b/>
              </w:rPr>
              <w:t>Součást vysoké školy</w:t>
            </w:r>
          </w:p>
        </w:tc>
        <w:tc>
          <w:tcPr>
            <w:tcW w:w="7451" w:type="dxa"/>
            <w:gridSpan w:val="13"/>
          </w:tcPr>
          <w:p w14:paraId="10751277" w14:textId="77777777" w:rsidR="006C018A" w:rsidRDefault="006C018A" w:rsidP="00B00BFE">
            <w:pPr>
              <w:jc w:val="both"/>
            </w:pPr>
            <w:r>
              <w:t>Fakulta technologická</w:t>
            </w:r>
          </w:p>
        </w:tc>
      </w:tr>
      <w:tr w:rsidR="006C018A" w14:paraId="231D98E1" w14:textId="77777777" w:rsidTr="003149D4">
        <w:tc>
          <w:tcPr>
            <w:tcW w:w="2505" w:type="dxa"/>
            <w:shd w:val="clear" w:color="auto" w:fill="F7CAAC"/>
          </w:tcPr>
          <w:p w14:paraId="444E6AD1" w14:textId="77777777" w:rsidR="006C018A" w:rsidRDefault="006C018A" w:rsidP="00B00BFE">
            <w:pPr>
              <w:jc w:val="both"/>
              <w:rPr>
                <w:b/>
              </w:rPr>
            </w:pPr>
            <w:r>
              <w:rPr>
                <w:b/>
              </w:rPr>
              <w:t>Název studijního programu</w:t>
            </w:r>
          </w:p>
        </w:tc>
        <w:tc>
          <w:tcPr>
            <w:tcW w:w="7451" w:type="dxa"/>
            <w:gridSpan w:val="13"/>
          </w:tcPr>
          <w:p w14:paraId="0F64A514" w14:textId="77777777" w:rsidR="006C018A" w:rsidRDefault="006C018A" w:rsidP="00B00BFE">
            <w:pPr>
              <w:jc w:val="both"/>
            </w:pPr>
            <w:r>
              <w:t>Radiologická asistence</w:t>
            </w:r>
          </w:p>
        </w:tc>
      </w:tr>
      <w:tr w:rsidR="006C018A" w14:paraId="2B442E79" w14:textId="77777777" w:rsidTr="003149D4">
        <w:tc>
          <w:tcPr>
            <w:tcW w:w="2505" w:type="dxa"/>
            <w:shd w:val="clear" w:color="auto" w:fill="F7CAAC"/>
          </w:tcPr>
          <w:p w14:paraId="417EB473" w14:textId="77777777" w:rsidR="006C018A" w:rsidRPr="009E659B" w:rsidRDefault="006C018A" w:rsidP="00B00BFE">
            <w:pPr>
              <w:jc w:val="both"/>
              <w:rPr>
                <w:b/>
              </w:rPr>
            </w:pPr>
            <w:r w:rsidRPr="009E659B">
              <w:rPr>
                <w:b/>
              </w:rPr>
              <w:t>Jméno a příjmení</w:t>
            </w:r>
          </w:p>
        </w:tc>
        <w:tc>
          <w:tcPr>
            <w:tcW w:w="4332" w:type="dxa"/>
            <w:gridSpan w:val="8"/>
          </w:tcPr>
          <w:p w14:paraId="34DD68E9" w14:textId="58736ECD" w:rsidR="006C018A" w:rsidRPr="00D541FE" w:rsidRDefault="006C018A" w:rsidP="00B00BFE">
            <w:pPr>
              <w:jc w:val="both"/>
              <w:rPr>
                <w:b/>
              </w:rPr>
            </w:pPr>
            <w:bookmarkStart w:id="126" w:name="Snopek"/>
            <w:bookmarkEnd w:id="126"/>
            <w:r>
              <w:rPr>
                <w:b/>
              </w:rPr>
              <w:t>Petr Snopek</w:t>
            </w:r>
          </w:p>
        </w:tc>
        <w:tc>
          <w:tcPr>
            <w:tcW w:w="888" w:type="dxa"/>
            <w:shd w:val="clear" w:color="auto" w:fill="F7CAAC"/>
          </w:tcPr>
          <w:p w14:paraId="2D0E70E9" w14:textId="77777777" w:rsidR="006C018A" w:rsidRDefault="006C018A" w:rsidP="00B00BFE">
            <w:pPr>
              <w:jc w:val="both"/>
              <w:rPr>
                <w:b/>
              </w:rPr>
            </w:pPr>
            <w:r>
              <w:rPr>
                <w:b/>
              </w:rPr>
              <w:t>Tituly</w:t>
            </w:r>
          </w:p>
        </w:tc>
        <w:tc>
          <w:tcPr>
            <w:tcW w:w="2231" w:type="dxa"/>
            <w:gridSpan w:val="4"/>
          </w:tcPr>
          <w:p w14:paraId="1E0E7250" w14:textId="4F85C6D5" w:rsidR="006C018A" w:rsidRDefault="006C018A" w:rsidP="00B00BFE">
            <w:pPr>
              <w:jc w:val="both"/>
            </w:pPr>
            <w:r w:rsidRPr="00FA5070">
              <w:t>PhDr. Mgr., PhD., MBA</w:t>
            </w:r>
          </w:p>
        </w:tc>
      </w:tr>
      <w:tr w:rsidR="006C018A" w:rsidRPr="0015457A" w14:paraId="410670AC" w14:textId="77777777" w:rsidTr="003149D4">
        <w:tc>
          <w:tcPr>
            <w:tcW w:w="2505" w:type="dxa"/>
            <w:shd w:val="clear" w:color="auto" w:fill="F7CAAC"/>
          </w:tcPr>
          <w:p w14:paraId="71B78F67" w14:textId="77777777" w:rsidR="006C018A" w:rsidRDefault="006C018A" w:rsidP="00B00BFE">
            <w:pPr>
              <w:jc w:val="both"/>
              <w:rPr>
                <w:b/>
              </w:rPr>
            </w:pPr>
            <w:r>
              <w:rPr>
                <w:b/>
              </w:rPr>
              <w:t>Rok narození</w:t>
            </w:r>
          </w:p>
        </w:tc>
        <w:tc>
          <w:tcPr>
            <w:tcW w:w="825" w:type="dxa"/>
            <w:gridSpan w:val="2"/>
          </w:tcPr>
          <w:p w14:paraId="2A054C25" w14:textId="77777777" w:rsidR="006C018A" w:rsidRDefault="006C018A" w:rsidP="00B00BFE">
            <w:pPr>
              <w:jc w:val="both"/>
            </w:pPr>
            <w:r>
              <w:t>1977</w:t>
            </w:r>
          </w:p>
        </w:tc>
        <w:tc>
          <w:tcPr>
            <w:tcW w:w="1712" w:type="dxa"/>
            <w:shd w:val="clear" w:color="auto" w:fill="F7CAAC"/>
          </w:tcPr>
          <w:p w14:paraId="2846E64F" w14:textId="77777777" w:rsidR="006C018A" w:rsidRDefault="006C018A" w:rsidP="00B00BFE">
            <w:pPr>
              <w:jc w:val="both"/>
              <w:rPr>
                <w:b/>
              </w:rPr>
            </w:pPr>
            <w:r>
              <w:rPr>
                <w:b/>
              </w:rPr>
              <w:t>typ vztahu k VŠ</w:t>
            </w:r>
          </w:p>
        </w:tc>
        <w:tc>
          <w:tcPr>
            <w:tcW w:w="988" w:type="dxa"/>
            <w:gridSpan w:val="4"/>
          </w:tcPr>
          <w:p w14:paraId="42FE2763" w14:textId="77777777" w:rsidR="006C018A" w:rsidRPr="0015457A" w:rsidRDefault="006C018A" w:rsidP="00B00BFE">
            <w:pPr>
              <w:jc w:val="both"/>
            </w:pPr>
            <w:r>
              <w:t>pp.</w:t>
            </w:r>
          </w:p>
        </w:tc>
        <w:tc>
          <w:tcPr>
            <w:tcW w:w="807" w:type="dxa"/>
            <w:shd w:val="clear" w:color="auto" w:fill="F7CAAC"/>
          </w:tcPr>
          <w:p w14:paraId="2B39CDC5" w14:textId="77777777" w:rsidR="006C018A" w:rsidRPr="0015457A" w:rsidRDefault="006C018A" w:rsidP="00B00BFE">
            <w:pPr>
              <w:jc w:val="both"/>
              <w:rPr>
                <w:b/>
              </w:rPr>
            </w:pPr>
            <w:r w:rsidRPr="0015457A">
              <w:rPr>
                <w:b/>
              </w:rPr>
              <w:t>rozsah</w:t>
            </w:r>
          </w:p>
        </w:tc>
        <w:tc>
          <w:tcPr>
            <w:tcW w:w="888" w:type="dxa"/>
          </w:tcPr>
          <w:p w14:paraId="6397B902" w14:textId="77777777" w:rsidR="006C018A" w:rsidRPr="0015457A" w:rsidRDefault="006C018A" w:rsidP="00B00BFE">
            <w:r>
              <w:t>40</w:t>
            </w:r>
          </w:p>
        </w:tc>
        <w:tc>
          <w:tcPr>
            <w:tcW w:w="819" w:type="dxa"/>
            <w:gridSpan w:val="2"/>
            <w:shd w:val="clear" w:color="auto" w:fill="F7CAAC"/>
          </w:tcPr>
          <w:p w14:paraId="4EA175A4" w14:textId="77777777" w:rsidR="006C018A" w:rsidRPr="0015457A" w:rsidRDefault="006C018A" w:rsidP="00B00BFE">
            <w:pPr>
              <w:jc w:val="both"/>
              <w:rPr>
                <w:b/>
              </w:rPr>
            </w:pPr>
            <w:r w:rsidRPr="0015457A">
              <w:rPr>
                <w:b/>
              </w:rPr>
              <w:t>do kdy</w:t>
            </w:r>
          </w:p>
        </w:tc>
        <w:tc>
          <w:tcPr>
            <w:tcW w:w="1412" w:type="dxa"/>
            <w:gridSpan w:val="2"/>
          </w:tcPr>
          <w:p w14:paraId="232AEE58" w14:textId="77777777" w:rsidR="006C018A" w:rsidRPr="0015457A" w:rsidRDefault="006C018A" w:rsidP="00B00BFE">
            <w:r>
              <w:t>N</w:t>
            </w:r>
          </w:p>
        </w:tc>
      </w:tr>
      <w:tr w:rsidR="006C018A" w:rsidRPr="0015457A" w14:paraId="050B17EC" w14:textId="77777777" w:rsidTr="003149D4">
        <w:tc>
          <w:tcPr>
            <w:tcW w:w="5042" w:type="dxa"/>
            <w:gridSpan w:val="4"/>
            <w:shd w:val="clear" w:color="auto" w:fill="F7CAAC"/>
          </w:tcPr>
          <w:p w14:paraId="2F1D53FF" w14:textId="77777777" w:rsidR="006C018A" w:rsidRDefault="006C018A" w:rsidP="00B00BFE">
            <w:pPr>
              <w:jc w:val="both"/>
              <w:rPr>
                <w:b/>
              </w:rPr>
            </w:pPr>
            <w:r>
              <w:rPr>
                <w:b/>
              </w:rPr>
              <w:t>Typ vztahu na součásti VŠ, která uskutečňuje st. program</w:t>
            </w:r>
          </w:p>
        </w:tc>
        <w:tc>
          <w:tcPr>
            <w:tcW w:w="988" w:type="dxa"/>
            <w:gridSpan w:val="4"/>
          </w:tcPr>
          <w:p w14:paraId="132C2B7E" w14:textId="77777777" w:rsidR="006C018A" w:rsidRPr="0015457A" w:rsidRDefault="006C018A" w:rsidP="00B00BFE">
            <w:pPr>
              <w:jc w:val="both"/>
            </w:pPr>
            <w:r>
              <w:t>---</w:t>
            </w:r>
          </w:p>
        </w:tc>
        <w:tc>
          <w:tcPr>
            <w:tcW w:w="807" w:type="dxa"/>
            <w:shd w:val="clear" w:color="auto" w:fill="F7CAAC"/>
          </w:tcPr>
          <w:p w14:paraId="208D29B0" w14:textId="77777777" w:rsidR="006C018A" w:rsidRPr="0015457A" w:rsidRDefault="006C018A" w:rsidP="00B00BFE">
            <w:pPr>
              <w:jc w:val="both"/>
              <w:rPr>
                <w:b/>
              </w:rPr>
            </w:pPr>
            <w:r w:rsidRPr="0015457A">
              <w:rPr>
                <w:b/>
              </w:rPr>
              <w:t>rozsah</w:t>
            </w:r>
          </w:p>
        </w:tc>
        <w:tc>
          <w:tcPr>
            <w:tcW w:w="888" w:type="dxa"/>
          </w:tcPr>
          <w:p w14:paraId="6284FF28" w14:textId="77777777" w:rsidR="006C018A" w:rsidRPr="0015457A" w:rsidRDefault="006C018A" w:rsidP="00B00BFE">
            <w:pPr>
              <w:jc w:val="both"/>
            </w:pPr>
            <w:r>
              <w:t>---</w:t>
            </w:r>
          </w:p>
        </w:tc>
        <w:tc>
          <w:tcPr>
            <w:tcW w:w="819" w:type="dxa"/>
            <w:gridSpan w:val="2"/>
            <w:shd w:val="clear" w:color="auto" w:fill="F7CAAC"/>
          </w:tcPr>
          <w:p w14:paraId="233D808B" w14:textId="77777777" w:rsidR="006C018A" w:rsidRPr="0015457A" w:rsidRDefault="006C018A" w:rsidP="00B00BFE">
            <w:pPr>
              <w:jc w:val="both"/>
              <w:rPr>
                <w:b/>
              </w:rPr>
            </w:pPr>
            <w:r w:rsidRPr="0015457A">
              <w:rPr>
                <w:b/>
              </w:rPr>
              <w:t>do kdy</w:t>
            </w:r>
          </w:p>
        </w:tc>
        <w:tc>
          <w:tcPr>
            <w:tcW w:w="1412" w:type="dxa"/>
            <w:gridSpan w:val="2"/>
          </w:tcPr>
          <w:p w14:paraId="09791444" w14:textId="77777777" w:rsidR="006C018A" w:rsidRPr="0015457A" w:rsidRDefault="006C018A" w:rsidP="00B00BFE">
            <w:pPr>
              <w:jc w:val="both"/>
            </w:pPr>
            <w:r>
              <w:t>---</w:t>
            </w:r>
          </w:p>
        </w:tc>
      </w:tr>
      <w:tr w:rsidR="006C018A" w14:paraId="0A040F42" w14:textId="77777777" w:rsidTr="003149D4">
        <w:tc>
          <w:tcPr>
            <w:tcW w:w="6030" w:type="dxa"/>
            <w:gridSpan w:val="8"/>
            <w:shd w:val="clear" w:color="auto" w:fill="F7CAAC"/>
          </w:tcPr>
          <w:p w14:paraId="15A17A73"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6EE34CB7" w14:textId="77777777" w:rsidR="006C018A" w:rsidRDefault="006C018A" w:rsidP="00B00BFE">
            <w:pPr>
              <w:jc w:val="both"/>
              <w:rPr>
                <w:b/>
              </w:rPr>
            </w:pPr>
            <w:r>
              <w:rPr>
                <w:b/>
              </w:rPr>
              <w:t>typ prac. vztahu</w:t>
            </w:r>
          </w:p>
        </w:tc>
        <w:tc>
          <w:tcPr>
            <w:tcW w:w="2231" w:type="dxa"/>
            <w:gridSpan w:val="4"/>
            <w:shd w:val="clear" w:color="auto" w:fill="F7CAAC"/>
          </w:tcPr>
          <w:p w14:paraId="2102F880" w14:textId="77777777" w:rsidR="006C018A" w:rsidRDefault="006C018A" w:rsidP="00B00BFE">
            <w:pPr>
              <w:jc w:val="both"/>
              <w:rPr>
                <w:b/>
              </w:rPr>
            </w:pPr>
            <w:r>
              <w:rPr>
                <w:b/>
              </w:rPr>
              <w:t>rozsah</w:t>
            </w:r>
          </w:p>
        </w:tc>
      </w:tr>
      <w:tr w:rsidR="006C018A" w14:paraId="6DD5E697" w14:textId="77777777" w:rsidTr="003149D4">
        <w:tc>
          <w:tcPr>
            <w:tcW w:w="6030" w:type="dxa"/>
            <w:gridSpan w:val="8"/>
          </w:tcPr>
          <w:p w14:paraId="58CA18C3" w14:textId="77777777" w:rsidR="006C018A" w:rsidRDefault="006C018A" w:rsidP="00B00BFE">
            <w:pPr>
              <w:jc w:val="both"/>
            </w:pPr>
            <w:r>
              <w:t>---</w:t>
            </w:r>
          </w:p>
        </w:tc>
        <w:tc>
          <w:tcPr>
            <w:tcW w:w="1695" w:type="dxa"/>
            <w:gridSpan w:val="2"/>
          </w:tcPr>
          <w:p w14:paraId="5C24DD1C" w14:textId="77777777" w:rsidR="006C018A" w:rsidRDefault="006C018A" w:rsidP="00B00BFE">
            <w:pPr>
              <w:jc w:val="both"/>
            </w:pPr>
            <w:r>
              <w:t>---</w:t>
            </w:r>
          </w:p>
        </w:tc>
        <w:tc>
          <w:tcPr>
            <w:tcW w:w="2231" w:type="dxa"/>
            <w:gridSpan w:val="4"/>
          </w:tcPr>
          <w:p w14:paraId="0D436712" w14:textId="77777777" w:rsidR="006C018A" w:rsidRDefault="006C018A" w:rsidP="00B00BFE">
            <w:pPr>
              <w:jc w:val="both"/>
            </w:pPr>
            <w:r>
              <w:t>---</w:t>
            </w:r>
          </w:p>
        </w:tc>
      </w:tr>
      <w:tr w:rsidR="006C018A" w14:paraId="26FBAD05" w14:textId="77777777" w:rsidTr="003149D4">
        <w:tc>
          <w:tcPr>
            <w:tcW w:w="6030" w:type="dxa"/>
            <w:gridSpan w:val="8"/>
          </w:tcPr>
          <w:p w14:paraId="41FC32E1" w14:textId="77777777" w:rsidR="006C018A" w:rsidRDefault="006C018A" w:rsidP="00B00BFE">
            <w:pPr>
              <w:jc w:val="both"/>
            </w:pPr>
          </w:p>
        </w:tc>
        <w:tc>
          <w:tcPr>
            <w:tcW w:w="1695" w:type="dxa"/>
            <w:gridSpan w:val="2"/>
          </w:tcPr>
          <w:p w14:paraId="0338BDAE" w14:textId="77777777" w:rsidR="006C018A" w:rsidRDefault="006C018A" w:rsidP="00B00BFE">
            <w:pPr>
              <w:jc w:val="both"/>
            </w:pPr>
          </w:p>
        </w:tc>
        <w:tc>
          <w:tcPr>
            <w:tcW w:w="2231" w:type="dxa"/>
            <w:gridSpan w:val="4"/>
          </w:tcPr>
          <w:p w14:paraId="32D16AD1" w14:textId="77777777" w:rsidR="006C018A" w:rsidRDefault="006C018A" w:rsidP="00B00BFE">
            <w:pPr>
              <w:jc w:val="both"/>
            </w:pPr>
          </w:p>
        </w:tc>
      </w:tr>
      <w:tr w:rsidR="006C018A" w14:paraId="6EA80527" w14:textId="77777777" w:rsidTr="003149D4">
        <w:tc>
          <w:tcPr>
            <w:tcW w:w="9956" w:type="dxa"/>
            <w:gridSpan w:val="14"/>
            <w:shd w:val="clear" w:color="auto" w:fill="F7CAAC"/>
          </w:tcPr>
          <w:p w14:paraId="2029622C"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6372CC59" w14:textId="77777777" w:rsidTr="003149D4">
        <w:trPr>
          <w:trHeight w:val="413"/>
        </w:trPr>
        <w:tc>
          <w:tcPr>
            <w:tcW w:w="9956" w:type="dxa"/>
            <w:gridSpan w:val="14"/>
            <w:tcBorders>
              <w:top w:val="nil"/>
            </w:tcBorders>
          </w:tcPr>
          <w:p w14:paraId="3EDA9AD6" w14:textId="77777777" w:rsidR="006C018A" w:rsidRPr="00A329C2" w:rsidRDefault="006C018A" w:rsidP="00B00BFE">
            <w:pPr>
              <w:spacing w:before="120" w:after="120"/>
              <w:jc w:val="both"/>
              <w:rPr>
                <w:highlight w:val="green"/>
              </w:rPr>
            </w:pPr>
            <w:r w:rsidRPr="00756523">
              <w:rPr>
                <w:rFonts w:eastAsia="Calibri"/>
              </w:rPr>
              <w:t>Základy zdravotnického managementu (40 % p)</w:t>
            </w:r>
          </w:p>
        </w:tc>
      </w:tr>
      <w:tr w:rsidR="006C018A" w:rsidRPr="00287B5F" w14:paraId="60836502" w14:textId="77777777" w:rsidTr="003149D4">
        <w:trPr>
          <w:trHeight w:val="340"/>
        </w:trPr>
        <w:tc>
          <w:tcPr>
            <w:tcW w:w="9956" w:type="dxa"/>
            <w:gridSpan w:val="14"/>
            <w:tcBorders>
              <w:top w:val="nil"/>
            </w:tcBorders>
            <w:shd w:val="clear" w:color="auto" w:fill="FBD4B4"/>
          </w:tcPr>
          <w:p w14:paraId="46164C8C"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149461C9" w14:textId="77777777" w:rsidTr="003149D4">
        <w:trPr>
          <w:trHeight w:val="340"/>
        </w:trPr>
        <w:tc>
          <w:tcPr>
            <w:tcW w:w="2572" w:type="dxa"/>
            <w:gridSpan w:val="2"/>
            <w:tcBorders>
              <w:top w:val="nil"/>
            </w:tcBorders>
          </w:tcPr>
          <w:p w14:paraId="2BC6E8E0"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08E0A97A"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2DD26777" w14:textId="77777777" w:rsidR="006C018A" w:rsidRPr="002827C6" w:rsidRDefault="006C018A" w:rsidP="00B00BFE">
            <w:pPr>
              <w:jc w:val="both"/>
              <w:rPr>
                <w:b/>
              </w:rPr>
            </w:pPr>
            <w:r w:rsidRPr="002827C6">
              <w:rPr>
                <w:b/>
              </w:rPr>
              <w:t>Sem.</w:t>
            </w:r>
          </w:p>
        </w:tc>
        <w:tc>
          <w:tcPr>
            <w:tcW w:w="2100" w:type="dxa"/>
            <w:gridSpan w:val="4"/>
            <w:tcBorders>
              <w:top w:val="nil"/>
            </w:tcBorders>
          </w:tcPr>
          <w:p w14:paraId="7BD81845"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010D76AF"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2C27F951" w14:textId="3F56D3F0" w:rsidR="006C018A" w:rsidRPr="002827C6" w:rsidRDefault="006C018A" w:rsidP="00B00BFE">
            <w:pPr>
              <w:jc w:val="both"/>
              <w:rPr>
                <w:b/>
              </w:rPr>
            </w:pPr>
            <w:r w:rsidRPr="002827C6">
              <w:rPr>
                <w:b/>
              </w:rPr>
              <w:t>Počet hodin za semestr</w:t>
            </w:r>
          </w:p>
        </w:tc>
      </w:tr>
      <w:tr w:rsidR="006C018A" w:rsidRPr="00307974" w14:paraId="12A84EE9" w14:textId="77777777" w:rsidTr="003149D4">
        <w:trPr>
          <w:trHeight w:val="285"/>
        </w:trPr>
        <w:tc>
          <w:tcPr>
            <w:tcW w:w="2572" w:type="dxa"/>
            <w:gridSpan w:val="2"/>
            <w:tcBorders>
              <w:top w:val="nil"/>
            </w:tcBorders>
            <w:shd w:val="clear" w:color="auto" w:fill="auto"/>
            <w:vAlign w:val="center"/>
          </w:tcPr>
          <w:p w14:paraId="1B7808D4" w14:textId="77777777" w:rsidR="006C018A" w:rsidRPr="00307974" w:rsidRDefault="006C018A" w:rsidP="00B00BFE"/>
        </w:tc>
        <w:tc>
          <w:tcPr>
            <w:tcW w:w="2613" w:type="dxa"/>
            <w:gridSpan w:val="3"/>
            <w:tcBorders>
              <w:top w:val="nil"/>
            </w:tcBorders>
            <w:shd w:val="clear" w:color="auto" w:fill="auto"/>
            <w:vAlign w:val="center"/>
          </w:tcPr>
          <w:p w14:paraId="66F77851" w14:textId="77777777" w:rsidR="006C018A" w:rsidRPr="00307974" w:rsidRDefault="006C018A" w:rsidP="00B00BFE"/>
        </w:tc>
        <w:tc>
          <w:tcPr>
            <w:tcW w:w="564" w:type="dxa"/>
            <w:gridSpan w:val="2"/>
            <w:tcBorders>
              <w:top w:val="nil"/>
            </w:tcBorders>
            <w:shd w:val="clear" w:color="auto" w:fill="auto"/>
            <w:vAlign w:val="center"/>
          </w:tcPr>
          <w:p w14:paraId="3ECFAA52" w14:textId="77777777" w:rsidR="006C018A" w:rsidRPr="00307974" w:rsidRDefault="006C018A" w:rsidP="00B00BFE"/>
        </w:tc>
        <w:tc>
          <w:tcPr>
            <w:tcW w:w="2100" w:type="dxa"/>
            <w:gridSpan w:val="4"/>
            <w:tcBorders>
              <w:top w:val="nil"/>
            </w:tcBorders>
            <w:shd w:val="clear" w:color="auto" w:fill="auto"/>
            <w:vAlign w:val="center"/>
          </w:tcPr>
          <w:p w14:paraId="3FC5DF09" w14:textId="77777777" w:rsidR="006C018A" w:rsidRPr="00307974" w:rsidRDefault="006C018A" w:rsidP="00B00BFE"/>
        </w:tc>
        <w:tc>
          <w:tcPr>
            <w:tcW w:w="2107" w:type="dxa"/>
            <w:gridSpan w:val="3"/>
            <w:tcBorders>
              <w:top w:val="nil"/>
            </w:tcBorders>
            <w:shd w:val="clear" w:color="auto" w:fill="auto"/>
            <w:vAlign w:val="center"/>
          </w:tcPr>
          <w:p w14:paraId="250A2E8B" w14:textId="77777777" w:rsidR="006C018A" w:rsidRPr="00307974" w:rsidRDefault="006C018A" w:rsidP="00B00BFE"/>
        </w:tc>
      </w:tr>
      <w:tr w:rsidR="006C018A" w:rsidRPr="00307974" w14:paraId="774A0877" w14:textId="77777777" w:rsidTr="003149D4">
        <w:trPr>
          <w:trHeight w:val="284"/>
        </w:trPr>
        <w:tc>
          <w:tcPr>
            <w:tcW w:w="2572" w:type="dxa"/>
            <w:gridSpan w:val="2"/>
            <w:tcBorders>
              <w:top w:val="nil"/>
            </w:tcBorders>
            <w:shd w:val="clear" w:color="auto" w:fill="auto"/>
            <w:vAlign w:val="center"/>
          </w:tcPr>
          <w:p w14:paraId="5DE7EDE6" w14:textId="77777777" w:rsidR="006C018A" w:rsidRPr="00307974" w:rsidRDefault="006C018A" w:rsidP="00B00BFE"/>
        </w:tc>
        <w:tc>
          <w:tcPr>
            <w:tcW w:w="2613" w:type="dxa"/>
            <w:gridSpan w:val="3"/>
            <w:tcBorders>
              <w:top w:val="nil"/>
            </w:tcBorders>
            <w:shd w:val="clear" w:color="auto" w:fill="auto"/>
            <w:vAlign w:val="center"/>
          </w:tcPr>
          <w:p w14:paraId="259E85AB" w14:textId="77777777" w:rsidR="006C018A" w:rsidRPr="00307974" w:rsidRDefault="006C018A" w:rsidP="00B00BFE"/>
        </w:tc>
        <w:tc>
          <w:tcPr>
            <w:tcW w:w="564" w:type="dxa"/>
            <w:gridSpan w:val="2"/>
            <w:tcBorders>
              <w:top w:val="nil"/>
            </w:tcBorders>
            <w:shd w:val="clear" w:color="auto" w:fill="auto"/>
            <w:vAlign w:val="center"/>
          </w:tcPr>
          <w:p w14:paraId="4D7AC74A" w14:textId="77777777" w:rsidR="006C018A" w:rsidRPr="00307974" w:rsidRDefault="006C018A" w:rsidP="00B00BFE"/>
        </w:tc>
        <w:tc>
          <w:tcPr>
            <w:tcW w:w="2100" w:type="dxa"/>
            <w:gridSpan w:val="4"/>
            <w:tcBorders>
              <w:top w:val="nil"/>
            </w:tcBorders>
            <w:shd w:val="clear" w:color="auto" w:fill="auto"/>
            <w:vAlign w:val="center"/>
          </w:tcPr>
          <w:p w14:paraId="7A3C375F" w14:textId="77777777" w:rsidR="006C018A" w:rsidRPr="00307974" w:rsidRDefault="006C018A" w:rsidP="00B00BFE"/>
        </w:tc>
        <w:tc>
          <w:tcPr>
            <w:tcW w:w="2107" w:type="dxa"/>
            <w:gridSpan w:val="3"/>
            <w:tcBorders>
              <w:top w:val="nil"/>
            </w:tcBorders>
            <w:shd w:val="clear" w:color="auto" w:fill="auto"/>
            <w:vAlign w:val="center"/>
          </w:tcPr>
          <w:p w14:paraId="73254161" w14:textId="77777777" w:rsidR="006C018A" w:rsidRPr="00307974" w:rsidRDefault="006C018A" w:rsidP="00B00BFE"/>
        </w:tc>
      </w:tr>
      <w:tr w:rsidR="006C018A" w14:paraId="52BA9447" w14:textId="77777777" w:rsidTr="003149D4">
        <w:tc>
          <w:tcPr>
            <w:tcW w:w="9956" w:type="dxa"/>
            <w:gridSpan w:val="14"/>
            <w:shd w:val="clear" w:color="auto" w:fill="F7CAAC"/>
          </w:tcPr>
          <w:p w14:paraId="6E33C287" w14:textId="77777777" w:rsidR="006C018A" w:rsidRDefault="006C018A" w:rsidP="00B00BFE">
            <w:pPr>
              <w:jc w:val="both"/>
            </w:pPr>
            <w:r>
              <w:rPr>
                <w:b/>
              </w:rPr>
              <w:t xml:space="preserve">Údaje o vzdělání na VŠ </w:t>
            </w:r>
          </w:p>
        </w:tc>
      </w:tr>
      <w:tr w:rsidR="006C018A" w14:paraId="4EC657DD" w14:textId="77777777" w:rsidTr="003149D4">
        <w:trPr>
          <w:trHeight w:val="329"/>
        </w:trPr>
        <w:tc>
          <w:tcPr>
            <w:tcW w:w="9956" w:type="dxa"/>
            <w:gridSpan w:val="14"/>
          </w:tcPr>
          <w:p w14:paraId="5AD73C89" w14:textId="77777777" w:rsidR="006C018A" w:rsidRDefault="006C018A" w:rsidP="007D0116">
            <w:pPr>
              <w:spacing w:before="120" w:after="60"/>
              <w:jc w:val="both"/>
            </w:pPr>
            <w:r w:rsidRPr="00496E97">
              <w:rPr>
                <w:bCs/>
              </w:rPr>
              <w:t>2018:</w:t>
            </w:r>
            <w:r>
              <w:rPr>
                <w:b/>
              </w:rPr>
              <w:t xml:space="preserve"> </w:t>
            </w:r>
            <w:r>
              <w:t>VŠZaSP</w:t>
            </w:r>
            <w:r w:rsidRPr="00FA5070">
              <w:t xml:space="preserve"> sv. Alžbety </w:t>
            </w:r>
            <w:r>
              <w:t>Bratislava</w:t>
            </w:r>
            <w:r w:rsidRPr="00FA5070">
              <w:t>, obor Ošetřovatelství</w:t>
            </w:r>
            <w:r>
              <w:t xml:space="preserve">, </w:t>
            </w:r>
            <w:r w:rsidRPr="00FA5070">
              <w:t>PhD.</w:t>
            </w:r>
          </w:p>
          <w:p w14:paraId="6D295EF8" w14:textId="77777777" w:rsidR="007D0116" w:rsidRDefault="007D0116" w:rsidP="007D0116">
            <w:pPr>
              <w:spacing w:before="60" w:after="60"/>
              <w:jc w:val="both"/>
            </w:pPr>
            <w:r>
              <w:t>2018: VŠPJ</w:t>
            </w:r>
            <w:r w:rsidRPr="00FA5070">
              <w:t xml:space="preserve"> Jihlava, </w:t>
            </w:r>
            <w:r>
              <w:t>KZS</w:t>
            </w:r>
            <w:r w:rsidRPr="00FA5070">
              <w:t>, obor Kvalita a bezpečná péče ve zdravotnictví</w:t>
            </w:r>
            <w:r>
              <w:t xml:space="preserve">, </w:t>
            </w:r>
            <w:r w:rsidRPr="00FA5070">
              <w:t>Mgr.</w:t>
            </w:r>
          </w:p>
          <w:p w14:paraId="6B758E80" w14:textId="77777777" w:rsidR="006C018A" w:rsidRDefault="006C018A" w:rsidP="007D0116">
            <w:pPr>
              <w:spacing w:before="60" w:after="120"/>
              <w:jc w:val="both"/>
            </w:pPr>
            <w:r w:rsidRPr="00884C81">
              <w:t>2013:</w:t>
            </w:r>
            <w:r>
              <w:t xml:space="preserve"> TnUAD Trenčín, FZ, </w:t>
            </w:r>
            <w:r w:rsidRPr="00884C81">
              <w:t>obor Ošetřovatelství, PhDr.</w:t>
            </w:r>
          </w:p>
          <w:p w14:paraId="57FFDCDD" w14:textId="77777777" w:rsidR="006C018A" w:rsidRPr="00FD1A1E" w:rsidRDefault="006C018A" w:rsidP="00B00BFE">
            <w:pPr>
              <w:spacing w:before="120" w:after="60"/>
              <w:jc w:val="both"/>
              <w:rPr>
                <w:u w:val="single"/>
              </w:rPr>
            </w:pPr>
            <w:r w:rsidRPr="00FD1A1E">
              <w:rPr>
                <w:u w:val="single"/>
              </w:rPr>
              <w:t>Další vzdělávání (zaměřené na oblast působení):</w:t>
            </w:r>
          </w:p>
          <w:p w14:paraId="0DC8EA59" w14:textId="0665E02E" w:rsidR="006C018A" w:rsidRPr="00FD1A1E" w:rsidRDefault="006C018A" w:rsidP="00FD1A1E">
            <w:pPr>
              <w:spacing w:before="60" w:after="60"/>
              <w:jc w:val="both"/>
            </w:pPr>
            <w:r w:rsidRPr="00FD1A1E">
              <w:rPr>
                <w:color w:val="333333"/>
              </w:rPr>
              <w:t xml:space="preserve">2022: End </w:t>
            </w:r>
            <w:r w:rsidR="0046027E">
              <w:rPr>
                <w:color w:val="333333"/>
              </w:rPr>
              <w:t>o</w:t>
            </w:r>
            <w:r w:rsidRPr="00FD1A1E">
              <w:rPr>
                <w:color w:val="333333"/>
              </w:rPr>
              <w:t xml:space="preserve">f Life Nursing Education Consortium (ELNEC) Core, Kurz paliativní péče, Centrum paliativní péče, </w:t>
            </w:r>
            <w:r w:rsidR="00FD1A1E">
              <w:rPr>
                <w:color w:val="333333"/>
              </w:rPr>
              <w:t>KNTB</w:t>
            </w:r>
            <w:r w:rsidRPr="00FD1A1E">
              <w:rPr>
                <w:color w:val="333333"/>
              </w:rPr>
              <w:t>, a.s. Zlín</w:t>
            </w:r>
          </w:p>
          <w:p w14:paraId="6FD3068F" w14:textId="77777777" w:rsidR="006C018A" w:rsidRPr="00FD1A1E" w:rsidRDefault="006C018A" w:rsidP="00FD1A1E">
            <w:pPr>
              <w:widowControl w:val="0"/>
              <w:tabs>
                <w:tab w:val="left" w:pos="360"/>
              </w:tabs>
              <w:suppressAutoHyphens/>
              <w:spacing w:before="60" w:after="60"/>
              <w:jc w:val="both"/>
              <w:rPr>
                <w:rFonts w:eastAsia="Calibri"/>
              </w:rPr>
            </w:pPr>
            <w:r w:rsidRPr="00FD1A1E">
              <w:rPr>
                <w:rFonts w:eastAsia="Calibri"/>
              </w:rPr>
              <w:t xml:space="preserve">2018 – 2019: Řízení lidských zdrojů ve státní a veřejné správě, Veřejnosprávní vzdělávací institut o.p.s. </w:t>
            </w:r>
          </w:p>
          <w:p w14:paraId="0DAF9EED" w14:textId="77777777" w:rsidR="006C018A" w:rsidRPr="00FD1A1E" w:rsidRDefault="006C018A" w:rsidP="00FD1A1E">
            <w:pPr>
              <w:widowControl w:val="0"/>
              <w:tabs>
                <w:tab w:val="left" w:pos="360"/>
              </w:tabs>
              <w:suppressAutoHyphens/>
              <w:spacing w:before="60" w:after="60"/>
              <w:jc w:val="both"/>
              <w:rPr>
                <w:rFonts w:eastAsia="Calibri"/>
              </w:rPr>
            </w:pPr>
            <w:r w:rsidRPr="00FD1A1E">
              <w:t>2017 – 2019: Národní centrum ošetřovatelství a nelékařských zdravotnických oborů (</w:t>
            </w:r>
            <w:r w:rsidRPr="00FD1A1E">
              <w:rPr>
                <w:rFonts w:eastAsia="Calibri"/>
                <w:bCs/>
                <w:noProof/>
              </w:rPr>
              <w:t>NCO NZO) Brno</w:t>
            </w:r>
            <w:r w:rsidRPr="00FD1A1E">
              <w:rPr>
                <w:rFonts w:eastAsia="Calibri"/>
              </w:rPr>
              <w:t>, Všeobecné ošetřovatelství, specializace</w:t>
            </w:r>
          </w:p>
          <w:p w14:paraId="2570B10F" w14:textId="77777777" w:rsidR="006C018A" w:rsidRPr="00FD1A1E" w:rsidRDefault="006C018A" w:rsidP="00FD1A1E">
            <w:pPr>
              <w:widowControl w:val="0"/>
              <w:tabs>
                <w:tab w:val="left" w:pos="360"/>
              </w:tabs>
              <w:suppressAutoHyphens/>
              <w:spacing w:before="60" w:after="60"/>
              <w:jc w:val="both"/>
              <w:rPr>
                <w:rFonts w:eastAsia="Calibri"/>
              </w:rPr>
            </w:pPr>
            <w:r w:rsidRPr="00FD1A1E">
              <w:rPr>
                <w:rFonts w:eastAsia="Calibri"/>
              </w:rPr>
              <w:t>2016 – 2018: Vysoká škola polytechnická Jihlava, Organizace a řízení ve zdravotnictví, specializace</w:t>
            </w:r>
          </w:p>
          <w:p w14:paraId="6F454072" w14:textId="77777777" w:rsidR="006C018A" w:rsidRDefault="006C018A" w:rsidP="00FD1A1E">
            <w:pPr>
              <w:widowControl w:val="0"/>
              <w:tabs>
                <w:tab w:val="left" w:pos="360"/>
              </w:tabs>
              <w:suppressAutoHyphens/>
              <w:spacing w:before="60" w:after="120"/>
              <w:jc w:val="both"/>
              <w:rPr>
                <w:b/>
              </w:rPr>
            </w:pPr>
            <w:r w:rsidRPr="00FD1A1E">
              <w:rPr>
                <w:rFonts w:eastAsia="Calibri"/>
              </w:rPr>
              <w:t>2015: NCO NZO Brno, Interní auditor ve zdravotnickém zařízení, certifikovaný kurz</w:t>
            </w:r>
          </w:p>
        </w:tc>
      </w:tr>
      <w:tr w:rsidR="006C018A" w14:paraId="7FE8B484" w14:textId="77777777" w:rsidTr="003149D4">
        <w:tc>
          <w:tcPr>
            <w:tcW w:w="9956" w:type="dxa"/>
            <w:gridSpan w:val="14"/>
            <w:shd w:val="clear" w:color="auto" w:fill="F7CAAC"/>
          </w:tcPr>
          <w:p w14:paraId="2A259C44" w14:textId="77777777" w:rsidR="006C018A" w:rsidRDefault="006C018A" w:rsidP="00B00BFE">
            <w:pPr>
              <w:jc w:val="both"/>
              <w:rPr>
                <w:b/>
              </w:rPr>
            </w:pPr>
            <w:r>
              <w:rPr>
                <w:b/>
              </w:rPr>
              <w:t>Údaje o odborném působení od absolvování VŠ</w:t>
            </w:r>
          </w:p>
        </w:tc>
      </w:tr>
      <w:tr w:rsidR="006C018A" w:rsidRPr="00B55CF6" w14:paraId="6BD8496A" w14:textId="77777777" w:rsidTr="003149D4">
        <w:trPr>
          <w:trHeight w:val="288"/>
        </w:trPr>
        <w:tc>
          <w:tcPr>
            <w:tcW w:w="9956" w:type="dxa"/>
            <w:gridSpan w:val="14"/>
          </w:tcPr>
          <w:p w14:paraId="1D6227AA" w14:textId="0EFB999F" w:rsidR="006C018A" w:rsidRPr="00FA5070" w:rsidRDefault="006C018A" w:rsidP="00FD1A1E">
            <w:pPr>
              <w:spacing w:before="120" w:after="60"/>
              <w:jc w:val="both"/>
              <w:textAlignment w:val="baseline"/>
            </w:pPr>
            <w:r w:rsidRPr="00FA5070">
              <w:t>2019</w:t>
            </w:r>
            <w:r>
              <w:t xml:space="preserve"> </w:t>
            </w:r>
            <w:r w:rsidRPr="00FA5070">
              <w:t>–</w:t>
            </w:r>
            <w:r>
              <w:t xml:space="preserve"> </w:t>
            </w:r>
            <w:r w:rsidRPr="00FA5070">
              <w:t>dosud</w:t>
            </w:r>
            <w:r>
              <w:t>:</w:t>
            </w:r>
            <w:r w:rsidRPr="00FA5070">
              <w:t xml:space="preserve"> </w:t>
            </w:r>
            <w:r>
              <w:t>UTB Zlín, FHS</w:t>
            </w:r>
            <w:r w:rsidRPr="00FA5070">
              <w:t xml:space="preserve">, </w:t>
            </w:r>
            <w:r>
              <w:t>p</w:t>
            </w:r>
            <w:r w:rsidRPr="00FA5070">
              <w:t>roděkan pro CŽV a praxe</w:t>
            </w:r>
            <w:r>
              <w:t xml:space="preserve"> </w:t>
            </w:r>
          </w:p>
          <w:p w14:paraId="59985409" w14:textId="77777777" w:rsidR="006C018A" w:rsidRDefault="006C018A" w:rsidP="00FD1A1E">
            <w:pPr>
              <w:spacing w:before="60" w:after="60"/>
              <w:jc w:val="both"/>
              <w:textAlignment w:val="baseline"/>
            </w:pPr>
            <w:r w:rsidRPr="00FA5070">
              <w:t>2018</w:t>
            </w:r>
            <w:r>
              <w:t xml:space="preserve"> </w:t>
            </w:r>
            <w:r w:rsidRPr="00FA5070">
              <w:t>–</w:t>
            </w:r>
            <w:r>
              <w:t xml:space="preserve"> </w:t>
            </w:r>
            <w:r w:rsidRPr="00FA5070">
              <w:t>dosud</w:t>
            </w:r>
            <w:r>
              <w:t>:</w:t>
            </w:r>
            <w:r w:rsidRPr="00FA5070">
              <w:t xml:space="preserve"> </w:t>
            </w:r>
            <w:r>
              <w:t>KNTB,</w:t>
            </w:r>
            <w:r w:rsidRPr="00FA5070">
              <w:t xml:space="preserve"> a.s.</w:t>
            </w:r>
            <w:r>
              <w:t xml:space="preserve"> Zlín</w:t>
            </w:r>
            <w:r w:rsidRPr="00FA5070">
              <w:t>, vedoucí pracovník nelékařských zdravotnických profesí</w:t>
            </w:r>
          </w:p>
          <w:p w14:paraId="6A7DDE9B" w14:textId="77777777" w:rsidR="00592F01" w:rsidRDefault="00592F01" w:rsidP="00592F01">
            <w:pPr>
              <w:spacing w:before="60" w:after="60"/>
              <w:jc w:val="both"/>
              <w:textAlignment w:val="baseline"/>
            </w:pPr>
            <w:r w:rsidRPr="00FA5070">
              <w:t>2008</w:t>
            </w:r>
            <w:r>
              <w:t xml:space="preserve"> </w:t>
            </w:r>
            <w:r w:rsidRPr="00FA5070">
              <w:t>–</w:t>
            </w:r>
            <w:r>
              <w:t xml:space="preserve"> </w:t>
            </w:r>
            <w:r w:rsidRPr="00FA5070">
              <w:t>dosud</w:t>
            </w:r>
            <w:r>
              <w:t>: UTB Zlín, FHS</w:t>
            </w:r>
            <w:r w:rsidRPr="00FA5070">
              <w:t xml:space="preserve">, Ústav zdravotnických věd, odborný asistent </w:t>
            </w:r>
          </w:p>
          <w:p w14:paraId="08F2F61C" w14:textId="6D6FA2E2" w:rsidR="00FD1A1E" w:rsidRPr="00B55CF6" w:rsidRDefault="006C018A" w:rsidP="00FD1A1E">
            <w:pPr>
              <w:spacing w:before="60" w:after="120"/>
              <w:jc w:val="both"/>
              <w:textAlignment w:val="baseline"/>
            </w:pPr>
            <w:r w:rsidRPr="00FA5070">
              <w:t>2014</w:t>
            </w:r>
            <w:r>
              <w:t xml:space="preserve"> </w:t>
            </w:r>
            <w:r w:rsidRPr="00FA5070">
              <w:t>–</w:t>
            </w:r>
            <w:r>
              <w:t xml:space="preserve"> 2018: KNTB, a.s. Zlín</w:t>
            </w:r>
            <w:r w:rsidRPr="00FA5070">
              <w:t>,</w:t>
            </w:r>
            <w:r>
              <w:t xml:space="preserve"> všeobecná sestra</w:t>
            </w:r>
            <w:r w:rsidRPr="00FA5070">
              <w:t xml:space="preserve"> </w:t>
            </w:r>
          </w:p>
        </w:tc>
      </w:tr>
      <w:tr w:rsidR="006C018A" w14:paraId="0E9B11DE" w14:textId="77777777" w:rsidTr="003149D4">
        <w:trPr>
          <w:trHeight w:val="250"/>
        </w:trPr>
        <w:tc>
          <w:tcPr>
            <w:tcW w:w="9956" w:type="dxa"/>
            <w:gridSpan w:val="14"/>
            <w:shd w:val="clear" w:color="auto" w:fill="F7CAAC"/>
          </w:tcPr>
          <w:p w14:paraId="63855F04" w14:textId="77777777" w:rsidR="006C018A" w:rsidRDefault="006C018A" w:rsidP="00B00BFE">
            <w:pPr>
              <w:jc w:val="both"/>
            </w:pPr>
            <w:r>
              <w:rPr>
                <w:b/>
              </w:rPr>
              <w:t>Zkušenosti s vedením kvalifikačních a rigorózních prací</w:t>
            </w:r>
          </w:p>
        </w:tc>
      </w:tr>
      <w:tr w:rsidR="006C018A" w14:paraId="73828486" w14:textId="77777777" w:rsidTr="003149D4">
        <w:trPr>
          <w:trHeight w:val="371"/>
        </w:trPr>
        <w:tc>
          <w:tcPr>
            <w:tcW w:w="9956" w:type="dxa"/>
            <w:gridSpan w:val="14"/>
          </w:tcPr>
          <w:p w14:paraId="6E093D53" w14:textId="77777777" w:rsidR="006C018A" w:rsidRDefault="006C018A" w:rsidP="00B00BFE">
            <w:pPr>
              <w:spacing w:before="120" w:after="120"/>
              <w:jc w:val="both"/>
            </w:pPr>
            <w:r w:rsidRPr="000B1829">
              <w:t xml:space="preserve">Počet kvalifikačních prací, které vyučující vedl: </w:t>
            </w:r>
            <w:r w:rsidRPr="000B1829">
              <w:rPr>
                <w:b/>
                <w:bCs/>
              </w:rPr>
              <w:t>57</w:t>
            </w:r>
            <w:r w:rsidRPr="000B1829">
              <w:t xml:space="preserve"> BP, </w:t>
            </w:r>
            <w:r w:rsidRPr="000B1829">
              <w:rPr>
                <w:b/>
                <w:bCs/>
              </w:rPr>
              <w:t>5</w:t>
            </w:r>
            <w:r w:rsidRPr="000B1829">
              <w:t xml:space="preserve"> DP.</w:t>
            </w:r>
          </w:p>
        </w:tc>
      </w:tr>
      <w:tr w:rsidR="006C018A" w14:paraId="65E3ABB8" w14:textId="77777777" w:rsidTr="003149D4">
        <w:trPr>
          <w:cantSplit/>
        </w:trPr>
        <w:tc>
          <w:tcPr>
            <w:tcW w:w="3330" w:type="dxa"/>
            <w:gridSpan w:val="3"/>
            <w:tcBorders>
              <w:top w:val="single" w:sz="12" w:space="0" w:color="auto"/>
            </w:tcBorders>
            <w:shd w:val="clear" w:color="auto" w:fill="F7CAAC"/>
          </w:tcPr>
          <w:p w14:paraId="7122EDC1"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640806AA"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2F483D9"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1972D860" w14:textId="77777777" w:rsidR="006C018A" w:rsidRDefault="006C018A" w:rsidP="00B00BFE">
            <w:pPr>
              <w:jc w:val="both"/>
              <w:rPr>
                <w:b/>
              </w:rPr>
            </w:pPr>
            <w:r>
              <w:rPr>
                <w:b/>
              </w:rPr>
              <w:t>Ohlasy publikací</w:t>
            </w:r>
          </w:p>
        </w:tc>
      </w:tr>
      <w:tr w:rsidR="006C018A" w14:paraId="758F2A62" w14:textId="77777777" w:rsidTr="003149D4">
        <w:trPr>
          <w:cantSplit/>
        </w:trPr>
        <w:tc>
          <w:tcPr>
            <w:tcW w:w="3330" w:type="dxa"/>
            <w:gridSpan w:val="3"/>
          </w:tcPr>
          <w:p w14:paraId="6A3FB1AB" w14:textId="77777777" w:rsidR="006C018A" w:rsidRPr="009E659B" w:rsidRDefault="006C018A" w:rsidP="00B00BFE">
            <w:pPr>
              <w:spacing w:before="60" w:after="60"/>
              <w:jc w:val="both"/>
            </w:pPr>
            <w:r>
              <w:t>---</w:t>
            </w:r>
          </w:p>
        </w:tc>
        <w:tc>
          <w:tcPr>
            <w:tcW w:w="2234" w:type="dxa"/>
            <w:gridSpan w:val="3"/>
          </w:tcPr>
          <w:p w14:paraId="288FE8AE"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33DE22D8"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6BEB84D1" w14:textId="77777777" w:rsidR="006C018A" w:rsidRPr="00F20AEF" w:rsidRDefault="006C018A" w:rsidP="00B00BFE">
            <w:r w:rsidRPr="00F20AEF">
              <w:rPr>
                <w:b/>
              </w:rPr>
              <w:t>WoS</w:t>
            </w:r>
          </w:p>
        </w:tc>
        <w:tc>
          <w:tcPr>
            <w:tcW w:w="706" w:type="dxa"/>
            <w:shd w:val="clear" w:color="auto" w:fill="F7CAAC"/>
            <w:vAlign w:val="center"/>
          </w:tcPr>
          <w:p w14:paraId="455349A6"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273D4BBC" w14:textId="77777777" w:rsidR="006C018A" w:rsidRDefault="006C018A" w:rsidP="00B00BFE">
            <w:r>
              <w:rPr>
                <w:b/>
                <w:sz w:val="18"/>
              </w:rPr>
              <w:t>ostatní</w:t>
            </w:r>
          </w:p>
        </w:tc>
      </w:tr>
      <w:tr w:rsidR="006C018A" w:rsidRPr="008D292E" w14:paraId="7D168360" w14:textId="77777777" w:rsidTr="003149D4">
        <w:trPr>
          <w:cantSplit/>
          <w:trHeight w:val="70"/>
        </w:trPr>
        <w:tc>
          <w:tcPr>
            <w:tcW w:w="3330" w:type="dxa"/>
            <w:gridSpan w:val="3"/>
            <w:shd w:val="clear" w:color="auto" w:fill="F7CAAC"/>
          </w:tcPr>
          <w:p w14:paraId="1059EF8F" w14:textId="77777777" w:rsidR="006C018A" w:rsidRDefault="006C018A" w:rsidP="00B00BFE">
            <w:pPr>
              <w:jc w:val="both"/>
            </w:pPr>
            <w:r>
              <w:rPr>
                <w:b/>
              </w:rPr>
              <w:t>Obor jmenovacího řízení</w:t>
            </w:r>
          </w:p>
        </w:tc>
        <w:tc>
          <w:tcPr>
            <w:tcW w:w="2234" w:type="dxa"/>
            <w:gridSpan w:val="3"/>
            <w:shd w:val="clear" w:color="auto" w:fill="F7CAAC"/>
          </w:tcPr>
          <w:p w14:paraId="65480176"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166CF4C5" w14:textId="77777777" w:rsidR="006C018A" w:rsidRDefault="006C018A" w:rsidP="00B00BFE">
            <w:pPr>
              <w:jc w:val="both"/>
            </w:pPr>
            <w:r>
              <w:rPr>
                <w:b/>
              </w:rPr>
              <w:t>Řízení konáno na VŠ</w:t>
            </w:r>
          </w:p>
        </w:tc>
        <w:tc>
          <w:tcPr>
            <w:tcW w:w="695" w:type="dxa"/>
            <w:tcBorders>
              <w:left w:val="single" w:sz="12" w:space="0" w:color="auto"/>
            </w:tcBorders>
          </w:tcPr>
          <w:p w14:paraId="6CF6E86E" w14:textId="77777777" w:rsidR="006C018A" w:rsidRPr="00D1180E" w:rsidRDefault="006C018A" w:rsidP="00B00BFE">
            <w:pPr>
              <w:jc w:val="center"/>
              <w:rPr>
                <w:b/>
              </w:rPr>
            </w:pPr>
            <w:r>
              <w:rPr>
                <w:b/>
              </w:rPr>
              <w:t>1</w:t>
            </w:r>
          </w:p>
        </w:tc>
        <w:tc>
          <w:tcPr>
            <w:tcW w:w="706" w:type="dxa"/>
          </w:tcPr>
          <w:p w14:paraId="573FAD02" w14:textId="77777777" w:rsidR="006C018A" w:rsidRPr="00D1180E" w:rsidRDefault="006C018A" w:rsidP="00B00BFE">
            <w:pPr>
              <w:jc w:val="center"/>
              <w:rPr>
                <w:b/>
              </w:rPr>
            </w:pPr>
            <w:r>
              <w:rPr>
                <w:b/>
              </w:rPr>
              <w:t>11</w:t>
            </w:r>
          </w:p>
        </w:tc>
        <w:tc>
          <w:tcPr>
            <w:tcW w:w="706" w:type="dxa"/>
          </w:tcPr>
          <w:p w14:paraId="40DD190B" w14:textId="77777777" w:rsidR="006C018A" w:rsidRPr="00D1180E" w:rsidRDefault="006C018A" w:rsidP="00B00BFE">
            <w:pPr>
              <w:jc w:val="center"/>
              <w:rPr>
                <w:b/>
              </w:rPr>
            </w:pPr>
            <w:r>
              <w:rPr>
                <w:b/>
              </w:rPr>
              <w:t>7</w:t>
            </w:r>
          </w:p>
        </w:tc>
      </w:tr>
      <w:tr w:rsidR="006C018A" w:rsidRPr="008D292E" w14:paraId="17E16487" w14:textId="77777777" w:rsidTr="003149D4">
        <w:trPr>
          <w:trHeight w:val="205"/>
        </w:trPr>
        <w:tc>
          <w:tcPr>
            <w:tcW w:w="3330" w:type="dxa"/>
            <w:gridSpan w:val="3"/>
            <w:vAlign w:val="center"/>
          </w:tcPr>
          <w:p w14:paraId="63BAE58C" w14:textId="77777777" w:rsidR="006C018A" w:rsidRDefault="006C018A" w:rsidP="00B00BFE">
            <w:r>
              <w:t>---</w:t>
            </w:r>
          </w:p>
        </w:tc>
        <w:tc>
          <w:tcPr>
            <w:tcW w:w="2234" w:type="dxa"/>
            <w:gridSpan w:val="3"/>
            <w:vAlign w:val="center"/>
          </w:tcPr>
          <w:p w14:paraId="14050673" w14:textId="77777777" w:rsidR="006C018A" w:rsidRDefault="006C018A" w:rsidP="00B00BFE">
            <w:r>
              <w:t>---</w:t>
            </w:r>
          </w:p>
        </w:tc>
        <w:tc>
          <w:tcPr>
            <w:tcW w:w="2285" w:type="dxa"/>
            <w:gridSpan w:val="5"/>
            <w:tcBorders>
              <w:right w:val="single" w:sz="12" w:space="0" w:color="auto"/>
            </w:tcBorders>
            <w:vAlign w:val="center"/>
          </w:tcPr>
          <w:p w14:paraId="1FD53469" w14:textId="77777777" w:rsidR="006C018A" w:rsidRDefault="006C018A" w:rsidP="00B00BFE">
            <w:r>
              <w:t>---</w:t>
            </w:r>
          </w:p>
        </w:tc>
        <w:tc>
          <w:tcPr>
            <w:tcW w:w="1401" w:type="dxa"/>
            <w:gridSpan w:val="2"/>
            <w:tcBorders>
              <w:left w:val="single" w:sz="12" w:space="0" w:color="auto"/>
            </w:tcBorders>
            <w:shd w:val="clear" w:color="auto" w:fill="FBD4B4"/>
            <w:vAlign w:val="center"/>
          </w:tcPr>
          <w:p w14:paraId="51485053" w14:textId="77777777" w:rsidR="006C018A" w:rsidRPr="00D1180E" w:rsidRDefault="006C018A" w:rsidP="00B00BFE">
            <w:pPr>
              <w:jc w:val="both"/>
              <w:rPr>
                <w:b/>
                <w:sz w:val="18"/>
              </w:rPr>
            </w:pPr>
            <w:r w:rsidRPr="00D1180E">
              <w:rPr>
                <w:b/>
                <w:sz w:val="18"/>
              </w:rPr>
              <w:t>H-index WoS/Scopus</w:t>
            </w:r>
          </w:p>
        </w:tc>
        <w:tc>
          <w:tcPr>
            <w:tcW w:w="706" w:type="dxa"/>
            <w:vAlign w:val="center"/>
          </w:tcPr>
          <w:p w14:paraId="5E3E521F" w14:textId="77777777" w:rsidR="006C018A" w:rsidRPr="00D1180E" w:rsidRDefault="006C018A" w:rsidP="00B00BFE">
            <w:pPr>
              <w:jc w:val="center"/>
              <w:rPr>
                <w:b/>
              </w:rPr>
            </w:pPr>
            <w:r>
              <w:rPr>
                <w:b/>
              </w:rPr>
              <w:t>1/1</w:t>
            </w:r>
          </w:p>
        </w:tc>
      </w:tr>
      <w:tr w:rsidR="006C018A" w14:paraId="1DC08846" w14:textId="77777777" w:rsidTr="003149D4">
        <w:tc>
          <w:tcPr>
            <w:tcW w:w="9956" w:type="dxa"/>
            <w:gridSpan w:val="14"/>
            <w:shd w:val="clear" w:color="auto" w:fill="F7CAAC"/>
          </w:tcPr>
          <w:p w14:paraId="3CDA4CC9"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62D6F27D" w14:textId="77777777" w:rsidTr="003149D4">
        <w:trPr>
          <w:trHeight w:val="414"/>
        </w:trPr>
        <w:tc>
          <w:tcPr>
            <w:tcW w:w="9956" w:type="dxa"/>
            <w:gridSpan w:val="14"/>
          </w:tcPr>
          <w:p w14:paraId="7E38A351" w14:textId="77777777" w:rsidR="006C018A" w:rsidRDefault="006C018A" w:rsidP="00B00BFE">
            <w:pPr>
              <w:spacing w:before="120" w:after="120"/>
              <w:jc w:val="both"/>
            </w:pPr>
            <w:r w:rsidRPr="00FA5070">
              <w:rPr>
                <w:b/>
              </w:rPr>
              <w:t>SNOPEK, P. (50%)</w:t>
            </w:r>
            <w:r w:rsidRPr="00B940DF">
              <w:rPr>
                <w:bCs/>
              </w:rPr>
              <w:t>,</w:t>
            </w:r>
            <w:r>
              <w:t xml:space="preserve"> </w:t>
            </w:r>
            <w:r w:rsidRPr="00FA5070">
              <w:t>BEJTKOVKÝ, J.</w:t>
            </w:r>
            <w:r>
              <w:t xml:space="preserve">: The COVID-19 global pandemic and changes in preference and behaviour regarding selected anabolic androgenic substances and steroids – A comparative study. </w:t>
            </w:r>
            <w:r w:rsidRPr="00FA5070">
              <w:rPr>
                <w:i/>
              </w:rPr>
              <w:t>Adiktologie</w:t>
            </w:r>
            <w:r>
              <w:rPr>
                <w:i/>
              </w:rPr>
              <w:t xml:space="preserve"> </w:t>
            </w:r>
            <w:r w:rsidRPr="00F57231">
              <w:rPr>
                <w:iCs/>
              </w:rPr>
              <w:t>22(4),</w:t>
            </w:r>
            <w:r w:rsidRPr="00FA5070">
              <w:t xml:space="preserve"> </w:t>
            </w:r>
            <w:r>
              <w:t xml:space="preserve">244-249, </w:t>
            </w:r>
            <w:r w:rsidRPr="00F57231">
              <w:rPr>
                <w:b/>
                <w:bCs/>
              </w:rPr>
              <w:t>2022</w:t>
            </w:r>
            <w:r>
              <w:t xml:space="preserve">. </w:t>
            </w:r>
            <w:r w:rsidRPr="00371648">
              <w:t>Jost</w:t>
            </w:r>
          </w:p>
          <w:p w14:paraId="5DDE5BFA" w14:textId="77777777" w:rsidR="006C018A" w:rsidRPr="00B940DF" w:rsidRDefault="006C018A" w:rsidP="00B00BFE">
            <w:pPr>
              <w:spacing w:before="120" w:after="120"/>
              <w:jc w:val="both"/>
            </w:pPr>
            <w:r w:rsidRPr="00B940DF">
              <w:rPr>
                <w:b/>
              </w:rPr>
              <w:lastRenderedPageBreak/>
              <w:t>SNOPEK, P. (25%)</w:t>
            </w:r>
            <w:r w:rsidRPr="00B940DF">
              <w:rPr>
                <w:bCs/>
              </w:rPr>
              <w:t>,</w:t>
            </w:r>
            <w:r w:rsidRPr="00B940DF">
              <w:t xml:space="preserve"> BEJTKOVSKÝ, J., POPOVIČOVÁ, M., BELOVIČOVÁ, M.: Eating and lifestyle of university students during the worldwide Covid-19 pandemic. </w:t>
            </w:r>
            <w:r w:rsidRPr="00B940DF">
              <w:rPr>
                <w:i/>
              </w:rPr>
              <w:t xml:space="preserve">Clinical Social Work and Health Intervention </w:t>
            </w:r>
            <w:r w:rsidRPr="00B940DF">
              <w:rPr>
                <w:iCs/>
              </w:rPr>
              <w:t>12(5),</w:t>
            </w:r>
            <w:r>
              <w:rPr>
                <w:iCs/>
              </w:rPr>
              <w:t xml:space="preserve"> 87-94, </w:t>
            </w:r>
            <w:r w:rsidRPr="00B940DF">
              <w:rPr>
                <w:b/>
                <w:bCs/>
              </w:rPr>
              <w:t>2021</w:t>
            </w:r>
            <w:r w:rsidRPr="00B940DF">
              <w:t>. Jimp</w:t>
            </w:r>
          </w:p>
          <w:p w14:paraId="367B61E8" w14:textId="77777777" w:rsidR="006C018A" w:rsidRDefault="006C018A" w:rsidP="00B00BFE">
            <w:pPr>
              <w:spacing w:before="120" w:after="120"/>
              <w:jc w:val="both"/>
              <w:rPr>
                <w:b/>
              </w:rPr>
            </w:pPr>
            <w:r w:rsidRPr="00FA5070">
              <w:t xml:space="preserve">BEJTKOVSKÝ, J., </w:t>
            </w:r>
            <w:r w:rsidRPr="00FA5070">
              <w:rPr>
                <w:b/>
              </w:rPr>
              <w:t>SNOPEK, P. (50%)</w:t>
            </w:r>
            <w:r w:rsidRPr="00961C49">
              <w:rPr>
                <w:bCs/>
              </w:rPr>
              <w:t>:</w:t>
            </w:r>
            <w:r w:rsidRPr="00FA5070">
              <w:rPr>
                <w:b/>
              </w:rPr>
              <w:t xml:space="preserve"> </w:t>
            </w:r>
            <w:r w:rsidRPr="00FA5070">
              <w:t xml:space="preserve">Impact of the covid-19 pandemic on behaviour and preference changes in relation to selected anabolic androgenic substances and steroids: A research study. </w:t>
            </w:r>
            <w:r w:rsidRPr="00536D56">
              <w:rPr>
                <w:i/>
                <w:iCs/>
              </w:rPr>
              <w:t xml:space="preserve">Adiktologie </w:t>
            </w:r>
            <w:r w:rsidRPr="00B940DF">
              <w:t>2,</w:t>
            </w:r>
            <w:r w:rsidRPr="00536D56">
              <w:rPr>
                <w:i/>
                <w:iCs/>
              </w:rPr>
              <w:t xml:space="preserve"> </w:t>
            </w:r>
            <w:r w:rsidRPr="00B940DF">
              <w:rPr>
                <w:b/>
                <w:bCs/>
              </w:rPr>
              <w:t>2021</w:t>
            </w:r>
            <w:r w:rsidRPr="00B940DF">
              <w:t>.</w:t>
            </w:r>
            <w:r>
              <w:t xml:space="preserve"> </w:t>
            </w:r>
            <w:r w:rsidRPr="00371648">
              <w:t>Jost</w:t>
            </w:r>
            <w:r>
              <w:rPr>
                <w:b/>
              </w:rPr>
              <w:t xml:space="preserve"> </w:t>
            </w:r>
          </w:p>
          <w:p w14:paraId="3667E430" w14:textId="77777777" w:rsidR="006C018A" w:rsidRPr="00B940DF" w:rsidRDefault="006C018A" w:rsidP="00B00BFE">
            <w:pPr>
              <w:spacing w:before="120" w:after="120"/>
              <w:jc w:val="both"/>
            </w:pPr>
            <w:r w:rsidRPr="00B940DF">
              <w:t xml:space="preserve">POPOVIČOVÁ, M., BELOVIČOVÁ, M., </w:t>
            </w:r>
            <w:r w:rsidRPr="00B940DF">
              <w:rPr>
                <w:b/>
              </w:rPr>
              <w:t>SNOPEK, P</w:t>
            </w:r>
            <w:r w:rsidRPr="00961C49">
              <w:rPr>
                <w:b/>
                <w:bCs/>
              </w:rPr>
              <w:t xml:space="preserve">. </w:t>
            </w:r>
            <w:r w:rsidRPr="00B940DF">
              <w:rPr>
                <w:b/>
              </w:rPr>
              <w:t>(25%)</w:t>
            </w:r>
            <w:r w:rsidRPr="00B940DF">
              <w:t xml:space="preserve">, BABEČKA, J.: Key </w:t>
            </w:r>
            <w:r>
              <w:t>p</w:t>
            </w:r>
            <w:r w:rsidRPr="00B940DF">
              <w:t xml:space="preserve">redictors of </w:t>
            </w:r>
            <w:r>
              <w:t>o</w:t>
            </w:r>
            <w:r w:rsidRPr="00B940DF">
              <w:t xml:space="preserve">verweight and </w:t>
            </w:r>
            <w:r>
              <w:t>o</w:t>
            </w:r>
            <w:r w:rsidRPr="00B940DF">
              <w:t xml:space="preserve">besity in </w:t>
            </w:r>
            <w:r>
              <w:t>a</w:t>
            </w:r>
            <w:r w:rsidRPr="00B940DF">
              <w:t xml:space="preserve">dult </w:t>
            </w:r>
            <w:r>
              <w:t>p</w:t>
            </w:r>
            <w:r w:rsidRPr="00B940DF">
              <w:t xml:space="preserve">opulation. </w:t>
            </w:r>
            <w:r w:rsidRPr="00B940DF">
              <w:rPr>
                <w:i/>
              </w:rPr>
              <w:t xml:space="preserve">Clinical Social Work and Health Intervention </w:t>
            </w:r>
            <w:r w:rsidRPr="00B940DF">
              <w:rPr>
                <w:iCs/>
              </w:rPr>
              <w:t>12(5)</w:t>
            </w:r>
            <w:r w:rsidRPr="00B940DF">
              <w:t xml:space="preserve">, </w:t>
            </w:r>
            <w:r>
              <w:t xml:space="preserve">79-86, </w:t>
            </w:r>
            <w:r w:rsidRPr="00B940DF">
              <w:rPr>
                <w:b/>
                <w:bCs/>
              </w:rPr>
              <w:t>2021</w:t>
            </w:r>
            <w:r w:rsidRPr="00B940DF">
              <w:t>. Jimp</w:t>
            </w:r>
          </w:p>
          <w:p w14:paraId="13CAB6E4" w14:textId="5C6D4398" w:rsidR="006C018A" w:rsidRPr="00647BB6" w:rsidRDefault="006C018A" w:rsidP="00FD1A1E">
            <w:pPr>
              <w:spacing w:before="120" w:after="120"/>
              <w:jc w:val="both"/>
              <w:rPr>
                <w:b/>
              </w:rPr>
            </w:pPr>
            <w:r w:rsidRPr="00B940DF">
              <w:t xml:space="preserve">PLISKOVÁ, B., </w:t>
            </w:r>
            <w:r w:rsidRPr="00B940DF">
              <w:rPr>
                <w:b/>
              </w:rPr>
              <w:t>SNOPEK, P</w:t>
            </w:r>
            <w:r w:rsidRPr="00B940DF">
              <w:rPr>
                <w:b/>
                <w:bCs/>
              </w:rPr>
              <w:t>.</w:t>
            </w:r>
            <w:r w:rsidRPr="00B940DF">
              <w:t xml:space="preserve"> </w:t>
            </w:r>
            <w:r w:rsidRPr="00B940DF">
              <w:rPr>
                <w:b/>
              </w:rPr>
              <w:t>(50%)</w:t>
            </w:r>
            <w:r w:rsidRPr="00B940DF">
              <w:t xml:space="preserve">: </w:t>
            </w:r>
            <w:r w:rsidRPr="00B940DF">
              <w:rPr>
                <w:i/>
              </w:rPr>
              <w:t>Rozvoj klíčových kompetencí studentů ve zdravotnické problematice</w:t>
            </w:r>
            <w:r w:rsidRPr="00B940DF">
              <w:t xml:space="preserve">. Zlín: UTB, </w:t>
            </w:r>
            <w:r w:rsidRPr="00B940DF">
              <w:rPr>
                <w:b/>
                <w:bCs/>
              </w:rPr>
              <w:t>2018</w:t>
            </w:r>
            <w:r w:rsidRPr="00B940DF">
              <w:t>. B</w:t>
            </w:r>
            <w:r w:rsidRPr="00B940DF">
              <w:rPr>
                <w:b/>
              </w:rPr>
              <w:t xml:space="preserve"> </w:t>
            </w:r>
          </w:p>
        </w:tc>
      </w:tr>
      <w:tr w:rsidR="006C018A" w14:paraId="7F100C70" w14:textId="77777777" w:rsidTr="003149D4">
        <w:trPr>
          <w:trHeight w:val="218"/>
        </w:trPr>
        <w:tc>
          <w:tcPr>
            <w:tcW w:w="9956" w:type="dxa"/>
            <w:gridSpan w:val="14"/>
            <w:shd w:val="clear" w:color="auto" w:fill="F7CAAC"/>
          </w:tcPr>
          <w:p w14:paraId="6B217EF2" w14:textId="77777777" w:rsidR="006C018A" w:rsidRDefault="006C018A" w:rsidP="00B00BFE">
            <w:pPr>
              <w:rPr>
                <w:b/>
              </w:rPr>
            </w:pPr>
            <w:r>
              <w:rPr>
                <w:b/>
              </w:rPr>
              <w:lastRenderedPageBreak/>
              <w:t>Působení v zahraničí</w:t>
            </w:r>
          </w:p>
        </w:tc>
      </w:tr>
      <w:tr w:rsidR="006C018A" w14:paraId="5AEC481F" w14:textId="77777777" w:rsidTr="003149D4">
        <w:trPr>
          <w:trHeight w:val="328"/>
        </w:trPr>
        <w:tc>
          <w:tcPr>
            <w:tcW w:w="9956" w:type="dxa"/>
            <w:gridSpan w:val="14"/>
          </w:tcPr>
          <w:p w14:paraId="25BA0EB7" w14:textId="77777777" w:rsidR="006C018A" w:rsidRPr="00FA5070" w:rsidRDefault="006C018A" w:rsidP="00B00BFE">
            <w:pPr>
              <w:spacing w:before="120" w:after="60"/>
              <w:jc w:val="both"/>
              <w:textAlignment w:val="baseline"/>
              <w:rPr>
                <w:rFonts w:eastAsia="Calibri"/>
              </w:rPr>
            </w:pPr>
            <w:r w:rsidRPr="00FA5070">
              <w:rPr>
                <w:rFonts w:eastAsia="Calibri"/>
              </w:rPr>
              <w:t>2018</w:t>
            </w:r>
            <w:r>
              <w:rPr>
                <w:rFonts w:eastAsia="Calibri"/>
              </w:rPr>
              <w:t>:</w:t>
            </w:r>
            <w:r w:rsidRPr="00FA5070">
              <w:rPr>
                <w:rFonts w:eastAsia="Calibri"/>
              </w:rPr>
              <w:t xml:space="preserve"> Orthopädisches Spital Speising GmbH, </w:t>
            </w:r>
            <w:r>
              <w:rPr>
                <w:rFonts w:eastAsia="Calibri"/>
              </w:rPr>
              <w:t xml:space="preserve">Rakousko, </w:t>
            </w:r>
            <w:r w:rsidRPr="00FA5070">
              <w:rPr>
                <w:rFonts w:eastAsia="Calibri"/>
              </w:rPr>
              <w:t>stáž</w:t>
            </w:r>
          </w:p>
          <w:p w14:paraId="6DD336DA" w14:textId="77777777" w:rsidR="006C018A" w:rsidRDefault="006C018A" w:rsidP="00B00BFE">
            <w:pPr>
              <w:spacing w:before="60" w:after="120"/>
              <w:jc w:val="both"/>
              <w:textAlignment w:val="baseline"/>
              <w:rPr>
                <w:b/>
              </w:rPr>
            </w:pPr>
            <w:r w:rsidRPr="00FA5070">
              <w:rPr>
                <w:rFonts w:eastAsia="Calibri"/>
              </w:rPr>
              <w:t>2015</w:t>
            </w:r>
            <w:r>
              <w:rPr>
                <w:rFonts w:eastAsia="Calibri"/>
              </w:rPr>
              <w:t>:</w:t>
            </w:r>
            <w:r w:rsidRPr="00FA5070">
              <w:rPr>
                <w:rFonts w:eastAsia="Calibri"/>
              </w:rPr>
              <w:t xml:space="preserve"> Klinik Bavaria Kreischa, Drážďany, </w:t>
            </w:r>
            <w:r>
              <w:rPr>
                <w:rFonts w:eastAsia="Calibri"/>
              </w:rPr>
              <w:t xml:space="preserve">Německo, </w:t>
            </w:r>
            <w:r w:rsidRPr="00FA5070">
              <w:rPr>
                <w:rFonts w:eastAsia="Calibri"/>
              </w:rPr>
              <w:t>stáž</w:t>
            </w:r>
          </w:p>
        </w:tc>
      </w:tr>
      <w:tr w:rsidR="006C018A" w14:paraId="17CE0DC4" w14:textId="77777777" w:rsidTr="003149D4">
        <w:trPr>
          <w:cantSplit/>
          <w:trHeight w:val="470"/>
        </w:trPr>
        <w:tc>
          <w:tcPr>
            <w:tcW w:w="2505" w:type="dxa"/>
            <w:shd w:val="clear" w:color="auto" w:fill="F7CAAC"/>
          </w:tcPr>
          <w:p w14:paraId="3597C213" w14:textId="77777777" w:rsidR="006C018A" w:rsidRDefault="006C018A" w:rsidP="00B00BFE">
            <w:pPr>
              <w:jc w:val="both"/>
              <w:rPr>
                <w:b/>
              </w:rPr>
            </w:pPr>
            <w:r>
              <w:rPr>
                <w:b/>
              </w:rPr>
              <w:t xml:space="preserve">Podpis </w:t>
            </w:r>
          </w:p>
        </w:tc>
        <w:tc>
          <w:tcPr>
            <w:tcW w:w="4332" w:type="dxa"/>
            <w:gridSpan w:val="8"/>
          </w:tcPr>
          <w:p w14:paraId="19FD3390" w14:textId="77777777" w:rsidR="006C018A" w:rsidRDefault="006C018A" w:rsidP="00B00BFE">
            <w:pPr>
              <w:jc w:val="both"/>
            </w:pPr>
          </w:p>
        </w:tc>
        <w:tc>
          <w:tcPr>
            <w:tcW w:w="1012" w:type="dxa"/>
            <w:gridSpan w:val="2"/>
            <w:shd w:val="clear" w:color="auto" w:fill="F7CAAC"/>
          </w:tcPr>
          <w:p w14:paraId="21AFDAEE" w14:textId="77777777" w:rsidR="006C018A" w:rsidRDefault="006C018A" w:rsidP="00B00BFE">
            <w:pPr>
              <w:jc w:val="both"/>
            </w:pPr>
            <w:r>
              <w:rPr>
                <w:b/>
              </w:rPr>
              <w:t>datum</w:t>
            </w:r>
          </w:p>
        </w:tc>
        <w:tc>
          <w:tcPr>
            <w:tcW w:w="2107" w:type="dxa"/>
            <w:gridSpan w:val="3"/>
          </w:tcPr>
          <w:p w14:paraId="726E981A" w14:textId="77777777" w:rsidR="006C018A" w:rsidRDefault="006C018A" w:rsidP="00B00BFE">
            <w:pPr>
              <w:jc w:val="both"/>
            </w:pPr>
          </w:p>
        </w:tc>
      </w:tr>
    </w:tbl>
    <w:p w14:paraId="56F2D678" w14:textId="77777777" w:rsidR="006C018A" w:rsidRDefault="006C018A" w:rsidP="006C018A"/>
    <w:p w14:paraId="3D1A9143" w14:textId="77777777" w:rsidR="006C018A" w:rsidRDefault="006C018A" w:rsidP="006C018A"/>
    <w:p w14:paraId="3F437EBF" w14:textId="77777777" w:rsidR="006C018A" w:rsidRDefault="006C018A" w:rsidP="006C018A">
      <w:pPr>
        <w:spacing w:after="160" w:line="259" w:lineRule="auto"/>
      </w:pPr>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807"/>
        <w:gridCol w:w="888"/>
        <w:gridCol w:w="124"/>
        <w:gridCol w:w="695"/>
        <w:gridCol w:w="706"/>
        <w:gridCol w:w="706"/>
      </w:tblGrid>
      <w:tr w:rsidR="006C018A" w14:paraId="23B8BEE4" w14:textId="77777777" w:rsidTr="00D6725D">
        <w:tc>
          <w:tcPr>
            <w:tcW w:w="9956" w:type="dxa"/>
            <w:gridSpan w:val="14"/>
            <w:tcBorders>
              <w:bottom w:val="double" w:sz="4" w:space="0" w:color="auto"/>
            </w:tcBorders>
            <w:shd w:val="clear" w:color="auto" w:fill="BDD6EE"/>
          </w:tcPr>
          <w:p w14:paraId="1B624333" w14:textId="36E40695" w:rsidR="006C018A" w:rsidRDefault="006C018A" w:rsidP="00B00BFE">
            <w:pPr>
              <w:jc w:val="both"/>
              <w:rPr>
                <w:b/>
                <w:sz w:val="28"/>
              </w:rPr>
            </w:pPr>
            <w:r>
              <w:rPr>
                <w:b/>
                <w:sz w:val="28"/>
              </w:rPr>
              <w:lastRenderedPageBreak/>
              <w:t>C-I – Personální zabezpečení</w:t>
            </w:r>
          </w:p>
        </w:tc>
      </w:tr>
      <w:tr w:rsidR="006C018A" w14:paraId="5686D99B" w14:textId="77777777" w:rsidTr="00D6725D">
        <w:tc>
          <w:tcPr>
            <w:tcW w:w="2505" w:type="dxa"/>
            <w:tcBorders>
              <w:top w:val="double" w:sz="4" w:space="0" w:color="auto"/>
            </w:tcBorders>
            <w:shd w:val="clear" w:color="auto" w:fill="F7CAAC"/>
          </w:tcPr>
          <w:p w14:paraId="017FEF9F" w14:textId="77777777" w:rsidR="006C018A" w:rsidRDefault="006C018A" w:rsidP="00B00BFE">
            <w:pPr>
              <w:jc w:val="both"/>
              <w:rPr>
                <w:b/>
              </w:rPr>
            </w:pPr>
            <w:r>
              <w:rPr>
                <w:b/>
              </w:rPr>
              <w:t>Vysoká škola</w:t>
            </w:r>
          </w:p>
        </w:tc>
        <w:tc>
          <w:tcPr>
            <w:tcW w:w="7451" w:type="dxa"/>
            <w:gridSpan w:val="13"/>
          </w:tcPr>
          <w:p w14:paraId="2418627B" w14:textId="77777777" w:rsidR="006C018A" w:rsidRDefault="006C018A" w:rsidP="00B00BFE">
            <w:pPr>
              <w:jc w:val="both"/>
            </w:pPr>
            <w:r>
              <w:t>Univerzita Tomáše Bati ve Zlíně</w:t>
            </w:r>
          </w:p>
        </w:tc>
      </w:tr>
      <w:tr w:rsidR="006C018A" w14:paraId="7AFAFE3D" w14:textId="77777777" w:rsidTr="00D6725D">
        <w:tc>
          <w:tcPr>
            <w:tcW w:w="2505" w:type="dxa"/>
            <w:shd w:val="clear" w:color="auto" w:fill="F7CAAC"/>
          </w:tcPr>
          <w:p w14:paraId="0E56FB3F" w14:textId="77777777" w:rsidR="006C018A" w:rsidRDefault="006C018A" w:rsidP="00B00BFE">
            <w:pPr>
              <w:jc w:val="both"/>
              <w:rPr>
                <w:b/>
              </w:rPr>
            </w:pPr>
            <w:r>
              <w:rPr>
                <w:b/>
              </w:rPr>
              <w:t>Součást vysoké školy</w:t>
            </w:r>
          </w:p>
        </w:tc>
        <w:tc>
          <w:tcPr>
            <w:tcW w:w="7451" w:type="dxa"/>
            <w:gridSpan w:val="13"/>
          </w:tcPr>
          <w:p w14:paraId="39F15948" w14:textId="77777777" w:rsidR="006C018A" w:rsidRDefault="006C018A" w:rsidP="00B00BFE">
            <w:pPr>
              <w:jc w:val="both"/>
            </w:pPr>
            <w:r>
              <w:t>Fakulta technologická</w:t>
            </w:r>
          </w:p>
        </w:tc>
      </w:tr>
      <w:tr w:rsidR="006C018A" w14:paraId="64A63EC6" w14:textId="77777777" w:rsidTr="00D6725D">
        <w:tc>
          <w:tcPr>
            <w:tcW w:w="2505" w:type="dxa"/>
            <w:shd w:val="clear" w:color="auto" w:fill="F7CAAC"/>
          </w:tcPr>
          <w:p w14:paraId="09F85742" w14:textId="77777777" w:rsidR="006C018A" w:rsidRDefault="006C018A" w:rsidP="00B00BFE">
            <w:pPr>
              <w:jc w:val="both"/>
              <w:rPr>
                <w:b/>
              </w:rPr>
            </w:pPr>
            <w:r>
              <w:rPr>
                <w:b/>
              </w:rPr>
              <w:t>Název studijního programu</w:t>
            </w:r>
          </w:p>
        </w:tc>
        <w:tc>
          <w:tcPr>
            <w:tcW w:w="7451" w:type="dxa"/>
            <w:gridSpan w:val="13"/>
          </w:tcPr>
          <w:p w14:paraId="17384470" w14:textId="77777777" w:rsidR="006C018A" w:rsidRDefault="006C018A" w:rsidP="00B00BFE">
            <w:pPr>
              <w:jc w:val="both"/>
            </w:pPr>
            <w:r>
              <w:t>Radiologická asistence</w:t>
            </w:r>
          </w:p>
        </w:tc>
      </w:tr>
      <w:tr w:rsidR="006C018A" w14:paraId="23065AA5" w14:textId="77777777" w:rsidTr="00D6725D">
        <w:tc>
          <w:tcPr>
            <w:tcW w:w="2505" w:type="dxa"/>
            <w:shd w:val="clear" w:color="auto" w:fill="F7CAAC"/>
          </w:tcPr>
          <w:p w14:paraId="58C313B6" w14:textId="77777777" w:rsidR="006C018A" w:rsidRPr="009E659B" w:rsidRDefault="006C018A" w:rsidP="00B00BFE">
            <w:pPr>
              <w:jc w:val="both"/>
              <w:rPr>
                <w:b/>
              </w:rPr>
            </w:pPr>
            <w:r w:rsidRPr="009E659B">
              <w:rPr>
                <w:b/>
              </w:rPr>
              <w:t>Jméno a příjmení</w:t>
            </w:r>
          </w:p>
        </w:tc>
        <w:tc>
          <w:tcPr>
            <w:tcW w:w="4332" w:type="dxa"/>
            <w:gridSpan w:val="8"/>
          </w:tcPr>
          <w:p w14:paraId="4ED80887" w14:textId="77777777" w:rsidR="006C018A" w:rsidRPr="00D541FE" w:rsidRDefault="006C018A" w:rsidP="00B00BFE">
            <w:pPr>
              <w:jc w:val="both"/>
              <w:rPr>
                <w:b/>
              </w:rPr>
            </w:pPr>
            <w:bookmarkStart w:id="127" w:name="Svízelová"/>
            <w:bookmarkEnd w:id="127"/>
            <w:r w:rsidRPr="00644B0D">
              <w:rPr>
                <w:b/>
              </w:rPr>
              <w:t>Martina Svízelová</w:t>
            </w:r>
            <w:r w:rsidRPr="00FA5070">
              <w:rPr>
                <w:b/>
              </w:rPr>
              <w:t xml:space="preserve"> </w:t>
            </w:r>
            <w:r w:rsidRPr="00FA5070">
              <w:t>–</w:t>
            </w:r>
            <w:r>
              <w:t xml:space="preserve"> </w:t>
            </w:r>
            <w:r w:rsidRPr="00FA5070">
              <w:t xml:space="preserve">odborník </w:t>
            </w:r>
            <w:r>
              <w:t xml:space="preserve">z </w:t>
            </w:r>
            <w:r w:rsidRPr="00FA5070">
              <w:t>praxe</w:t>
            </w:r>
          </w:p>
        </w:tc>
        <w:tc>
          <w:tcPr>
            <w:tcW w:w="888" w:type="dxa"/>
            <w:shd w:val="clear" w:color="auto" w:fill="F7CAAC"/>
          </w:tcPr>
          <w:p w14:paraId="50CC13F6" w14:textId="77777777" w:rsidR="006C018A" w:rsidRDefault="006C018A" w:rsidP="00B00BFE">
            <w:pPr>
              <w:jc w:val="both"/>
              <w:rPr>
                <w:b/>
              </w:rPr>
            </w:pPr>
            <w:r>
              <w:rPr>
                <w:b/>
              </w:rPr>
              <w:t>Tituly</w:t>
            </w:r>
          </w:p>
        </w:tc>
        <w:tc>
          <w:tcPr>
            <w:tcW w:w="2231" w:type="dxa"/>
            <w:gridSpan w:val="4"/>
          </w:tcPr>
          <w:p w14:paraId="402693F1" w14:textId="77777777" w:rsidR="006C018A" w:rsidRDefault="006C018A" w:rsidP="00B00BFE">
            <w:pPr>
              <w:jc w:val="both"/>
            </w:pPr>
            <w:r>
              <w:t>Mgr.</w:t>
            </w:r>
          </w:p>
        </w:tc>
      </w:tr>
      <w:tr w:rsidR="006C018A" w:rsidRPr="0015457A" w14:paraId="01BE5F7B" w14:textId="77777777" w:rsidTr="00D6725D">
        <w:tc>
          <w:tcPr>
            <w:tcW w:w="2505" w:type="dxa"/>
            <w:shd w:val="clear" w:color="auto" w:fill="F7CAAC"/>
          </w:tcPr>
          <w:p w14:paraId="45D03A77" w14:textId="77777777" w:rsidR="006C018A" w:rsidRDefault="006C018A" w:rsidP="00B00BFE">
            <w:pPr>
              <w:jc w:val="both"/>
              <w:rPr>
                <w:b/>
              </w:rPr>
            </w:pPr>
            <w:r>
              <w:rPr>
                <w:b/>
              </w:rPr>
              <w:t>Rok narození</w:t>
            </w:r>
          </w:p>
        </w:tc>
        <w:tc>
          <w:tcPr>
            <w:tcW w:w="825" w:type="dxa"/>
            <w:gridSpan w:val="2"/>
          </w:tcPr>
          <w:p w14:paraId="605FCEDB" w14:textId="77777777" w:rsidR="006C018A" w:rsidRDefault="006C018A" w:rsidP="00B00BFE">
            <w:pPr>
              <w:jc w:val="both"/>
            </w:pPr>
            <w:r>
              <w:t>1982</w:t>
            </w:r>
          </w:p>
        </w:tc>
        <w:tc>
          <w:tcPr>
            <w:tcW w:w="1712" w:type="dxa"/>
            <w:shd w:val="clear" w:color="auto" w:fill="F7CAAC"/>
          </w:tcPr>
          <w:p w14:paraId="568F896A" w14:textId="77777777" w:rsidR="006C018A" w:rsidRDefault="006C018A" w:rsidP="00B00BFE">
            <w:pPr>
              <w:jc w:val="both"/>
              <w:rPr>
                <w:b/>
              </w:rPr>
            </w:pPr>
            <w:r>
              <w:rPr>
                <w:b/>
              </w:rPr>
              <w:t>typ vztahu k VŠ</w:t>
            </w:r>
          </w:p>
        </w:tc>
        <w:tc>
          <w:tcPr>
            <w:tcW w:w="988" w:type="dxa"/>
            <w:gridSpan w:val="4"/>
          </w:tcPr>
          <w:p w14:paraId="5B9789E3" w14:textId="77777777" w:rsidR="006C018A" w:rsidRPr="0015457A" w:rsidRDefault="006C018A" w:rsidP="00B00BFE">
            <w:pPr>
              <w:jc w:val="both"/>
            </w:pPr>
            <w:r>
              <w:t>DPP</w:t>
            </w:r>
          </w:p>
        </w:tc>
        <w:tc>
          <w:tcPr>
            <w:tcW w:w="807" w:type="dxa"/>
            <w:shd w:val="clear" w:color="auto" w:fill="F7CAAC"/>
          </w:tcPr>
          <w:p w14:paraId="5F91B642" w14:textId="77777777" w:rsidR="006C018A" w:rsidRPr="0015457A" w:rsidRDefault="006C018A" w:rsidP="00B00BFE">
            <w:pPr>
              <w:jc w:val="both"/>
              <w:rPr>
                <w:b/>
              </w:rPr>
            </w:pPr>
            <w:r w:rsidRPr="0015457A">
              <w:rPr>
                <w:b/>
              </w:rPr>
              <w:t>rozsah</w:t>
            </w:r>
          </w:p>
        </w:tc>
        <w:tc>
          <w:tcPr>
            <w:tcW w:w="888" w:type="dxa"/>
          </w:tcPr>
          <w:p w14:paraId="7409F849" w14:textId="77777777" w:rsidR="006C018A" w:rsidRDefault="006C018A" w:rsidP="00B00BFE">
            <w:r>
              <w:t>100 h/</w:t>
            </w:r>
          </w:p>
          <w:p w14:paraId="3D870174" w14:textId="77777777" w:rsidR="006C018A" w:rsidRPr="0015457A" w:rsidRDefault="006C018A" w:rsidP="00B00BFE">
            <w:r>
              <w:t>semestr</w:t>
            </w:r>
          </w:p>
        </w:tc>
        <w:tc>
          <w:tcPr>
            <w:tcW w:w="819" w:type="dxa"/>
            <w:gridSpan w:val="2"/>
            <w:shd w:val="clear" w:color="auto" w:fill="F7CAAC"/>
          </w:tcPr>
          <w:p w14:paraId="7F4F9F92" w14:textId="77777777" w:rsidR="006C018A" w:rsidRPr="0015457A" w:rsidRDefault="006C018A" w:rsidP="00B00BFE">
            <w:pPr>
              <w:jc w:val="both"/>
              <w:rPr>
                <w:b/>
              </w:rPr>
            </w:pPr>
            <w:r w:rsidRPr="0015457A">
              <w:rPr>
                <w:b/>
              </w:rPr>
              <w:t>do kdy</w:t>
            </w:r>
          </w:p>
        </w:tc>
        <w:tc>
          <w:tcPr>
            <w:tcW w:w="1412" w:type="dxa"/>
            <w:gridSpan w:val="2"/>
          </w:tcPr>
          <w:p w14:paraId="2CA99B7A" w14:textId="77777777" w:rsidR="006C018A" w:rsidRPr="0015457A" w:rsidRDefault="006C018A" w:rsidP="00B00BFE">
            <w:r>
              <w:t>12/2023 (předpoklad prodloužení)</w:t>
            </w:r>
          </w:p>
        </w:tc>
      </w:tr>
      <w:tr w:rsidR="006C018A" w:rsidRPr="0015457A" w14:paraId="2969F933" w14:textId="77777777" w:rsidTr="00D6725D">
        <w:tc>
          <w:tcPr>
            <w:tcW w:w="5042" w:type="dxa"/>
            <w:gridSpan w:val="4"/>
            <w:shd w:val="clear" w:color="auto" w:fill="F7CAAC"/>
          </w:tcPr>
          <w:p w14:paraId="7F61A215" w14:textId="77777777" w:rsidR="006C018A" w:rsidRDefault="006C018A" w:rsidP="00B00BFE">
            <w:pPr>
              <w:jc w:val="both"/>
              <w:rPr>
                <w:b/>
              </w:rPr>
            </w:pPr>
            <w:r>
              <w:rPr>
                <w:b/>
              </w:rPr>
              <w:t>Typ vztahu na součásti VŠ, která uskutečňuje st. program</w:t>
            </w:r>
          </w:p>
        </w:tc>
        <w:tc>
          <w:tcPr>
            <w:tcW w:w="988" w:type="dxa"/>
            <w:gridSpan w:val="4"/>
          </w:tcPr>
          <w:p w14:paraId="5F940CDF" w14:textId="77777777" w:rsidR="006C018A" w:rsidRPr="0015457A" w:rsidRDefault="006C018A" w:rsidP="00B00BFE">
            <w:pPr>
              <w:jc w:val="both"/>
            </w:pPr>
            <w:r>
              <w:t>---</w:t>
            </w:r>
          </w:p>
        </w:tc>
        <w:tc>
          <w:tcPr>
            <w:tcW w:w="807" w:type="dxa"/>
            <w:shd w:val="clear" w:color="auto" w:fill="F7CAAC"/>
          </w:tcPr>
          <w:p w14:paraId="4DBEA08D" w14:textId="77777777" w:rsidR="006C018A" w:rsidRPr="0015457A" w:rsidRDefault="006C018A" w:rsidP="00B00BFE">
            <w:pPr>
              <w:jc w:val="both"/>
              <w:rPr>
                <w:b/>
              </w:rPr>
            </w:pPr>
            <w:r w:rsidRPr="0015457A">
              <w:rPr>
                <w:b/>
              </w:rPr>
              <w:t>rozsah</w:t>
            </w:r>
          </w:p>
        </w:tc>
        <w:tc>
          <w:tcPr>
            <w:tcW w:w="888" w:type="dxa"/>
          </w:tcPr>
          <w:p w14:paraId="25221D63" w14:textId="77777777" w:rsidR="006C018A" w:rsidRPr="0015457A" w:rsidRDefault="006C018A" w:rsidP="00B00BFE">
            <w:pPr>
              <w:jc w:val="both"/>
            </w:pPr>
            <w:r>
              <w:t>---</w:t>
            </w:r>
          </w:p>
        </w:tc>
        <w:tc>
          <w:tcPr>
            <w:tcW w:w="819" w:type="dxa"/>
            <w:gridSpan w:val="2"/>
            <w:shd w:val="clear" w:color="auto" w:fill="F7CAAC"/>
          </w:tcPr>
          <w:p w14:paraId="28CE227A" w14:textId="77777777" w:rsidR="006C018A" w:rsidRPr="0015457A" w:rsidRDefault="006C018A" w:rsidP="00B00BFE">
            <w:pPr>
              <w:jc w:val="both"/>
              <w:rPr>
                <w:b/>
              </w:rPr>
            </w:pPr>
            <w:r w:rsidRPr="0015457A">
              <w:rPr>
                <w:b/>
              </w:rPr>
              <w:t>do kdy</w:t>
            </w:r>
          </w:p>
        </w:tc>
        <w:tc>
          <w:tcPr>
            <w:tcW w:w="1412" w:type="dxa"/>
            <w:gridSpan w:val="2"/>
          </w:tcPr>
          <w:p w14:paraId="070D6F0D" w14:textId="77777777" w:rsidR="006C018A" w:rsidRPr="0015457A" w:rsidRDefault="006C018A" w:rsidP="00B00BFE">
            <w:pPr>
              <w:jc w:val="both"/>
            </w:pPr>
            <w:r>
              <w:t>---</w:t>
            </w:r>
          </w:p>
        </w:tc>
      </w:tr>
      <w:tr w:rsidR="006C018A" w14:paraId="1AFC4657" w14:textId="77777777" w:rsidTr="00D6725D">
        <w:tc>
          <w:tcPr>
            <w:tcW w:w="6030" w:type="dxa"/>
            <w:gridSpan w:val="8"/>
            <w:shd w:val="clear" w:color="auto" w:fill="F7CAAC"/>
          </w:tcPr>
          <w:p w14:paraId="6189EB33"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0310DCEC" w14:textId="77777777" w:rsidR="006C018A" w:rsidRDefault="006C018A" w:rsidP="00B00BFE">
            <w:pPr>
              <w:jc w:val="both"/>
              <w:rPr>
                <w:b/>
              </w:rPr>
            </w:pPr>
            <w:r>
              <w:rPr>
                <w:b/>
              </w:rPr>
              <w:t>typ prac. vztahu</w:t>
            </w:r>
          </w:p>
        </w:tc>
        <w:tc>
          <w:tcPr>
            <w:tcW w:w="2231" w:type="dxa"/>
            <w:gridSpan w:val="4"/>
            <w:shd w:val="clear" w:color="auto" w:fill="F7CAAC"/>
          </w:tcPr>
          <w:p w14:paraId="38F7F199" w14:textId="77777777" w:rsidR="006C018A" w:rsidRDefault="006C018A" w:rsidP="00B00BFE">
            <w:pPr>
              <w:jc w:val="both"/>
              <w:rPr>
                <w:b/>
              </w:rPr>
            </w:pPr>
            <w:r>
              <w:rPr>
                <w:b/>
              </w:rPr>
              <w:t>rozsah</w:t>
            </w:r>
          </w:p>
        </w:tc>
      </w:tr>
      <w:tr w:rsidR="006C018A" w14:paraId="2832B3D3" w14:textId="77777777" w:rsidTr="00D6725D">
        <w:tc>
          <w:tcPr>
            <w:tcW w:w="6030" w:type="dxa"/>
            <w:gridSpan w:val="8"/>
          </w:tcPr>
          <w:p w14:paraId="5B233439" w14:textId="77777777" w:rsidR="006C018A" w:rsidRDefault="006C018A" w:rsidP="00B00BFE">
            <w:pPr>
              <w:jc w:val="both"/>
            </w:pPr>
            <w:r>
              <w:t>---</w:t>
            </w:r>
          </w:p>
        </w:tc>
        <w:tc>
          <w:tcPr>
            <w:tcW w:w="1695" w:type="dxa"/>
            <w:gridSpan w:val="2"/>
          </w:tcPr>
          <w:p w14:paraId="70974685" w14:textId="77777777" w:rsidR="006C018A" w:rsidRDefault="006C018A" w:rsidP="00B00BFE">
            <w:pPr>
              <w:jc w:val="both"/>
            </w:pPr>
            <w:r>
              <w:t>---</w:t>
            </w:r>
          </w:p>
        </w:tc>
        <w:tc>
          <w:tcPr>
            <w:tcW w:w="2231" w:type="dxa"/>
            <w:gridSpan w:val="4"/>
          </w:tcPr>
          <w:p w14:paraId="76795805" w14:textId="77777777" w:rsidR="006C018A" w:rsidRDefault="006C018A" w:rsidP="00B00BFE">
            <w:pPr>
              <w:jc w:val="both"/>
            </w:pPr>
            <w:r>
              <w:t>---</w:t>
            </w:r>
          </w:p>
        </w:tc>
      </w:tr>
      <w:tr w:rsidR="006C018A" w14:paraId="6503C151" w14:textId="77777777" w:rsidTr="00D6725D">
        <w:tc>
          <w:tcPr>
            <w:tcW w:w="6030" w:type="dxa"/>
            <w:gridSpan w:val="8"/>
          </w:tcPr>
          <w:p w14:paraId="3C2970CE" w14:textId="77777777" w:rsidR="006C018A" w:rsidRDefault="006C018A" w:rsidP="00B00BFE">
            <w:pPr>
              <w:jc w:val="both"/>
            </w:pPr>
          </w:p>
        </w:tc>
        <w:tc>
          <w:tcPr>
            <w:tcW w:w="1695" w:type="dxa"/>
            <w:gridSpan w:val="2"/>
          </w:tcPr>
          <w:p w14:paraId="1CD96FCC" w14:textId="77777777" w:rsidR="006C018A" w:rsidRDefault="006C018A" w:rsidP="00B00BFE">
            <w:pPr>
              <w:jc w:val="both"/>
            </w:pPr>
          </w:p>
        </w:tc>
        <w:tc>
          <w:tcPr>
            <w:tcW w:w="2231" w:type="dxa"/>
            <w:gridSpan w:val="4"/>
          </w:tcPr>
          <w:p w14:paraId="5CA29A3B" w14:textId="77777777" w:rsidR="006C018A" w:rsidRDefault="006C018A" w:rsidP="00B00BFE">
            <w:pPr>
              <w:jc w:val="both"/>
            </w:pPr>
          </w:p>
        </w:tc>
      </w:tr>
      <w:tr w:rsidR="006C018A" w14:paraId="40C04AFE" w14:textId="77777777" w:rsidTr="00D6725D">
        <w:tc>
          <w:tcPr>
            <w:tcW w:w="9956" w:type="dxa"/>
            <w:gridSpan w:val="14"/>
            <w:shd w:val="clear" w:color="auto" w:fill="F7CAAC"/>
          </w:tcPr>
          <w:p w14:paraId="5C1C323E"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0CAF1FD1" w14:textId="77777777" w:rsidTr="00D6725D">
        <w:trPr>
          <w:trHeight w:val="413"/>
        </w:trPr>
        <w:tc>
          <w:tcPr>
            <w:tcW w:w="9956" w:type="dxa"/>
            <w:gridSpan w:val="14"/>
            <w:tcBorders>
              <w:top w:val="nil"/>
            </w:tcBorders>
          </w:tcPr>
          <w:p w14:paraId="2C09BD47" w14:textId="77777777" w:rsidR="006C018A" w:rsidRPr="00A329C2" w:rsidRDefault="006C018A" w:rsidP="00B00BFE">
            <w:pPr>
              <w:spacing w:before="120" w:after="120"/>
              <w:jc w:val="both"/>
              <w:rPr>
                <w:highlight w:val="green"/>
              </w:rPr>
            </w:pPr>
            <w:r w:rsidRPr="00756523">
              <w:rPr>
                <w:rFonts w:eastAsia="Calibri"/>
              </w:rPr>
              <w:t>Odborná latinská terminologie (100 % s)</w:t>
            </w:r>
          </w:p>
        </w:tc>
      </w:tr>
      <w:tr w:rsidR="006C018A" w:rsidRPr="00287B5F" w14:paraId="64B5D804" w14:textId="77777777" w:rsidTr="00D6725D">
        <w:trPr>
          <w:trHeight w:val="340"/>
        </w:trPr>
        <w:tc>
          <w:tcPr>
            <w:tcW w:w="9956" w:type="dxa"/>
            <w:gridSpan w:val="14"/>
            <w:tcBorders>
              <w:top w:val="nil"/>
            </w:tcBorders>
            <w:shd w:val="clear" w:color="auto" w:fill="FBD4B4"/>
          </w:tcPr>
          <w:p w14:paraId="3564524B"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025D7A99" w14:textId="77777777" w:rsidTr="00D6725D">
        <w:trPr>
          <w:trHeight w:val="340"/>
        </w:trPr>
        <w:tc>
          <w:tcPr>
            <w:tcW w:w="2572" w:type="dxa"/>
            <w:gridSpan w:val="2"/>
            <w:tcBorders>
              <w:top w:val="nil"/>
            </w:tcBorders>
          </w:tcPr>
          <w:p w14:paraId="2F2D0A50"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6DF17860"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63A3E87E" w14:textId="77777777" w:rsidR="006C018A" w:rsidRPr="002827C6" w:rsidRDefault="006C018A" w:rsidP="00B00BFE">
            <w:pPr>
              <w:jc w:val="both"/>
              <w:rPr>
                <w:b/>
              </w:rPr>
            </w:pPr>
            <w:r w:rsidRPr="002827C6">
              <w:rPr>
                <w:b/>
              </w:rPr>
              <w:t>Sem.</w:t>
            </w:r>
          </w:p>
        </w:tc>
        <w:tc>
          <w:tcPr>
            <w:tcW w:w="2100" w:type="dxa"/>
            <w:gridSpan w:val="4"/>
            <w:tcBorders>
              <w:top w:val="nil"/>
            </w:tcBorders>
          </w:tcPr>
          <w:p w14:paraId="221B2016"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0DBCFBA4"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05AABE91" w14:textId="7C8ECF8B" w:rsidR="006C018A" w:rsidRPr="002827C6" w:rsidRDefault="006C018A" w:rsidP="00B00BFE">
            <w:pPr>
              <w:jc w:val="both"/>
              <w:rPr>
                <w:b/>
              </w:rPr>
            </w:pPr>
            <w:r w:rsidRPr="002827C6">
              <w:rPr>
                <w:b/>
              </w:rPr>
              <w:t>Počet hodin za semestr</w:t>
            </w:r>
          </w:p>
        </w:tc>
      </w:tr>
      <w:tr w:rsidR="006C018A" w:rsidRPr="00307974" w14:paraId="0F12CB97" w14:textId="77777777" w:rsidTr="00D6725D">
        <w:trPr>
          <w:trHeight w:val="285"/>
        </w:trPr>
        <w:tc>
          <w:tcPr>
            <w:tcW w:w="2572" w:type="dxa"/>
            <w:gridSpan w:val="2"/>
            <w:tcBorders>
              <w:top w:val="nil"/>
            </w:tcBorders>
            <w:shd w:val="clear" w:color="auto" w:fill="auto"/>
            <w:vAlign w:val="center"/>
          </w:tcPr>
          <w:p w14:paraId="573502B7" w14:textId="77777777" w:rsidR="006C018A" w:rsidRPr="00307974" w:rsidRDefault="006C018A" w:rsidP="00B00BFE"/>
        </w:tc>
        <w:tc>
          <w:tcPr>
            <w:tcW w:w="2613" w:type="dxa"/>
            <w:gridSpan w:val="3"/>
            <w:tcBorders>
              <w:top w:val="nil"/>
            </w:tcBorders>
            <w:shd w:val="clear" w:color="auto" w:fill="auto"/>
            <w:vAlign w:val="center"/>
          </w:tcPr>
          <w:p w14:paraId="27B61D19" w14:textId="77777777" w:rsidR="006C018A" w:rsidRPr="00307974" w:rsidRDefault="006C018A" w:rsidP="00B00BFE"/>
        </w:tc>
        <w:tc>
          <w:tcPr>
            <w:tcW w:w="564" w:type="dxa"/>
            <w:gridSpan w:val="2"/>
            <w:tcBorders>
              <w:top w:val="nil"/>
            </w:tcBorders>
            <w:shd w:val="clear" w:color="auto" w:fill="auto"/>
            <w:vAlign w:val="center"/>
          </w:tcPr>
          <w:p w14:paraId="108700CE" w14:textId="77777777" w:rsidR="006C018A" w:rsidRPr="00307974" w:rsidRDefault="006C018A" w:rsidP="00B00BFE"/>
        </w:tc>
        <w:tc>
          <w:tcPr>
            <w:tcW w:w="2100" w:type="dxa"/>
            <w:gridSpan w:val="4"/>
            <w:tcBorders>
              <w:top w:val="nil"/>
            </w:tcBorders>
            <w:shd w:val="clear" w:color="auto" w:fill="auto"/>
            <w:vAlign w:val="center"/>
          </w:tcPr>
          <w:p w14:paraId="2636A592" w14:textId="77777777" w:rsidR="006C018A" w:rsidRPr="00307974" w:rsidRDefault="006C018A" w:rsidP="00B00BFE"/>
        </w:tc>
        <w:tc>
          <w:tcPr>
            <w:tcW w:w="2107" w:type="dxa"/>
            <w:gridSpan w:val="3"/>
            <w:tcBorders>
              <w:top w:val="nil"/>
            </w:tcBorders>
            <w:shd w:val="clear" w:color="auto" w:fill="auto"/>
            <w:vAlign w:val="center"/>
          </w:tcPr>
          <w:p w14:paraId="197A9780" w14:textId="77777777" w:rsidR="006C018A" w:rsidRPr="00307974" w:rsidRDefault="006C018A" w:rsidP="00B00BFE"/>
        </w:tc>
      </w:tr>
      <w:tr w:rsidR="006C018A" w:rsidRPr="00307974" w14:paraId="04E2FAC8" w14:textId="77777777" w:rsidTr="00D6725D">
        <w:trPr>
          <w:trHeight w:val="284"/>
        </w:trPr>
        <w:tc>
          <w:tcPr>
            <w:tcW w:w="2572" w:type="dxa"/>
            <w:gridSpan w:val="2"/>
            <w:tcBorders>
              <w:top w:val="nil"/>
            </w:tcBorders>
            <w:shd w:val="clear" w:color="auto" w:fill="auto"/>
            <w:vAlign w:val="center"/>
          </w:tcPr>
          <w:p w14:paraId="5F191B46" w14:textId="77777777" w:rsidR="006C018A" w:rsidRPr="00307974" w:rsidRDefault="006C018A" w:rsidP="00B00BFE"/>
        </w:tc>
        <w:tc>
          <w:tcPr>
            <w:tcW w:w="2613" w:type="dxa"/>
            <w:gridSpan w:val="3"/>
            <w:tcBorders>
              <w:top w:val="nil"/>
            </w:tcBorders>
            <w:shd w:val="clear" w:color="auto" w:fill="auto"/>
            <w:vAlign w:val="center"/>
          </w:tcPr>
          <w:p w14:paraId="613827D7" w14:textId="77777777" w:rsidR="006C018A" w:rsidRPr="00307974" w:rsidRDefault="006C018A" w:rsidP="00B00BFE"/>
        </w:tc>
        <w:tc>
          <w:tcPr>
            <w:tcW w:w="564" w:type="dxa"/>
            <w:gridSpan w:val="2"/>
            <w:tcBorders>
              <w:top w:val="nil"/>
            </w:tcBorders>
            <w:shd w:val="clear" w:color="auto" w:fill="auto"/>
            <w:vAlign w:val="center"/>
          </w:tcPr>
          <w:p w14:paraId="425D5406" w14:textId="77777777" w:rsidR="006C018A" w:rsidRPr="00307974" w:rsidRDefault="006C018A" w:rsidP="00B00BFE"/>
        </w:tc>
        <w:tc>
          <w:tcPr>
            <w:tcW w:w="2100" w:type="dxa"/>
            <w:gridSpan w:val="4"/>
            <w:tcBorders>
              <w:top w:val="nil"/>
            </w:tcBorders>
            <w:shd w:val="clear" w:color="auto" w:fill="auto"/>
            <w:vAlign w:val="center"/>
          </w:tcPr>
          <w:p w14:paraId="116D39C2" w14:textId="77777777" w:rsidR="006C018A" w:rsidRPr="00307974" w:rsidRDefault="006C018A" w:rsidP="00B00BFE"/>
        </w:tc>
        <w:tc>
          <w:tcPr>
            <w:tcW w:w="2107" w:type="dxa"/>
            <w:gridSpan w:val="3"/>
            <w:tcBorders>
              <w:top w:val="nil"/>
            </w:tcBorders>
            <w:shd w:val="clear" w:color="auto" w:fill="auto"/>
            <w:vAlign w:val="center"/>
          </w:tcPr>
          <w:p w14:paraId="264D7735" w14:textId="77777777" w:rsidR="006C018A" w:rsidRPr="00307974" w:rsidRDefault="006C018A" w:rsidP="00B00BFE"/>
        </w:tc>
      </w:tr>
      <w:tr w:rsidR="006C018A" w14:paraId="3FF3983A" w14:textId="77777777" w:rsidTr="00D6725D">
        <w:tc>
          <w:tcPr>
            <w:tcW w:w="9956" w:type="dxa"/>
            <w:gridSpan w:val="14"/>
            <w:shd w:val="clear" w:color="auto" w:fill="F7CAAC"/>
          </w:tcPr>
          <w:p w14:paraId="12BB8BEC" w14:textId="77777777" w:rsidR="006C018A" w:rsidRDefault="006C018A" w:rsidP="00B00BFE">
            <w:pPr>
              <w:jc w:val="both"/>
            </w:pPr>
            <w:r>
              <w:rPr>
                <w:b/>
              </w:rPr>
              <w:t xml:space="preserve">Údaje o vzdělání na VŠ </w:t>
            </w:r>
          </w:p>
        </w:tc>
      </w:tr>
      <w:tr w:rsidR="006C018A" w14:paraId="1B40E793" w14:textId="77777777" w:rsidTr="00D6725D">
        <w:trPr>
          <w:trHeight w:val="329"/>
        </w:trPr>
        <w:tc>
          <w:tcPr>
            <w:tcW w:w="9956" w:type="dxa"/>
            <w:gridSpan w:val="14"/>
          </w:tcPr>
          <w:p w14:paraId="7F23CB73" w14:textId="77777777" w:rsidR="006C018A" w:rsidRDefault="006C018A" w:rsidP="00B00BFE">
            <w:pPr>
              <w:spacing w:before="120" w:after="120"/>
              <w:jc w:val="both"/>
              <w:rPr>
                <w:b/>
              </w:rPr>
            </w:pPr>
            <w:r>
              <w:rPr>
                <w:bCs/>
              </w:rPr>
              <w:t xml:space="preserve">2007: </w:t>
            </w:r>
            <w:r>
              <w:t>MU Brno</w:t>
            </w:r>
            <w:r w:rsidRPr="00FA5070">
              <w:t xml:space="preserve">, </w:t>
            </w:r>
            <w:r>
              <w:t>FF</w:t>
            </w:r>
            <w:r w:rsidRPr="00FA5070">
              <w:t>, obor Česká filologie a latinská filologie</w:t>
            </w:r>
            <w:r>
              <w:t xml:space="preserve">, </w:t>
            </w:r>
            <w:r w:rsidRPr="00FA5070">
              <w:t>Mgr.</w:t>
            </w:r>
            <w:r>
              <w:t xml:space="preserve"> </w:t>
            </w:r>
            <w:r w:rsidRPr="00FA5070">
              <w:t>+ zkouška z učitelské způsobilosti</w:t>
            </w:r>
          </w:p>
        </w:tc>
      </w:tr>
      <w:tr w:rsidR="006C018A" w14:paraId="4C2CC944" w14:textId="77777777" w:rsidTr="00D6725D">
        <w:tc>
          <w:tcPr>
            <w:tcW w:w="9956" w:type="dxa"/>
            <w:gridSpan w:val="14"/>
            <w:shd w:val="clear" w:color="auto" w:fill="F7CAAC"/>
          </w:tcPr>
          <w:p w14:paraId="2400C25A" w14:textId="77777777" w:rsidR="006C018A" w:rsidRDefault="006C018A" w:rsidP="00B00BFE">
            <w:pPr>
              <w:jc w:val="both"/>
              <w:rPr>
                <w:b/>
              </w:rPr>
            </w:pPr>
            <w:r>
              <w:rPr>
                <w:b/>
              </w:rPr>
              <w:t>Údaje o odborném působení od absolvování VŠ</w:t>
            </w:r>
          </w:p>
        </w:tc>
      </w:tr>
      <w:tr w:rsidR="006C018A" w:rsidRPr="00B55CF6" w14:paraId="65F2E6A4" w14:textId="77777777" w:rsidTr="00D6725D">
        <w:trPr>
          <w:trHeight w:val="288"/>
        </w:trPr>
        <w:tc>
          <w:tcPr>
            <w:tcW w:w="9956" w:type="dxa"/>
            <w:gridSpan w:val="14"/>
          </w:tcPr>
          <w:p w14:paraId="6D3215FC" w14:textId="77777777" w:rsidR="006C018A" w:rsidRPr="00FA5070" w:rsidRDefault="006C018A" w:rsidP="00B00BFE">
            <w:pPr>
              <w:spacing w:before="120" w:after="40"/>
              <w:jc w:val="both"/>
            </w:pPr>
            <w:r w:rsidRPr="00FA5070">
              <w:t>2007</w:t>
            </w:r>
            <w:r>
              <w:t xml:space="preserve"> </w:t>
            </w:r>
            <w:r w:rsidRPr="00FA5070">
              <w:sym w:font="Symbol" w:char="F02D"/>
            </w:r>
            <w:r>
              <w:t xml:space="preserve"> </w:t>
            </w:r>
            <w:r w:rsidRPr="00FA5070">
              <w:t>dosud</w:t>
            </w:r>
            <w:r>
              <w:t>: UTB Zlín, FHS</w:t>
            </w:r>
            <w:r w:rsidRPr="00FA5070">
              <w:t>, obor Všeobecná sestra, Porodní asistentka a Zdravotně sociální pracovník, výuka latinské zdravotnické terminologie</w:t>
            </w:r>
            <w:r>
              <w:t xml:space="preserve"> </w:t>
            </w:r>
          </w:p>
          <w:p w14:paraId="35824E0C" w14:textId="77777777" w:rsidR="006C018A" w:rsidRPr="00FA5070" w:rsidRDefault="006C018A" w:rsidP="00B00BFE">
            <w:pPr>
              <w:spacing w:before="40" w:after="40"/>
              <w:jc w:val="both"/>
            </w:pPr>
            <w:r w:rsidRPr="00FA5070">
              <w:t>2016</w:t>
            </w:r>
            <w:r>
              <w:t xml:space="preserve"> </w:t>
            </w:r>
            <w:r w:rsidRPr="00FA5070">
              <w:sym w:font="Symbol" w:char="F02D"/>
            </w:r>
            <w:r>
              <w:t xml:space="preserve"> </w:t>
            </w:r>
            <w:r w:rsidRPr="00FA5070">
              <w:t>2017</w:t>
            </w:r>
            <w:r>
              <w:t xml:space="preserve">: </w:t>
            </w:r>
            <w:r w:rsidRPr="00FA5070">
              <w:t>Střední škola hotelová Zlín, s.r.o., výuka českého jazyka a literatury</w:t>
            </w:r>
          </w:p>
          <w:p w14:paraId="62F8F29B" w14:textId="77777777" w:rsidR="006C018A" w:rsidRPr="00FA5070" w:rsidRDefault="006C018A" w:rsidP="00B00BFE">
            <w:pPr>
              <w:spacing w:before="40" w:after="40"/>
              <w:jc w:val="both"/>
            </w:pPr>
            <w:r w:rsidRPr="00FA5070">
              <w:t>2010</w:t>
            </w:r>
            <w:r>
              <w:t xml:space="preserve"> </w:t>
            </w:r>
            <w:r w:rsidRPr="00FA5070">
              <w:sym w:font="Symbol" w:char="F02D"/>
            </w:r>
            <w:r>
              <w:t xml:space="preserve"> </w:t>
            </w:r>
            <w:r w:rsidRPr="00FA5070">
              <w:t>2014</w:t>
            </w:r>
            <w:r>
              <w:t xml:space="preserve">: </w:t>
            </w:r>
            <w:r w:rsidRPr="00FA5070">
              <w:t>Gymnázium a Jazyková škola s právem státní jazykové zkoušky, výuka českého jazyka a klasické latiny</w:t>
            </w:r>
          </w:p>
          <w:p w14:paraId="038012C2" w14:textId="77777777" w:rsidR="006C018A" w:rsidRPr="00FA5070" w:rsidRDefault="006C018A" w:rsidP="00B00BFE">
            <w:pPr>
              <w:spacing w:before="40" w:after="40"/>
              <w:jc w:val="both"/>
            </w:pPr>
            <w:r w:rsidRPr="00FA5070">
              <w:t>2010</w:t>
            </w:r>
            <w:r>
              <w:t xml:space="preserve"> </w:t>
            </w:r>
            <w:r w:rsidRPr="00FA5070">
              <w:sym w:font="Symbol" w:char="F02D"/>
            </w:r>
            <w:r>
              <w:t xml:space="preserve"> </w:t>
            </w:r>
            <w:r w:rsidRPr="00FA5070">
              <w:t>2014</w:t>
            </w:r>
            <w:r>
              <w:t xml:space="preserve">: </w:t>
            </w:r>
            <w:r w:rsidRPr="00FA5070">
              <w:t>Gymnázium Lesní čtvrť, výuka klasické latiny</w:t>
            </w:r>
          </w:p>
          <w:p w14:paraId="635C45E9" w14:textId="77777777" w:rsidR="006C018A" w:rsidRPr="00B55CF6" w:rsidRDefault="006C018A" w:rsidP="00B00BFE">
            <w:pPr>
              <w:spacing w:before="40" w:after="120"/>
              <w:ind w:left="1247" w:hanging="1247"/>
              <w:jc w:val="both"/>
            </w:pPr>
            <w:r w:rsidRPr="00FA5070">
              <w:t>2007</w:t>
            </w:r>
            <w:r>
              <w:t xml:space="preserve"> </w:t>
            </w:r>
            <w:r w:rsidRPr="00FA5070">
              <w:sym w:font="Symbol" w:char="F02D"/>
            </w:r>
            <w:r>
              <w:t xml:space="preserve"> </w:t>
            </w:r>
            <w:r w:rsidRPr="00FA5070">
              <w:t>2010</w:t>
            </w:r>
            <w:r>
              <w:t xml:space="preserve">: </w:t>
            </w:r>
            <w:r w:rsidRPr="00FA5070">
              <w:t>Střední zdravotnická škola a Vyšší odborná škola zdravotnická Zlín, výuka latinské zdravotnické terminologie</w:t>
            </w:r>
          </w:p>
        </w:tc>
      </w:tr>
      <w:tr w:rsidR="006C018A" w14:paraId="019B7033" w14:textId="77777777" w:rsidTr="00D6725D">
        <w:trPr>
          <w:trHeight w:val="250"/>
        </w:trPr>
        <w:tc>
          <w:tcPr>
            <w:tcW w:w="9956" w:type="dxa"/>
            <w:gridSpan w:val="14"/>
            <w:shd w:val="clear" w:color="auto" w:fill="F7CAAC"/>
          </w:tcPr>
          <w:p w14:paraId="32870A1B" w14:textId="77777777" w:rsidR="006C018A" w:rsidRDefault="006C018A" w:rsidP="00B00BFE">
            <w:pPr>
              <w:jc w:val="both"/>
            </w:pPr>
            <w:r>
              <w:rPr>
                <w:b/>
              </w:rPr>
              <w:t>Zkušenosti s vedením kvalifikačních a rigorózních prací</w:t>
            </w:r>
          </w:p>
        </w:tc>
      </w:tr>
      <w:tr w:rsidR="006C018A" w14:paraId="0ADA2470" w14:textId="77777777" w:rsidTr="00D6725D">
        <w:trPr>
          <w:trHeight w:val="371"/>
        </w:trPr>
        <w:tc>
          <w:tcPr>
            <w:tcW w:w="9956" w:type="dxa"/>
            <w:gridSpan w:val="14"/>
          </w:tcPr>
          <w:p w14:paraId="432C0575" w14:textId="77777777" w:rsidR="006C018A" w:rsidRDefault="006C018A" w:rsidP="00B00BFE">
            <w:pPr>
              <w:spacing w:before="120" w:after="120"/>
              <w:jc w:val="both"/>
            </w:pPr>
            <w:r>
              <w:t>Není relevantní.</w:t>
            </w:r>
          </w:p>
        </w:tc>
      </w:tr>
      <w:tr w:rsidR="006C018A" w14:paraId="01CB3C71" w14:textId="77777777" w:rsidTr="00D6725D">
        <w:trPr>
          <w:cantSplit/>
        </w:trPr>
        <w:tc>
          <w:tcPr>
            <w:tcW w:w="3330" w:type="dxa"/>
            <w:gridSpan w:val="3"/>
            <w:tcBorders>
              <w:top w:val="single" w:sz="12" w:space="0" w:color="auto"/>
            </w:tcBorders>
            <w:shd w:val="clear" w:color="auto" w:fill="F7CAAC"/>
          </w:tcPr>
          <w:p w14:paraId="6DB48DD7"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42B250F0"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4DD7ED50"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FB80601" w14:textId="77777777" w:rsidR="006C018A" w:rsidRDefault="006C018A" w:rsidP="00B00BFE">
            <w:pPr>
              <w:jc w:val="both"/>
              <w:rPr>
                <w:b/>
              </w:rPr>
            </w:pPr>
            <w:r>
              <w:rPr>
                <w:b/>
              </w:rPr>
              <w:t>Ohlasy publikací</w:t>
            </w:r>
          </w:p>
        </w:tc>
      </w:tr>
      <w:tr w:rsidR="006C018A" w14:paraId="4CD074FA" w14:textId="77777777" w:rsidTr="00D6725D">
        <w:trPr>
          <w:cantSplit/>
        </w:trPr>
        <w:tc>
          <w:tcPr>
            <w:tcW w:w="3330" w:type="dxa"/>
            <w:gridSpan w:val="3"/>
          </w:tcPr>
          <w:p w14:paraId="6CDA7A10" w14:textId="77777777" w:rsidR="006C018A" w:rsidRPr="009E659B" w:rsidRDefault="006C018A" w:rsidP="00B00BFE">
            <w:pPr>
              <w:spacing w:before="60" w:after="60"/>
              <w:jc w:val="both"/>
            </w:pPr>
            <w:r>
              <w:t>---</w:t>
            </w:r>
          </w:p>
        </w:tc>
        <w:tc>
          <w:tcPr>
            <w:tcW w:w="2234" w:type="dxa"/>
            <w:gridSpan w:val="3"/>
          </w:tcPr>
          <w:p w14:paraId="1489AECE"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0103CA1D"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096D73A2" w14:textId="77777777" w:rsidR="006C018A" w:rsidRPr="00F20AEF" w:rsidRDefault="006C018A" w:rsidP="00B00BFE">
            <w:r w:rsidRPr="00F20AEF">
              <w:rPr>
                <w:b/>
              </w:rPr>
              <w:t>WoS</w:t>
            </w:r>
          </w:p>
        </w:tc>
        <w:tc>
          <w:tcPr>
            <w:tcW w:w="706" w:type="dxa"/>
            <w:shd w:val="clear" w:color="auto" w:fill="F7CAAC"/>
            <w:vAlign w:val="center"/>
          </w:tcPr>
          <w:p w14:paraId="46F9D110"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78D63587" w14:textId="77777777" w:rsidR="006C018A" w:rsidRDefault="006C018A" w:rsidP="00B00BFE">
            <w:r>
              <w:rPr>
                <w:b/>
                <w:sz w:val="18"/>
              </w:rPr>
              <w:t>ostatní</w:t>
            </w:r>
          </w:p>
        </w:tc>
      </w:tr>
      <w:tr w:rsidR="006C018A" w:rsidRPr="008D292E" w14:paraId="465C7915" w14:textId="77777777" w:rsidTr="00D6725D">
        <w:trPr>
          <w:cantSplit/>
          <w:trHeight w:val="70"/>
        </w:trPr>
        <w:tc>
          <w:tcPr>
            <w:tcW w:w="3330" w:type="dxa"/>
            <w:gridSpan w:val="3"/>
            <w:shd w:val="clear" w:color="auto" w:fill="F7CAAC"/>
          </w:tcPr>
          <w:p w14:paraId="74247B40" w14:textId="77777777" w:rsidR="006C018A" w:rsidRDefault="006C018A" w:rsidP="00B00BFE">
            <w:pPr>
              <w:jc w:val="both"/>
            </w:pPr>
            <w:r>
              <w:rPr>
                <w:b/>
              </w:rPr>
              <w:t>Obor jmenovacího řízení</w:t>
            </w:r>
          </w:p>
        </w:tc>
        <w:tc>
          <w:tcPr>
            <w:tcW w:w="2234" w:type="dxa"/>
            <w:gridSpan w:val="3"/>
            <w:shd w:val="clear" w:color="auto" w:fill="F7CAAC"/>
          </w:tcPr>
          <w:p w14:paraId="36993DB0"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2FE05118" w14:textId="77777777" w:rsidR="006C018A" w:rsidRDefault="006C018A" w:rsidP="00B00BFE">
            <w:pPr>
              <w:jc w:val="both"/>
            </w:pPr>
            <w:r>
              <w:rPr>
                <w:b/>
              </w:rPr>
              <w:t>Řízení konáno na VŠ</w:t>
            </w:r>
          </w:p>
        </w:tc>
        <w:tc>
          <w:tcPr>
            <w:tcW w:w="695" w:type="dxa"/>
            <w:tcBorders>
              <w:left w:val="single" w:sz="12" w:space="0" w:color="auto"/>
            </w:tcBorders>
          </w:tcPr>
          <w:p w14:paraId="4B93DC7C" w14:textId="77777777" w:rsidR="006C018A" w:rsidRPr="00D1180E" w:rsidRDefault="006C018A" w:rsidP="00B00BFE">
            <w:pPr>
              <w:jc w:val="center"/>
              <w:rPr>
                <w:b/>
              </w:rPr>
            </w:pPr>
          </w:p>
        </w:tc>
        <w:tc>
          <w:tcPr>
            <w:tcW w:w="706" w:type="dxa"/>
          </w:tcPr>
          <w:p w14:paraId="027E67ED" w14:textId="77777777" w:rsidR="006C018A" w:rsidRPr="00D1180E" w:rsidRDefault="006C018A" w:rsidP="00B00BFE">
            <w:pPr>
              <w:jc w:val="center"/>
              <w:rPr>
                <w:b/>
              </w:rPr>
            </w:pPr>
          </w:p>
        </w:tc>
        <w:tc>
          <w:tcPr>
            <w:tcW w:w="706" w:type="dxa"/>
          </w:tcPr>
          <w:p w14:paraId="4665B1A2" w14:textId="77777777" w:rsidR="006C018A" w:rsidRPr="00D1180E" w:rsidRDefault="006C018A" w:rsidP="00B00BFE">
            <w:pPr>
              <w:jc w:val="center"/>
              <w:rPr>
                <w:b/>
              </w:rPr>
            </w:pPr>
          </w:p>
        </w:tc>
      </w:tr>
      <w:tr w:rsidR="006C018A" w:rsidRPr="008D292E" w14:paraId="13E2E24A" w14:textId="77777777" w:rsidTr="00D6725D">
        <w:trPr>
          <w:trHeight w:val="205"/>
        </w:trPr>
        <w:tc>
          <w:tcPr>
            <w:tcW w:w="3330" w:type="dxa"/>
            <w:gridSpan w:val="3"/>
            <w:vAlign w:val="center"/>
          </w:tcPr>
          <w:p w14:paraId="649DF451" w14:textId="77777777" w:rsidR="006C018A" w:rsidRDefault="006C018A" w:rsidP="00B00BFE">
            <w:r>
              <w:t>---</w:t>
            </w:r>
          </w:p>
        </w:tc>
        <w:tc>
          <w:tcPr>
            <w:tcW w:w="2234" w:type="dxa"/>
            <w:gridSpan w:val="3"/>
            <w:vAlign w:val="center"/>
          </w:tcPr>
          <w:p w14:paraId="1AB2B187" w14:textId="77777777" w:rsidR="006C018A" w:rsidRDefault="006C018A" w:rsidP="00B00BFE">
            <w:r>
              <w:t>---</w:t>
            </w:r>
          </w:p>
        </w:tc>
        <w:tc>
          <w:tcPr>
            <w:tcW w:w="2285" w:type="dxa"/>
            <w:gridSpan w:val="5"/>
            <w:tcBorders>
              <w:right w:val="single" w:sz="12" w:space="0" w:color="auto"/>
            </w:tcBorders>
            <w:vAlign w:val="center"/>
          </w:tcPr>
          <w:p w14:paraId="5451434F" w14:textId="77777777" w:rsidR="006C018A" w:rsidRDefault="006C018A" w:rsidP="00B00BFE">
            <w:r>
              <w:t>---</w:t>
            </w:r>
          </w:p>
        </w:tc>
        <w:tc>
          <w:tcPr>
            <w:tcW w:w="1401" w:type="dxa"/>
            <w:gridSpan w:val="2"/>
            <w:tcBorders>
              <w:left w:val="single" w:sz="12" w:space="0" w:color="auto"/>
            </w:tcBorders>
            <w:shd w:val="clear" w:color="auto" w:fill="FBD4B4"/>
            <w:vAlign w:val="center"/>
          </w:tcPr>
          <w:p w14:paraId="4C90218A" w14:textId="77777777" w:rsidR="006C018A" w:rsidRPr="00D1180E" w:rsidRDefault="006C018A" w:rsidP="00B00BFE">
            <w:pPr>
              <w:jc w:val="both"/>
              <w:rPr>
                <w:b/>
                <w:sz w:val="18"/>
              </w:rPr>
            </w:pPr>
            <w:r w:rsidRPr="00D1180E">
              <w:rPr>
                <w:b/>
                <w:sz w:val="18"/>
              </w:rPr>
              <w:t>H-index WoS/Scopus</w:t>
            </w:r>
          </w:p>
        </w:tc>
        <w:tc>
          <w:tcPr>
            <w:tcW w:w="706" w:type="dxa"/>
            <w:vAlign w:val="center"/>
          </w:tcPr>
          <w:p w14:paraId="50637DEE" w14:textId="77777777" w:rsidR="006C018A" w:rsidRPr="00D1180E" w:rsidRDefault="006C018A" w:rsidP="00B00BFE">
            <w:pPr>
              <w:jc w:val="center"/>
              <w:rPr>
                <w:b/>
              </w:rPr>
            </w:pPr>
          </w:p>
        </w:tc>
      </w:tr>
      <w:tr w:rsidR="006C018A" w14:paraId="3736E967" w14:textId="77777777" w:rsidTr="00D6725D">
        <w:tc>
          <w:tcPr>
            <w:tcW w:w="9956" w:type="dxa"/>
            <w:gridSpan w:val="14"/>
            <w:shd w:val="clear" w:color="auto" w:fill="F7CAAC"/>
          </w:tcPr>
          <w:p w14:paraId="020FE7A9"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34C63E57" w14:textId="77777777" w:rsidTr="00D6725D">
        <w:trPr>
          <w:trHeight w:val="414"/>
        </w:trPr>
        <w:tc>
          <w:tcPr>
            <w:tcW w:w="9956" w:type="dxa"/>
            <w:gridSpan w:val="14"/>
          </w:tcPr>
          <w:p w14:paraId="50A4F84D" w14:textId="77777777" w:rsidR="006C018A" w:rsidRPr="00AB63B4" w:rsidRDefault="006C018A" w:rsidP="004254FD">
            <w:pPr>
              <w:suppressAutoHyphens/>
              <w:spacing w:before="120" w:after="120"/>
              <w:jc w:val="both"/>
              <w:rPr>
                <w:bCs/>
                <w:kern w:val="2"/>
                <w:u w:val="single"/>
              </w:rPr>
            </w:pPr>
            <w:r w:rsidRPr="00AB63B4">
              <w:rPr>
                <w:bCs/>
                <w:kern w:val="2"/>
                <w:u w:val="single"/>
              </w:rPr>
              <w:t>Profesní aktivity související se zaměřením studijního programu a vztahující se k zabezpečovaným předmětům:</w:t>
            </w:r>
          </w:p>
          <w:p w14:paraId="63D67152" w14:textId="77777777" w:rsidR="006C018A" w:rsidRDefault="006C018A" w:rsidP="004254FD">
            <w:pPr>
              <w:widowControl w:val="0"/>
              <w:autoSpaceDE w:val="0"/>
              <w:autoSpaceDN w:val="0"/>
              <w:adjustRightInd w:val="0"/>
              <w:spacing w:before="120" w:after="120"/>
              <w:rPr>
                <w:b/>
              </w:rPr>
            </w:pPr>
            <w:r w:rsidRPr="00AB63B4">
              <w:t xml:space="preserve">Praxe v oboru cca 25 let – viz </w:t>
            </w:r>
            <w:r w:rsidRPr="00AB63B4">
              <w:rPr>
                <w:color w:val="000000" w:themeColor="text1"/>
              </w:rPr>
              <w:t>Údaje o odborném působení od absolvování VŠ</w:t>
            </w:r>
          </w:p>
        </w:tc>
      </w:tr>
      <w:tr w:rsidR="006C018A" w14:paraId="58CC4A46" w14:textId="77777777" w:rsidTr="00D6725D">
        <w:trPr>
          <w:trHeight w:val="218"/>
        </w:trPr>
        <w:tc>
          <w:tcPr>
            <w:tcW w:w="9956" w:type="dxa"/>
            <w:gridSpan w:val="14"/>
            <w:shd w:val="clear" w:color="auto" w:fill="F7CAAC"/>
          </w:tcPr>
          <w:p w14:paraId="34526A7F" w14:textId="77777777" w:rsidR="006C018A" w:rsidRDefault="006C018A" w:rsidP="00B00BFE">
            <w:pPr>
              <w:rPr>
                <w:b/>
              </w:rPr>
            </w:pPr>
            <w:r>
              <w:rPr>
                <w:b/>
              </w:rPr>
              <w:t>Působení v zahraničí</w:t>
            </w:r>
          </w:p>
        </w:tc>
      </w:tr>
      <w:tr w:rsidR="006C018A" w14:paraId="1E62AFFF" w14:textId="77777777" w:rsidTr="00D6725D">
        <w:trPr>
          <w:trHeight w:val="328"/>
        </w:trPr>
        <w:tc>
          <w:tcPr>
            <w:tcW w:w="9956" w:type="dxa"/>
            <w:gridSpan w:val="14"/>
          </w:tcPr>
          <w:p w14:paraId="304A4BDA" w14:textId="77777777" w:rsidR="006C018A" w:rsidRDefault="006C018A" w:rsidP="00B00BFE">
            <w:pPr>
              <w:jc w:val="both"/>
              <w:rPr>
                <w:b/>
              </w:rPr>
            </w:pPr>
            <w:r>
              <w:rPr>
                <w:b/>
              </w:rPr>
              <w:t>---</w:t>
            </w:r>
          </w:p>
          <w:p w14:paraId="2D4CBDAB" w14:textId="77777777" w:rsidR="006C018A" w:rsidRDefault="006C018A" w:rsidP="00B00BFE">
            <w:pPr>
              <w:jc w:val="both"/>
              <w:rPr>
                <w:b/>
              </w:rPr>
            </w:pPr>
          </w:p>
          <w:p w14:paraId="741509EE" w14:textId="77777777" w:rsidR="006C018A" w:rsidRDefault="006C018A" w:rsidP="00B00BFE">
            <w:pPr>
              <w:jc w:val="both"/>
              <w:rPr>
                <w:b/>
              </w:rPr>
            </w:pPr>
          </w:p>
          <w:p w14:paraId="662AF43B" w14:textId="77777777" w:rsidR="006C018A" w:rsidRDefault="006C018A" w:rsidP="00B00BFE">
            <w:pPr>
              <w:jc w:val="both"/>
              <w:rPr>
                <w:b/>
              </w:rPr>
            </w:pPr>
          </w:p>
          <w:p w14:paraId="18E8768B" w14:textId="77777777" w:rsidR="006C018A" w:rsidRDefault="006C018A" w:rsidP="00B00BFE">
            <w:pPr>
              <w:jc w:val="both"/>
              <w:rPr>
                <w:b/>
              </w:rPr>
            </w:pPr>
          </w:p>
          <w:p w14:paraId="291876AF" w14:textId="77777777" w:rsidR="006C018A" w:rsidRDefault="006C018A" w:rsidP="00B00BFE">
            <w:pPr>
              <w:jc w:val="both"/>
              <w:rPr>
                <w:b/>
              </w:rPr>
            </w:pPr>
          </w:p>
          <w:p w14:paraId="2A8DD64A" w14:textId="77777777" w:rsidR="006C018A" w:rsidRDefault="006C018A" w:rsidP="00B00BFE">
            <w:pPr>
              <w:jc w:val="both"/>
              <w:rPr>
                <w:b/>
              </w:rPr>
            </w:pPr>
          </w:p>
        </w:tc>
      </w:tr>
      <w:tr w:rsidR="006C018A" w14:paraId="009003B0" w14:textId="77777777" w:rsidTr="00D6725D">
        <w:trPr>
          <w:cantSplit/>
          <w:trHeight w:val="470"/>
        </w:trPr>
        <w:tc>
          <w:tcPr>
            <w:tcW w:w="2505" w:type="dxa"/>
            <w:shd w:val="clear" w:color="auto" w:fill="F7CAAC"/>
          </w:tcPr>
          <w:p w14:paraId="4B069EAE" w14:textId="77777777" w:rsidR="006C018A" w:rsidRDefault="006C018A" w:rsidP="00B00BFE">
            <w:pPr>
              <w:jc w:val="both"/>
              <w:rPr>
                <w:b/>
              </w:rPr>
            </w:pPr>
            <w:r>
              <w:rPr>
                <w:b/>
              </w:rPr>
              <w:t xml:space="preserve">Podpis </w:t>
            </w:r>
          </w:p>
        </w:tc>
        <w:tc>
          <w:tcPr>
            <w:tcW w:w="4332" w:type="dxa"/>
            <w:gridSpan w:val="8"/>
          </w:tcPr>
          <w:p w14:paraId="58025945" w14:textId="77777777" w:rsidR="006C018A" w:rsidRDefault="006C018A" w:rsidP="00B00BFE">
            <w:pPr>
              <w:jc w:val="both"/>
            </w:pPr>
          </w:p>
        </w:tc>
        <w:tc>
          <w:tcPr>
            <w:tcW w:w="1012" w:type="dxa"/>
            <w:gridSpan w:val="2"/>
            <w:shd w:val="clear" w:color="auto" w:fill="F7CAAC"/>
          </w:tcPr>
          <w:p w14:paraId="6D2780A8" w14:textId="77777777" w:rsidR="006C018A" w:rsidRDefault="006C018A" w:rsidP="00B00BFE">
            <w:pPr>
              <w:jc w:val="both"/>
            </w:pPr>
            <w:r>
              <w:rPr>
                <w:b/>
              </w:rPr>
              <w:t>datum</w:t>
            </w:r>
          </w:p>
        </w:tc>
        <w:tc>
          <w:tcPr>
            <w:tcW w:w="2107" w:type="dxa"/>
            <w:gridSpan w:val="3"/>
          </w:tcPr>
          <w:p w14:paraId="1F7FB002" w14:textId="77777777" w:rsidR="006C018A" w:rsidRDefault="006C018A" w:rsidP="00B00BFE">
            <w:pPr>
              <w:jc w:val="both"/>
            </w:pPr>
          </w:p>
        </w:tc>
      </w:tr>
      <w:tr w:rsidR="006C018A" w14:paraId="457E1547" w14:textId="77777777" w:rsidTr="00D6725D">
        <w:tc>
          <w:tcPr>
            <w:tcW w:w="9956" w:type="dxa"/>
            <w:gridSpan w:val="14"/>
            <w:tcBorders>
              <w:bottom w:val="double" w:sz="4" w:space="0" w:color="auto"/>
            </w:tcBorders>
            <w:shd w:val="clear" w:color="auto" w:fill="BDD6EE"/>
          </w:tcPr>
          <w:p w14:paraId="2FEA2AF0" w14:textId="77777777" w:rsidR="006C018A" w:rsidRDefault="006C018A" w:rsidP="00B00BFE">
            <w:pPr>
              <w:jc w:val="both"/>
              <w:rPr>
                <w:b/>
                <w:sz w:val="28"/>
              </w:rPr>
            </w:pPr>
            <w:r>
              <w:rPr>
                <w:b/>
                <w:sz w:val="28"/>
              </w:rPr>
              <w:lastRenderedPageBreak/>
              <w:t>C-I – Personální zabezpečení</w:t>
            </w:r>
          </w:p>
        </w:tc>
      </w:tr>
      <w:tr w:rsidR="006C018A" w14:paraId="356E871A" w14:textId="77777777" w:rsidTr="00D6725D">
        <w:tc>
          <w:tcPr>
            <w:tcW w:w="2505" w:type="dxa"/>
            <w:tcBorders>
              <w:top w:val="double" w:sz="4" w:space="0" w:color="auto"/>
            </w:tcBorders>
            <w:shd w:val="clear" w:color="auto" w:fill="F7CAAC"/>
          </w:tcPr>
          <w:p w14:paraId="11030CD7" w14:textId="77777777" w:rsidR="006C018A" w:rsidRDefault="006C018A" w:rsidP="00B00BFE">
            <w:pPr>
              <w:jc w:val="both"/>
              <w:rPr>
                <w:b/>
              </w:rPr>
            </w:pPr>
            <w:r>
              <w:rPr>
                <w:b/>
              </w:rPr>
              <w:t>Vysoká škola</w:t>
            </w:r>
          </w:p>
        </w:tc>
        <w:tc>
          <w:tcPr>
            <w:tcW w:w="7451" w:type="dxa"/>
            <w:gridSpan w:val="13"/>
          </w:tcPr>
          <w:p w14:paraId="3D104D34" w14:textId="77777777" w:rsidR="006C018A" w:rsidRDefault="006C018A" w:rsidP="00B00BFE">
            <w:pPr>
              <w:jc w:val="both"/>
            </w:pPr>
            <w:r>
              <w:t>Univerzita Tomáše Bati ve Zlíně</w:t>
            </w:r>
          </w:p>
        </w:tc>
      </w:tr>
      <w:tr w:rsidR="006C018A" w14:paraId="2DAACB18" w14:textId="77777777" w:rsidTr="00D6725D">
        <w:tc>
          <w:tcPr>
            <w:tcW w:w="2505" w:type="dxa"/>
            <w:shd w:val="clear" w:color="auto" w:fill="F7CAAC"/>
          </w:tcPr>
          <w:p w14:paraId="6C41C7A9" w14:textId="77777777" w:rsidR="006C018A" w:rsidRDefault="006C018A" w:rsidP="00B00BFE">
            <w:pPr>
              <w:jc w:val="both"/>
              <w:rPr>
                <w:b/>
              </w:rPr>
            </w:pPr>
            <w:r>
              <w:rPr>
                <w:b/>
              </w:rPr>
              <w:t>Součást vysoké školy</w:t>
            </w:r>
          </w:p>
        </w:tc>
        <w:tc>
          <w:tcPr>
            <w:tcW w:w="7451" w:type="dxa"/>
            <w:gridSpan w:val="13"/>
          </w:tcPr>
          <w:p w14:paraId="329588B8" w14:textId="77777777" w:rsidR="006C018A" w:rsidRDefault="006C018A" w:rsidP="00B00BFE">
            <w:pPr>
              <w:jc w:val="both"/>
            </w:pPr>
            <w:r>
              <w:t>Fakulta technologická</w:t>
            </w:r>
          </w:p>
        </w:tc>
      </w:tr>
      <w:tr w:rsidR="006C018A" w14:paraId="0AC10111" w14:textId="77777777" w:rsidTr="00D6725D">
        <w:tc>
          <w:tcPr>
            <w:tcW w:w="2505" w:type="dxa"/>
            <w:shd w:val="clear" w:color="auto" w:fill="F7CAAC"/>
          </w:tcPr>
          <w:p w14:paraId="0C3E1FCE" w14:textId="77777777" w:rsidR="006C018A" w:rsidRDefault="006C018A" w:rsidP="00B00BFE">
            <w:pPr>
              <w:jc w:val="both"/>
              <w:rPr>
                <w:b/>
              </w:rPr>
            </w:pPr>
            <w:r>
              <w:rPr>
                <w:b/>
              </w:rPr>
              <w:t>Název studijního programu</w:t>
            </w:r>
          </w:p>
        </w:tc>
        <w:tc>
          <w:tcPr>
            <w:tcW w:w="7451" w:type="dxa"/>
            <w:gridSpan w:val="13"/>
          </w:tcPr>
          <w:p w14:paraId="4656CB45" w14:textId="77777777" w:rsidR="006C018A" w:rsidRDefault="006C018A" w:rsidP="00B00BFE">
            <w:pPr>
              <w:jc w:val="both"/>
            </w:pPr>
            <w:r>
              <w:t>Radiologická asistence</w:t>
            </w:r>
          </w:p>
        </w:tc>
      </w:tr>
      <w:tr w:rsidR="006C018A" w14:paraId="3D52485C" w14:textId="77777777" w:rsidTr="00D6725D">
        <w:tc>
          <w:tcPr>
            <w:tcW w:w="2505" w:type="dxa"/>
            <w:shd w:val="clear" w:color="auto" w:fill="F7CAAC"/>
          </w:tcPr>
          <w:p w14:paraId="2952AB57" w14:textId="77777777" w:rsidR="006C018A" w:rsidRPr="009E659B" w:rsidRDefault="006C018A" w:rsidP="00B00BFE">
            <w:pPr>
              <w:jc w:val="both"/>
              <w:rPr>
                <w:b/>
              </w:rPr>
            </w:pPr>
            <w:r w:rsidRPr="009E659B">
              <w:rPr>
                <w:b/>
              </w:rPr>
              <w:t>Jméno a příjmení</w:t>
            </w:r>
          </w:p>
        </w:tc>
        <w:tc>
          <w:tcPr>
            <w:tcW w:w="4332" w:type="dxa"/>
            <w:gridSpan w:val="8"/>
          </w:tcPr>
          <w:p w14:paraId="6383EAFD" w14:textId="2498CA7E" w:rsidR="006C018A" w:rsidRPr="00D541FE" w:rsidRDefault="006C018A" w:rsidP="00B00BFE">
            <w:pPr>
              <w:jc w:val="both"/>
              <w:rPr>
                <w:b/>
              </w:rPr>
            </w:pPr>
            <w:bookmarkStart w:id="128" w:name="Svobodová"/>
            <w:bookmarkEnd w:id="128"/>
            <w:r w:rsidRPr="00F16200">
              <w:rPr>
                <w:b/>
              </w:rPr>
              <w:t>Silvie Svobodová</w:t>
            </w:r>
            <w:r w:rsidR="008C548C">
              <w:rPr>
                <w:b/>
              </w:rPr>
              <w:t xml:space="preserve"> (Treterová)</w:t>
            </w:r>
            <w:r w:rsidRPr="00FA5070">
              <w:rPr>
                <w:b/>
              </w:rPr>
              <w:t xml:space="preserve"> </w:t>
            </w:r>
          </w:p>
        </w:tc>
        <w:tc>
          <w:tcPr>
            <w:tcW w:w="888" w:type="dxa"/>
            <w:shd w:val="clear" w:color="auto" w:fill="F7CAAC"/>
          </w:tcPr>
          <w:p w14:paraId="56DAE990" w14:textId="77777777" w:rsidR="006C018A" w:rsidRDefault="006C018A" w:rsidP="00B00BFE">
            <w:pPr>
              <w:jc w:val="both"/>
              <w:rPr>
                <w:b/>
              </w:rPr>
            </w:pPr>
            <w:r>
              <w:rPr>
                <w:b/>
              </w:rPr>
              <w:t>Tituly</w:t>
            </w:r>
          </w:p>
        </w:tc>
        <w:tc>
          <w:tcPr>
            <w:tcW w:w="2231" w:type="dxa"/>
            <w:gridSpan w:val="4"/>
          </w:tcPr>
          <w:p w14:paraId="273F2A9B" w14:textId="77777777" w:rsidR="006C018A" w:rsidRDefault="006C018A" w:rsidP="00B00BFE">
            <w:pPr>
              <w:jc w:val="both"/>
            </w:pPr>
            <w:r>
              <w:t>Mgr.</w:t>
            </w:r>
          </w:p>
        </w:tc>
      </w:tr>
      <w:tr w:rsidR="006C018A" w:rsidRPr="0015457A" w14:paraId="09389E2A" w14:textId="77777777" w:rsidTr="00D6725D">
        <w:tc>
          <w:tcPr>
            <w:tcW w:w="2505" w:type="dxa"/>
            <w:shd w:val="clear" w:color="auto" w:fill="F7CAAC"/>
          </w:tcPr>
          <w:p w14:paraId="18AED946" w14:textId="77777777" w:rsidR="006C018A" w:rsidRDefault="006C018A" w:rsidP="00B00BFE">
            <w:pPr>
              <w:jc w:val="both"/>
              <w:rPr>
                <w:b/>
              </w:rPr>
            </w:pPr>
            <w:r>
              <w:rPr>
                <w:b/>
              </w:rPr>
              <w:t>Rok narození</w:t>
            </w:r>
          </w:p>
        </w:tc>
        <w:tc>
          <w:tcPr>
            <w:tcW w:w="825" w:type="dxa"/>
            <w:gridSpan w:val="2"/>
          </w:tcPr>
          <w:p w14:paraId="06D222D5" w14:textId="77777777" w:rsidR="006C018A" w:rsidRDefault="006C018A" w:rsidP="00B00BFE">
            <w:pPr>
              <w:jc w:val="both"/>
            </w:pPr>
            <w:r>
              <w:t>1976</w:t>
            </w:r>
          </w:p>
        </w:tc>
        <w:tc>
          <w:tcPr>
            <w:tcW w:w="1712" w:type="dxa"/>
            <w:shd w:val="clear" w:color="auto" w:fill="F7CAAC"/>
          </w:tcPr>
          <w:p w14:paraId="468EF509" w14:textId="77777777" w:rsidR="006C018A" w:rsidRDefault="006C018A" w:rsidP="00B00BFE">
            <w:pPr>
              <w:jc w:val="both"/>
              <w:rPr>
                <w:b/>
              </w:rPr>
            </w:pPr>
            <w:r>
              <w:rPr>
                <w:b/>
              </w:rPr>
              <w:t>typ vztahu k VŠ</w:t>
            </w:r>
          </w:p>
        </w:tc>
        <w:tc>
          <w:tcPr>
            <w:tcW w:w="988" w:type="dxa"/>
            <w:gridSpan w:val="4"/>
          </w:tcPr>
          <w:p w14:paraId="755B21D3" w14:textId="77777777" w:rsidR="006C018A" w:rsidRPr="0015457A" w:rsidRDefault="006C018A" w:rsidP="00B00BFE">
            <w:pPr>
              <w:jc w:val="both"/>
            </w:pPr>
            <w:r>
              <w:t>pp.</w:t>
            </w:r>
          </w:p>
        </w:tc>
        <w:tc>
          <w:tcPr>
            <w:tcW w:w="807" w:type="dxa"/>
            <w:shd w:val="clear" w:color="auto" w:fill="F7CAAC"/>
          </w:tcPr>
          <w:p w14:paraId="442D8766" w14:textId="77777777" w:rsidR="006C018A" w:rsidRPr="0015457A" w:rsidRDefault="006C018A" w:rsidP="00B00BFE">
            <w:pPr>
              <w:jc w:val="both"/>
              <w:rPr>
                <w:b/>
              </w:rPr>
            </w:pPr>
            <w:r w:rsidRPr="0015457A">
              <w:rPr>
                <w:b/>
              </w:rPr>
              <w:t>rozsah</w:t>
            </w:r>
          </w:p>
        </w:tc>
        <w:tc>
          <w:tcPr>
            <w:tcW w:w="888" w:type="dxa"/>
          </w:tcPr>
          <w:p w14:paraId="21B035B0" w14:textId="77777777" w:rsidR="006C018A" w:rsidRPr="0015457A" w:rsidRDefault="006C018A" w:rsidP="00B00BFE">
            <w:r>
              <w:t>40</w:t>
            </w:r>
          </w:p>
        </w:tc>
        <w:tc>
          <w:tcPr>
            <w:tcW w:w="819" w:type="dxa"/>
            <w:gridSpan w:val="2"/>
            <w:shd w:val="clear" w:color="auto" w:fill="F7CAAC"/>
          </w:tcPr>
          <w:p w14:paraId="00086E6B" w14:textId="77777777" w:rsidR="006C018A" w:rsidRPr="0015457A" w:rsidRDefault="006C018A" w:rsidP="00B00BFE">
            <w:pPr>
              <w:jc w:val="both"/>
              <w:rPr>
                <w:b/>
              </w:rPr>
            </w:pPr>
            <w:r w:rsidRPr="0015457A">
              <w:rPr>
                <w:b/>
              </w:rPr>
              <w:t>do kdy</w:t>
            </w:r>
          </w:p>
        </w:tc>
        <w:tc>
          <w:tcPr>
            <w:tcW w:w="1412" w:type="dxa"/>
            <w:gridSpan w:val="2"/>
          </w:tcPr>
          <w:p w14:paraId="5E80AB4D" w14:textId="77777777" w:rsidR="006C018A" w:rsidRPr="0015457A" w:rsidRDefault="006C018A" w:rsidP="00B00BFE">
            <w:r>
              <w:t>N</w:t>
            </w:r>
          </w:p>
        </w:tc>
      </w:tr>
      <w:tr w:rsidR="006C018A" w:rsidRPr="0015457A" w14:paraId="4A0E2162" w14:textId="77777777" w:rsidTr="00D6725D">
        <w:tc>
          <w:tcPr>
            <w:tcW w:w="5042" w:type="dxa"/>
            <w:gridSpan w:val="4"/>
            <w:shd w:val="clear" w:color="auto" w:fill="F7CAAC"/>
          </w:tcPr>
          <w:p w14:paraId="5C1875AA" w14:textId="77777777" w:rsidR="006C018A" w:rsidRDefault="006C018A" w:rsidP="00B00BFE">
            <w:pPr>
              <w:jc w:val="both"/>
              <w:rPr>
                <w:b/>
              </w:rPr>
            </w:pPr>
            <w:r>
              <w:rPr>
                <w:b/>
              </w:rPr>
              <w:t>Typ vztahu na součásti VŠ, která uskutečňuje st. program</w:t>
            </w:r>
          </w:p>
        </w:tc>
        <w:tc>
          <w:tcPr>
            <w:tcW w:w="988" w:type="dxa"/>
            <w:gridSpan w:val="4"/>
          </w:tcPr>
          <w:p w14:paraId="3166F4BE" w14:textId="77777777" w:rsidR="006C018A" w:rsidRPr="0015457A" w:rsidRDefault="006C018A" w:rsidP="00B00BFE">
            <w:pPr>
              <w:jc w:val="both"/>
            </w:pPr>
            <w:r>
              <w:t>---</w:t>
            </w:r>
          </w:p>
        </w:tc>
        <w:tc>
          <w:tcPr>
            <w:tcW w:w="807" w:type="dxa"/>
            <w:shd w:val="clear" w:color="auto" w:fill="F7CAAC"/>
          </w:tcPr>
          <w:p w14:paraId="55C7EBC6" w14:textId="77777777" w:rsidR="006C018A" w:rsidRPr="0015457A" w:rsidRDefault="006C018A" w:rsidP="00B00BFE">
            <w:pPr>
              <w:jc w:val="both"/>
              <w:rPr>
                <w:b/>
              </w:rPr>
            </w:pPr>
            <w:r w:rsidRPr="0015457A">
              <w:rPr>
                <w:b/>
              </w:rPr>
              <w:t>rozsah</w:t>
            </w:r>
          </w:p>
        </w:tc>
        <w:tc>
          <w:tcPr>
            <w:tcW w:w="888" w:type="dxa"/>
          </w:tcPr>
          <w:p w14:paraId="71ACE118" w14:textId="77777777" w:rsidR="006C018A" w:rsidRPr="0015457A" w:rsidRDefault="006C018A" w:rsidP="00B00BFE">
            <w:pPr>
              <w:jc w:val="both"/>
            </w:pPr>
            <w:r>
              <w:t>---</w:t>
            </w:r>
          </w:p>
        </w:tc>
        <w:tc>
          <w:tcPr>
            <w:tcW w:w="819" w:type="dxa"/>
            <w:gridSpan w:val="2"/>
            <w:shd w:val="clear" w:color="auto" w:fill="F7CAAC"/>
          </w:tcPr>
          <w:p w14:paraId="10445194" w14:textId="77777777" w:rsidR="006C018A" w:rsidRPr="0015457A" w:rsidRDefault="006C018A" w:rsidP="00B00BFE">
            <w:pPr>
              <w:jc w:val="both"/>
              <w:rPr>
                <w:b/>
              </w:rPr>
            </w:pPr>
            <w:r w:rsidRPr="0015457A">
              <w:rPr>
                <w:b/>
              </w:rPr>
              <w:t>do kdy</w:t>
            </w:r>
          </w:p>
        </w:tc>
        <w:tc>
          <w:tcPr>
            <w:tcW w:w="1412" w:type="dxa"/>
            <w:gridSpan w:val="2"/>
          </w:tcPr>
          <w:p w14:paraId="27FA57FC" w14:textId="77777777" w:rsidR="006C018A" w:rsidRPr="0015457A" w:rsidRDefault="006C018A" w:rsidP="00B00BFE">
            <w:pPr>
              <w:jc w:val="both"/>
            </w:pPr>
            <w:r>
              <w:t>---</w:t>
            </w:r>
          </w:p>
        </w:tc>
      </w:tr>
      <w:tr w:rsidR="006C018A" w14:paraId="619DE63D" w14:textId="77777777" w:rsidTr="00D6725D">
        <w:tc>
          <w:tcPr>
            <w:tcW w:w="6030" w:type="dxa"/>
            <w:gridSpan w:val="8"/>
            <w:shd w:val="clear" w:color="auto" w:fill="F7CAAC"/>
          </w:tcPr>
          <w:p w14:paraId="1B238758"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3D0BED2C" w14:textId="77777777" w:rsidR="006C018A" w:rsidRDefault="006C018A" w:rsidP="00B00BFE">
            <w:pPr>
              <w:jc w:val="both"/>
              <w:rPr>
                <w:b/>
              </w:rPr>
            </w:pPr>
            <w:r>
              <w:rPr>
                <w:b/>
              </w:rPr>
              <w:t>typ prac. vztahu</w:t>
            </w:r>
          </w:p>
        </w:tc>
        <w:tc>
          <w:tcPr>
            <w:tcW w:w="2231" w:type="dxa"/>
            <w:gridSpan w:val="4"/>
            <w:shd w:val="clear" w:color="auto" w:fill="F7CAAC"/>
          </w:tcPr>
          <w:p w14:paraId="0D967F4A" w14:textId="77777777" w:rsidR="006C018A" w:rsidRDefault="006C018A" w:rsidP="00B00BFE">
            <w:pPr>
              <w:jc w:val="both"/>
              <w:rPr>
                <w:b/>
              </w:rPr>
            </w:pPr>
            <w:r>
              <w:rPr>
                <w:b/>
              </w:rPr>
              <w:t>rozsah</w:t>
            </w:r>
          </w:p>
        </w:tc>
      </w:tr>
      <w:tr w:rsidR="006C018A" w14:paraId="60933A41" w14:textId="77777777" w:rsidTr="00D6725D">
        <w:tc>
          <w:tcPr>
            <w:tcW w:w="6030" w:type="dxa"/>
            <w:gridSpan w:val="8"/>
          </w:tcPr>
          <w:p w14:paraId="0196A062" w14:textId="77777777" w:rsidR="006C018A" w:rsidRDefault="006C018A" w:rsidP="00B00BFE">
            <w:pPr>
              <w:jc w:val="both"/>
            </w:pPr>
            <w:r>
              <w:t>---</w:t>
            </w:r>
          </w:p>
        </w:tc>
        <w:tc>
          <w:tcPr>
            <w:tcW w:w="1695" w:type="dxa"/>
            <w:gridSpan w:val="2"/>
          </w:tcPr>
          <w:p w14:paraId="0A938A80" w14:textId="77777777" w:rsidR="006C018A" w:rsidRDefault="006C018A" w:rsidP="00B00BFE">
            <w:pPr>
              <w:jc w:val="both"/>
            </w:pPr>
            <w:r>
              <w:t>---</w:t>
            </w:r>
          </w:p>
        </w:tc>
        <w:tc>
          <w:tcPr>
            <w:tcW w:w="2231" w:type="dxa"/>
            <w:gridSpan w:val="4"/>
          </w:tcPr>
          <w:p w14:paraId="5934FB22" w14:textId="77777777" w:rsidR="006C018A" w:rsidRDefault="006C018A" w:rsidP="00B00BFE">
            <w:pPr>
              <w:jc w:val="both"/>
            </w:pPr>
            <w:r>
              <w:t>---</w:t>
            </w:r>
          </w:p>
        </w:tc>
      </w:tr>
      <w:tr w:rsidR="006C018A" w14:paraId="68F05F87" w14:textId="77777777" w:rsidTr="00D6725D">
        <w:tc>
          <w:tcPr>
            <w:tcW w:w="6030" w:type="dxa"/>
            <w:gridSpan w:val="8"/>
          </w:tcPr>
          <w:p w14:paraId="0B2EAB2E" w14:textId="77777777" w:rsidR="006C018A" w:rsidRDefault="006C018A" w:rsidP="00B00BFE">
            <w:pPr>
              <w:jc w:val="both"/>
            </w:pPr>
          </w:p>
        </w:tc>
        <w:tc>
          <w:tcPr>
            <w:tcW w:w="1695" w:type="dxa"/>
            <w:gridSpan w:val="2"/>
          </w:tcPr>
          <w:p w14:paraId="1869B5D7" w14:textId="77777777" w:rsidR="006C018A" w:rsidRDefault="006C018A" w:rsidP="00B00BFE">
            <w:pPr>
              <w:jc w:val="both"/>
            </w:pPr>
          </w:p>
        </w:tc>
        <w:tc>
          <w:tcPr>
            <w:tcW w:w="2231" w:type="dxa"/>
            <w:gridSpan w:val="4"/>
          </w:tcPr>
          <w:p w14:paraId="2A71C070" w14:textId="77777777" w:rsidR="006C018A" w:rsidRDefault="006C018A" w:rsidP="00B00BFE">
            <w:pPr>
              <w:jc w:val="both"/>
            </w:pPr>
          </w:p>
        </w:tc>
      </w:tr>
      <w:tr w:rsidR="006C018A" w14:paraId="1E08083F" w14:textId="77777777" w:rsidTr="00D6725D">
        <w:tc>
          <w:tcPr>
            <w:tcW w:w="9956" w:type="dxa"/>
            <w:gridSpan w:val="14"/>
            <w:shd w:val="clear" w:color="auto" w:fill="F7CAAC"/>
          </w:tcPr>
          <w:p w14:paraId="688DABE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7B09DBB9" w14:textId="77777777" w:rsidTr="00D6725D">
        <w:trPr>
          <w:trHeight w:val="413"/>
        </w:trPr>
        <w:tc>
          <w:tcPr>
            <w:tcW w:w="9956" w:type="dxa"/>
            <w:gridSpan w:val="14"/>
            <w:tcBorders>
              <w:top w:val="nil"/>
            </w:tcBorders>
          </w:tcPr>
          <w:p w14:paraId="35311821" w14:textId="77777777" w:rsidR="006C018A" w:rsidRPr="00756523" w:rsidRDefault="006C018A" w:rsidP="00B00BFE">
            <w:pPr>
              <w:spacing w:before="120" w:after="60"/>
              <w:jc w:val="both"/>
            </w:pPr>
            <w:r w:rsidRPr="00756523">
              <w:t>Anatomie (30 % p)</w:t>
            </w:r>
          </w:p>
          <w:p w14:paraId="37776927" w14:textId="77777777" w:rsidR="006C018A" w:rsidRPr="00A329C2" w:rsidRDefault="006C018A" w:rsidP="00B00BFE">
            <w:pPr>
              <w:spacing w:before="60" w:after="120"/>
              <w:jc w:val="both"/>
              <w:rPr>
                <w:highlight w:val="green"/>
              </w:rPr>
            </w:pPr>
            <w:r w:rsidRPr="00756523">
              <w:t>Fyziologie (50 % p)</w:t>
            </w:r>
          </w:p>
        </w:tc>
      </w:tr>
      <w:tr w:rsidR="006C018A" w:rsidRPr="00287B5F" w14:paraId="4C1CE6A1" w14:textId="77777777" w:rsidTr="00D6725D">
        <w:trPr>
          <w:trHeight w:val="340"/>
        </w:trPr>
        <w:tc>
          <w:tcPr>
            <w:tcW w:w="9956" w:type="dxa"/>
            <w:gridSpan w:val="14"/>
            <w:tcBorders>
              <w:top w:val="nil"/>
            </w:tcBorders>
            <w:shd w:val="clear" w:color="auto" w:fill="FBD4B4"/>
          </w:tcPr>
          <w:p w14:paraId="443F5140"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144AD9F9" w14:textId="77777777" w:rsidTr="00D6725D">
        <w:trPr>
          <w:trHeight w:val="340"/>
        </w:trPr>
        <w:tc>
          <w:tcPr>
            <w:tcW w:w="2572" w:type="dxa"/>
            <w:gridSpan w:val="2"/>
            <w:tcBorders>
              <w:top w:val="nil"/>
            </w:tcBorders>
          </w:tcPr>
          <w:p w14:paraId="0BC89B4A"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29FA0F78"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79304129" w14:textId="77777777" w:rsidR="006C018A" w:rsidRPr="002827C6" w:rsidRDefault="006C018A" w:rsidP="00B00BFE">
            <w:pPr>
              <w:jc w:val="both"/>
              <w:rPr>
                <w:b/>
              </w:rPr>
            </w:pPr>
            <w:r w:rsidRPr="002827C6">
              <w:rPr>
                <w:b/>
              </w:rPr>
              <w:t>Sem.</w:t>
            </w:r>
          </w:p>
        </w:tc>
        <w:tc>
          <w:tcPr>
            <w:tcW w:w="2100" w:type="dxa"/>
            <w:gridSpan w:val="4"/>
            <w:tcBorders>
              <w:top w:val="nil"/>
            </w:tcBorders>
          </w:tcPr>
          <w:p w14:paraId="4B40C88A"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12EDD31B"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0F5A3FB6" w14:textId="260E7010" w:rsidR="006C018A" w:rsidRPr="002827C6" w:rsidRDefault="006C018A" w:rsidP="00B00BFE">
            <w:pPr>
              <w:jc w:val="both"/>
              <w:rPr>
                <w:b/>
              </w:rPr>
            </w:pPr>
            <w:r w:rsidRPr="002827C6">
              <w:rPr>
                <w:b/>
              </w:rPr>
              <w:t>Počet hodin za semestr</w:t>
            </w:r>
          </w:p>
        </w:tc>
      </w:tr>
      <w:tr w:rsidR="006C018A" w:rsidRPr="00307974" w14:paraId="64F245FA" w14:textId="77777777" w:rsidTr="00D6725D">
        <w:trPr>
          <w:trHeight w:val="285"/>
        </w:trPr>
        <w:tc>
          <w:tcPr>
            <w:tcW w:w="2572" w:type="dxa"/>
            <w:gridSpan w:val="2"/>
            <w:tcBorders>
              <w:top w:val="nil"/>
            </w:tcBorders>
            <w:shd w:val="clear" w:color="auto" w:fill="auto"/>
            <w:vAlign w:val="center"/>
          </w:tcPr>
          <w:p w14:paraId="1698E96B" w14:textId="77777777" w:rsidR="006C018A" w:rsidRPr="00307974" w:rsidRDefault="006C018A" w:rsidP="00B00BFE"/>
        </w:tc>
        <w:tc>
          <w:tcPr>
            <w:tcW w:w="2613" w:type="dxa"/>
            <w:gridSpan w:val="3"/>
            <w:tcBorders>
              <w:top w:val="nil"/>
            </w:tcBorders>
            <w:shd w:val="clear" w:color="auto" w:fill="auto"/>
            <w:vAlign w:val="center"/>
          </w:tcPr>
          <w:p w14:paraId="033F7E0C" w14:textId="77777777" w:rsidR="006C018A" w:rsidRPr="00307974" w:rsidRDefault="006C018A" w:rsidP="00B00BFE"/>
        </w:tc>
        <w:tc>
          <w:tcPr>
            <w:tcW w:w="564" w:type="dxa"/>
            <w:gridSpan w:val="2"/>
            <w:tcBorders>
              <w:top w:val="nil"/>
            </w:tcBorders>
            <w:shd w:val="clear" w:color="auto" w:fill="auto"/>
            <w:vAlign w:val="center"/>
          </w:tcPr>
          <w:p w14:paraId="35D35379" w14:textId="77777777" w:rsidR="006C018A" w:rsidRPr="00307974" w:rsidRDefault="006C018A" w:rsidP="00B00BFE"/>
        </w:tc>
        <w:tc>
          <w:tcPr>
            <w:tcW w:w="2100" w:type="dxa"/>
            <w:gridSpan w:val="4"/>
            <w:tcBorders>
              <w:top w:val="nil"/>
            </w:tcBorders>
            <w:shd w:val="clear" w:color="auto" w:fill="auto"/>
            <w:vAlign w:val="center"/>
          </w:tcPr>
          <w:p w14:paraId="07361CE2" w14:textId="77777777" w:rsidR="006C018A" w:rsidRPr="00307974" w:rsidRDefault="006C018A" w:rsidP="00B00BFE"/>
        </w:tc>
        <w:tc>
          <w:tcPr>
            <w:tcW w:w="2107" w:type="dxa"/>
            <w:gridSpan w:val="3"/>
            <w:tcBorders>
              <w:top w:val="nil"/>
            </w:tcBorders>
            <w:shd w:val="clear" w:color="auto" w:fill="auto"/>
            <w:vAlign w:val="center"/>
          </w:tcPr>
          <w:p w14:paraId="41FEBF00" w14:textId="77777777" w:rsidR="006C018A" w:rsidRPr="00307974" w:rsidRDefault="006C018A" w:rsidP="00B00BFE"/>
        </w:tc>
      </w:tr>
      <w:tr w:rsidR="006C018A" w:rsidRPr="00307974" w14:paraId="70803C15" w14:textId="77777777" w:rsidTr="00D6725D">
        <w:trPr>
          <w:trHeight w:val="284"/>
        </w:trPr>
        <w:tc>
          <w:tcPr>
            <w:tcW w:w="2572" w:type="dxa"/>
            <w:gridSpan w:val="2"/>
            <w:tcBorders>
              <w:top w:val="nil"/>
            </w:tcBorders>
            <w:shd w:val="clear" w:color="auto" w:fill="auto"/>
            <w:vAlign w:val="center"/>
          </w:tcPr>
          <w:p w14:paraId="3D738600" w14:textId="77777777" w:rsidR="006C018A" w:rsidRPr="00307974" w:rsidRDefault="006C018A" w:rsidP="00B00BFE"/>
        </w:tc>
        <w:tc>
          <w:tcPr>
            <w:tcW w:w="2613" w:type="dxa"/>
            <w:gridSpan w:val="3"/>
            <w:tcBorders>
              <w:top w:val="nil"/>
            </w:tcBorders>
            <w:shd w:val="clear" w:color="auto" w:fill="auto"/>
            <w:vAlign w:val="center"/>
          </w:tcPr>
          <w:p w14:paraId="13E88359" w14:textId="77777777" w:rsidR="006C018A" w:rsidRPr="00307974" w:rsidRDefault="006C018A" w:rsidP="00B00BFE"/>
        </w:tc>
        <w:tc>
          <w:tcPr>
            <w:tcW w:w="564" w:type="dxa"/>
            <w:gridSpan w:val="2"/>
            <w:tcBorders>
              <w:top w:val="nil"/>
            </w:tcBorders>
            <w:shd w:val="clear" w:color="auto" w:fill="auto"/>
            <w:vAlign w:val="center"/>
          </w:tcPr>
          <w:p w14:paraId="5A039C89" w14:textId="77777777" w:rsidR="006C018A" w:rsidRPr="00307974" w:rsidRDefault="006C018A" w:rsidP="00B00BFE"/>
        </w:tc>
        <w:tc>
          <w:tcPr>
            <w:tcW w:w="2100" w:type="dxa"/>
            <w:gridSpan w:val="4"/>
            <w:tcBorders>
              <w:top w:val="nil"/>
            </w:tcBorders>
            <w:shd w:val="clear" w:color="auto" w:fill="auto"/>
            <w:vAlign w:val="center"/>
          </w:tcPr>
          <w:p w14:paraId="57991E3E" w14:textId="77777777" w:rsidR="006C018A" w:rsidRPr="00307974" w:rsidRDefault="006C018A" w:rsidP="00B00BFE"/>
        </w:tc>
        <w:tc>
          <w:tcPr>
            <w:tcW w:w="2107" w:type="dxa"/>
            <w:gridSpan w:val="3"/>
            <w:tcBorders>
              <w:top w:val="nil"/>
            </w:tcBorders>
            <w:shd w:val="clear" w:color="auto" w:fill="auto"/>
            <w:vAlign w:val="center"/>
          </w:tcPr>
          <w:p w14:paraId="282A0EA3" w14:textId="77777777" w:rsidR="006C018A" w:rsidRPr="00307974" w:rsidRDefault="006C018A" w:rsidP="00B00BFE"/>
        </w:tc>
      </w:tr>
      <w:tr w:rsidR="006C018A" w14:paraId="19BCF320" w14:textId="77777777" w:rsidTr="00D6725D">
        <w:tc>
          <w:tcPr>
            <w:tcW w:w="9956" w:type="dxa"/>
            <w:gridSpan w:val="14"/>
            <w:shd w:val="clear" w:color="auto" w:fill="F7CAAC"/>
          </w:tcPr>
          <w:p w14:paraId="028DECAA" w14:textId="77777777" w:rsidR="006C018A" w:rsidRDefault="006C018A" w:rsidP="00B00BFE">
            <w:pPr>
              <w:jc w:val="both"/>
            </w:pPr>
            <w:r>
              <w:rPr>
                <w:b/>
              </w:rPr>
              <w:t xml:space="preserve">Údaje o vzdělání na VŠ </w:t>
            </w:r>
          </w:p>
        </w:tc>
      </w:tr>
      <w:tr w:rsidR="006C018A" w14:paraId="0E152F04" w14:textId="77777777" w:rsidTr="00D6725D">
        <w:trPr>
          <w:trHeight w:val="329"/>
        </w:trPr>
        <w:tc>
          <w:tcPr>
            <w:tcW w:w="9956" w:type="dxa"/>
            <w:gridSpan w:val="14"/>
          </w:tcPr>
          <w:p w14:paraId="00C7E367" w14:textId="77777777" w:rsidR="006C018A" w:rsidRDefault="006C018A" w:rsidP="00B00BFE">
            <w:pPr>
              <w:spacing w:before="120" w:after="60"/>
              <w:jc w:val="both"/>
            </w:pPr>
            <w:r>
              <w:rPr>
                <w:bCs/>
              </w:rPr>
              <w:t xml:space="preserve">2002: </w:t>
            </w:r>
            <w:r>
              <w:t>UK Praha</w:t>
            </w:r>
            <w:r w:rsidRPr="00FA5070">
              <w:t xml:space="preserve">, </w:t>
            </w:r>
            <w:r>
              <w:t>PřF</w:t>
            </w:r>
            <w:r w:rsidRPr="00FA5070">
              <w:t>, obor Biologie – specializace Antropologie a genetika člověka</w:t>
            </w:r>
            <w:r>
              <w:t xml:space="preserve">, </w:t>
            </w:r>
            <w:r w:rsidRPr="00FA5070">
              <w:t>Mgr.</w:t>
            </w:r>
          </w:p>
          <w:p w14:paraId="0F6BA98F" w14:textId="77777777" w:rsidR="006C018A" w:rsidRPr="00F27CD0" w:rsidRDefault="006C018A" w:rsidP="00FA354E">
            <w:pPr>
              <w:spacing w:before="60" w:after="120"/>
              <w:jc w:val="both"/>
            </w:pPr>
            <w:r w:rsidRPr="001577A1">
              <w:t>1997: UK Praha, LF, obor Ošetřovatelství, Bc.</w:t>
            </w:r>
          </w:p>
          <w:p w14:paraId="30547CD6" w14:textId="77777777" w:rsidR="006C018A" w:rsidRPr="003A2AB5" w:rsidRDefault="006C018A" w:rsidP="00B00BFE">
            <w:pPr>
              <w:spacing w:before="120" w:after="60"/>
              <w:jc w:val="both"/>
              <w:rPr>
                <w:u w:val="single"/>
              </w:rPr>
            </w:pPr>
            <w:r w:rsidRPr="003A2AB5">
              <w:rPr>
                <w:u w:val="single"/>
              </w:rPr>
              <w:t>Další vzdělávání (zaměřené na oblast působení):</w:t>
            </w:r>
          </w:p>
          <w:p w14:paraId="3445F153" w14:textId="77777777" w:rsidR="006C018A" w:rsidRPr="003A2AB5" w:rsidRDefault="006C018A" w:rsidP="00B00BFE">
            <w:pPr>
              <w:autoSpaceDE w:val="0"/>
              <w:autoSpaceDN w:val="0"/>
              <w:adjustRightInd w:val="0"/>
              <w:spacing w:before="60" w:after="60"/>
              <w:jc w:val="both"/>
            </w:pPr>
            <w:r w:rsidRPr="003A2AB5">
              <w:t>2018: Kurz End of Life Nursing Education Consortium (ELNEC)</w:t>
            </w:r>
          </w:p>
          <w:p w14:paraId="7A47DB99" w14:textId="77777777" w:rsidR="006C018A" w:rsidRPr="003A2AB5" w:rsidRDefault="006C018A" w:rsidP="00B00BFE">
            <w:pPr>
              <w:autoSpaceDE w:val="0"/>
              <w:autoSpaceDN w:val="0"/>
              <w:adjustRightInd w:val="0"/>
              <w:spacing w:before="60" w:after="60"/>
              <w:jc w:val="both"/>
            </w:pPr>
            <w:r w:rsidRPr="003A2AB5">
              <w:t>2016: Komprehenzivní kurz tvorby systematických review</w:t>
            </w:r>
          </w:p>
          <w:p w14:paraId="31C067FE" w14:textId="77777777" w:rsidR="006C018A" w:rsidRPr="003A2AB5" w:rsidRDefault="006C018A" w:rsidP="00B00BFE">
            <w:pPr>
              <w:autoSpaceDE w:val="0"/>
              <w:autoSpaceDN w:val="0"/>
              <w:adjustRightInd w:val="0"/>
              <w:spacing w:before="60" w:after="60"/>
              <w:jc w:val="both"/>
            </w:pPr>
            <w:r w:rsidRPr="003A2AB5">
              <w:t>2015: Podiatrický kurz</w:t>
            </w:r>
          </w:p>
          <w:p w14:paraId="3D62509E" w14:textId="77777777" w:rsidR="006C018A" w:rsidRPr="003A2AB5" w:rsidRDefault="006C018A" w:rsidP="00B00BFE">
            <w:pPr>
              <w:autoSpaceDE w:val="0"/>
              <w:autoSpaceDN w:val="0"/>
              <w:adjustRightInd w:val="0"/>
              <w:spacing w:before="60" w:after="60"/>
              <w:jc w:val="both"/>
            </w:pPr>
            <w:r w:rsidRPr="003A2AB5">
              <w:t>2011: Kurz Cévkování muže</w:t>
            </w:r>
          </w:p>
          <w:p w14:paraId="7FBB92F7" w14:textId="77777777" w:rsidR="006C018A" w:rsidRPr="003A2AB5" w:rsidRDefault="006C018A" w:rsidP="00B00BFE">
            <w:pPr>
              <w:autoSpaceDE w:val="0"/>
              <w:autoSpaceDN w:val="0"/>
              <w:adjustRightInd w:val="0"/>
              <w:spacing w:before="60" w:after="60"/>
              <w:jc w:val="both"/>
            </w:pPr>
            <w:r w:rsidRPr="003A2AB5">
              <w:t>2010: Kurz Bazální stimulace II</w:t>
            </w:r>
          </w:p>
          <w:p w14:paraId="5A01F834" w14:textId="49231FD0" w:rsidR="006C018A" w:rsidRPr="003A2AB5" w:rsidRDefault="006C018A" w:rsidP="00B00BFE">
            <w:pPr>
              <w:autoSpaceDE w:val="0"/>
              <w:autoSpaceDN w:val="0"/>
              <w:adjustRightInd w:val="0"/>
              <w:spacing w:before="60" w:after="60"/>
              <w:jc w:val="both"/>
            </w:pPr>
            <w:r w:rsidRPr="003A2AB5">
              <w:t>2009: Kurz znakového jazyka</w:t>
            </w:r>
          </w:p>
          <w:p w14:paraId="189BC114" w14:textId="77777777" w:rsidR="006C018A" w:rsidRPr="003A2AB5" w:rsidRDefault="006C018A" w:rsidP="00B00BFE">
            <w:pPr>
              <w:autoSpaceDE w:val="0"/>
              <w:autoSpaceDN w:val="0"/>
              <w:adjustRightInd w:val="0"/>
              <w:spacing w:before="60" w:after="60"/>
              <w:jc w:val="both"/>
            </w:pPr>
            <w:r w:rsidRPr="003A2AB5">
              <w:t>2008: Kurz Bazální stimulace I</w:t>
            </w:r>
          </w:p>
          <w:p w14:paraId="2A4ADC1B" w14:textId="77777777" w:rsidR="006C018A" w:rsidRPr="003A2AB5" w:rsidRDefault="006C018A" w:rsidP="00B00BFE">
            <w:pPr>
              <w:autoSpaceDE w:val="0"/>
              <w:autoSpaceDN w:val="0"/>
              <w:adjustRightInd w:val="0"/>
              <w:spacing w:before="60" w:after="60"/>
              <w:jc w:val="both"/>
            </w:pPr>
            <w:r w:rsidRPr="003A2AB5">
              <w:t>2008: Kurz Péče o osoby s demencí</w:t>
            </w:r>
          </w:p>
          <w:p w14:paraId="14EAC85C" w14:textId="77777777" w:rsidR="006C018A" w:rsidRPr="008029BC" w:rsidRDefault="006C018A" w:rsidP="00B00BFE">
            <w:pPr>
              <w:spacing w:before="60" w:after="120"/>
              <w:jc w:val="both"/>
              <w:rPr>
                <w:b/>
                <w:strike/>
              </w:rPr>
            </w:pPr>
            <w:r w:rsidRPr="003A2AB5">
              <w:t>2008: Kurz Péče o osoby s Parkinsonovou chorobou v sociálních zařízeních</w:t>
            </w:r>
          </w:p>
        </w:tc>
      </w:tr>
      <w:tr w:rsidR="006C018A" w14:paraId="2D682AB3" w14:textId="77777777" w:rsidTr="00D6725D">
        <w:tc>
          <w:tcPr>
            <w:tcW w:w="9956" w:type="dxa"/>
            <w:gridSpan w:val="14"/>
            <w:shd w:val="clear" w:color="auto" w:fill="F7CAAC"/>
          </w:tcPr>
          <w:p w14:paraId="5DB96BC4" w14:textId="77777777" w:rsidR="006C018A" w:rsidRDefault="006C018A" w:rsidP="00B00BFE">
            <w:pPr>
              <w:jc w:val="both"/>
              <w:rPr>
                <w:b/>
              </w:rPr>
            </w:pPr>
            <w:r>
              <w:rPr>
                <w:b/>
              </w:rPr>
              <w:t>Údaje o odborném působení od absolvování VŠ</w:t>
            </w:r>
          </w:p>
        </w:tc>
      </w:tr>
      <w:tr w:rsidR="006C018A" w:rsidRPr="00B55CF6" w14:paraId="2F05F8AA" w14:textId="77777777" w:rsidTr="00D6725D">
        <w:trPr>
          <w:trHeight w:val="288"/>
        </w:trPr>
        <w:tc>
          <w:tcPr>
            <w:tcW w:w="9956" w:type="dxa"/>
            <w:gridSpan w:val="14"/>
          </w:tcPr>
          <w:p w14:paraId="103AEF78" w14:textId="77777777" w:rsidR="006C018A" w:rsidRPr="00FA5070" w:rsidRDefault="006C018A" w:rsidP="003A2AB5">
            <w:pPr>
              <w:spacing w:before="120" w:after="60"/>
              <w:jc w:val="both"/>
            </w:pPr>
            <w:r w:rsidRPr="00FA5070">
              <w:t>2022</w:t>
            </w:r>
            <w:r>
              <w:t xml:space="preserve"> </w:t>
            </w:r>
            <w:r w:rsidRPr="00FA5070">
              <w:t>–</w:t>
            </w:r>
            <w:r>
              <w:t xml:space="preserve"> </w:t>
            </w:r>
            <w:r w:rsidRPr="00FA5070">
              <w:t>dosud</w:t>
            </w:r>
            <w:r>
              <w:t xml:space="preserve">: </w:t>
            </w:r>
            <w:r w:rsidRPr="00FA5070">
              <w:t xml:space="preserve">Domácí zdravotní péče, </w:t>
            </w:r>
            <w:r>
              <w:t>n</w:t>
            </w:r>
            <w:r w:rsidRPr="00FA5070">
              <w:t>elékařský zdravotnický pracovník</w:t>
            </w:r>
            <w:r>
              <w:t xml:space="preserve"> </w:t>
            </w:r>
          </w:p>
          <w:p w14:paraId="40018B49" w14:textId="77777777" w:rsidR="006C018A" w:rsidRPr="00FA5070" w:rsidRDefault="006C018A" w:rsidP="003A2AB5">
            <w:pPr>
              <w:spacing w:before="60" w:after="60"/>
              <w:jc w:val="both"/>
            </w:pPr>
            <w:r w:rsidRPr="00FA5070">
              <w:t>2010</w:t>
            </w:r>
            <w:r>
              <w:t xml:space="preserve"> </w:t>
            </w:r>
            <w:r w:rsidRPr="00FA5070">
              <w:t>–</w:t>
            </w:r>
            <w:r>
              <w:t xml:space="preserve"> </w:t>
            </w:r>
            <w:r w:rsidRPr="00FA5070">
              <w:t>dosud</w:t>
            </w:r>
            <w:r>
              <w:t>: UTB Zlín, FHS</w:t>
            </w:r>
            <w:r w:rsidRPr="00FA5070">
              <w:t>, Ústav zdravotnických věd, odborný asistent</w:t>
            </w:r>
          </w:p>
          <w:p w14:paraId="16494E4F" w14:textId="77777777" w:rsidR="006C018A" w:rsidRPr="00FA5070" w:rsidRDefault="006C018A" w:rsidP="003A2AB5">
            <w:pPr>
              <w:spacing w:before="60" w:after="60"/>
              <w:jc w:val="both"/>
            </w:pPr>
            <w:r w:rsidRPr="00FA5070">
              <w:t>2020</w:t>
            </w:r>
            <w:r>
              <w:t xml:space="preserve"> </w:t>
            </w:r>
            <w:r w:rsidRPr="00FA5070">
              <w:t>–</w:t>
            </w:r>
            <w:r>
              <w:t xml:space="preserve"> </w:t>
            </w:r>
            <w:r w:rsidRPr="00FA5070">
              <w:t>2022</w:t>
            </w:r>
            <w:r>
              <w:t>: KNTB, a.s. Zlín</w:t>
            </w:r>
            <w:r w:rsidRPr="00FA5070">
              <w:t xml:space="preserve">, </w:t>
            </w:r>
            <w:r>
              <w:t>n</w:t>
            </w:r>
            <w:r w:rsidRPr="00FA5070">
              <w:t>elékařský zdravotnický pracovník</w:t>
            </w:r>
          </w:p>
          <w:p w14:paraId="154DD790" w14:textId="77777777" w:rsidR="006C018A" w:rsidRPr="00FA5070" w:rsidRDefault="006C018A" w:rsidP="003A2AB5">
            <w:pPr>
              <w:spacing w:before="60" w:after="60"/>
              <w:jc w:val="both"/>
            </w:pPr>
            <w:r w:rsidRPr="00FA5070">
              <w:t>2018</w:t>
            </w:r>
            <w:r>
              <w:t xml:space="preserve"> </w:t>
            </w:r>
            <w:r w:rsidRPr="00FA5070">
              <w:t>–</w:t>
            </w:r>
            <w:r>
              <w:t xml:space="preserve"> </w:t>
            </w:r>
            <w:r w:rsidRPr="00FA5070">
              <w:t>2019</w:t>
            </w:r>
            <w:r>
              <w:t xml:space="preserve">: </w:t>
            </w:r>
            <w:r w:rsidRPr="00FA5070">
              <w:t>PAHOP, Zdravotní ústav paliativní a hospicové péče, z.</w:t>
            </w:r>
            <w:r>
              <w:t xml:space="preserve"> </w:t>
            </w:r>
            <w:r w:rsidRPr="00FA5070">
              <w:t>ú., všeobecná sestra</w:t>
            </w:r>
          </w:p>
          <w:p w14:paraId="66535EE4" w14:textId="77777777" w:rsidR="006C018A" w:rsidRPr="00FA5070" w:rsidRDefault="006C018A" w:rsidP="003A2AB5">
            <w:pPr>
              <w:spacing w:before="60" w:after="60"/>
              <w:jc w:val="both"/>
            </w:pPr>
            <w:r w:rsidRPr="00FA5070">
              <w:t>2015</w:t>
            </w:r>
            <w:r>
              <w:t xml:space="preserve"> </w:t>
            </w:r>
            <w:r w:rsidRPr="00FA5070">
              <w:t>–</w:t>
            </w:r>
            <w:r>
              <w:t xml:space="preserve"> </w:t>
            </w:r>
            <w:r w:rsidRPr="00FA5070">
              <w:t>2018</w:t>
            </w:r>
            <w:r>
              <w:t xml:space="preserve">: </w:t>
            </w:r>
            <w:r w:rsidRPr="00FA5070">
              <w:t>Most k domovu, z.</w:t>
            </w:r>
            <w:r>
              <w:t xml:space="preserve"> </w:t>
            </w:r>
            <w:r w:rsidRPr="00FA5070">
              <w:t>ú</w:t>
            </w:r>
            <w:r>
              <w:t>.</w:t>
            </w:r>
            <w:r w:rsidRPr="00FA5070">
              <w:t>, všeobecná sestra</w:t>
            </w:r>
          </w:p>
          <w:p w14:paraId="276C37C8" w14:textId="7DD60496" w:rsidR="006C018A" w:rsidRPr="00FA5070" w:rsidRDefault="006C018A" w:rsidP="003A2AB5">
            <w:pPr>
              <w:spacing w:before="60" w:after="60"/>
              <w:jc w:val="both"/>
            </w:pPr>
            <w:r w:rsidRPr="00FA5070">
              <w:t>2013</w:t>
            </w:r>
            <w:r>
              <w:t xml:space="preserve"> </w:t>
            </w:r>
            <w:r w:rsidRPr="00FA5070">
              <w:t>–</w:t>
            </w:r>
            <w:r>
              <w:t xml:space="preserve"> </w:t>
            </w:r>
            <w:r w:rsidRPr="00FA5070">
              <w:t>2015</w:t>
            </w:r>
            <w:r>
              <w:t xml:space="preserve">: </w:t>
            </w:r>
            <w:r w:rsidRPr="00FA5070">
              <w:t>DRPOS s.r.o.</w:t>
            </w:r>
            <w:r w:rsidR="005C1ED3">
              <w:t>,</w:t>
            </w:r>
            <w:r>
              <w:t xml:space="preserve"> Zlín</w:t>
            </w:r>
            <w:r w:rsidRPr="00FA5070">
              <w:t>, ambulance praktického lékaře, všeobecná sestra</w:t>
            </w:r>
          </w:p>
          <w:p w14:paraId="7DA4BD28" w14:textId="103B754D" w:rsidR="006C018A" w:rsidRPr="00FA5070" w:rsidRDefault="006C018A" w:rsidP="003A2AB5">
            <w:pPr>
              <w:spacing w:before="60" w:after="60"/>
              <w:jc w:val="both"/>
            </w:pPr>
            <w:r w:rsidRPr="00FA5070">
              <w:t>2012</w:t>
            </w:r>
            <w:r>
              <w:t xml:space="preserve"> </w:t>
            </w:r>
            <w:r w:rsidRPr="00FA5070">
              <w:t>–</w:t>
            </w:r>
            <w:r>
              <w:t xml:space="preserve"> </w:t>
            </w:r>
            <w:r w:rsidRPr="00FA5070">
              <w:t>2016</w:t>
            </w:r>
            <w:r>
              <w:t xml:space="preserve">: </w:t>
            </w:r>
            <w:r w:rsidRPr="005C1ED3">
              <w:rPr>
                <w:caps/>
              </w:rPr>
              <w:t>Profima</w:t>
            </w:r>
            <w:r w:rsidR="005C1ED3">
              <w:rPr>
                <w:caps/>
              </w:rPr>
              <w:t xml:space="preserve"> </w:t>
            </w:r>
            <w:r w:rsidRPr="005C1ED3">
              <w:rPr>
                <w:caps/>
              </w:rPr>
              <w:t>effective</w:t>
            </w:r>
            <w:r w:rsidR="005C1ED3">
              <w:t>,</w:t>
            </w:r>
            <w:r w:rsidRPr="00FA5070">
              <w:t xml:space="preserve"> s.r.o.</w:t>
            </w:r>
            <w:r w:rsidR="005C1ED3">
              <w:t>,</w:t>
            </w:r>
            <w:r>
              <w:t xml:space="preserve"> </w:t>
            </w:r>
            <w:r w:rsidRPr="00FA5070">
              <w:t>Zlín, lektor kurzů pro sociální služby</w:t>
            </w:r>
          </w:p>
          <w:p w14:paraId="33F9AF01" w14:textId="540FC9B0" w:rsidR="006C018A" w:rsidRPr="00FA5070" w:rsidRDefault="006C018A" w:rsidP="003A2AB5">
            <w:pPr>
              <w:spacing w:before="60" w:after="60"/>
              <w:jc w:val="both"/>
            </w:pPr>
            <w:r w:rsidRPr="00FA5070">
              <w:t>2008</w:t>
            </w:r>
            <w:r>
              <w:t xml:space="preserve"> </w:t>
            </w:r>
            <w:r w:rsidRPr="00FA5070">
              <w:t>–</w:t>
            </w:r>
            <w:r>
              <w:t xml:space="preserve"> </w:t>
            </w:r>
            <w:r w:rsidRPr="00FA5070">
              <w:t>201</w:t>
            </w:r>
            <w:r>
              <w:t xml:space="preserve">1: </w:t>
            </w:r>
            <w:r w:rsidRPr="00FA5070">
              <w:t>Domov seniorů</w:t>
            </w:r>
            <w:r w:rsidR="005C1ED3">
              <w:t>,</w:t>
            </w:r>
            <w:r>
              <w:t xml:space="preserve"> </w:t>
            </w:r>
            <w:r w:rsidRPr="00FA5070">
              <w:t>Zlín, vrchní sestra, všeobecná sestra</w:t>
            </w:r>
          </w:p>
          <w:p w14:paraId="0CBB7C6D" w14:textId="7CB9400C" w:rsidR="006C018A" w:rsidRPr="00FA5070" w:rsidRDefault="006C018A" w:rsidP="003A2AB5">
            <w:pPr>
              <w:spacing w:before="60" w:after="60"/>
              <w:jc w:val="both"/>
            </w:pPr>
            <w:r w:rsidRPr="00FA5070">
              <w:t>2006</w:t>
            </w:r>
            <w:r>
              <w:t xml:space="preserve"> </w:t>
            </w:r>
            <w:r w:rsidRPr="00FA5070">
              <w:t>–</w:t>
            </w:r>
            <w:r>
              <w:t xml:space="preserve"> </w:t>
            </w:r>
            <w:r w:rsidRPr="00FA5070">
              <w:t>2008</w:t>
            </w:r>
            <w:r>
              <w:t xml:space="preserve">: </w:t>
            </w:r>
            <w:r w:rsidRPr="00FA5070">
              <w:t>Dům služeb seniorům</w:t>
            </w:r>
            <w:r w:rsidR="005C1ED3">
              <w:t>,</w:t>
            </w:r>
            <w:r>
              <w:t xml:space="preserve"> </w:t>
            </w:r>
            <w:r w:rsidRPr="00FA5070">
              <w:t>Zlín, vrchní sestra</w:t>
            </w:r>
          </w:p>
          <w:p w14:paraId="0FA12AE1" w14:textId="77777777" w:rsidR="006C018A" w:rsidRPr="00FA5070" w:rsidRDefault="006C018A" w:rsidP="003A2AB5">
            <w:pPr>
              <w:spacing w:before="60" w:after="60"/>
              <w:jc w:val="both"/>
            </w:pPr>
            <w:r w:rsidRPr="00FA5070">
              <w:t>2005</w:t>
            </w:r>
            <w:r>
              <w:t xml:space="preserve"> </w:t>
            </w:r>
            <w:r w:rsidRPr="00FA5070">
              <w:t>–</w:t>
            </w:r>
            <w:r>
              <w:t xml:space="preserve"> </w:t>
            </w:r>
            <w:r w:rsidRPr="00FA5070">
              <w:t>2006</w:t>
            </w:r>
            <w:r>
              <w:t xml:space="preserve">: </w:t>
            </w:r>
            <w:r w:rsidRPr="00FA5070">
              <w:t>Tonbridge, Velká Británie, ošetřovatelská péče o zdravotně postiženou osobu</w:t>
            </w:r>
          </w:p>
          <w:p w14:paraId="34F6C5F1" w14:textId="69DB07C4" w:rsidR="006C018A" w:rsidRPr="00FA5070" w:rsidRDefault="006C018A" w:rsidP="003A2AB5">
            <w:pPr>
              <w:spacing w:before="60" w:after="60"/>
              <w:jc w:val="both"/>
            </w:pPr>
            <w:r w:rsidRPr="00FA5070">
              <w:t>2002</w:t>
            </w:r>
            <w:r>
              <w:t xml:space="preserve"> </w:t>
            </w:r>
            <w:r w:rsidRPr="00FA5070">
              <w:t>–</w:t>
            </w:r>
            <w:r>
              <w:t xml:space="preserve"> </w:t>
            </w:r>
            <w:r w:rsidRPr="00FA5070">
              <w:t>2003</w:t>
            </w:r>
            <w:r>
              <w:t xml:space="preserve">: </w:t>
            </w:r>
            <w:r w:rsidRPr="00FA5070">
              <w:t>Vyšší odborná zdravotnická škola</w:t>
            </w:r>
            <w:r w:rsidR="005C1ED3">
              <w:t>,</w:t>
            </w:r>
            <w:r>
              <w:t xml:space="preserve"> </w:t>
            </w:r>
            <w:r w:rsidRPr="00FA5070">
              <w:t>Praha, učitelka</w:t>
            </w:r>
          </w:p>
          <w:p w14:paraId="7A147DF9" w14:textId="77777777" w:rsidR="006C018A" w:rsidRPr="00FA5070" w:rsidRDefault="006C018A" w:rsidP="005C1ED3">
            <w:pPr>
              <w:spacing w:before="60" w:after="60"/>
              <w:jc w:val="both"/>
            </w:pPr>
            <w:r w:rsidRPr="00FA5070">
              <w:t>1997</w:t>
            </w:r>
            <w:r>
              <w:t xml:space="preserve"> </w:t>
            </w:r>
            <w:r w:rsidRPr="00FA5070">
              <w:t>–</w:t>
            </w:r>
            <w:r>
              <w:t xml:space="preserve"> </w:t>
            </w:r>
            <w:r w:rsidRPr="00FA5070">
              <w:t>2004</w:t>
            </w:r>
            <w:r>
              <w:t xml:space="preserve">: </w:t>
            </w:r>
            <w:r w:rsidRPr="00FA5070">
              <w:t>Nemocnice Milosrdných sester sv. Karla Boromejského v Praze, Anesteziologicko-resuscitační oddělení, zdravotní sestra</w:t>
            </w:r>
          </w:p>
          <w:p w14:paraId="7F31A7F9" w14:textId="77777777" w:rsidR="006C018A" w:rsidRPr="00B55CF6" w:rsidRDefault="006C018A" w:rsidP="003A2AB5">
            <w:pPr>
              <w:spacing w:before="60" w:after="120"/>
              <w:jc w:val="both"/>
            </w:pPr>
            <w:r w:rsidRPr="00220E99">
              <w:t>1996 – 1997: Fakultní nemocnice Karlovo náměstí Praha, III. chirurgická klinika – jednotka intenzivní péče, zdravotní sestra</w:t>
            </w:r>
          </w:p>
        </w:tc>
      </w:tr>
      <w:tr w:rsidR="006C018A" w14:paraId="016C3DD0" w14:textId="77777777" w:rsidTr="00D6725D">
        <w:trPr>
          <w:trHeight w:val="250"/>
        </w:trPr>
        <w:tc>
          <w:tcPr>
            <w:tcW w:w="9956" w:type="dxa"/>
            <w:gridSpan w:val="14"/>
            <w:shd w:val="clear" w:color="auto" w:fill="F7CAAC"/>
          </w:tcPr>
          <w:p w14:paraId="13215951" w14:textId="77777777" w:rsidR="006C018A" w:rsidRDefault="006C018A" w:rsidP="00B00BFE">
            <w:pPr>
              <w:jc w:val="both"/>
            </w:pPr>
            <w:r>
              <w:rPr>
                <w:b/>
              </w:rPr>
              <w:lastRenderedPageBreak/>
              <w:t>Zkušenosti s vedením kvalifikačních a rigorózních prací</w:t>
            </w:r>
          </w:p>
        </w:tc>
      </w:tr>
      <w:tr w:rsidR="006C018A" w14:paraId="08426C1E" w14:textId="77777777" w:rsidTr="00D6725D">
        <w:trPr>
          <w:trHeight w:val="371"/>
        </w:trPr>
        <w:tc>
          <w:tcPr>
            <w:tcW w:w="9956" w:type="dxa"/>
            <w:gridSpan w:val="14"/>
          </w:tcPr>
          <w:p w14:paraId="308C0FAF" w14:textId="77777777" w:rsidR="006C018A" w:rsidRDefault="006C018A" w:rsidP="00B00BFE">
            <w:pPr>
              <w:spacing w:before="120" w:after="120"/>
              <w:jc w:val="both"/>
            </w:pPr>
            <w:r w:rsidRPr="000B1829">
              <w:t xml:space="preserve">Počet kvalifikačních prací, které vyučující vedl: </w:t>
            </w:r>
            <w:r w:rsidRPr="000B1829">
              <w:rPr>
                <w:b/>
                <w:bCs/>
              </w:rPr>
              <w:t>56</w:t>
            </w:r>
            <w:r w:rsidRPr="000B1829">
              <w:t xml:space="preserve"> BP.</w:t>
            </w:r>
          </w:p>
        </w:tc>
      </w:tr>
      <w:tr w:rsidR="006C018A" w14:paraId="1012D911" w14:textId="77777777" w:rsidTr="00D6725D">
        <w:trPr>
          <w:cantSplit/>
        </w:trPr>
        <w:tc>
          <w:tcPr>
            <w:tcW w:w="3330" w:type="dxa"/>
            <w:gridSpan w:val="3"/>
            <w:tcBorders>
              <w:top w:val="single" w:sz="12" w:space="0" w:color="auto"/>
            </w:tcBorders>
            <w:shd w:val="clear" w:color="auto" w:fill="F7CAAC"/>
          </w:tcPr>
          <w:p w14:paraId="773A7B12"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199064A1"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537132C1"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8B4EDC8" w14:textId="77777777" w:rsidR="006C018A" w:rsidRDefault="006C018A" w:rsidP="00B00BFE">
            <w:pPr>
              <w:jc w:val="both"/>
              <w:rPr>
                <w:b/>
              </w:rPr>
            </w:pPr>
            <w:r>
              <w:rPr>
                <w:b/>
              </w:rPr>
              <w:t>Ohlasy publikací</w:t>
            </w:r>
          </w:p>
        </w:tc>
      </w:tr>
      <w:tr w:rsidR="006C018A" w14:paraId="779984BD" w14:textId="77777777" w:rsidTr="00D6725D">
        <w:trPr>
          <w:cantSplit/>
        </w:trPr>
        <w:tc>
          <w:tcPr>
            <w:tcW w:w="3330" w:type="dxa"/>
            <w:gridSpan w:val="3"/>
          </w:tcPr>
          <w:p w14:paraId="3E1E18A0" w14:textId="77777777" w:rsidR="006C018A" w:rsidRPr="009E659B" w:rsidRDefault="006C018A" w:rsidP="00B00BFE">
            <w:pPr>
              <w:spacing w:before="60" w:after="60"/>
              <w:jc w:val="both"/>
            </w:pPr>
            <w:r>
              <w:t>---</w:t>
            </w:r>
          </w:p>
        </w:tc>
        <w:tc>
          <w:tcPr>
            <w:tcW w:w="2234" w:type="dxa"/>
            <w:gridSpan w:val="3"/>
          </w:tcPr>
          <w:p w14:paraId="23A3757D"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50DEFB33"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1557B59D" w14:textId="77777777" w:rsidR="006C018A" w:rsidRPr="00F20AEF" w:rsidRDefault="006C018A" w:rsidP="00B00BFE">
            <w:r w:rsidRPr="00F20AEF">
              <w:rPr>
                <w:b/>
              </w:rPr>
              <w:t>WoS</w:t>
            </w:r>
          </w:p>
        </w:tc>
        <w:tc>
          <w:tcPr>
            <w:tcW w:w="706" w:type="dxa"/>
            <w:shd w:val="clear" w:color="auto" w:fill="F7CAAC"/>
            <w:vAlign w:val="center"/>
          </w:tcPr>
          <w:p w14:paraId="60DEF298"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640D91A6" w14:textId="77777777" w:rsidR="006C018A" w:rsidRDefault="006C018A" w:rsidP="00B00BFE">
            <w:r>
              <w:rPr>
                <w:b/>
                <w:sz w:val="18"/>
              </w:rPr>
              <w:t>ostatní</w:t>
            </w:r>
          </w:p>
        </w:tc>
      </w:tr>
      <w:tr w:rsidR="006C018A" w:rsidRPr="008D292E" w14:paraId="1970220D" w14:textId="77777777" w:rsidTr="00D6725D">
        <w:trPr>
          <w:cantSplit/>
          <w:trHeight w:val="70"/>
        </w:trPr>
        <w:tc>
          <w:tcPr>
            <w:tcW w:w="3330" w:type="dxa"/>
            <w:gridSpan w:val="3"/>
            <w:shd w:val="clear" w:color="auto" w:fill="F7CAAC"/>
          </w:tcPr>
          <w:p w14:paraId="57863507" w14:textId="77777777" w:rsidR="006C018A" w:rsidRDefault="006C018A" w:rsidP="00B00BFE">
            <w:pPr>
              <w:jc w:val="both"/>
            </w:pPr>
            <w:r>
              <w:rPr>
                <w:b/>
              </w:rPr>
              <w:t>Obor jmenovacího řízení</w:t>
            </w:r>
          </w:p>
        </w:tc>
        <w:tc>
          <w:tcPr>
            <w:tcW w:w="2234" w:type="dxa"/>
            <w:gridSpan w:val="3"/>
            <w:shd w:val="clear" w:color="auto" w:fill="F7CAAC"/>
          </w:tcPr>
          <w:p w14:paraId="52AD3CD0"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5B02C749" w14:textId="77777777" w:rsidR="006C018A" w:rsidRDefault="006C018A" w:rsidP="00B00BFE">
            <w:pPr>
              <w:jc w:val="both"/>
            </w:pPr>
            <w:r>
              <w:rPr>
                <w:b/>
              </w:rPr>
              <w:t>Řízení konáno na VŠ</w:t>
            </w:r>
          </w:p>
        </w:tc>
        <w:tc>
          <w:tcPr>
            <w:tcW w:w="695" w:type="dxa"/>
            <w:tcBorders>
              <w:left w:val="single" w:sz="12" w:space="0" w:color="auto"/>
            </w:tcBorders>
          </w:tcPr>
          <w:p w14:paraId="14A41F8D" w14:textId="77777777" w:rsidR="006C018A" w:rsidRPr="00D1180E" w:rsidRDefault="006C018A" w:rsidP="00B00BFE">
            <w:pPr>
              <w:jc w:val="center"/>
              <w:rPr>
                <w:b/>
              </w:rPr>
            </w:pPr>
          </w:p>
        </w:tc>
        <w:tc>
          <w:tcPr>
            <w:tcW w:w="706" w:type="dxa"/>
          </w:tcPr>
          <w:p w14:paraId="775B2A81" w14:textId="77777777" w:rsidR="006C018A" w:rsidRPr="00D1180E" w:rsidRDefault="006C018A" w:rsidP="00B00BFE">
            <w:pPr>
              <w:jc w:val="center"/>
              <w:rPr>
                <w:b/>
              </w:rPr>
            </w:pPr>
          </w:p>
        </w:tc>
        <w:tc>
          <w:tcPr>
            <w:tcW w:w="706" w:type="dxa"/>
          </w:tcPr>
          <w:p w14:paraId="7F7A7F3C" w14:textId="77777777" w:rsidR="006C018A" w:rsidRPr="00D1180E" w:rsidRDefault="006C018A" w:rsidP="00B00BFE">
            <w:pPr>
              <w:jc w:val="center"/>
              <w:rPr>
                <w:b/>
              </w:rPr>
            </w:pPr>
          </w:p>
        </w:tc>
      </w:tr>
      <w:tr w:rsidR="006C018A" w:rsidRPr="008D292E" w14:paraId="6B1F0650" w14:textId="77777777" w:rsidTr="00D6725D">
        <w:trPr>
          <w:trHeight w:val="205"/>
        </w:trPr>
        <w:tc>
          <w:tcPr>
            <w:tcW w:w="3330" w:type="dxa"/>
            <w:gridSpan w:val="3"/>
            <w:vAlign w:val="center"/>
          </w:tcPr>
          <w:p w14:paraId="7DD70CEF" w14:textId="77777777" w:rsidR="006C018A" w:rsidRDefault="006C018A" w:rsidP="00B00BFE">
            <w:r>
              <w:t>---</w:t>
            </w:r>
          </w:p>
        </w:tc>
        <w:tc>
          <w:tcPr>
            <w:tcW w:w="2234" w:type="dxa"/>
            <w:gridSpan w:val="3"/>
            <w:vAlign w:val="center"/>
          </w:tcPr>
          <w:p w14:paraId="3E182037" w14:textId="77777777" w:rsidR="006C018A" w:rsidRDefault="006C018A" w:rsidP="00B00BFE">
            <w:r>
              <w:t>---</w:t>
            </w:r>
          </w:p>
        </w:tc>
        <w:tc>
          <w:tcPr>
            <w:tcW w:w="2285" w:type="dxa"/>
            <w:gridSpan w:val="5"/>
            <w:tcBorders>
              <w:right w:val="single" w:sz="12" w:space="0" w:color="auto"/>
            </w:tcBorders>
            <w:vAlign w:val="center"/>
          </w:tcPr>
          <w:p w14:paraId="3E98AD54" w14:textId="77777777" w:rsidR="006C018A" w:rsidRDefault="006C018A" w:rsidP="00B00BFE">
            <w:r>
              <w:t>---</w:t>
            </w:r>
          </w:p>
        </w:tc>
        <w:tc>
          <w:tcPr>
            <w:tcW w:w="1401" w:type="dxa"/>
            <w:gridSpan w:val="2"/>
            <w:tcBorders>
              <w:left w:val="single" w:sz="12" w:space="0" w:color="auto"/>
            </w:tcBorders>
            <w:shd w:val="clear" w:color="auto" w:fill="FBD4B4"/>
            <w:vAlign w:val="center"/>
          </w:tcPr>
          <w:p w14:paraId="023E5712" w14:textId="77777777" w:rsidR="006C018A" w:rsidRPr="00D1180E" w:rsidRDefault="006C018A" w:rsidP="00B00BFE">
            <w:pPr>
              <w:jc w:val="both"/>
              <w:rPr>
                <w:b/>
                <w:sz w:val="18"/>
              </w:rPr>
            </w:pPr>
            <w:r w:rsidRPr="00D1180E">
              <w:rPr>
                <w:b/>
                <w:sz w:val="18"/>
              </w:rPr>
              <w:t>H-index WoS/Scopus</w:t>
            </w:r>
          </w:p>
        </w:tc>
        <w:tc>
          <w:tcPr>
            <w:tcW w:w="706" w:type="dxa"/>
            <w:vAlign w:val="center"/>
          </w:tcPr>
          <w:p w14:paraId="2C9F0211" w14:textId="77777777" w:rsidR="006C018A" w:rsidRPr="00D1180E" w:rsidRDefault="006C018A" w:rsidP="00B00BFE">
            <w:pPr>
              <w:jc w:val="center"/>
              <w:rPr>
                <w:b/>
              </w:rPr>
            </w:pPr>
          </w:p>
        </w:tc>
      </w:tr>
      <w:tr w:rsidR="006C018A" w14:paraId="25FE3BF7" w14:textId="77777777" w:rsidTr="00D6725D">
        <w:tc>
          <w:tcPr>
            <w:tcW w:w="9956" w:type="dxa"/>
            <w:gridSpan w:val="14"/>
            <w:shd w:val="clear" w:color="auto" w:fill="F7CAAC"/>
          </w:tcPr>
          <w:p w14:paraId="20422E7D"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51EDF9AD" w14:textId="77777777" w:rsidTr="00D6725D">
        <w:trPr>
          <w:trHeight w:val="414"/>
        </w:trPr>
        <w:tc>
          <w:tcPr>
            <w:tcW w:w="9956" w:type="dxa"/>
            <w:gridSpan w:val="14"/>
          </w:tcPr>
          <w:p w14:paraId="254F424E" w14:textId="77777777" w:rsidR="006C018A" w:rsidRPr="00CE3F30" w:rsidRDefault="006C018A" w:rsidP="00B00BFE">
            <w:pPr>
              <w:spacing w:before="120" w:after="120"/>
              <w:jc w:val="both"/>
            </w:pPr>
            <w:r w:rsidRPr="00CE3F30">
              <w:rPr>
                <w:b/>
              </w:rPr>
              <w:t>SVOBODOVÁ, S. (50%)</w:t>
            </w:r>
            <w:r w:rsidRPr="00CE3F30">
              <w:t>, PAVELKOVÁ, J.</w:t>
            </w:r>
            <w:r>
              <w:t>:</w:t>
            </w:r>
            <w:r w:rsidRPr="00CE3F30">
              <w:t xml:space="preserve"> Medical </w:t>
            </w:r>
            <w:r>
              <w:t>s</w:t>
            </w:r>
            <w:r w:rsidRPr="00CE3F30">
              <w:t xml:space="preserve">ocial </w:t>
            </w:r>
            <w:r>
              <w:t>w</w:t>
            </w:r>
            <w:r w:rsidRPr="00CE3F30">
              <w:t xml:space="preserve">orkers as a </w:t>
            </w:r>
            <w:r>
              <w:t>p</w:t>
            </w:r>
            <w:r w:rsidRPr="00CE3F30">
              <w:t xml:space="preserve">art of </w:t>
            </w:r>
            <w:r>
              <w:t>c</w:t>
            </w:r>
            <w:r w:rsidRPr="00CE3F30">
              <w:t xml:space="preserve">omprehensive </w:t>
            </w:r>
            <w:r>
              <w:t>c</w:t>
            </w:r>
            <w:r w:rsidRPr="00CE3F30">
              <w:t xml:space="preserve">are in the </w:t>
            </w:r>
            <w:r>
              <w:t>h</w:t>
            </w:r>
            <w:r w:rsidRPr="00CE3F30">
              <w:t xml:space="preserve">ealth </w:t>
            </w:r>
            <w:r>
              <w:t>s</w:t>
            </w:r>
            <w:r w:rsidRPr="00CE3F30">
              <w:t xml:space="preserve">ector. </w:t>
            </w:r>
            <w:r w:rsidRPr="00CE3F30">
              <w:rPr>
                <w:i/>
              </w:rPr>
              <w:t>Social Glocalisation and Education: Social Work, Health Sciences, and Practical Theology Perspectives on Change</w:t>
            </w:r>
            <w:r w:rsidRPr="00CE3F30">
              <w:t xml:space="preserve">. Leverkusen: Verlag Barbara Budrich, </w:t>
            </w:r>
            <w:r w:rsidRPr="00CE3F30">
              <w:rPr>
                <w:b/>
                <w:bCs/>
              </w:rPr>
              <w:t>2021</w:t>
            </w:r>
            <w:r w:rsidRPr="00CE3F30">
              <w:t>. C</w:t>
            </w:r>
          </w:p>
          <w:p w14:paraId="6CAF806D" w14:textId="77777777" w:rsidR="006C018A" w:rsidRPr="00CE3F30" w:rsidRDefault="006C018A" w:rsidP="00B00BFE">
            <w:pPr>
              <w:spacing w:before="120" w:after="120"/>
              <w:jc w:val="both"/>
            </w:pPr>
            <w:r w:rsidRPr="00CE3F30">
              <w:rPr>
                <w:b/>
              </w:rPr>
              <w:t>S</w:t>
            </w:r>
            <w:r w:rsidRPr="00CE3F30">
              <w:rPr>
                <w:b/>
                <w:caps/>
              </w:rPr>
              <w:t>vobodová</w:t>
            </w:r>
            <w:r w:rsidRPr="00CE3F30">
              <w:rPr>
                <w:b/>
              </w:rPr>
              <w:t>, S. (50%)</w:t>
            </w:r>
            <w:r w:rsidRPr="00961C49">
              <w:rPr>
                <w:bCs/>
              </w:rPr>
              <w:t>,</w:t>
            </w:r>
            <w:r>
              <w:t xml:space="preserve"> </w:t>
            </w:r>
            <w:r w:rsidRPr="00CE3F30">
              <w:t>PAVELKOVÁ, J.</w:t>
            </w:r>
            <w:r>
              <w:t xml:space="preserve">: </w:t>
            </w:r>
            <w:r w:rsidRPr="00CE3F30">
              <w:rPr>
                <w:bCs/>
                <w:lang w:val="en-GB"/>
              </w:rPr>
              <w:t xml:space="preserve">Education of </w:t>
            </w:r>
            <w:r>
              <w:rPr>
                <w:bCs/>
                <w:lang w:val="en-GB"/>
              </w:rPr>
              <w:t>s</w:t>
            </w:r>
            <w:r w:rsidRPr="00CE3F30">
              <w:rPr>
                <w:bCs/>
                <w:lang w:val="en-GB"/>
              </w:rPr>
              <w:t xml:space="preserve">eniors in </w:t>
            </w:r>
            <w:r>
              <w:rPr>
                <w:bCs/>
                <w:lang w:val="en-GB"/>
              </w:rPr>
              <w:t>r</w:t>
            </w:r>
            <w:r w:rsidRPr="00CE3F30">
              <w:rPr>
                <w:bCs/>
                <w:lang w:val="en-GB"/>
              </w:rPr>
              <w:t xml:space="preserve">esidential </w:t>
            </w:r>
            <w:r>
              <w:rPr>
                <w:bCs/>
                <w:lang w:val="en-GB"/>
              </w:rPr>
              <w:t>f</w:t>
            </w:r>
            <w:r w:rsidRPr="00CE3F30">
              <w:rPr>
                <w:bCs/>
                <w:lang w:val="en-GB"/>
              </w:rPr>
              <w:t xml:space="preserve">acilities in the </w:t>
            </w:r>
            <w:r>
              <w:rPr>
                <w:bCs/>
                <w:lang w:val="en-GB"/>
              </w:rPr>
              <w:t>f</w:t>
            </w:r>
            <w:r w:rsidRPr="00CE3F30">
              <w:rPr>
                <w:bCs/>
                <w:lang w:val="en-GB"/>
              </w:rPr>
              <w:t xml:space="preserve">ramework of </w:t>
            </w:r>
            <w:r>
              <w:rPr>
                <w:bCs/>
                <w:lang w:val="en-GB"/>
              </w:rPr>
              <w:t>a</w:t>
            </w:r>
            <w:r w:rsidRPr="00CE3F30">
              <w:rPr>
                <w:bCs/>
                <w:lang w:val="en-GB"/>
              </w:rPr>
              <w:t xml:space="preserve">ctivation </w:t>
            </w:r>
            <w:r>
              <w:rPr>
                <w:bCs/>
                <w:lang w:val="en-GB"/>
              </w:rPr>
              <w:t>a</w:t>
            </w:r>
            <w:r w:rsidRPr="00CE3F30">
              <w:rPr>
                <w:bCs/>
                <w:lang w:val="en-GB"/>
              </w:rPr>
              <w:t xml:space="preserve">ctivities in the </w:t>
            </w:r>
            <w:r>
              <w:rPr>
                <w:bCs/>
                <w:lang w:val="en-GB"/>
              </w:rPr>
              <w:t>f</w:t>
            </w:r>
            <w:r w:rsidRPr="00CE3F30">
              <w:rPr>
                <w:bCs/>
                <w:lang w:val="en-GB"/>
              </w:rPr>
              <w:t xml:space="preserve">orm of the </w:t>
            </w:r>
            <w:r>
              <w:rPr>
                <w:bCs/>
                <w:lang w:val="en-GB"/>
              </w:rPr>
              <w:t>u</w:t>
            </w:r>
            <w:r w:rsidRPr="00CE3F30">
              <w:rPr>
                <w:bCs/>
                <w:lang w:val="en-GB"/>
              </w:rPr>
              <w:t xml:space="preserve">niversity of the </w:t>
            </w:r>
            <w:r>
              <w:rPr>
                <w:bCs/>
                <w:lang w:val="en-GB"/>
              </w:rPr>
              <w:t>f</w:t>
            </w:r>
            <w:r w:rsidRPr="00CE3F30">
              <w:rPr>
                <w:bCs/>
                <w:lang w:val="en-GB"/>
              </w:rPr>
              <w:t xml:space="preserve">ourth </w:t>
            </w:r>
            <w:r>
              <w:rPr>
                <w:bCs/>
                <w:lang w:val="en-GB"/>
              </w:rPr>
              <w:t>a</w:t>
            </w:r>
            <w:r w:rsidRPr="00CE3F30">
              <w:rPr>
                <w:bCs/>
                <w:lang w:val="en-GB"/>
              </w:rPr>
              <w:t>ge</w:t>
            </w:r>
            <w:r w:rsidRPr="00CE3F30">
              <w:t xml:space="preserve">. </w:t>
            </w:r>
            <w:r w:rsidRPr="00CE3F30">
              <w:rPr>
                <w:i/>
              </w:rPr>
              <w:t>Clinical Social Work</w:t>
            </w:r>
            <w:r w:rsidRPr="00CE3F30">
              <w:t xml:space="preserve"> </w:t>
            </w:r>
            <w:r w:rsidRPr="00CE3F30">
              <w:rPr>
                <w:i/>
              </w:rPr>
              <w:t>and Health Intervention</w:t>
            </w:r>
            <w:r>
              <w:rPr>
                <w:i/>
              </w:rPr>
              <w:t xml:space="preserve"> </w:t>
            </w:r>
            <w:r w:rsidRPr="00961C49">
              <w:t>11</w:t>
            </w:r>
            <w:r w:rsidRPr="00CE3F30">
              <w:t xml:space="preserve">(3), </w:t>
            </w:r>
            <w:r w:rsidRPr="00CE3F30">
              <w:rPr>
                <w:b/>
                <w:bCs/>
              </w:rPr>
              <w:t>2020</w:t>
            </w:r>
            <w:r w:rsidRPr="00CE3F30">
              <w:t>. Jimp</w:t>
            </w:r>
          </w:p>
          <w:p w14:paraId="23DECA7D" w14:textId="77777777" w:rsidR="006C018A" w:rsidRPr="00CE3F30" w:rsidRDefault="006C018A" w:rsidP="00B00BFE">
            <w:pPr>
              <w:spacing w:before="120" w:after="120"/>
              <w:jc w:val="both"/>
              <w:rPr>
                <w:lang w:val="en-GB"/>
              </w:rPr>
            </w:pPr>
            <w:r w:rsidRPr="00CE3F30">
              <w:rPr>
                <w:b/>
              </w:rPr>
              <w:t>TRETEROVÁ, S. (100%)</w:t>
            </w:r>
            <w:r w:rsidRPr="00961C49">
              <w:rPr>
                <w:bCs/>
              </w:rPr>
              <w:t>:</w:t>
            </w:r>
            <w:r>
              <w:t xml:space="preserve"> </w:t>
            </w:r>
            <w:r w:rsidRPr="00CE3F30">
              <w:rPr>
                <w:lang w:val="en-GB"/>
              </w:rPr>
              <w:t xml:space="preserve">Education on </w:t>
            </w:r>
            <w:r>
              <w:rPr>
                <w:lang w:val="en-GB"/>
              </w:rPr>
              <w:t>p</w:t>
            </w:r>
            <w:r w:rsidRPr="00CE3F30">
              <w:rPr>
                <w:lang w:val="en-GB"/>
              </w:rPr>
              <w:t xml:space="preserve">rophylactic </w:t>
            </w:r>
            <w:r>
              <w:rPr>
                <w:lang w:val="en-GB"/>
              </w:rPr>
              <w:t>f</w:t>
            </w:r>
            <w:r w:rsidRPr="00CE3F30">
              <w:rPr>
                <w:lang w:val="en-GB"/>
              </w:rPr>
              <w:t xml:space="preserve">ootwear in the </w:t>
            </w:r>
            <w:r>
              <w:rPr>
                <w:lang w:val="en-GB"/>
              </w:rPr>
              <w:t>e</w:t>
            </w:r>
            <w:r w:rsidRPr="00CE3F30">
              <w:rPr>
                <w:lang w:val="en-GB"/>
              </w:rPr>
              <w:t xml:space="preserve">lderly </w:t>
            </w:r>
            <w:r>
              <w:rPr>
                <w:lang w:val="en-GB"/>
              </w:rPr>
              <w:t>p</w:t>
            </w:r>
            <w:r w:rsidRPr="00CE3F30">
              <w:rPr>
                <w:lang w:val="en-GB"/>
              </w:rPr>
              <w:t xml:space="preserve">eople with </w:t>
            </w:r>
            <w:r>
              <w:rPr>
                <w:lang w:val="en-GB"/>
              </w:rPr>
              <w:t>d</w:t>
            </w:r>
            <w:r w:rsidRPr="00CE3F30">
              <w:rPr>
                <w:lang w:val="en-GB"/>
              </w:rPr>
              <w:t xml:space="preserve">iabetes </w:t>
            </w:r>
            <w:r>
              <w:rPr>
                <w:lang w:val="en-GB"/>
              </w:rPr>
              <w:t>m</w:t>
            </w:r>
            <w:r w:rsidRPr="00CE3F30">
              <w:rPr>
                <w:lang w:val="en-GB"/>
              </w:rPr>
              <w:t>ellitus</w:t>
            </w:r>
            <w:r w:rsidRPr="00CE3F30">
              <w:t xml:space="preserve">. </w:t>
            </w:r>
            <w:r w:rsidRPr="00CE3F30">
              <w:rPr>
                <w:i/>
                <w:lang w:val="en-GB"/>
              </w:rPr>
              <w:t>International Scientific Publications</w:t>
            </w:r>
            <w:r>
              <w:rPr>
                <w:i/>
                <w:lang w:val="en-GB"/>
              </w:rPr>
              <w:t xml:space="preserve"> </w:t>
            </w:r>
            <w:r w:rsidRPr="00961C49">
              <w:rPr>
                <w:iCs/>
                <w:lang w:val="en-GB"/>
              </w:rPr>
              <w:t>17,</w:t>
            </w:r>
            <w:r w:rsidRPr="00CE3F30">
              <w:rPr>
                <w:i/>
                <w:lang w:val="en-GB"/>
              </w:rPr>
              <w:t xml:space="preserve"> </w:t>
            </w:r>
            <w:r w:rsidRPr="00CE3F30">
              <w:rPr>
                <w:b/>
                <w:bCs/>
                <w:lang w:val="en-GB"/>
              </w:rPr>
              <w:t>2019</w:t>
            </w:r>
            <w:r w:rsidRPr="00CE3F30">
              <w:rPr>
                <w:lang w:val="en-GB"/>
              </w:rPr>
              <w:t xml:space="preserve">. </w:t>
            </w:r>
            <w:r w:rsidRPr="00CE3F30">
              <w:t>JSC</w:t>
            </w:r>
          </w:p>
          <w:p w14:paraId="350ADEAC" w14:textId="77777777" w:rsidR="006C018A" w:rsidRPr="00CE3F30" w:rsidRDefault="006C018A" w:rsidP="00B00BFE">
            <w:pPr>
              <w:spacing w:before="120" w:after="120"/>
              <w:jc w:val="both"/>
              <w:rPr>
                <w:lang w:val="en-GB"/>
              </w:rPr>
            </w:pPr>
            <w:r w:rsidRPr="00CE3F30">
              <w:rPr>
                <w:b/>
              </w:rPr>
              <w:t>TRETEROVÁ, S. (100%)</w:t>
            </w:r>
            <w:r w:rsidRPr="00961C49">
              <w:rPr>
                <w:bCs/>
              </w:rPr>
              <w:t>:</w:t>
            </w:r>
            <w:r w:rsidRPr="00CE3F30">
              <w:t xml:space="preserve"> The </w:t>
            </w:r>
            <w:r>
              <w:t>e</w:t>
            </w:r>
            <w:r w:rsidRPr="00CE3F30">
              <w:t xml:space="preserve">ffect of </w:t>
            </w:r>
            <w:r>
              <w:t>i</w:t>
            </w:r>
            <w:r w:rsidRPr="00CE3F30">
              <w:t xml:space="preserve">nformation </w:t>
            </w:r>
            <w:r>
              <w:t>s</w:t>
            </w:r>
            <w:r w:rsidRPr="00CE3F30">
              <w:t xml:space="preserve">ources on the </w:t>
            </w:r>
            <w:r>
              <w:t>d</w:t>
            </w:r>
            <w:r w:rsidRPr="00CE3F30">
              <w:t xml:space="preserve">ietary </w:t>
            </w:r>
            <w:r>
              <w:t>h</w:t>
            </w:r>
            <w:r w:rsidRPr="00CE3F30">
              <w:t xml:space="preserve">abits of the </w:t>
            </w:r>
            <w:r>
              <w:t>e</w:t>
            </w:r>
            <w:r w:rsidRPr="00CE3F30">
              <w:t xml:space="preserve">lderly </w:t>
            </w:r>
            <w:r>
              <w:t>p</w:t>
            </w:r>
            <w:r w:rsidRPr="00CE3F30">
              <w:t xml:space="preserve">eople with </w:t>
            </w:r>
            <w:r>
              <w:t>t</w:t>
            </w:r>
            <w:r w:rsidRPr="00CE3F30">
              <w:t xml:space="preserve">ype 2 </w:t>
            </w:r>
            <w:r>
              <w:t>d</w:t>
            </w:r>
            <w:r w:rsidRPr="00CE3F30">
              <w:t xml:space="preserve">iabetes </w:t>
            </w:r>
            <w:r>
              <w:t>m</w:t>
            </w:r>
            <w:r w:rsidRPr="00CE3F30">
              <w:t xml:space="preserve">ellitus. </w:t>
            </w:r>
            <w:r w:rsidRPr="00CE3F30">
              <w:rPr>
                <w:i/>
              </w:rPr>
              <w:t>International Scientific Publications</w:t>
            </w:r>
            <w:r>
              <w:t xml:space="preserve"> </w:t>
            </w:r>
            <w:r w:rsidRPr="00961C49">
              <w:t>17,</w:t>
            </w:r>
            <w:r w:rsidRPr="00CE3F30">
              <w:t xml:space="preserve"> </w:t>
            </w:r>
            <w:r w:rsidRPr="00CE3F30">
              <w:rPr>
                <w:b/>
                <w:bCs/>
              </w:rPr>
              <w:t>2019</w:t>
            </w:r>
            <w:r w:rsidRPr="00CE3F30">
              <w:t>. JSC</w:t>
            </w:r>
          </w:p>
          <w:p w14:paraId="22F952E6" w14:textId="7DDEEB03" w:rsidR="006C018A" w:rsidRDefault="006C018A" w:rsidP="003A2AB5">
            <w:pPr>
              <w:spacing w:before="120" w:after="120"/>
              <w:jc w:val="both"/>
              <w:rPr>
                <w:b/>
              </w:rPr>
            </w:pPr>
            <w:r w:rsidRPr="00CE3F30">
              <w:rPr>
                <w:bCs/>
              </w:rPr>
              <w:t>KRÁTKÁ, A.</w:t>
            </w:r>
            <w:r w:rsidRPr="00CE3F30">
              <w:t xml:space="preserve">, SEDLÁKOVÁ, R., </w:t>
            </w:r>
            <w:r w:rsidRPr="00CE3F30">
              <w:rPr>
                <w:b/>
              </w:rPr>
              <w:t>TRETEROVÁ, S. (30%)</w:t>
            </w:r>
            <w:r w:rsidRPr="00961C49">
              <w:rPr>
                <w:bCs/>
              </w:rPr>
              <w:t>:</w:t>
            </w:r>
            <w:r w:rsidRPr="00CE3F30">
              <w:t xml:space="preserve"> Domácí péče v České republice a Nizozemí. </w:t>
            </w:r>
            <w:r w:rsidRPr="00CE3F30">
              <w:rPr>
                <w:i/>
                <w:iCs/>
              </w:rPr>
              <w:t>Zdravotnícke listy</w:t>
            </w:r>
            <w:r>
              <w:rPr>
                <w:i/>
                <w:iCs/>
              </w:rPr>
              <w:t xml:space="preserve"> </w:t>
            </w:r>
            <w:r w:rsidRPr="00961C49">
              <w:t>6</w:t>
            </w:r>
            <w:r w:rsidRPr="00CE3F30">
              <w:t>(1),</w:t>
            </w:r>
            <w:r w:rsidRPr="00CE3F30">
              <w:rPr>
                <w:b/>
                <w:bCs/>
                <w:i/>
                <w:iCs/>
              </w:rPr>
              <w:t xml:space="preserve"> </w:t>
            </w:r>
            <w:r w:rsidRPr="00CE3F30">
              <w:rPr>
                <w:b/>
                <w:bCs/>
              </w:rPr>
              <w:t>2018</w:t>
            </w:r>
            <w:r w:rsidRPr="00CE3F30">
              <w:t>. Jost</w:t>
            </w:r>
          </w:p>
        </w:tc>
      </w:tr>
      <w:tr w:rsidR="006C018A" w14:paraId="05967D61" w14:textId="77777777" w:rsidTr="00D6725D">
        <w:trPr>
          <w:trHeight w:val="218"/>
        </w:trPr>
        <w:tc>
          <w:tcPr>
            <w:tcW w:w="9956" w:type="dxa"/>
            <w:gridSpan w:val="14"/>
            <w:shd w:val="clear" w:color="auto" w:fill="F7CAAC"/>
          </w:tcPr>
          <w:p w14:paraId="31903D90" w14:textId="77777777" w:rsidR="006C018A" w:rsidRDefault="006C018A" w:rsidP="00B00BFE">
            <w:pPr>
              <w:rPr>
                <w:b/>
              </w:rPr>
            </w:pPr>
            <w:r>
              <w:rPr>
                <w:b/>
              </w:rPr>
              <w:t>Působení v zahraničí</w:t>
            </w:r>
          </w:p>
        </w:tc>
      </w:tr>
      <w:tr w:rsidR="006C018A" w14:paraId="12CDE1B0" w14:textId="77777777" w:rsidTr="00D6725D">
        <w:trPr>
          <w:trHeight w:val="328"/>
        </w:trPr>
        <w:tc>
          <w:tcPr>
            <w:tcW w:w="9956" w:type="dxa"/>
            <w:gridSpan w:val="14"/>
          </w:tcPr>
          <w:p w14:paraId="7954B153" w14:textId="77777777" w:rsidR="006C018A" w:rsidRPr="00FA5070" w:rsidRDefault="006C018A" w:rsidP="00B00BFE">
            <w:pPr>
              <w:autoSpaceDE w:val="0"/>
              <w:autoSpaceDN w:val="0"/>
              <w:adjustRightInd w:val="0"/>
              <w:spacing w:before="120" w:after="60"/>
              <w:jc w:val="both"/>
            </w:pPr>
            <w:r w:rsidRPr="00FA5070">
              <w:t>2010</w:t>
            </w:r>
            <w:r>
              <w:t>:</w:t>
            </w:r>
            <w:r w:rsidRPr="00FA5070">
              <w:t xml:space="preserve"> Nursing Home, Torquay, Devon, Velká Británie</w:t>
            </w:r>
          </w:p>
          <w:p w14:paraId="4123BB1B" w14:textId="77777777" w:rsidR="006C018A" w:rsidRDefault="006C018A" w:rsidP="00B00BFE">
            <w:pPr>
              <w:spacing w:before="60" w:after="120"/>
              <w:jc w:val="both"/>
              <w:rPr>
                <w:b/>
              </w:rPr>
            </w:pPr>
            <w:r w:rsidRPr="00FA5070">
              <w:t>2005</w:t>
            </w:r>
            <w:r>
              <w:t xml:space="preserve"> </w:t>
            </w:r>
            <w:r w:rsidRPr="00FA5070">
              <w:t>–</w:t>
            </w:r>
            <w:r>
              <w:t xml:space="preserve"> </w:t>
            </w:r>
            <w:r w:rsidRPr="00FA5070">
              <w:t>2006</w:t>
            </w:r>
            <w:r>
              <w:t>:</w:t>
            </w:r>
            <w:r w:rsidRPr="00FA5070">
              <w:t xml:space="preserve"> Tonbridge, Velká Británie, oš</w:t>
            </w:r>
            <w:r>
              <w:t>etřovatelská</w:t>
            </w:r>
            <w:r w:rsidRPr="00FA5070">
              <w:t xml:space="preserve"> péče o zdravotně postiženou osobu</w:t>
            </w:r>
          </w:p>
        </w:tc>
      </w:tr>
      <w:tr w:rsidR="006C018A" w14:paraId="40AF9E4C" w14:textId="77777777" w:rsidTr="00D6725D">
        <w:trPr>
          <w:cantSplit/>
          <w:trHeight w:val="470"/>
        </w:trPr>
        <w:tc>
          <w:tcPr>
            <w:tcW w:w="2505" w:type="dxa"/>
            <w:shd w:val="clear" w:color="auto" w:fill="F7CAAC"/>
          </w:tcPr>
          <w:p w14:paraId="7F57DF78" w14:textId="77777777" w:rsidR="006C018A" w:rsidRDefault="006C018A" w:rsidP="00B00BFE">
            <w:pPr>
              <w:jc w:val="both"/>
              <w:rPr>
                <w:b/>
              </w:rPr>
            </w:pPr>
            <w:r>
              <w:rPr>
                <w:b/>
              </w:rPr>
              <w:t xml:space="preserve">Podpis </w:t>
            </w:r>
          </w:p>
        </w:tc>
        <w:tc>
          <w:tcPr>
            <w:tcW w:w="4332" w:type="dxa"/>
            <w:gridSpan w:val="8"/>
          </w:tcPr>
          <w:p w14:paraId="69250A2F" w14:textId="77777777" w:rsidR="006C018A" w:rsidRDefault="006C018A" w:rsidP="00B00BFE">
            <w:pPr>
              <w:jc w:val="both"/>
            </w:pPr>
          </w:p>
        </w:tc>
        <w:tc>
          <w:tcPr>
            <w:tcW w:w="1012" w:type="dxa"/>
            <w:gridSpan w:val="2"/>
            <w:shd w:val="clear" w:color="auto" w:fill="F7CAAC"/>
          </w:tcPr>
          <w:p w14:paraId="4D049633" w14:textId="77777777" w:rsidR="006C018A" w:rsidRDefault="006C018A" w:rsidP="00B00BFE">
            <w:pPr>
              <w:jc w:val="both"/>
            </w:pPr>
            <w:r>
              <w:rPr>
                <w:b/>
              </w:rPr>
              <w:t>datum</w:t>
            </w:r>
          </w:p>
        </w:tc>
        <w:tc>
          <w:tcPr>
            <w:tcW w:w="2107" w:type="dxa"/>
            <w:gridSpan w:val="3"/>
          </w:tcPr>
          <w:p w14:paraId="4402F64C" w14:textId="77777777" w:rsidR="006C018A" w:rsidRDefault="006C018A" w:rsidP="00B00BFE">
            <w:pPr>
              <w:jc w:val="both"/>
            </w:pPr>
          </w:p>
        </w:tc>
      </w:tr>
    </w:tbl>
    <w:p w14:paraId="2C589789" w14:textId="77777777" w:rsidR="006C018A" w:rsidRDefault="006C018A" w:rsidP="006C018A"/>
    <w:p w14:paraId="5DBA3903" w14:textId="77777777" w:rsidR="006C018A" w:rsidRDefault="006C018A" w:rsidP="006C018A"/>
    <w:p w14:paraId="4C2A048D" w14:textId="77777777" w:rsidR="006C018A" w:rsidRPr="0062794E" w:rsidRDefault="006C018A" w:rsidP="006C018A"/>
    <w:p w14:paraId="02FD749C" w14:textId="77777777" w:rsidR="006C018A" w:rsidRDefault="006C018A" w:rsidP="006C018A"/>
    <w:p w14:paraId="2805D647" w14:textId="77777777" w:rsidR="003A2AB5" w:rsidRDefault="003A2AB5" w:rsidP="006C018A"/>
    <w:p w14:paraId="5136B0E8" w14:textId="77777777" w:rsidR="003A2AB5" w:rsidRDefault="003A2AB5" w:rsidP="006C018A"/>
    <w:p w14:paraId="02C8CBE3" w14:textId="77777777" w:rsidR="003A2AB5" w:rsidRDefault="003A2AB5" w:rsidP="006C018A"/>
    <w:p w14:paraId="4B897C5B" w14:textId="77777777" w:rsidR="003A2AB5" w:rsidRDefault="003A2AB5" w:rsidP="006C018A"/>
    <w:p w14:paraId="369AA6E2" w14:textId="77777777" w:rsidR="003A2AB5" w:rsidRDefault="003A2AB5" w:rsidP="006C018A"/>
    <w:p w14:paraId="4CD8680E" w14:textId="77777777" w:rsidR="003A2AB5" w:rsidRDefault="003A2AB5" w:rsidP="006C018A"/>
    <w:p w14:paraId="5AA922DB" w14:textId="77777777" w:rsidR="003A2AB5" w:rsidRDefault="003A2AB5" w:rsidP="006C018A"/>
    <w:p w14:paraId="2C70F1F0" w14:textId="77777777" w:rsidR="003A2AB5" w:rsidRDefault="003A2AB5" w:rsidP="006C018A"/>
    <w:p w14:paraId="4B7EFCDC" w14:textId="77777777" w:rsidR="003A2AB5" w:rsidRDefault="003A2AB5" w:rsidP="006C018A"/>
    <w:p w14:paraId="52CE50ED" w14:textId="77777777" w:rsidR="003A2AB5" w:rsidRDefault="003A2AB5" w:rsidP="006C018A"/>
    <w:p w14:paraId="2DB1AC77" w14:textId="77777777" w:rsidR="003A2AB5" w:rsidRDefault="003A2AB5" w:rsidP="006C018A"/>
    <w:p w14:paraId="628030A9" w14:textId="77777777" w:rsidR="003A2AB5" w:rsidRDefault="003A2AB5" w:rsidP="006C018A"/>
    <w:p w14:paraId="6DA38DDD" w14:textId="77777777" w:rsidR="003A2AB5" w:rsidRDefault="003A2AB5" w:rsidP="006C018A"/>
    <w:p w14:paraId="561FDE79" w14:textId="77777777" w:rsidR="003A2AB5" w:rsidRDefault="003A2AB5" w:rsidP="006C018A"/>
    <w:p w14:paraId="58406DC5" w14:textId="77777777" w:rsidR="003A2AB5" w:rsidRDefault="003A2AB5" w:rsidP="006C018A"/>
    <w:p w14:paraId="72CBD263" w14:textId="77777777" w:rsidR="003A2AB5" w:rsidRDefault="003A2AB5" w:rsidP="006C018A"/>
    <w:p w14:paraId="60D1FA42" w14:textId="77777777" w:rsidR="003A2AB5" w:rsidRDefault="003A2AB5" w:rsidP="006C018A"/>
    <w:p w14:paraId="6716869E" w14:textId="77777777" w:rsidR="003A2AB5" w:rsidRDefault="003A2AB5" w:rsidP="006C018A"/>
    <w:p w14:paraId="6FCB6DC7" w14:textId="77777777" w:rsidR="003A2AB5" w:rsidRDefault="003A2AB5" w:rsidP="006C018A"/>
    <w:p w14:paraId="1AFDDC10" w14:textId="77777777" w:rsidR="003A2AB5" w:rsidRDefault="003A2AB5" w:rsidP="006C018A"/>
    <w:p w14:paraId="7043BFD1" w14:textId="77777777" w:rsidR="003A2AB5" w:rsidRDefault="003A2AB5" w:rsidP="006C018A"/>
    <w:p w14:paraId="364F7E66" w14:textId="77777777" w:rsidR="003A2AB5" w:rsidRDefault="003A2AB5" w:rsidP="006C018A"/>
    <w:p w14:paraId="744014C3" w14:textId="77777777" w:rsidR="003A2AB5" w:rsidRDefault="003A2AB5" w:rsidP="006C018A"/>
    <w:p w14:paraId="3DBE2E74" w14:textId="77777777" w:rsidR="003A2AB5" w:rsidRDefault="003A2AB5" w:rsidP="006C018A"/>
    <w:p w14:paraId="23AB7937" w14:textId="77777777" w:rsidR="003A2AB5" w:rsidRDefault="003A2AB5" w:rsidP="006C018A"/>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806"/>
        <w:gridCol w:w="428"/>
        <w:gridCol w:w="185"/>
        <w:gridCol w:w="380"/>
        <w:gridCol w:w="890"/>
        <w:gridCol w:w="706"/>
        <w:gridCol w:w="124"/>
        <w:gridCol w:w="695"/>
        <w:gridCol w:w="706"/>
        <w:gridCol w:w="706"/>
      </w:tblGrid>
      <w:tr w:rsidR="006C018A" w14:paraId="571A2C59" w14:textId="77777777" w:rsidTr="00D6725D">
        <w:tc>
          <w:tcPr>
            <w:tcW w:w="9956" w:type="dxa"/>
            <w:gridSpan w:val="13"/>
            <w:tcBorders>
              <w:bottom w:val="double" w:sz="4" w:space="0" w:color="auto"/>
            </w:tcBorders>
            <w:shd w:val="clear" w:color="auto" w:fill="BDD6EE"/>
          </w:tcPr>
          <w:p w14:paraId="506F40EA" w14:textId="3DBEACF6" w:rsidR="006C018A" w:rsidRDefault="006C018A" w:rsidP="00B00BFE">
            <w:pPr>
              <w:jc w:val="both"/>
              <w:rPr>
                <w:b/>
                <w:sz w:val="28"/>
              </w:rPr>
            </w:pPr>
            <w:r>
              <w:rPr>
                <w:b/>
                <w:sz w:val="28"/>
              </w:rPr>
              <w:lastRenderedPageBreak/>
              <w:t>C-I – Personální zabezpečení</w:t>
            </w:r>
          </w:p>
        </w:tc>
      </w:tr>
      <w:tr w:rsidR="006C018A" w14:paraId="786BDA53" w14:textId="77777777" w:rsidTr="00D6725D">
        <w:tc>
          <w:tcPr>
            <w:tcW w:w="2505" w:type="dxa"/>
            <w:tcBorders>
              <w:top w:val="double" w:sz="4" w:space="0" w:color="auto"/>
            </w:tcBorders>
            <w:shd w:val="clear" w:color="auto" w:fill="F7CAAC"/>
          </w:tcPr>
          <w:p w14:paraId="22242CEC" w14:textId="77777777" w:rsidR="006C018A" w:rsidRDefault="006C018A" w:rsidP="00B00BFE">
            <w:pPr>
              <w:jc w:val="both"/>
              <w:rPr>
                <w:b/>
              </w:rPr>
            </w:pPr>
            <w:r>
              <w:rPr>
                <w:b/>
              </w:rPr>
              <w:t>Vysoká škola</w:t>
            </w:r>
          </w:p>
        </w:tc>
        <w:tc>
          <w:tcPr>
            <w:tcW w:w="7451" w:type="dxa"/>
            <w:gridSpan w:val="12"/>
          </w:tcPr>
          <w:p w14:paraId="60DC245C" w14:textId="77777777" w:rsidR="006C018A" w:rsidRDefault="006C018A" w:rsidP="00B00BFE">
            <w:pPr>
              <w:jc w:val="both"/>
            </w:pPr>
            <w:r>
              <w:t>Univerzita Tomáše Bati ve Zlíně</w:t>
            </w:r>
          </w:p>
        </w:tc>
      </w:tr>
      <w:tr w:rsidR="006C018A" w14:paraId="0F35868C" w14:textId="77777777" w:rsidTr="00D6725D">
        <w:tc>
          <w:tcPr>
            <w:tcW w:w="2505" w:type="dxa"/>
            <w:shd w:val="clear" w:color="auto" w:fill="F7CAAC"/>
          </w:tcPr>
          <w:p w14:paraId="5CA39A7C" w14:textId="77777777" w:rsidR="006C018A" w:rsidRDefault="006C018A" w:rsidP="00B00BFE">
            <w:pPr>
              <w:jc w:val="both"/>
              <w:rPr>
                <w:b/>
              </w:rPr>
            </w:pPr>
            <w:r>
              <w:rPr>
                <w:b/>
              </w:rPr>
              <w:t>Součást vysoké školy</w:t>
            </w:r>
          </w:p>
        </w:tc>
        <w:tc>
          <w:tcPr>
            <w:tcW w:w="7451" w:type="dxa"/>
            <w:gridSpan w:val="12"/>
          </w:tcPr>
          <w:p w14:paraId="0B6A7C77" w14:textId="77777777" w:rsidR="006C018A" w:rsidRDefault="006C018A" w:rsidP="00B00BFE">
            <w:pPr>
              <w:jc w:val="both"/>
            </w:pPr>
            <w:r>
              <w:t>Fakulta technologická</w:t>
            </w:r>
          </w:p>
        </w:tc>
      </w:tr>
      <w:tr w:rsidR="006C018A" w14:paraId="1C3E54D1" w14:textId="77777777" w:rsidTr="00D6725D">
        <w:tc>
          <w:tcPr>
            <w:tcW w:w="2505" w:type="dxa"/>
            <w:shd w:val="clear" w:color="auto" w:fill="F7CAAC"/>
          </w:tcPr>
          <w:p w14:paraId="13776DDF" w14:textId="77777777" w:rsidR="006C018A" w:rsidRDefault="006C018A" w:rsidP="00B00BFE">
            <w:pPr>
              <w:jc w:val="both"/>
              <w:rPr>
                <w:b/>
              </w:rPr>
            </w:pPr>
            <w:r>
              <w:rPr>
                <w:b/>
              </w:rPr>
              <w:t>Název studijního programu</w:t>
            </w:r>
          </w:p>
        </w:tc>
        <w:tc>
          <w:tcPr>
            <w:tcW w:w="7451" w:type="dxa"/>
            <w:gridSpan w:val="12"/>
          </w:tcPr>
          <w:p w14:paraId="67BEC2A6" w14:textId="77777777" w:rsidR="006C018A" w:rsidRDefault="006C018A" w:rsidP="00B00BFE">
            <w:pPr>
              <w:jc w:val="both"/>
            </w:pPr>
            <w:r>
              <w:t>Radiologická asistence</w:t>
            </w:r>
          </w:p>
        </w:tc>
      </w:tr>
      <w:tr w:rsidR="006C018A" w14:paraId="558D5A77" w14:textId="77777777" w:rsidTr="00D6725D">
        <w:tc>
          <w:tcPr>
            <w:tcW w:w="2505" w:type="dxa"/>
            <w:shd w:val="clear" w:color="auto" w:fill="F7CAAC"/>
          </w:tcPr>
          <w:p w14:paraId="1E4888BB" w14:textId="77777777" w:rsidR="006C018A" w:rsidRDefault="006C018A" w:rsidP="00B00BFE">
            <w:pPr>
              <w:jc w:val="both"/>
              <w:rPr>
                <w:b/>
              </w:rPr>
            </w:pPr>
            <w:r>
              <w:rPr>
                <w:b/>
              </w:rPr>
              <w:t>Jméno a příjmení</w:t>
            </w:r>
          </w:p>
        </w:tc>
        <w:tc>
          <w:tcPr>
            <w:tcW w:w="4514" w:type="dxa"/>
            <w:gridSpan w:val="7"/>
          </w:tcPr>
          <w:p w14:paraId="5FB22741" w14:textId="77777777" w:rsidR="006C018A" w:rsidRPr="00047C4A" w:rsidRDefault="006C018A" w:rsidP="00B00BFE">
            <w:pPr>
              <w:jc w:val="both"/>
              <w:rPr>
                <w:b/>
                <w:bCs/>
              </w:rPr>
            </w:pPr>
            <w:bookmarkStart w:id="129" w:name="Šálek"/>
            <w:bookmarkEnd w:id="129"/>
            <w:r w:rsidRPr="0050780A">
              <w:rPr>
                <w:b/>
                <w:bCs/>
                <w:color w:val="000000"/>
              </w:rPr>
              <w:t xml:space="preserve">Tomáš Šálek </w:t>
            </w:r>
            <w:r w:rsidRPr="0050780A">
              <w:rPr>
                <w:color w:val="000000"/>
              </w:rPr>
              <w:t>– odborník z praxe</w:t>
            </w:r>
          </w:p>
        </w:tc>
        <w:tc>
          <w:tcPr>
            <w:tcW w:w="706" w:type="dxa"/>
            <w:shd w:val="clear" w:color="auto" w:fill="F7CAAC"/>
          </w:tcPr>
          <w:p w14:paraId="5098C0BA" w14:textId="77777777" w:rsidR="006C018A" w:rsidRDefault="006C018A" w:rsidP="00B00BFE">
            <w:pPr>
              <w:jc w:val="both"/>
              <w:rPr>
                <w:b/>
              </w:rPr>
            </w:pPr>
            <w:r>
              <w:rPr>
                <w:b/>
              </w:rPr>
              <w:t>Tituly</w:t>
            </w:r>
          </w:p>
        </w:tc>
        <w:tc>
          <w:tcPr>
            <w:tcW w:w="2231" w:type="dxa"/>
            <w:gridSpan w:val="4"/>
          </w:tcPr>
          <w:p w14:paraId="0F2690CA" w14:textId="77777777" w:rsidR="006C018A" w:rsidRDefault="006C018A" w:rsidP="00B00BFE">
            <w:pPr>
              <w:jc w:val="both"/>
            </w:pPr>
            <w:r w:rsidRPr="00550489">
              <w:t>MUDr., Ph.D., EuSpLM</w:t>
            </w:r>
          </w:p>
        </w:tc>
      </w:tr>
      <w:tr w:rsidR="006C018A" w:rsidRPr="005F69D8" w14:paraId="04991BB2" w14:textId="77777777" w:rsidTr="00D6725D">
        <w:tc>
          <w:tcPr>
            <w:tcW w:w="2505" w:type="dxa"/>
            <w:shd w:val="clear" w:color="auto" w:fill="F7CAAC"/>
          </w:tcPr>
          <w:p w14:paraId="2AD47334" w14:textId="77777777" w:rsidR="006C018A" w:rsidRDefault="006C018A" w:rsidP="00B00BFE">
            <w:pPr>
              <w:jc w:val="both"/>
              <w:rPr>
                <w:b/>
              </w:rPr>
            </w:pPr>
            <w:r>
              <w:rPr>
                <w:b/>
              </w:rPr>
              <w:t>Rok narození</w:t>
            </w:r>
          </w:p>
        </w:tc>
        <w:tc>
          <w:tcPr>
            <w:tcW w:w="825" w:type="dxa"/>
            <w:gridSpan w:val="2"/>
          </w:tcPr>
          <w:p w14:paraId="335461EA" w14:textId="77777777" w:rsidR="006C018A" w:rsidRDefault="006C018A" w:rsidP="00B00BFE">
            <w:pPr>
              <w:jc w:val="both"/>
            </w:pPr>
            <w:r>
              <w:t>1974</w:t>
            </w:r>
          </w:p>
        </w:tc>
        <w:tc>
          <w:tcPr>
            <w:tcW w:w="1806" w:type="dxa"/>
            <w:shd w:val="clear" w:color="auto" w:fill="F7CAAC"/>
          </w:tcPr>
          <w:p w14:paraId="473D278C" w14:textId="77777777" w:rsidR="006C018A" w:rsidRDefault="006C018A" w:rsidP="00B00BFE">
            <w:pPr>
              <w:jc w:val="both"/>
              <w:rPr>
                <w:b/>
              </w:rPr>
            </w:pPr>
            <w:r>
              <w:rPr>
                <w:b/>
              </w:rPr>
              <w:t>typ vztahu k VŠ</w:t>
            </w:r>
          </w:p>
        </w:tc>
        <w:tc>
          <w:tcPr>
            <w:tcW w:w="993" w:type="dxa"/>
            <w:gridSpan w:val="3"/>
          </w:tcPr>
          <w:p w14:paraId="10230206" w14:textId="7CDAEFB2" w:rsidR="006C018A" w:rsidRPr="005F69D8" w:rsidRDefault="006C018A" w:rsidP="00B00BFE">
            <w:pPr>
              <w:jc w:val="both"/>
            </w:pPr>
            <w:r w:rsidRPr="005F69D8">
              <w:t>DPP/DPČ bud</w:t>
            </w:r>
            <w:r w:rsidR="001D2D15">
              <w:t>.</w:t>
            </w:r>
          </w:p>
        </w:tc>
        <w:tc>
          <w:tcPr>
            <w:tcW w:w="890" w:type="dxa"/>
            <w:shd w:val="clear" w:color="auto" w:fill="F7CAAC"/>
          </w:tcPr>
          <w:p w14:paraId="2A1163B1" w14:textId="77777777" w:rsidR="006C018A" w:rsidRPr="005F69D8" w:rsidRDefault="006C018A" w:rsidP="00B00BFE">
            <w:pPr>
              <w:jc w:val="both"/>
              <w:rPr>
                <w:b/>
              </w:rPr>
            </w:pPr>
            <w:r w:rsidRPr="005F69D8">
              <w:rPr>
                <w:b/>
              </w:rPr>
              <w:t>rozsah</w:t>
            </w:r>
          </w:p>
        </w:tc>
        <w:tc>
          <w:tcPr>
            <w:tcW w:w="706" w:type="dxa"/>
          </w:tcPr>
          <w:p w14:paraId="782A4A06" w14:textId="77777777" w:rsidR="006C018A" w:rsidRPr="005F69D8" w:rsidRDefault="006C018A" w:rsidP="00B00BFE">
            <w:pPr>
              <w:jc w:val="both"/>
            </w:pPr>
            <w:r w:rsidRPr="005F69D8">
              <w:t>dle výuky</w:t>
            </w:r>
          </w:p>
        </w:tc>
        <w:tc>
          <w:tcPr>
            <w:tcW w:w="819" w:type="dxa"/>
            <w:gridSpan w:val="2"/>
            <w:shd w:val="clear" w:color="auto" w:fill="F7CAAC"/>
          </w:tcPr>
          <w:p w14:paraId="0966C863" w14:textId="77777777" w:rsidR="006C018A" w:rsidRPr="005F69D8" w:rsidRDefault="006C018A" w:rsidP="00B00BFE">
            <w:pPr>
              <w:jc w:val="both"/>
              <w:rPr>
                <w:b/>
              </w:rPr>
            </w:pPr>
            <w:r w:rsidRPr="005F69D8">
              <w:rPr>
                <w:b/>
              </w:rPr>
              <w:t>do kdy</w:t>
            </w:r>
          </w:p>
        </w:tc>
        <w:tc>
          <w:tcPr>
            <w:tcW w:w="1412" w:type="dxa"/>
            <w:gridSpan w:val="2"/>
          </w:tcPr>
          <w:p w14:paraId="47222959" w14:textId="77777777" w:rsidR="006C018A" w:rsidRPr="005F69D8" w:rsidRDefault="006C018A" w:rsidP="00B00BFE">
            <w:pPr>
              <w:jc w:val="both"/>
            </w:pPr>
            <w:r w:rsidRPr="005F69D8">
              <w:t>po dobu trvání akreditace</w:t>
            </w:r>
          </w:p>
        </w:tc>
      </w:tr>
      <w:tr w:rsidR="006C018A" w:rsidRPr="005F69D8" w14:paraId="569D5969" w14:textId="77777777" w:rsidTr="00D6725D">
        <w:tc>
          <w:tcPr>
            <w:tcW w:w="5136" w:type="dxa"/>
            <w:gridSpan w:val="4"/>
            <w:shd w:val="clear" w:color="auto" w:fill="F7CAAC"/>
          </w:tcPr>
          <w:p w14:paraId="00C81F69" w14:textId="77777777" w:rsidR="006C018A" w:rsidRDefault="006C018A" w:rsidP="00B00BFE">
            <w:pPr>
              <w:jc w:val="both"/>
              <w:rPr>
                <w:b/>
              </w:rPr>
            </w:pPr>
            <w:r>
              <w:rPr>
                <w:b/>
              </w:rPr>
              <w:t>Typ vztahu na součásti VŠ, která uskutečňuje st. program</w:t>
            </w:r>
          </w:p>
        </w:tc>
        <w:tc>
          <w:tcPr>
            <w:tcW w:w="993" w:type="dxa"/>
            <w:gridSpan w:val="3"/>
          </w:tcPr>
          <w:p w14:paraId="1869A4E9" w14:textId="762A7AD8" w:rsidR="006C018A" w:rsidRPr="005F69D8" w:rsidRDefault="006C018A" w:rsidP="00B00BFE">
            <w:pPr>
              <w:jc w:val="both"/>
            </w:pPr>
            <w:r w:rsidRPr="005F69D8">
              <w:t>DPP/DPČ bud</w:t>
            </w:r>
            <w:r w:rsidR="001D2D15">
              <w:t>.</w:t>
            </w:r>
          </w:p>
        </w:tc>
        <w:tc>
          <w:tcPr>
            <w:tcW w:w="890" w:type="dxa"/>
            <w:shd w:val="clear" w:color="auto" w:fill="F7CAAC"/>
          </w:tcPr>
          <w:p w14:paraId="27E8471A" w14:textId="77777777" w:rsidR="006C018A" w:rsidRPr="005F69D8" w:rsidRDefault="006C018A" w:rsidP="00B00BFE">
            <w:pPr>
              <w:jc w:val="both"/>
              <w:rPr>
                <w:b/>
              </w:rPr>
            </w:pPr>
            <w:r w:rsidRPr="005F69D8">
              <w:rPr>
                <w:b/>
              </w:rPr>
              <w:t>rozsah</w:t>
            </w:r>
          </w:p>
        </w:tc>
        <w:tc>
          <w:tcPr>
            <w:tcW w:w="706" w:type="dxa"/>
          </w:tcPr>
          <w:p w14:paraId="14FC883A" w14:textId="77777777" w:rsidR="006C018A" w:rsidRPr="005F69D8" w:rsidRDefault="006C018A" w:rsidP="00B00BFE">
            <w:pPr>
              <w:jc w:val="both"/>
            </w:pPr>
            <w:r w:rsidRPr="005F69D8">
              <w:t>dle výuky</w:t>
            </w:r>
          </w:p>
        </w:tc>
        <w:tc>
          <w:tcPr>
            <w:tcW w:w="819" w:type="dxa"/>
            <w:gridSpan w:val="2"/>
            <w:shd w:val="clear" w:color="auto" w:fill="F7CAAC"/>
          </w:tcPr>
          <w:p w14:paraId="3702D7C0" w14:textId="77777777" w:rsidR="006C018A" w:rsidRPr="005F69D8" w:rsidRDefault="006C018A" w:rsidP="00B00BFE">
            <w:pPr>
              <w:jc w:val="both"/>
              <w:rPr>
                <w:b/>
              </w:rPr>
            </w:pPr>
            <w:r w:rsidRPr="005F69D8">
              <w:rPr>
                <w:b/>
              </w:rPr>
              <w:t>do kdy</w:t>
            </w:r>
          </w:p>
        </w:tc>
        <w:tc>
          <w:tcPr>
            <w:tcW w:w="1412" w:type="dxa"/>
            <w:gridSpan w:val="2"/>
          </w:tcPr>
          <w:p w14:paraId="031BA533" w14:textId="77777777" w:rsidR="006C018A" w:rsidRPr="005F69D8" w:rsidRDefault="006C018A" w:rsidP="00B00BFE">
            <w:pPr>
              <w:jc w:val="both"/>
            </w:pPr>
            <w:r w:rsidRPr="005F69D8">
              <w:t>po dobu trvání akreditace</w:t>
            </w:r>
          </w:p>
        </w:tc>
      </w:tr>
      <w:tr w:rsidR="006C018A" w14:paraId="41C869A1" w14:textId="77777777" w:rsidTr="00D6725D">
        <w:tc>
          <w:tcPr>
            <w:tcW w:w="6129" w:type="dxa"/>
            <w:gridSpan w:val="7"/>
            <w:shd w:val="clear" w:color="auto" w:fill="F7CAAC"/>
          </w:tcPr>
          <w:p w14:paraId="6D7C00B6" w14:textId="77777777" w:rsidR="006C018A" w:rsidRDefault="006C018A" w:rsidP="00B00BFE">
            <w:pPr>
              <w:jc w:val="both"/>
            </w:pPr>
            <w:r>
              <w:rPr>
                <w:b/>
              </w:rPr>
              <w:t>Další současná působení jako akademický pracovník na jiných VŠ</w:t>
            </w:r>
          </w:p>
        </w:tc>
        <w:tc>
          <w:tcPr>
            <w:tcW w:w="1596" w:type="dxa"/>
            <w:gridSpan w:val="2"/>
            <w:shd w:val="clear" w:color="auto" w:fill="F7CAAC"/>
          </w:tcPr>
          <w:p w14:paraId="493448B8" w14:textId="77777777" w:rsidR="006C018A" w:rsidRDefault="006C018A" w:rsidP="00B00BFE">
            <w:pPr>
              <w:jc w:val="both"/>
              <w:rPr>
                <w:b/>
              </w:rPr>
            </w:pPr>
            <w:r>
              <w:rPr>
                <w:b/>
              </w:rPr>
              <w:t>typ prac. vztahu</w:t>
            </w:r>
          </w:p>
        </w:tc>
        <w:tc>
          <w:tcPr>
            <w:tcW w:w="2231" w:type="dxa"/>
            <w:gridSpan w:val="4"/>
            <w:shd w:val="clear" w:color="auto" w:fill="F7CAAC"/>
          </w:tcPr>
          <w:p w14:paraId="75D68565" w14:textId="77777777" w:rsidR="006C018A" w:rsidRDefault="006C018A" w:rsidP="00B00BFE">
            <w:pPr>
              <w:jc w:val="both"/>
              <w:rPr>
                <w:b/>
              </w:rPr>
            </w:pPr>
            <w:r>
              <w:rPr>
                <w:b/>
              </w:rPr>
              <w:t>rozsah</w:t>
            </w:r>
          </w:p>
        </w:tc>
      </w:tr>
      <w:tr w:rsidR="006C018A" w14:paraId="5D416E82" w14:textId="77777777" w:rsidTr="00D6725D">
        <w:tc>
          <w:tcPr>
            <w:tcW w:w="6129" w:type="dxa"/>
            <w:gridSpan w:val="7"/>
          </w:tcPr>
          <w:p w14:paraId="40891BBB" w14:textId="77777777" w:rsidR="006C018A" w:rsidRDefault="006C018A" w:rsidP="00B00BFE">
            <w:pPr>
              <w:jc w:val="both"/>
            </w:pPr>
            <w:r>
              <w:t>OU Ostrava, LF</w:t>
            </w:r>
          </w:p>
        </w:tc>
        <w:tc>
          <w:tcPr>
            <w:tcW w:w="1596" w:type="dxa"/>
            <w:gridSpan w:val="2"/>
          </w:tcPr>
          <w:p w14:paraId="66F9B165" w14:textId="77777777" w:rsidR="006C018A" w:rsidRDefault="006C018A" w:rsidP="00B00BFE">
            <w:pPr>
              <w:jc w:val="both"/>
            </w:pPr>
            <w:r>
              <w:t>pp.</w:t>
            </w:r>
          </w:p>
        </w:tc>
        <w:tc>
          <w:tcPr>
            <w:tcW w:w="2231" w:type="dxa"/>
            <w:gridSpan w:val="4"/>
          </w:tcPr>
          <w:p w14:paraId="14174F14" w14:textId="640E5AA9" w:rsidR="006C018A" w:rsidRDefault="002E2E8A" w:rsidP="00B00BFE">
            <w:pPr>
              <w:jc w:val="both"/>
            </w:pPr>
            <w:r w:rsidRPr="002E2E8A">
              <w:t>4</w:t>
            </w:r>
            <w:r w:rsidR="006C018A" w:rsidRPr="002E2E8A">
              <w:t xml:space="preserve"> </w:t>
            </w:r>
          </w:p>
        </w:tc>
      </w:tr>
      <w:tr w:rsidR="006C018A" w14:paraId="00EA3EFE" w14:textId="77777777" w:rsidTr="00D6725D">
        <w:tc>
          <w:tcPr>
            <w:tcW w:w="6129" w:type="dxa"/>
            <w:gridSpan w:val="7"/>
          </w:tcPr>
          <w:p w14:paraId="32394C91" w14:textId="77777777" w:rsidR="006C018A" w:rsidRDefault="006C018A" w:rsidP="00B00BFE">
            <w:pPr>
              <w:jc w:val="both"/>
            </w:pPr>
            <w:r>
              <w:t>UK Praha, LF Hradec Králové</w:t>
            </w:r>
          </w:p>
        </w:tc>
        <w:tc>
          <w:tcPr>
            <w:tcW w:w="1596" w:type="dxa"/>
            <w:gridSpan w:val="2"/>
          </w:tcPr>
          <w:p w14:paraId="5B3B1A43" w14:textId="3662AF13" w:rsidR="006C018A" w:rsidRDefault="002E2E8A" w:rsidP="00B00BFE">
            <w:pPr>
              <w:jc w:val="both"/>
            </w:pPr>
            <w:r>
              <w:t>pp.</w:t>
            </w:r>
          </w:p>
        </w:tc>
        <w:tc>
          <w:tcPr>
            <w:tcW w:w="2231" w:type="dxa"/>
            <w:gridSpan w:val="4"/>
          </w:tcPr>
          <w:p w14:paraId="056B500A" w14:textId="7116A0EF" w:rsidR="006C018A" w:rsidRDefault="002E2E8A" w:rsidP="00B00BFE">
            <w:pPr>
              <w:jc w:val="both"/>
            </w:pPr>
            <w:r>
              <w:t>2</w:t>
            </w:r>
          </w:p>
        </w:tc>
      </w:tr>
      <w:tr w:rsidR="006C018A" w14:paraId="6E1229DF" w14:textId="77777777" w:rsidTr="00D6725D">
        <w:tc>
          <w:tcPr>
            <w:tcW w:w="9956" w:type="dxa"/>
            <w:gridSpan w:val="13"/>
            <w:shd w:val="clear" w:color="auto" w:fill="F7CAAC"/>
          </w:tcPr>
          <w:p w14:paraId="357F41F5"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3429EF" w14:paraId="473EE3A0" w14:textId="77777777" w:rsidTr="00D6725D">
        <w:trPr>
          <w:trHeight w:val="344"/>
        </w:trPr>
        <w:tc>
          <w:tcPr>
            <w:tcW w:w="9956" w:type="dxa"/>
            <w:gridSpan w:val="13"/>
            <w:tcBorders>
              <w:top w:val="nil"/>
            </w:tcBorders>
          </w:tcPr>
          <w:p w14:paraId="49DD3B75" w14:textId="77777777" w:rsidR="006C018A" w:rsidRPr="003429EF" w:rsidRDefault="006C018A" w:rsidP="00B00BFE">
            <w:pPr>
              <w:spacing w:before="120" w:after="120"/>
              <w:jc w:val="both"/>
            </w:pPr>
            <w:r>
              <w:t xml:space="preserve">Vnitřní lékařství </w:t>
            </w:r>
            <w:r w:rsidRPr="00EF6869">
              <w:t>(</w:t>
            </w:r>
            <w:r>
              <w:t>50</w:t>
            </w:r>
            <w:r w:rsidRPr="00EF6869">
              <w:t xml:space="preserve"> % p)</w:t>
            </w:r>
            <w:r>
              <w:t xml:space="preserve"> </w:t>
            </w:r>
          </w:p>
        </w:tc>
      </w:tr>
      <w:tr w:rsidR="006C018A" w:rsidRPr="002827C6" w14:paraId="2A79D04B" w14:textId="77777777" w:rsidTr="00D6725D">
        <w:trPr>
          <w:trHeight w:val="340"/>
        </w:trPr>
        <w:tc>
          <w:tcPr>
            <w:tcW w:w="9956" w:type="dxa"/>
            <w:gridSpan w:val="13"/>
            <w:tcBorders>
              <w:top w:val="nil"/>
            </w:tcBorders>
            <w:shd w:val="clear" w:color="auto" w:fill="FBD4B4"/>
          </w:tcPr>
          <w:p w14:paraId="52AF4F16" w14:textId="77777777" w:rsidR="006C018A" w:rsidRPr="002827C6" w:rsidRDefault="006C018A" w:rsidP="00B00BFE">
            <w:pPr>
              <w:jc w:val="both"/>
              <w:rPr>
                <w:b/>
              </w:rPr>
            </w:pPr>
            <w:r w:rsidRPr="002827C6">
              <w:rPr>
                <w:b/>
              </w:rPr>
              <w:t>Zapojení do výuky v dalších studijních programech na téže vysoké škole (pouze u garantů ZT a PZ předmětů)</w:t>
            </w:r>
          </w:p>
        </w:tc>
      </w:tr>
      <w:tr w:rsidR="006C018A" w:rsidRPr="002827C6" w14:paraId="10F6510E" w14:textId="77777777" w:rsidTr="00D6725D">
        <w:trPr>
          <w:trHeight w:val="340"/>
        </w:trPr>
        <w:tc>
          <w:tcPr>
            <w:tcW w:w="2572" w:type="dxa"/>
            <w:gridSpan w:val="2"/>
            <w:tcBorders>
              <w:top w:val="nil"/>
            </w:tcBorders>
          </w:tcPr>
          <w:p w14:paraId="1E3883CC" w14:textId="77777777" w:rsidR="006C018A" w:rsidRPr="002827C6" w:rsidRDefault="006C018A" w:rsidP="00B00BFE">
            <w:pPr>
              <w:jc w:val="both"/>
              <w:rPr>
                <w:b/>
              </w:rPr>
            </w:pPr>
            <w:r w:rsidRPr="002827C6">
              <w:rPr>
                <w:b/>
              </w:rPr>
              <w:t>Název studijního předmětu</w:t>
            </w:r>
          </w:p>
        </w:tc>
        <w:tc>
          <w:tcPr>
            <w:tcW w:w="2564" w:type="dxa"/>
            <w:gridSpan w:val="2"/>
            <w:tcBorders>
              <w:top w:val="nil"/>
            </w:tcBorders>
          </w:tcPr>
          <w:p w14:paraId="7924E593" w14:textId="77777777" w:rsidR="006C018A" w:rsidRPr="002827C6" w:rsidRDefault="006C018A" w:rsidP="00B00BFE">
            <w:pPr>
              <w:jc w:val="both"/>
              <w:rPr>
                <w:b/>
              </w:rPr>
            </w:pPr>
            <w:r w:rsidRPr="002827C6">
              <w:rPr>
                <w:b/>
              </w:rPr>
              <w:t>Název studijního programu</w:t>
            </w:r>
          </w:p>
        </w:tc>
        <w:tc>
          <w:tcPr>
            <w:tcW w:w="613" w:type="dxa"/>
            <w:gridSpan w:val="2"/>
            <w:tcBorders>
              <w:top w:val="nil"/>
            </w:tcBorders>
          </w:tcPr>
          <w:p w14:paraId="178828A6" w14:textId="77777777" w:rsidR="006C018A" w:rsidRPr="002827C6" w:rsidRDefault="006C018A" w:rsidP="00B00BFE">
            <w:pPr>
              <w:jc w:val="both"/>
              <w:rPr>
                <w:b/>
              </w:rPr>
            </w:pPr>
            <w:r w:rsidRPr="002827C6">
              <w:rPr>
                <w:b/>
              </w:rPr>
              <w:t>Sem.</w:t>
            </w:r>
          </w:p>
        </w:tc>
        <w:tc>
          <w:tcPr>
            <w:tcW w:w="2100" w:type="dxa"/>
            <w:gridSpan w:val="4"/>
            <w:tcBorders>
              <w:top w:val="nil"/>
            </w:tcBorders>
          </w:tcPr>
          <w:p w14:paraId="5D8C1FAD"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63A8129A" w14:textId="77777777" w:rsidR="006C018A" w:rsidRDefault="006C018A" w:rsidP="00B00BFE">
            <w:pPr>
              <w:jc w:val="both"/>
              <w:rPr>
                <w:b/>
              </w:rPr>
            </w:pPr>
            <w:r>
              <w:rPr>
                <w:b/>
              </w:rPr>
              <w:t>(</w:t>
            </w:r>
            <w:r w:rsidRPr="00F20AEF">
              <w:rPr>
                <w:b/>
                <w:i/>
                <w:iCs/>
              </w:rPr>
              <w:t>nepovinný údaj</w:t>
            </w:r>
            <w:r w:rsidRPr="00F20AEF">
              <w:rPr>
                <w:b/>
              </w:rPr>
              <w:t>)</w:t>
            </w:r>
            <w:r>
              <w:rPr>
                <w:b/>
              </w:rPr>
              <w:t xml:space="preserve"> </w:t>
            </w:r>
          </w:p>
          <w:p w14:paraId="41DE8738" w14:textId="77777777" w:rsidR="006C018A" w:rsidRPr="002827C6" w:rsidRDefault="006C018A" w:rsidP="00B00BFE">
            <w:pPr>
              <w:jc w:val="both"/>
              <w:rPr>
                <w:b/>
              </w:rPr>
            </w:pPr>
            <w:r w:rsidRPr="002827C6">
              <w:rPr>
                <w:b/>
              </w:rPr>
              <w:t>Počet hodin za semestr</w:t>
            </w:r>
          </w:p>
        </w:tc>
      </w:tr>
      <w:tr w:rsidR="006C018A" w:rsidRPr="00461AFF" w14:paraId="64442E20" w14:textId="77777777" w:rsidTr="00D6725D">
        <w:trPr>
          <w:trHeight w:val="284"/>
        </w:trPr>
        <w:tc>
          <w:tcPr>
            <w:tcW w:w="2572" w:type="dxa"/>
            <w:gridSpan w:val="2"/>
            <w:tcBorders>
              <w:top w:val="nil"/>
            </w:tcBorders>
            <w:vAlign w:val="center"/>
          </w:tcPr>
          <w:p w14:paraId="5490342A" w14:textId="77777777" w:rsidR="006C018A" w:rsidRPr="00421A3B" w:rsidRDefault="006C018A" w:rsidP="00B00BFE"/>
        </w:tc>
        <w:tc>
          <w:tcPr>
            <w:tcW w:w="2564" w:type="dxa"/>
            <w:gridSpan w:val="2"/>
            <w:tcBorders>
              <w:top w:val="nil"/>
            </w:tcBorders>
            <w:vAlign w:val="center"/>
          </w:tcPr>
          <w:p w14:paraId="3B2E244C" w14:textId="77777777" w:rsidR="006C018A" w:rsidRPr="00461AFF" w:rsidRDefault="006C018A" w:rsidP="00B00BFE">
            <w:pPr>
              <w:rPr>
                <w:color w:val="FF0000"/>
              </w:rPr>
            </w:pPr>
          </w:p>
        </w:tc>
        <w:tc>
          <w:tcPr>
            <w:tcW w:w="613" w:type="dxa"/>
            <w:gridSpan w:val="2"/>
            <w:tcBorders>
              <w:top w:val="nil"/>
            </w:tcBorders>
          </w:tcPr>
          <w:p w14:paraId="743346CE" w14:textId="77777777" w:rsidR="006C018A" w:rsidRPr="00461AFF" w:rsidRDefault="006C018A" w:rsidP="00B00BFE">
            <w:pPr>
              <w:rPr>
                <w:color w:val="FF0000"/>
              </w:rPr>
            </w:pPr>
          </w:p>
        </w:tc>
        <w:tc>
          <w:tcPr>
            <w:tcW w:w="2100" w:type="dxa"/>
            <w:gridSpan w:val="4"/>
            <w:tcBorders>
              <w:top w:val="nil"/>
            </w:tcBorders>
            <w:vAlign w:val="center"/>
          </w:tcPr>
          <w:p w14:paraId="6E304CD0" w14:textId="77777777" w:rsidR="006C018A" w:rsidRPr="00960DAE" w:rsidRDefault="006C018A" w:rsidP="00B00BFE"/>
        </w:tc>
        <w:tc>
          <w:tcPr>
            <w:tcW w:w="2107" w:type="dxa"/>
            <w:gridSpan w:val="3"/>
            <w:tcBorders>
              <w:top w:val="nil"/>
            </w:tcBorders>
            <w:vAlign w:val="center"/>
          </w:tcPr>
          <w:p w14:paraId="4DFFAAB1" w14:textId="77777777" w:rsidR="006C018A" w:rsidRPr="00461AFF" w:rsidRDefault="006C018A" w:rsidP="00B00BFE">
            <w:pPr>
              <w:rPr>
                <w:color w:val="FF0000"/>
              </w:rPr>
            </w:pPr>
          </w:p>
        </w:tc>
      </w:tr>
      <w:tr w:rsidR="006C018A" w:rsidRPr="00461AFF" w14:paraId="2BE3B67A" w14:textId="77777777" w:rsidTr="00D6725D">
        <w:trPr>
          <w:trHeight w:val="284"/>
        </w:trPr>
        <w:tc>
          <w:tcPr>
            <w:tcW w:w="2572" w:type="dxa"/>
            <w:gridSpan w:val="2"/>
            <w:tcBorders>
              <w:top w:val="nil"/>
            </w:tcBorders>
            <w:vAlign w:val="center"/>
          </w:tcPr>
          <w:p w14:paraId="26AA7C0F" w14:textId="77777777" w:rsidR="006C018A" w:rsidRPr="00421A3B" w:rsidRDefault="006C018A" w:rsidP="00B00BFE"/>
        </w:tc>
        <w:tc>
          <w:tcPr>
            <w:tcW w:w="2564" w:type="dxa"/>
            <w:gridSpan w:val="2"/>
            <w:tcBorders>
              <w:top w:val="nil"/>
            </w:tcBorders>
            <w:vAlign w:val="center"/>
          </w:tcPr>
          <w:p w14:paraId="75661DA5" w14:textId="77777777" w:rsidR="006C018A" w:rsidRPr="002E04C0" w:rsidRDefault="006C018A" w:rsidP="00B00BFE"/>
        </w:tc>
        <w:tc>
          <w:tcPr>
            <w:tcW w:w="613" w:type="dxa"/>
            <w:gridSpan w:val="2"/>
            <w:tcBorders>
              <w:top w:val="nil"/>
            </w:tcBorders>
            <w:vAlign w:val="center"/>
          </w:tcPr>
          <w:p w14:paraId="698C26BE" w14:textId="77777777" w:rsidR="006C018A" w:rsidRPr="002E04C0" w:rsidRDefault="006C018A" w:rsidP="00B00BFE"/>
        </w:tc>
        <w:tc>
          <w:tcPr>
            <w:tcW w:w="2100" w:type="dxa"/>
            <w:gridSpan w:val="4"/>
            <w:tcBorders>
              <w:top w:val="nil"/>
            </w:tcBorders>
            <w:vAlign w:val="center"/>
          </w:tcPr>
          <w:p w14:paraId="40B74521" w14:textId="77777777" w:rsidR="006C018A" w:rsidRPr="00960DAE" w:rsidRDefault="006C018A" w:rsidP="00B00BFE"/>
        </w:tc>
        <w:tc>
          <w:tcPr>
            <w:tcW w:w="2107" w:type="dxa"/>
            <w:gridSpan w:val="3"/>
            <w:tcBorders>
              <w:top w:val="nil"/>
            </w:tcBorders>
            <w:vAlign w:val="center"/>
          </w:tcPr>
          <w:p w14:paraId="51E3D15D" w14:textId="77777777" w:rsidR="006C018A" w:rsidRPr="00461AFF" w:rsidRDefault="006C018A" w:rsidP="00B00BFE">
            <w:pPr>
              <w:rPr>
                <w:color w:val="FF0000"/>
              </w:rPr>
            </w:pPr>
          </w:p>
        </w:tc>
      </w:tr>
      <w:tr w:rsidR="006C018A" w14:paraId="6E463CB7" w14:textId="77777777" w:rsidTr="00D6725D">
        <w:tc>
          <w:tcPr>
            <w:tcW w:w="9956" w:type="dxa"/>
            <w:gridSpan w:val="13"/>
            <w:shd w:val="clear" w:color="auto" w:fill="F7CAAC"/>
          </w:tcPr>
          <w:p w14:paraId="59DC2A0E" w14:textId="77777777" w:rsidR="006C018A" w:rsidRDefault="006C018A" w:rsidP="00B00BFE">
            <w:pPr>
              <w:jc w:val="both"/>
            </w:pPr>
            <w:r>
              <w:rPr>
                <w:b/>
              </w:rPr>
              <w:t xml:space="preserve">Údaje o vzdělání na VŠ </w:t>
            </w:r>
          </w:p>
        </w:tc>
      </w:tr>
      <w:tr w:rsidR="006C018A" w:rsidRPr="00653667" w14:paraId="30F9EB47" w14:textId="77777777" w:rsidTr="00D6725D">
        <w:trPr>
          <w:trHeight w:val="329"/>
        </w:trPr>
        <w:tc>
          <w:tcPr>
            <w:tcW w:w="9956" w:type="dxa"/>
            <w:gridSpan w:val="13"/>
          </w:tcPr>
          <w:p w14:paraId="43115DEB" w14:textId="77777777" w:rsidR="002A4048" w:rsidRDefault="002A4048" w:rsidP="002A4048">
            <w:pPr>
              <w:spacing w:before="120" w:after="60"/>
              <w:jc w:val="both"/>
              <w:rPr>
                <w:rFonts w:eastAsia="Calibri"/>
              </w:rPr>
            </w:pPr>
            <w:r w:rsidRPr="002A4048">
              <w:t xml:space="preserve">2017, 2007: </w:t>
            </w:r>
            <w:r w:rsidRPr="002A4048">
              <w:rPr>
                <w:color w:val="000000"/>
              </w:rPr>
              <w:t>Česká lékařská komora, licence pro výkon funkce vedoucího lékaře a primáře ve zdravotnickém zařízení v oboru Klinická biochemie</w:t>
            </w:r>
          </w:p>
          <w:p w14:paraId="73679D8F" w14:textId="110534C6" w:rsidR="002E2E8A" w:rsidRDefault="002E2E8A" w:rsidP="002A4048">
            <w:pPr>
              <w:spacing w:before="60" w:after="60"/>
              <w:jc w:val="both"/>
            </w:pPr>
            <w:r>
              <w:t>2016: European Federation of Clinical Chemistry and Laboratory Medicine, European Communities Confederation of Clinical Chemistry and Laboratory Medicine, Register Commison, European Specialist in Laboratory Medicine, EuSpLM</w:t>
            </w:r>
          </w:p>
          <w:p w14:paraId="0D701B9E" w14:textId="77777777" w:rsidR="002A4048" w:rsidRPr="00966419" w:rsidRDefault="002A4048" w:rsidP="002A4048">
            <w:pPr>
              <w:spacing w:before="60" w:after="60"/>
              <w:jc w:val="both"/>
            </w:pPr>
            <w:r w:rsidRPr="00966419">
              <w:t>2015: Ministerstvo zdravotnictví ČR, specializovaná způsobilost v oboru Klinická farmakologie</w:t>
            </w:r>
          </w:p>
          <w:p w14:paraId="69145B6D" w14:textId="2B298991" w:rsidR="002E2E8A" w:rsidRPr="00966419" w:rsidRDefault="002E2E8A" w:rsidP="002A4048">
            <w:pPr>
              <w:spacing w:before="60" w:after="60"/>
              <w:jc w:val="both"/>
            </w:pPr>
            <w:r w:rsidRPr="00966419">
              <w:t>2014: UK Praha, LF Hradec Králové, SP Klinická biochemie, Ph.D.</w:t>
            </w:r>
          </w:p>
          <w:p w14:paraId="5BF94B99" w14:textId="0D67F9B8" w:rsidR="002A4048" w:rsidRPr="00966419" w:rsidRDefault="002A4048" w:rsidP="002A4048">
            <w:pPr>
              <w:spacing w:before="60" w:after="60"/>
              <w:jc w:val="both"/>
            </w:pPr>
            <w:r w:rsidRPr="00966419">
              <w:t>2008: Institut postgraduálního vzdělávání ve zdravotnictví Praha, osvědčení k provádění Cytologického vyšetření likvoru</w:t>
            </w:r>
          </w:p>
          <w:p w14:paraId="05D62200" w14:textId="77777777" w:rsidR="002A4048" w:rsidRPr="00966419" w:rsidRDefault="002A4048" w:rsidP="002A4048">
            <w:pPr>
              <w:spacing w:before="60" w:after="60"/>
              <w:jc w:val="both"/>
            </w:pPr>
            <w:r w:rsidRPr="00966419">
              <w:t>2008: Ministerstvo zdravotnictví ČR, specializovaná způsobilost v oboru Vnitřní lékařství</w:t>
            </w:r>
          </w:p>
          <w:p w14:paraId="29341941" w14:textId="77777777" w:rsidR="002A4048" w:rsidRPr="00966419" w:rsidRDefault="002A4048" w:rsidP="002A4048">
            <w:pPr>
              <w:spacing w:before="60" w:after="60"/>
              <w:jc w:val="both"/>
            </w:pPr>
            <w:r w:rsidRPr="00966419">
              <w:t xml:space="preserve">2005: Ministerstvo zdravotnictví ČR, specializovaná způsobilost v oboru Klinická biochemie </w:t>
            </w:r>
          </w:p>
          <w:p w14:paraId="4EB9A21D" w14:textId="68E3B818" w:rsidR="002A4048" w:rsidRPr="002A4048" w:rsidRDefault="002A4048" w:rsidP="002A4048">
            <w:pPr>
              <w:spacing w:before="60" w:after="60"/>
              <w:jc w:val="both"/>
            </w:pPr>
            <w:r w:rsidRPr="002A4048">
              <w:t>2003: Institut postgraduálního vzdělávání ve zdravotnictví Praha, specializace v oboru Klinická biochemie I. stupně</w:t>
            </w:r>
          </w:p>
          <w:p w14:paraId="428D01A9" w14:textId="031A7007" w:rsidR="002A4048" w:rsidRPr="002A4048" w:rsidRDefault="002A4048" w:rsidP="002A4048">
            <w:pPr>
              <w:spacing w:before="60" w:after="60"/>
              <w:jc w:val="both"/>
            </w:pPr>
            <w:r w:rsidRPr="002A4048">
              <w:t>2001: Institut postgraduálního vzdělávání ve zdravotnictví Praha, specializace v oboru Interní lékařství I. stupně</w:t>
            </w:r>
          </w:p>
          <w:p w14:paraId="1A2C4FB1" w14:textId="3B00FDE2" w:rsidR="002E2E8A" w:rsidRPr="00653667" w:rsidRDefault="002E2E8A" w:rsidP="002A4048">
            <w:pPr>
              <w:spacing w:before="60" w:after="120"/>
              <w:jc w:val="both"/>
            </w:pPr>
            <w:r>
              <w:t>1998: UP Olomouc, LF, obor Všeobecné lékařství, MUDr.</w:t>
            </w:r>
          </w:p>
        </w:tc>
      </w:tr>
      <w:tr w:rsidR="006C018A" w14:paraId="3BD71A4F" w14:textId="77777777" w:rsidTr="00D6725D">
        <w:tc>
          <w:tcPr>
            <w:tcW w:w="9956" w:type="dxa"/>
            <w:gridSpan w:val="13"/>
            <w:shd w:val="clear" w:color="auto" w:fill="F7CAAC"/>
          </w:tcPr>
          <w:p w14:paraId="7EC3E28C" w14:textId="77777777" w:rsidR="006C018A" w:rsidRDefault="006C018A" w:rsidP="00B00BFE">
            <w:pPr>
              <w:jc w:val="both"/>
              <w:rPr>
                <w:b/>
              </w:rPr>
            </w:pPr>
            <w:r>
              <w:rPr>
                <w:b/>
              </w:rPr>
              <w:t>Údaje o odborném působení od absolvování VŠ</w:t>
            </w:r>
          </w:p>
        </w:tc>
      </w:tr>
      <w:tr w:rsidR="006C018A" w:rsidRPr="009B6AE3" w14:paraId="7B297CFE" w14:textId="77777777" w:rsidTr="00D6725D">
        <w:trPr>
          <w:trHeight w:val="603"/>
        </w:trPr>
        <w:tc>
          <w:tcPr>
            <w:tcW w:w="9956" w:type="dxa"/>
            <w:gridSpan w:val="13"/>
          </w:tcPr>
          <w:p w14:paraId="46190F82" w14:textId="1DA00F9F" w:rsidR="006C018A" w:rsidRPr="00550489" w:rsidRDefault="002A4048" w:rsidP="00B00BFE">
            <w:pPr>
              <w:spacing w:before="120" w:after="120"/>
              <w:jc w:val="both"/>
            </w:pPr>
            <w:r>
              <w:t>01/</w:t>
            </w:r>
            <w:r w:rsidR="006C018A" w:rsidRPr="00550489">
              <w:t>2008 – do</w:t>
            </w:r>
            <w:r w:rsidR="006C018A">
              <w:t>sud</w:t>
            </w:r>
            <w:r w:rsidR="006C018A" w:rsidRPr="00744835">
              <w:t>: KNTB, a.s. Zlín,</w:t>
            </w:r>
            <w:r w:rsidR="006C018A" w:rsidRPr="00550489">
              <w:t xml:space="preserve"> </w:t>
            </w:r>
            <w:r w:rsidR="006C018A">
              <w:t>O</w:t>
            </w:r>
            <w:r w:rsidR="006C018A" w:rsidRPr="00550489">
              <w:t>ddělení klinické biochemie a farmakologie</w:t>
            </w:r>
            <w:r w:rsidR="006C018A">
              <w:t xml:space="preserve">, primář </w:t>
            </w:r>
          </w:p>
          <w:p w14:paraId="4A74BAA7" w14:textId="77777777" w:rsidR="006C018A" w:rsidRPr="009B6AE3" w:rsidRDefault="006C018A" w:rsidP="00B00BFE">
            <w:pPr>
              <w:spacing w:before="120" w:after="120"/>
              <w:jc w:val="both"/>
              <w:rPr>
                <w:color w:val="FF0000"/>
              </w:rPr>
            </w:pPr>
            <w:r w:rsidRPr="00550489">
              <w:t>1998 – 2007</w:t>
            </w:r>
            <w:r>
              <w:t>:</w:t>
            </w:r>
            <w:r w:rsidRPr="005C4E8D">
              <w:t xml:space="preserve"> </w:t>
            </w:r>
            <w:r w:rsidRPr="00550489">
              <w:t xml:space="preserve">Nemocnice Uherské Hradiště, </w:t>
            </w:r>
            <w:r>
              <w:t>I</w:t>
            </w:r>
            <w:r w:rsidRPr="00550489">
              <w:t xml:space="preserve">nterní oddělení a </w:t>
            </w:r>
            <w:r>
              <w:t>O</w:t>
            </w:r>
            <w:r w:rsidRPr="00550489">
              <w:t>ddělení klinické biochemie</w:t>
            </w:r>
            <w:r>
              <w:t>, lékař</w:t>
            </w:r>
          </w:p>
        </w:tc>
      </w:tr>
      <w:tr w:rsidR="006C018A" w14:paraId="6A6957C9" w14:textId="77777777" w:rsidTr="00D6725D">
        <w:trPr>
          <w:trHeight w:val="250"/>
        </w:trPr>
        <w:tc>
          <w:tcPr>
            <w:tcW w:w="9956" w:type="dxa"/>
            <w:gridSpan w:val="13"/>
            <w:shd w:val="clear" w:color="auto" w:fill="F7CAAC"/>
          </w:tcPr>
          <w:p w14:paraId="01AD24CC" w14:textId="77777777" w:rsidR="006C018A" w:rsidRDefault="006C018A" w:rsidP="00B00BFE">
            <w:pPr>
              <w:jc w:val="both"/>
            </w:pPr>
            <w:r>
              <w:rPr>
                <w:b/>
              </w:rPr>
              <w:t>Zkušenosti s vedením kvalifikačních a rigorózních prací</w:t>
            </w:r>
          </w:p>
        </w:tc>
      </w:tr>
      <w:tr w:rsidR="006C018A" w14:paraId="17FFCB47" w14:textId="77777777" w:rsidTr="00D6725D">
        <w:trPr>
          <w:trHeight w:val="371"/>
        </w:trPr>
        <w:tc>
          <w:tcPr>
            <w:tcW w:w="9956" w:type="dxa"/>
            <w:gridSpan w:val="13"/>
          </w:tcPr>
          <w:p w14:paraId="6659A445" w14:textId="77777777" w:rsidR="006C018A" w:rsidRDefault="006C018A" w:rsidP="00B00BFE">
            <w:pPr>
              <w:spacing w:before="120" w:after="120"/>
              <w:jc w:val="both"/>
            </w:pPr>
            <w:r w:rsidRPr="00006791">
              <w:t xml:space="preserve">Počet obhájených prací, které vyučující vedl: </w:t>
            </w:r>
            <w:r w:rsidRPr="00006791">
              <w:rPr>
                <w:b/>
                <w:bCs/>
                <w:kern w:val="1"/>
              </w:rPr>
              <w:t>2</w:t>
            </w:r>
            <w:r w:rsidRPr="00006791">
              <w:rPr>
                <w:kern w:val="1"/>
              </w:rPr>
              <w:t xml:space="preserve"> BP, </w:t>
            </w:r>
            <w:r w:rsidRPr="00006791">
              <w:rPr>
                <w:b/>
                <w:bCs/>
                <w:kern w:val="1"/>
              </w:rPr>
              <w:t xml:space="preserve">4 </w:t>
            </w:r>
            <w:r w:rsidRPr="00006791">
              <w:rPr>
                <w:kern w:val="1"/>
              </w:rPr>
              <w:t>DP.</w:t>
            </w:r>
          </w:p>
        </w:tc>
      </w:tr>
      <w:tr w:rsidR="006C018A" w14:paraId="3163D6D6" w14:textId="77777777" w:rsidTr="00D6725D">
        <w:trPr>
          <w:cantSplit/>
        </w:trPr>
        <w:tc>
          <w:tcPr>
            <w:tcW w:w="3330" w:type="dxa"/>
            <w:gridSpan w:val="3"/>
            <w:tcBorders>
              <w:top w:val="single" w:sz="12" w:space="0" w:color="auto"/>
            </w:tcBorders>
            <w:shd w:val="clear" w:color="auto" w:fill="F7CAAC"/>
          </w:tcPr>
          <w:p w14:paraId="4B261EF6" w14:textId="77777777" w:rsidR="006C018A" w:rsidRDefault="006C018A" w:rsidP="00B00BFE">
            <w:pPr>
              <w:jc w:val="both"/>
            </w:pPr>
            <w:r>
              <w:rPr>
                <w:b/>
              </w:rPr>
              <w:t xml:space="preserve">Obor habilitačního řízení </w:t>
            </w:r>
          </w:p>
        </w:tc>
        <w:tc>
          <w:tcPr>
            <w:tcW w:w="2234" w:type="dxa"/>
            <w:gridSpan w:val="2"/>
            <w:tcBorders>
              <w:top w:val="single" w:sz="12" w:space="0" w:color="auto"/>
            </w:tcBorders>
            <w:shd w:val="clear" w:color="auto" w:fill="F7CAAC"/>
          </w:tcPr>
          <w:p w14:paraId="107E97BD"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638FF55D"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24C4EA78" w14:textId="77777777" w:rsidR="006C018A" w:rsidRDefault="006C018A" w:rsidP="00B00BFE">
            <w:pPr>
              <w:jc w:val="both"/>
              <w:rPr>
                <w:b/>
              </w:rPr>
            </w:pPr>
            <w:r>
              <w:rPr>
                <w:b/>
              </w:rPr>
              <w:t>Ohlasy publikací</w:t>
            </w:r>
          </w:p>
        </w:tc>
      </w:tr>
      <w:tr w:rsidR="006C018A" w14:paraId="4AE7FCE3" w14:textId="77777777" w:rsidTr="00D6725D">
        <w:trPr>
          <w:cantSplit/>
        </w:trPr>
        <w:tc>
          <w:tcPr>
            <w:tcW w:w="3330" w:type="dxa"/>
            <w:gridSpan w:val="3"/>
            <w:vAlign w:val="center"/>
          </w:tcPr>
          <w:p w14:paraId="5E359007" w14:textId="77777777" w:rsidR="006C018A" w:rsidRDefault="006C018A" w:rsidP="00B00BFE">
            <w:pPr>
              <w:spacing w:before="60" w:after="60"/>
            </w:pPr>
            <w:r>
              <w:t>---</w:t>
            </w:r>
          </w:p>
        </w:tc>
        <w:tc>
          <w:tcPr>
            <w:tcW w:w="2234" w:type="dxa"/>
            <w:gridSpan w:val="2"/>
            <w:vAlign w:val="center"/>
          </w:tcPr>
          <w:p w14:paraId="47E356E7" w14:textId="77777777" w:rsidR="006C018A" w:rsidRDefault="006C018A" w:rsidP="00B00BFE">
            <w:pPr>
              <w:spacing w:before="60" w:after="60"/>
            </w:pPr>
            <w:r>
              <w:t>---</w:t>
            </w:r>
          </w:p>
        </w:tc>
        <w:tc>
          <w:tcPr>
            <w:tcW w:w="2285" w:type="dxa"/>
            <w:gridSpan w:val="5"/>
            <w:tcBorders>
              <w:right w:val="single" w:sz="12" w:space="0" w:color="auto"/>
            </w:tcBorders>
            <w:vAlign w:val="center"/>
          </w:tcPr>
          <w:p w14:paraId="7789A725" w14:textId="77777777" w:rsidR="006C018A" w:rsidRDefault="006C018A" w:rsidP="00B00BFE">
            <w:pPr>
              <w:spacing w:before="60" w:after="60"/>
            </w:pPr>
            <w:r>
              <w:t>---</w:t>
            </w:r>
          </w:p>
        </w:tc>
        <w:tc>
          <w:tcPr>
            <w:tcW w:w="695" w:type="dxa"/>
            <w:tcBorders>
              <w:left w:val="single" w:sz="12" w:space="0" w:color="auto"/>
            </w:tcBorders>
            <w:shd w:val="clear" w:color="auto" w:fill="F7CAAC"/>
            <w:vAlign w:val="center"/>
          </w:tcPr>
          <w:p w14:paraId="76DE1E5D" w14:textId="77777777" w:rsidR="006C018A" w:rsidRPr="00F20AEF" w:rsidRDefault="006C018A" w:rsidP="00B00BFE">
            <w:r w:rsidRPr="00F20AEF">
              <w:rPr>
                <w:b/>
              </w:rPr>
              <w:t>WoS</w:t>
            </w:r>
          </w:p>
        </w:tc>
        <w:tc>
          <w:tcPr>
            <w:tcW w:w="706" w:type="dxa"/>
            <w:shd w:val="clear" w:color="auto" w:fill="F7CAAC"/>
            <w:vAlign w:val="center"/>
          </w:tcPr>
          <w:p w14:paraId="423FD397"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25A520CC" w14:textId="77777777" w:rsidR="006C018A" w:rsidRDefault="006C018A" w:rsidP="00B00BFE">
            <w:r>
              <w:rPr>
                <w:b/>
                <w:sz w:val="18"/>
              </w:rPr>
              <w:t>ostatní</w:t>
            </w:r>
          </w:p>
        </w:tc>
      </w:tr>
      <w:tr w:rsidR="006C018A" w:rsidRPr="00EC6C7E" w14:paraId="0FDA5FCD" w14:textId="77777777" w:rsidTr="00D6725D">
        <w:trPr>
          <w:cantSplit/>
          <w:trHeight w:val="70"/>
        </w:trPr>
        <w:tc>
          <w:tcPr>
            <w:tcW w:w="3330" w:type="dxa"/>
            <w:gridSpan w:val="3"/>
            <w:shd w:val="clear" w:color="auto" w:fill="F7CAAC"/>
          </w:tcPr>
          <w:p w14:paraId="40DD74F2" w14:textId="77777777" w:rsidR="006C018A" w:rsidRDefault="006C018A" w:rsidP="00B00BFE">
            <w:pPr>
              <w:jc w:val="both"/>
            </w:pPr>
            <w:r>
              <w:rPr>
                <w:b/>
              </w:rPr>
              <w:t>Obor jmenovacího řízení</w:t>
            </w:r>
          </w:p>
        </w:tc>
        <w:tc>
          <w:tcPr>
            <w:tcW w:w="2234" w:type="dxa"/>
            <w:gridSpan w:val="2"/>
            <w:shd w:val="clear" w:color="auto" w:fill="F7CAAC"/>
          </w:tcPr>
          <w:p w14:paraId="0ADC31A6"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3C695697" w14:textId="77777777" w:rsidR="006C018A" w:rsidRDefault="006C018A" w:rsidP="00B00BFE">
            <w:pPr>
              <w:jc w:val="both"/>
            </w:pPr>
            <w:r>
              <w:rPr>
                <w:b/>
              </w:rPr>
              <w:t>Řízení konáno na VŠ</w:t>
            </w:r>
          </w:p>
        </w:tc>
        <w:tc>
          <w:tcPr>
            <w:tcW w:w="695" w:type="dxa"/>
            <w:tcBorders>
              <w:left w:val="single" w:sz="12" w:space="0" w:color="auto"/>
            </w:tcBorders>
          </w:tcPr>
          <w:p w14:paraId="302BBBEB" w14:textId="67A53318" w:rsidR="006C018A" w:rsidRPr="003475F3" w:rsidRDefault="006C018A" w:rsidP="00B00BFE">
            <w:pPr>
              <w:jc w:val="center"/>
              <w:rPr>
                <w:b/>
              </w:rPr>
            </w:pPr>
            <w:r>
              <w:rPr>
                <w:b/>
              </w:rPr>
              <w:t>2</w:t>
            </w:r>
            <w:r w:rsidR="00514C7B">
              <w:rPr>
                <w:b/>
              </w:rPr>
              <w:t>61</w:t>
            </w:r>
          </w:p>
        </w:tc>
        <w:tc>
          <w:tcPr>
            <w:tcW w:w="706" w:type="dxa"/>
          </w:tcPr>
          <w:p w14:paraId="18D4F0C7" w14:textId="1337D6B7" w:rsidR="006C018A" w:rsidRPr="00EC6C7E" w:rsidRDefault="00514C7B" w:rsidP="00B00BFE">
            <w:pPr>
              <w:jc w:val="center"/>
              <w:rPr>
                <w:b/>
              </w:rPr>
            </w:pPr>
            <w:r>
              <w:rPr>
                <w:b/>
              </w:rPr>
              <w:t>435</w:t>
            </w:r>
          </w:p>
        </w:tc>
        <w:tc>
          <w:tcPr>
            <w:tcW w:w="706" w:type="dxa"/>
          </w:tcPr>
          <w:p w14:paraId="3C25C3EE" w14:textId="7965099A" w:rsidR="006C018A" w:rsidRPr="007C0DC3" w:rsidRDefault="006C018A" w:rsidP="00B00BFE">
            <w:pPr>
              <w:jc w:val="center"/>
              <w:rPr>
                <w:b/>
              </w:rPr>
            </w:pPr>
            <w:r w:rsidRPr="007C0DC3">
              <w:rPr>
                <w:b/>
              </w:rPr>
              <w:t xml:space="preserve">RG </w:t>
            </w:r>
            <w:r w:rsidR="00514C7B">
              <w:rPr>
                <w:b/>
              </w:rPr>
              <w:t>535</w:t>
            </w:r>
          </w:p>
        </w:tc>
      </w:tr>
      <w:tr w:rsidR="006C018A" w14:paraId="46328C08" w14:textId="77777777" w:rsidTr="00D6725D">
        <w:trPr>
          <w:trHeight w:val="205"/>
        </w:trPr>
        <w:tc>
          <w:tcPr>
            <w:tcW w:w="3330" w:type="dxa"/>
            <w:gridSpan w:val="3"/>
            <w:vAlign w:val="center"/>
          </w:tcPr>
          <w:p w14:paraId="4799E2E3" w14:textId="77777777" w:rsidR="006C018A" w:rsidRDefault="006C018A" w:rsidP="00B00BFE">
            <w:r>
              <w:t>---</w:t>
            </w:r>
          </w:p>
        </w:tc>
        <w:tc>
          <w:tcPr>
            <w:tcW w:w="2234" w:type="dxa"/>
            <w:gridSpan w:val="2"/>
            <w:vAlign w:val="center"/>
          </w:tcPr>
          <w:p w14:paraId="75A1E6C5" w14:textId="77777777" w:rsidR="006C018A" w:rsidRDefault="006C018A" w:rsidP="00B00BFE">
            <w:r>
              <w:t>---</w:t>
            </w:r>
          </w:p>
        </w:tc>
        <w:tc>
          <w:tcPr>
            <w:tcW w:w="2285" w:type="dxa"/>
            <w:gridSpan w:val="5"/>
            <w:tcBorders>
              <w:right w:val="single" w:sz="12" w:space="0" w:color="auto"/>
            </w:tcBorders>
            <w:vAlign w:val="center"/>
          </w:tcPr>
          <w:p w14:paraId="5F1EF845" w14:textId="77777777" w:rsidR="006C018A" w:rsidRDefault="006C018A" w:rsidP="00B00BFE">
            <w:r>
              <w:t>---</w:t>
            </w:r>
          </w:p>
        </w:tc>
        <w:tc>
          <w:tcPr>
            <w:tcW w:w="1401" w:type="dxa"/>
            <w:gridSpan w:val="2"/>
            <w:tcBorders>
              <w:left w:val="single" w:sz="12" w:space="0" w:color="auto"/>
            </w:tcBorders>
            <w:shd w:val="clear" w:color="auto" w:fill="FBD4B4"/>
            <w:vAlign w:val="center"/>
          </w:tcPr>
          <w:p w14:paraId="42274DB3" w14:textId="77777777" w:rsidR="006C018A" w:rsidRPr="00F20AEF" w:rsidRDefault="006C018A" w:rsidP="00B00BFE">
            <w:pPr>
              <w:jc w:val="both"/>
              <w:rPr>
                <w:b/>
                <w:sz w:val="18"/>
              </w:rPr>
            </w:pPr>
            <w:r w:rsidRPr="00F20AEF">
              <w:rPr>
                <w:b/>
                <w:sz w:val="18"/>
              </w:rPr>
              <w:t>H-index WoS/Scopus</w:t>
            </w:r>
          </w:p>
        </w:tc>
        <w:tc>
          <w:tcPr>
            <w:tcW w:w="706" w:type="dxa"/>
            <w:shd w:val="clear" w:color="auto" w:fill="auto"/>
            <w:vAlign w:val="center"/>
          </w:tcPr>
          <w:p w14:paraId="78DCB5AC" w14:textId="081BB167" w:rsidR="006C018A" w:rsidRDefault="006C018A" w:rsidP="00B00BFE">
            <w:pPr>
              <w:jc w:val="center"/>
              <w:rPr>
                <w:b/>
              </w:rPr>
            </w:pPr>
            <w:r>
              <w:rPr>
                <w:b/>
              </w:rPr>
              <w:t>8/</w:t>
            </w:r>
            <w:r w:rsidR="00514C7B">
              <w:rPr>
                <w:b/>
              </w:rPr>
              <w:t>10</w:t>
            </w:r>
          </w:p>
        </w:tc>
      </w:tr>
      <w:tr w:rsidR="006C018A" w14:paraId="69F4E397" w14:textId="77777777" w:rsidTr="00D6725D">
        <w:tc>
          <w:tcPr>
            <w:tcW w:w="9956" w:type="dxa"/>
            <w:gridSpan w:val="13"/>
            <w:shd w:val="clear" w:color="auto" w:fill="F7CAAC"/>
          </w:tcPr>
          <w:p w14:paraId="1C32F530"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rsidRPr="00641AA3" w14:paraId="5D854B11" w14:textId="77777777" w:rsidTr="00D6725D">
        <w:trPr>
          <w:trHeight w:val="628"/>
        </w:trPr>
        <w:tc>
          <w:tcPr>
            <w:tcW w:w="9956" w:type="dxa"/>
            <w:gridSpan w:val="13"/>
          </w:tcPr>
          <w:p w14:paraId="5958CE18" w14:textId="35FBA644" w:rsidR="002605EB" w:rsidRPr="00BF3981" w:rsidRDefault="00530EA0" w:rsidP="002605EB">
            <w:pPr>
              <w:spacing w:before="120" w:after="120"/>
              <w:jc w:val="both"/>
              <w:rPr>
                <w:rFonts w:cs="Times New Roman"/>
                <w:color w:val="272726"/>
                <w:szCs w:val="20"/>
                <w:shd w:val="clear" w:color="auto" w:fill="FFFFFF"/>
              </w:rPr>
            </w:pPr>
            <w:r w:rsidRPr="00B11A18">
              <w:rPr>
                <w:rFonts w:cs="Times New Roman"/>
                <w:b/>
                <w:bCs/>
                <w:caps/>
                <w:color w:val="272726"/>
                <w:szCs w:val="20"/>
                <w:shd w:val="clear" w:color="auto" w:fill="FFFFFF"/>
              </w:rPr>
              <w:t>Šálek, T.</w:t>
            </w:r>
            <w:r w:rsidRPr="00B11A18">
              <w:rPr>
                <w:rFonts w:cs="Times New Roman"/>
                <w:caps/>
                <w:color w:val="272726"/>
                <w:szCs w:val="20"/>
                <w:shd w:val="clear" w:color="auto" w:fill="FFFFFF"/>
              </w:rPr>
              <w:t>, Soška, V., Budina, M., Vecka, M., Šálková, V., Vrablík, M.:</w:t>
            </w:r>
            <w:r w:rsidRPr="00B11A18">
              <w:rPr>
                <w:rFonts w:cs="Times New Roman"/>
                <w:color w:val="272726"/>
                <w:szCs w:val="20"/>
                <w:shd w:val="clear" w:color="auto" w:fill="FFFFFF"/>
              </w:rPr>
              <w:t xml:space="preserve"> Reporting LDL cholesterol results by clinical biochemistry laboratories in Czechia and Slovakia to improve the detection rate of familial hypercholesterolemia. </w:t>
            </w:r>
            <w:r w:rsidRPr="00B11A18">
              <w:rPr>
                <w:rFonts w:cs="Times New Roman"/>
                <w:i/>
                <w:iCs/>
                <w:color w:val="272726"/>
                <w:szCs w:val="20"/>
                <w:shd w:val="clear" w:color="auto" w:fill="FFFFFF"/>
              </w:rPr>
              <w:t>Biochem</w:t>
            </w:r>
            <w:r>
              <w:rPr>
                <w:rFonts w:cs="Times New Roman"/>
                <w:i/>
                <w:iCs/>
                <w:color w:val="272726"/>
                <w:szCs w:val="20"/>
                <w:shd w:val="clear" w:color="auto" w:fill="FFFFFF"/>
              </w:rPr>
              <w:t>ia</w:t>
            </w:r>
            <w:r w:rsidRPr="00B11A18">
              <w:rPr>
                <w:rFonts w:cs="Times New Roman"/>
                <w:i/>
                <w:iCs/>
                <w:color w:val="272726"/>
                <w:szCs w:val="20"/>
                <w:shd w:val="clear" w:color="auto" w:fill="FFFFFF"/>
              </w:rPr>
              <w:t xml:space="preserve"> Med</w:t>
            </w:r>
            <w:r>
              <w:rPr>
                <w:rFonts w:cs="Times New Roman"/>
                <w:i/>
                <w:iCs/>
                <w:color w:val="272726"/>
                <w:szCs w:val="20"/>
                <w:shd w:val="clear" w:color="auto" w:fill="FFFFFF"/>
              </w:rPr>
              <w:t>ica</w:t>
            </w:r>
            <w:r>
              <w:rPr>
                <w:rFonts w:cs="Times New Roman"/>
                <w:color w:val="272726"/>
                <w:szCs w:val="20"/>
                <w:shd w:val="clear" w:color="auto" w:fill="FFFFFF"/>
              </w:rPr>
              <w:t xml:space="preserve"> </w:t>
            </w:r>
            <w:r w:rsidRPr="00B11A18">
              <w:rPr>
                <w:rFonts w:cs="Times New Roman"/>
                <w:color w:val="272726"/>
                <w:szCs w:val="20"/>
                <w:shd w:val="clear" w:color="auto" w:fill="FFFFFF"/>
              </w:rPr>
              <w:t>33</w:t>
            </w:r>
            <w:r>
              <w:rPr>
                <w:rFonts w:cs="Times New Roman"/>
                <w:color w:val="272726"/>
                <w:szCs w:val="20"/>
                <w:shd w:val="clear" w:color="auto" w:fill="FFFFFF"/>
              </w:rPr>
              <w:t xml:space="preserve">(3), </w:t>
            </w:r>
            <w:r w:rsidRPr="00B11A18">
              <w:rPr>
                <w:rFonts w:cs="Times New Roman"/>
                <w:color w:val="272726"/>
                <w:szCs w:val="20"/>
                <w:shd w:val="clear" w:color="auto" w:fill="FFFFFF"/>
              </w:rPr>
              <w:t>030705</w:t>
            </w:r>
            <w:r>
              <w:rPr>
                <w:rFonts w:cs="Times New Roman"/>
                <w:color w:val="272726"/>
                <w:szCs w:val="20"/>
                <w:shd w:val="clear" w:color="auto" w:fill="FFFFFF"/>
              </w:rPr>
              <w:t xml:space="preserve">, </w:t>
            </w:r>
            <w:r w:rsidRPr="00B11A18">
              <w:rPr>
                <w:rFonts w:cs="Times New Roman"/>
                <w:b/>
                <w:bCs/>
                <w:color w:val="272726"/>
                <w:szCs w:val="20"/>
                <w:shd w:val="clear" w:color="auto" w:fill="FFFFFF"/>
              </w:rPr>
              <w:t>2023</w:t>
            </w:r>
            <w:r>
              <w:rPr>
                <w:rFonts w:cs="Times New Roman"/>
                <w:color w:val="272726"/>
                <w:szCs w:val="20"/>
                <w:shd w:val="clear" w:color="auto" w:fill="FFFFFF"/>
              </w:rPr>
              <w:t xml:space="preserve">. </w:t>
            </w:r>
            <w:hyperlink r:id="rId80" w:tgtFrame="_blank" w:history="1">
              <w:r w:rsidR="002605EB" w:rsidRPr="00B00B07">
                <w:rPr>
                  <w:rStyle w:val="Hypertextovodkaz"/>
                  <w:rFonts w:cs="Times New Roman"/>
                  <w:color w:val="0070C0"/>
                  <w:szCs w:val="20"/>
                  <w:shd w:val="clear" w:color="auto" w:fill="FFFFFF"/>
                </w:rPr>
                <w:t>https://doi.org/10.11613/BM.2023.030705</w:t>
              </w:r>
            </w:hyperlink>
            <w:r w:rsidR="002605EB">
              <w:rPr>
                <w:rFonts w:cs="Times New Roman"/>
                <w:szCs w:val="20"/>
              </w:rPr>
              <w:t>. JSC</w:t>
            </w:r>
          </w:p>
          <w:p w14:paraId="72CBF7B0" w14:textId="27FE5563" w:rsidR="006C018A" w:rsidRPr="00E33DE2" w:rsidRDefault="006C018A" w:rsidP="00B00BFE">
            <w:pPr>
              <w:shd w:val="clear" w:color="auto" w:fill="FFFFFF"/>
              <w:spacing w:before="120" w:after="120"/>
              <w:jc w:val="both"/>
              <w:rPr>
                <w:rFonts w:ascii="Arial" w:hAnsi="Arial" w:cs="Arial"/>
                <w:b/>
                <w:bCs/>
                <w:color w:val="5F6368"/>
                <w:sz w:val="21"/>
                <w:szCs w:val="21"/>
                <w:shd w:val="clear" w:color="auto" w:fill="FFFFFF"/>
              </w:rPr>
            </w:pPr>
            <w:r w:rsidRPr="00B21C7A">
              <w:rPr>
                <w:b/>
                <w:caps/>
                <w:color w:val="212121"/>
                <w:shd w:val="clear" w:color="auto" w:fill="FFFFFF"/>
              </w:rPr>
              <w:lastRenderedPageBreak/>
              <w:t>Šálek, T. (70%)</w:t>
            </w:r>
            <w:r w:rsidRPr="00B21C7A">
              <w:rPr>
                <w:caps/>
                <w:color w:val="212121"/>
                <w:shd w:val="clear" w:color="auto" w:fill="FFFFFF"/>
              </w:rPr>
              <w:t>, Musil, P., Pšenčík, M., Palička, V.:</w:t>
            </w:r>
            <w:r w:rsidRPr="00B21C7A">
              <w:rPr>
                <w:color w:val="212121"/>
                <w:shd w:val="clear" w:color="auto" w:fill="FFFFFF"/>
              </w:rPr>
              <w:t xml:space="preserve"> Post-collection acidification of spot urine sample is not needed before measurement of electrolytes. </w:t>
            </w:r>
            <w:r w:rsidRPr="00E33DE2">
              <w:rPr>
                <w:i/>
                <w:iCs/>
                <w:color w:val="212121"/>
                <w:shd w:val="clear" w:color="auto" w:fill="FFFFFF"/>
              </w:rPr>
              <w:t>Biochem</w:t>
            </w:r>
            <w:r>
              <w:rPr>
                <w:i/>
                <w:iCs/>
                <w:color w:val="212121"/>
                <w:shd w:val="clear" w:color="auto" w:fill="FFFFFF"/>
              </w:rPr>
              <w:t>ia</w:t>
            </w:r>
            <w:r w:rsidRPr="00E33DE2">
              <w:rPr>
                <w:i/>
                <w:iCs/>
                <w:color w:val="212121"/>
                <w:shd w:val="clear" w:color="auto" w:fill="FFFFFF"/>
              </w:rPr>
              <w:t xml:space="preserve"> Medica</w:t>
            </w:r>
            <w:r>
              <w:rPr>
                <w:color w:val="212121"/>
                <w:shd w:val="clear" w:color="auto" w:fill="FFFFFF"/>
              </w:rPr>
              <w:t xml:space="preserve"> </w:t>
            </w:r>
            <w:r w:rsidRPr="00B21C7A">
              <w:rPr>
                <w:color w:val="212121"/>
                <w:shd w:val="clear" w:color="auto" w:fill="FFFFFF"/>
              </w:rPr>
              <w:t>32(2)</w:t>
            </w:r>
            <w:r>
              <w:rPr>
                <w:color w:val="212121"/>
                <w:shd w:val="clear" w:color="auto" w:fill="FFFFFF"/>
              </w:rPr>
              <w:t xml:space="preserve">, </w:t>
            </w:r>
            <w:r w:rsidRPr="00B21C7A">
              <w:rPr>
                <w:color w:val="212121"/>
                <w:shd w:val="clear" w:color="auto" w:fill="FFFFFF"/>
              </w:rPr>
              <w:t>020702</w:t>
            </w:r>
            <w:r>
              <w:rPr>
                <w:color w:val="212121"/>
                <w:shd w:val="clear" w:color="auto" w:fill="FFFFFF"/>
              </w:rPr>
              <w:t xml:space="preserve">, </w:t>
            </w:r>
            <w:r w:rsidRPr="00E33DE2">
              <w:rPr>
                <w:b/>
                <w:bCs/>
                <w:color w:val="212121"/>
                <w:shd w:val="clear" w:color="auto" w:fill="FFFFFF"/>
              </w:rPr>
              <w:t>2022</w:t>
            </w:r>
            <w:r w:rsidRPr="00B21C7A">
              <w:rPr>
                <w:color w:val="212121"/>
                <w:shd w:val="clear" w:color="auto" w:fill="FFFFFF"/>
              </w:rPr>
              <w:t xml:space="preserve">. </w:t>
            </w:r>
            <w:r w:rsidRPr="00B44FBB">
              <w:rPr>
                <w:rStyle w:val="id-label"/>
                <w:color w:val="212121"/>
              </w:rPr>
              <w:t>DOI </w:t>
            </w:r>
            <w:hyperlink r:id="rId81" w:tgtFrame="_blank" w:history="1">
              <w:r w:rsidRPr="004878F6">
                <w:rPr>
                  <w:rStyle w:val="Hypertextovodkaz"/>
                  <w:shd w:val="clear" w:color="auto" w:fill="FFFFFF"/>
                </w:rPr>
                <w:t>10.11613/BM.2022.020702</w:t>
              </w:r>
            </w:hyperlink>
            <w:r>
              <w:rPr>
                <w:rStyle w:val="identifier"/>
                <w:color w:val="212121"/>
              </w:rPr>
              <w:t xml:space="preserve">. </w:t>
            </w:r>
            <w:r w:rsidRPr="004878F6">
              <w:rPr>
                <w:color w:val="212121"/>
                <w:shd w:val="clear" w:color="auto" w:fill="FFFFFF"/>
              </w:rPr>
              <w:t xml:space="preserve">Jimp (Q3) </w:t>
            </w:r>
          </w:p>
          <w:p w14:paraId="15EA00FE" w14:textId="77777777" w:rsidR="006C018A" w:rsidRDefault="006C018A" w:rsidP="00530EA0">
            <w:pPr>
              <w:spacing w:before="120" w:after="120"/>
              <w:jc w:val="both"/>
              <w:rPr>
                <w:shd w:val="clear" w:color="auto" w:fill="FFFFFF"/>
              </w:rPr>
            </w:pPr>
            <w:r w:rsidRPr="00550489">
              <w:rPr>
                <w:b/>
                <w:shd w:val="clear" w:color="auto" w:fill="FFFFFF"/>
              </w:rPr>
              <w:t>ŠÁLEK, T</w:t>
            </w:r>
            <w:r>
              <w:rPr>
                <w:b/>
                <w:shd w:val="clear" w:color="auto" w:fill="FFFFFF"/>
              </w:rPr>
              <w:t>. (80%)</w:t>
            </w:r>
            <w:r w:rsidRPr="0064477F">
              <w:rPr>
                <w:bCs/>
                <w:shd w:val="clear" w:color="auto" w:fill="FFFFFF"/>
              </w:rPr>
              <w:t>,</w:t>
            </w:r>
            <w:r w:rsidRPr="00550489">
              <w:rPr>
                <w:shd w:val="clear" w:color="auto" w:fill="FFFFFF"/>
              </w:rPr>
              <w:t xml:space="preserve"> ADAMÍKOVÁ, A</w:t>
            </w:r>
            <w:r>
              <w:rPr>
                <w:shd w:val="clear" w:color="auto" w:fill="FFFFFF"/>
              </w:rPr>
              <w:t>.</w:t>
            </w:r>
            <w:r w:rsidRPr="00550489">
              <w:rPr>
                <w:shd w:val="clear" w:color="auto" w:fill="FFFFFF"/>
              </w:rPr>
              <w:t>, PONÍŽIL, P.</w:t>
            </w:r>
            <w:r>
              <w:rPr>
                <w:shd w:val="clear" w:color="auto" w:fill="FFFFFF"/>
              </w:rPr>
              <w:t>:</w:t>
            </w:r>
            <w:r w:rsidRPr="00550489">
              <w:rPr>
                <w:shd w:val="clear" w:color="auto" w:fill="FFFFFF"/>
              </w:rPr>
              <w:t xml:space="preserve"> The fat mass, estimated glomerular filtration rate, and chronic inflammation in type 2 diabetic patients. </w:t>
            </w:r>
            <w:r w:rsidRPr="00550489">
              <w:rPr>
                <w:i/>
                <w:shd w:val="clear" w:color="auto" w:fill="FFFFFF"/>
              </w:rPr>
              <w:t>Journal of Clinical Laboratory Analysis</w:t>
            </w:r>
            <w:r>
              <w:rPr>
                <w:i/>
                <w:shd w:val="clear" w:color="auto" w:fill="FFFFFF"/>
              </w:rPr>
              <w:t xml:space="preserve"> </w:t>
            </w:r>
            <w:r w:rsidRPr="00550489">
              <w:rPr>
                <w:shd w:val="clear" w:color="auto" w:fill="FFFFFF"/>
              </w:rPr>
              <w:t>e23229</w:t>
            </w:r>
            <w:r>
              <w:rPr>
                <w:shd w:val="clear" w:color="auto" w:fill="FFFFFF"/>
              </w:rPr>
              <w:t xml:space="preserve">, </w:t>
            </w:r>
            <w:r w:rsidRPr="0064477F">
              <w:rPr>
                <w:b/>
                <w:bCs/>
                <w:shd w:val="clear" w:color="auto" w:fill="FFFFFF"/>
              </w:rPr>
              <w:t>2020</w:t>
            </w:r>
            <w:r w:rsidRPr="00550489">
              <w:rPr>
                <w:shd w:val="clear" w:color="auto" w:fill="FFFFFF"/>
              </w:rPr>
              <w:t xml:space="preserve">. </w:t>
            </w:r>
            <w:hyperlink r:id="rId82" w:history="1">
              <w:r w:rsidRPr="0064477F">
                <w:rPr>
                  <w:rStyle w:val="Hypertextovodkaz"/>
                  <w:shd w:val="clear" w:color="auto" w:fill="FFFFFF"/>
                </w:rPr>
                <w:t>https://doi.org/10.1002/jcla.23229</w:t>
              </w:r>
            </w:hyperlink>
            <w:r>
              <w:rPr>
                <w:shd w:val="clear" w:color="auto" w:fill="FFFFFF"/>
              </w:rPr>
              <w:t xml:space="preserve">. </w:t>
            </w:r>
            <w:r>
              <w:rPr>
                <w:color w:val="212121"/>
                <w:shd w:val="clear" w:color="auto" w:fill="FFFFFF"/>
              </w:rPr>
              <w:t>Jimp (Q4)</w:t>
            </w:r>
          </w:p>
          <w:p w14:paraId="7E90D409" w14:textId="77777777" w:rsidR="006C018A" w:rsidRPr="00550489" w:rsidRDefault="006C018A" w:rsidP="00B00BFE">
            <w:pPr>
              <w:spacing w:before="120" w:after="120"/>
              <w:jc w:val="both"/>
              <w:rPr>
                <w:shd w:val="clear" w:color="auto" w:fill="FFFFFF"/>
              </w:rPr>
            </w:pPr>
            <w:r w:rsidRPr="00550489">
              <w:rPr>
                <w:b/>
                <w:shd w:val="clear" w:color="auto" w:fill="FFFFFF"/>
              </w:rPr>
              <w:t>ŠÁLEK, T.</w:t>
            </w:r>
            <w:r w:rsidRPr="00550489">
              <w:rPr>
                <w:shd w:val="clear" w:color="auto" w:fill="FFFFFF"/>
              </w:rPr>
              <w:t xml:space="preserve"> </w:t>
            </w:r>
            <w:r w:rsidRPr="00FD53F9">
              <w:rPr>
                <w:b/>
                <w:bCs/>
                <w:shd w:val="clear" w:color="auto" w:fill="FFFFFF"/>
              </w:rPr>
              <w:t>(100%)</w:t>
            </w:r>
            <w:r>
              <w:rPr>
                <w:shd w:val="clear" w:color="auto" w:fill="FFFFFF"/>
              </w:rPr>
              <w:t xml:space="preserve">: </w:t>
            </w:r>
            <w:r w:rsidRPr="00550489">
              <w:rPr>
                <w:shd w:val="clear" w:color="auto" w:fill="FFFFFF"/>
              </w:rPr>
              <w:t xml:space="preserve">Extreme diet without kalcium may lead to hyperoxaluria and kidney stone recurrence – </w:t>
            </w:r>
            <w:r>
              <w:rPr>
                <w:shd w:val="clear" w:color="auto" w:fill="FFFFFF"/>
              </w:rPr>
              <w:t>A</w:t>
            </w:r>
            <w:r w:rsidRPr="00550489">
              <w:rPr>
                <w:shd w:val="clear" w:color="auto" w:fill="FFFFFF"/>
              </w:rPr>
              <w:t xml:space="preserve"> case study. </w:t>
            </w:r>
            <w:r w:rsidRPr="00550489">
              <w:rPr>
                <w:i/>
                <w:shd w:val="clear" w:color="auto" w:fill="FFFFFF"/>
              </w:rPr>
              <w:t>Journal of Clinical Laboratory Analysis</w:t>
            </w:r>
            <w:r>
              <w:rPr>
                <w:shd w:val="clear" w:color="auto" w:fill="FFFFFF"/>
              </w:rPr>
              <w:t xml:space="preserve"> </w:t>
            </w:r>
            <w:r w:rsidRPr="00550489">
              <w:rPr>
                <w:shd w:val="clear" w:color="auto" w:fill="FFFFFF"/>
              </w:rPr>
              <w:t>e23512</w:t>
            </w:r>
            <w:r>
              <w:rPr>
                <w:shd w:val="clear" w:color="auto" w:fill="FFFFFF"/>
              </w:rPr>
              <w:t xml:space="preserve">, </w:t>
            </w:r>
            <w:r w:rsidRPr="00FD53F9">
              <w:rPr>
                <w:b/>
                <w:bCs/>
                <w:shd w:val="clear" w:color="auto" w:fill="FFFFFF"/>
              </w:rPr>
              <w:t>2020</w:t>
            </w:r>
            <w:r>
              <w:rPr>
                <w:shd w:val="clear" w:color="auto" w:fill="FFFFFF"/>
              </w:rPr>
              <w:t>.</w:t>
            </w:r>
            <w:r w:rsidRPr="00550489">
              <w:rPr>
                <w:shd w:val="clear" w:color="auto" w:fill="FFFFFF"/>
              </w:rPr>
              <w:t xml:space="preserve"> </w:t>
            </w:r>
            <w:hyperlink r:id="rId83" w:history="1">
              <w:r w:rsidRPr="00550489">
                <w:rPr>
                  <w:rStyle w:val="Hypertextovodkaz"/>
                  <w:bCs/>
                  <w:shd w:val="clear" w:color="auto" w:fill="FFFFFF"/>
                </w:rPr>
                <w:t>https://doi.org/10.1002/jcla.23512</w:t>
              </w:r>
            </w:hyperlink>
            <w:r w:rsidRPr="00550489">
              <w:t>.</w:t>
            </w:r>
            <w:r>
              <w:t xml:space="preserve"> </w:t>
            </w:r>
            <w:r>
              <w:rPr>
                <w:color w:val="212121"/>
                <w:shd w:val="clear" w:color="auto" w:fill="FFFFFF"/>
              </w:rPr>
              <w:t>Jimp (Q4)</w:t>
            </w:r>
          </w:p>
          <w:p w14:paraId="15236052" w14:textId="77777777" w:rsidR="006C018A" w:rsidRDefault="006C018A" w:rsidP="00B00BFE">
            <w:pPr>
              <w:spacing w:before="120" w:after="120"/>
              <w:jc w:val="both"/>
              <w:rPr>
                <w:bCs/>
                <w:kern w:val="2"/>
                <w:highlight w:val="yellow"/>
                <w:u w:val="single"/>
              </w:rPr>
            </w:pPr>
            <w:r w:rsidRPr="00B21C7A">
              <w:rPr>
                <w:b/>
                <w:color w:val="222222"/>
              </w:rPr>
              <w:t>ŠÁLEK, T.</w:t>
            </w:r>
            <w:r>
              <w:rPr>
                <w:b/>
                <w:color w:val="222222"/>
              </w:rPr>
              <w:t xml:space="preserve"> (90%)</w:t>
            </w:r>
            <w:r w:rsidRPr="00B21C7A">
              <w:rPr>
                <w:bCs/>
                <w:color w:val="222222"/>
              </w:rPr>
              <w:t>,</w:t>
            </w:r>
            <w:r w:rsidRPr="00B21C7A">
              <w:rPr>
                <w:color w:val="222222"/>
              </w:rPr>
              <w:t xml:space="preserve"> ADAMÍKOVÁ, A.</w:t>
            </w:r>
            <w:r>
              <w:rPr>
                <w:color w:val="222222"/>
              </w:rPr>
              <w:t>:</w:t>
            </w:r>
            <w:r w:rsidRPr="00B21C7A">
              <w:rPr>
                <w:color w:val="222222"/>
              </w:rPr>
              <w:t xml:space="preserve"> Cystatin C measurement leads to lower metformin dosage in elderly type 2 diabetic patients. </w:t>
            </w:r>
            <w:r w:rsidRPr="00B21C7A">
              <w:rPr>
                <w:i/>
                <w:iCs/>
                <w:color w:val="222222"/>
              </w:rPr>
              <w:t xml:space="preserve">Basic &amp; </w:t>
            </w:r>
            <w:r>
              <w:rPr>
                <w:i/>
                <w:iCs/>
                <w:color w:val="222222"/>
              </w:rPr>
              <w:t>C</w:t>
            </w:r>
            <w:r w:rsidRPr="00B21C7A">
              <w:rPr>
                <w:i/>
                <w:iCs/>
                <w:color w:val="222222"/>
              </w:rPr>
              <w:t xml:space="preserve">linical </w:t>
            </w:r>
            <w:r>
              <w:rPr>
                <w:i/>
                <w:iCs/>
                <w:color w:val="222222"/>
              </w:rPr>
              <w:t>P</w:t>
            </w:r>
            <w:r w:rsidRPr="00B21C7A">
              <w:rPr>
                <w:i/>
                <w:iCs/>
                <w:color w:val="222222"/>
              </w:rPr>
              <w:t xml:space="preserve">harmacology &amp; </w:t>
            </w:r>
            <w:r>
              <w:rPr>
                <w:i/>
                <w:iCs/>
                <w:color w:val="222222"/>
              </w:rPr>
              <w:t>T</w:t>
            </w:r>
            <w:r w:rsidRPr="00B21C7A">
              <w:rPr>
                <w:i/>
                <w:iCs/>
                <w:color w:val="222222"/>
              </w:rPr>
              <w:t>oxicology</w:t>
            </w:r>
            <w:r>
              <w:rPr>
                <w:color w:val="222222"/>
              </w:rPr>
              <w:t xml:space="preserve"> </w:t>
            </w:r>
            <w:r w:rsidRPr="00B21C7A">
              <w:rPr>
                <w:color w:val="222222"/>
              </w:rPr>
              <w:t>124</w:t>
            </w:r>
            <w:r>
              <w:rPr>
                <w:color w:val="222222"/>
              </w:rPr>
              <w:t>(3)</w:t>
            </w:r>
            <w:r w:rsidRPr="00B21C7A">
              <w:rPr>
                <w:color w:val="222222"/>
              </w:rPr>
              <w:t>, 298-302</w:t>
            </w:r>
            <w:r>
              <w:rPr>
                <w:color w:val="222222"/>
              </w:rPr>
              <w:t xml:space="preserve">, </w:t>
            </w:r>
            <w:r w:rsidRPr="00B44FBB">
              <w:rPr>
                <w:b/>
                <w:bCs/>
                <w:color w:val="222222"/>
              </w:rPr>
              <w:t>2019</w:t>
            </w:r>
            <w:r w:rsidRPr="00B21C7A">
              <w:rPr>
                <w:color w:val="222222"/>
              </w:rPr>
              <w:t>.</w:t>
            </w:r>
            <w:r>
              <w:rPr>
                <w:color w:val="222222"/>
              </w:rPr>
              <w:t xml:space="preserve"> </w:t>
            </w:r>
            <w:r w:rsidRPr="00B21C7A">
              <w:rPr>
                <w:color w:val="222222"/>
              </w:rPr>
              <w:t>e-ISSN 1742-7843.</w:t>
            </w:r>
            <w:r>
              <w:rPr>
                <w:color w:val="222222"/>
              </w:rPr>
              <w:t xml:space="preserve"> </w:t>
            </w:r>
            <w:r w:rsidRPr="004878F6">
              <w:rPr>
                <w:color w:val="212121"/>
                <w:shd w:val="clear" w:color="auto" w:fill="FFFFFF"/>
              </w:rPr>
              <w:t>Jimp (Q3)</w:t>
            </w:r>
          </w:p>
          <w:p w14:paraId="0932F7CB" w14:textId="77777777" w:rsidR="006C018A" w:rsidRDefault="006C018A" w:rsidP="00B00BFE">
            <w:pPr>
              <w:suppressAutoHyphens/>
              <w:jc w:val="both"/>
              <w:rPr>
                <w:bCs/>
                <w:kern w:val="2"/>
                <w:highlight w:val="yellow"/>
                <w:u w:val="single"/>
              </w:rPr>
            </w:pPr>
          </w:p>
          <w:p w14:paraId="0358DD99" w14:textId="77777777" w:rsidR="006C018A" w:rsidRPr="00DE5D28" w:rsidRDefault="006C018A" w:rsidP="005A28A0">
            <w:pPr>
              <w:suppressAutoHyphens/>
              <w:spacing w:after="60"/>
              <w:jc w:val="both"/>
              <w:rPr>
                <w:bCs/>
                <w:kern w:val="2"/>
                <w:u w:val="single"/>
              </w:rPr>
            </w:pPr>
            <w:r w:rsidRPr="00DE5D28">
              <w:rPr>
                <w:bCs/>
                <w:kern w:val="2"/>
                <w:u w:val="single"/>
              </w:rPr>
              <w:t>Profesní aktivity související se zaměřením studijního programu a vztahující se k zabezpečovaným předmětům</w:t>
            </w:r>
            <w:r w:rsidRPr="005F69D8">
              <w:rPr>
                <w:bCs/>
                <w:kern w:val="2"/>
                <w:u w:val="single"/>
              </w:rPr>
              <w:t>:</w:t>
            </w:r>
          </w:p>
          <w:p w14:paraId="0339E890" w14:textId="77777777" w:rsidR="006C018A" w:rsidRDefault="006C018A" w:rsidP="005A28A0">
            <w:pPr>
              <w:widowControl w:val="0"/>
              <w:autoSpaceDE w:val="0"/>
              <w:autoSpaceDN w:val="0"/>
              <w:adjustRightInd w:val="0"/>
              <w:rPr>
                <w:color w:val="000000" w:themeColor="text1"/>
              </w:rPr>
            </w:pPr>
            <w:r w:rsidRPr="00DE5D28">
              <w:t xml:space="preserve">Praxe v oboru – viz </w:t>
            </w:r>
            <w:r w:rsidRPr="00DE5D28">
              <w:rPr>
                <w:color w:val="000000" w:themeColor="text1"/>
              </w:rPr>
              <w:t>Údaje o odborném působení od absolvování VŠ</w:t>
            </w:r>
          </w:p>
          <w:p w14:paraId="6F0CC438" w14:textId="77777777" w:rsidR="00A3462A" w:rsidRDefault="00A3462A" w:rsidP="00A3462A">
            <w:pPr>
              <w:widowControl w:val="0"/>
              <w:autoSpaceDE w:val="0"/>
              <w:autoSpaceDN w:val="0"/>
              <w:adjustRightInd w:val="0"/>
              <w:rPr>
                <w:color w:val="000000" w:themeColor="text1"/>
              </w:rPr>
            </w:pPr>
          </w:p>
          <w:p w14:paraId="4550360F" w14:textId="1AC94791" w:rsidR="005A28A0" w:rsidRDefault="005A28A0" w:rsidP="005A28A0">
            <w:pPr>
              <w:widowControl w:val="0"/>
              <w:autoSpaceDE w:val="0"/>
              <w:autoSpaceDN w:val="0"/>
              <w:adjustRightInd w:val="0"/>
              <w:rPr>
                <w:highlight w:val="yellow"/>
              </w:rPr>
            </w:pPr>
            <w:r w:rsidRPr="00231584">
              <w:rPr>
                <w:b/>
                <w:bCs/>
              </w:rPr>
              <w:t>Odborná členství</w:t>
            </w:r>
            <w:r w:rsidRPr="005A28A0">
              <w:t>:</w:t>
            </w:r>
          </w:p>
          <w:p w14:paraId="400A12F0" w14:textId="213B1CD2" w:rsidR="006C018A" w:rsidRPr="00641AA3" w:rsidRDefault="002A4048" w:rsidP="00966419">
            <w:pPr>
              <w:widowControl w:val="0"/>
              <w:autoSpaceDE w:val="0"/>
              <w:autoSpaceDN w:val="0"/>
              <w:adjustRightInd w:val="0"/>
              <w:spacing w:before="60" w:after="120"/>
              <w:jc w:val="both"/>
            </w:pPr>
            <w:r>
              <w:t>2017: Ministerstvo zdravotnictví ČR, jmenovací dekret, člen akreditační komise pro obor specializačního vzdělávání Klinická biochemie</w:t>
            </w:r>
          </w:p>
        </w:tc>
      </w:tr>
      <w:tr w:rsidR="006C018A" w14:paraId="0617E1E0" w14:textId="77777777" w:rsidTr="00D6725D">
        <w:trPr>
          <w:trHeight w:val="218"/>
        </w:trPr>
        <w:tc>
          <w:tcPr>
            <w:tcW w:w="9956" w:type="dxa"/>
            <w:gridSpan w:val="13"/>
            <w:shd w:val="clear" w:color="auto" w:fill="F7CAAC"/>
          </w:tcPr>
          <w:p w14:paraId="5D9DB439" w14:textId="77777777" w:rsidR="006C018A" w:rsidRDefault="006C018A" w:rsidP="00B00BFE">
            <w:pPr>
              <w:rPr>
                <w:b/>
              </w:rPr>
            </w:pPr>
            <w:r>
              <w:rPr>
                <w:b/>
              </w:rPr>
              <w:lastRenderedPageBreak/>
              <w:t>Působení v zahraničí</w:t>
            </w:r>
          </w:p>
        </w:tc>
      </w:tr>
      <w:tr w:rsidR="006C018A" w14:paraId="22FC2DD8" w14:textId="77777777" w:rsidTr="00D6725D">
        <w:trPr>
          <w:trHeight w:val="328"/>
        </w:trPr>
        <w:tc>
          <w:tcPr>
            <w:tcW w:w="9956" w:type="dxa"/>
            <w:gridSpan w:val="13"/>
          </w:tcPr>
          <w:p w14:paraId="5D4108D1" w14:textId="77777777" w:rsidR="006C018A" w:rsidRDefault="006C018A" w:rsidP="00B00BFE">
            <w:pPr>
              <w:rPr>
                <w:b/>
              </w:rPr>
            </w:pPr>
            <w:r w:rsidRPr="00DE5D28">
              <w:t>---</w:t>
            </w:r>
          </w:p>
        </w:tc>
      </w:tr>
      <w:tr w:rsidR="006C018A" w14:paraId="7D7924F8" w14:textId="77777777" w:rsidTr="00D6725D">
        <w:trPr>
          <w:cantSplit/>
          <w:trHeight w:val="470"/>
        </w:trPr>
        <w:tc>
          <w:tcPr>
            <w:tcW w:w="2505" w:type="dxa"/>
            <w:shd w:val="clear" w:color="auto" w:fill="F7CAAC"/>
          </w:tcPr>
          <w:p w14:paraId="3F776ADF" w14:textId="77777777" w:rsidR="006C018A" w:rsidRDefault="006C018A" w:rsidP="00B00BFE">
            <w:pPr>
              <w:jc w:val="both"/>
              <w:rPr>
                <w:b/>
              </w:rPr>
            </w:pPr>
            <w:r>
              <w:rPr>
                <w:b/>
              </w:rPr>
              <w:t xml:space="preserve">Podpis </w:t>
            </w:r>
          </w:p>
        </w:tc>
        <w:tc>
          <w:tcPr>
            <w:tcW w:w="4514" w:type="dxa"/>
            <w:gridSpan w:val="7"/>
          </w:tcPr>
          <w:p w14:paraId="634BB7B7" w14:textId="77777777" w:rsidR="006C018A" w:rsidRDefault="006C018A" w:rsidP="00B00BFE">
            <w:pPr>
              <w:jc w:val="both"/>
            </w:pPr>
          </w:p>
        </w:tc>
        <w:tc>
          <w:tcPr>
            <w:tcW w:w="830" w:type="dxa"/>
            <w:gridSpan w:val="2"/>
            <w:shd w:val="clear" w:color="auto" w:fill="F7CAAC"/>
          </w:tcPr>
          <w:p w14:paraId="6AD3C4FD" w14:textId="77777777" w:rsidR="006C018A" w:rsidRDefault="006C018A" w:rsidP="00B00BFE">
            <w:pPr>
              <w:jc w:val="both"/>
            </w:pPr>
            <w:r>
              <w:rPr>
                <w:b/>
              </w:rPr>
              <w:t>datum</w:t>
            </w:r>
          </w:p>
        </w:tc>
        <w:tc>
          <w:tcPr>
            <w:tcW w:w="2107" w:type="dxa"/>
            <w:gridSpan w:val="3"/>
          </w:tcPr>
          <w:p w14:paraId="5939121F" w14:textId="77777777" w:rsidR="006C018A" w:rsidRDefault="006C018A" w:rsidP="00B00BFE">
            <w:pPr>
              <w:jc w:val="both"/>
            </w:pPr>
          </w:p>
        </w:tc>
      </w:tr>
    </w:tbl>
    <w:p w14:paraId="2B8C4C02" w14:textId="77777777" w:rsidR="006C018A" w:rsidRDefault="006C018A" w:rsidP="006C018A"/>
    <w:p w14:paraId="404CC3C4" w14:textId="77777777" w:rsidR="006C018A" w:rsidRDefault="006C018A" w:rsidP="006C018A"/>
    <w:p w14:paraId="5BFF0447" w14:textId="77777777" w:rsidR="006C018A" w:rsidRDefault="006C018A" w:rsidP="006C018A"/>
    <w:p w14:paraId="6153FBF8" w14:textId="77777777" w:rsidR="006C018A" w:rsidRDefault="006C018A" w:rsidP="006C018A">
      <w:r>
        <w:br w:type="page"/>
      </w:r>
    </w:p>
    <w:tbl>
      <w:tblPr>
        <w:tblW w:w="9993"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
        <w:gridCol w:w="2443"/>
        <w:gridCol w:w="62"/>
        <w:gridCol w:w="16"/>
        <w:gridCol w:w="67"/>
        <w:gridCol w:w="742"/>
        <w:gridCol w:w="16"/>
        <w:gridCol w:w="1649"/>
        <w:gridCol w:w="63"/>
        <w:gridCol w:w="143"/>
        <w:gridCol w:w="363"/>
        <w:gridCol w:w="16"/>
        <w:gridCol w:w="169"/>
        <w:gridCol w:w="16"/>
        <w:gridCol w:w="265"/>
        <w:gridCol w:w="16"/>
        <w:gridCol w:w="807"/>
        <w:gridCol w:w="166"/>
        <w:gridCol w:w="16"/>
        <w:gridCol w:w="690"/>
        <w:gridCol w:w="16"/>
        <w:gridCol w:w="108"/>
        <w:gridCol w:w="16"/>
        <w:gridCol w:w="679"/>
        <w:gridCol w:w="16"/>
        <w:gridCol w:w="690"/>
        <w:gridCol w:w="16"/>
        <w:gridCol w:w="690"/>
        <w:gridCol w:w="16"/>
      </w:tblGrid>
      <w:tr w:rsidR="00E950A4" w14:paraId="72522EE2" w14:textId="77777777" w:rsidTr="00E950A4">
        <w:trPr>
          <w:gridBefore w:val="1"/>
          <w:gridAfter w:val="1"/>
          <w:wBefore w:w="21" w:type="dxa"/>
          <w:wAfter w:w="16" w:type="dxa"/>
        </w:trPr>
        <w:tc>
          <w:tcPr>
            <w:tcW w:w="9956" w:type="dxa"/>
            <w:gridSpan w:val="27"/>
            <w:tcBorders>
              <w:bottom w:val="double" w:sz="4" w:space="0" w:color="auto"/>
            </w:tcBorders>
            <w:shd w:val="clear" w:color="auto" w:fill="BDD6EE"/>
          </w:tcPr>
          <w:p w14:paraId="37A93B3C" w14:textId="77777777" w:rsidR="00E950A4" w:rsidRDefault="00E950A4" w:rsidP="00984207">
            <w:pPr>
              <w:jc w:val="both"/>
              <w:rPr>
                <w:b/>
                <w:sz w:val="28"/>
              </w:rPr>
            </w:pPr>
            <w:r>
              <w:rPr>
                <w:b/>
                <w:sz w:val="28"/>
              </w:rPr>
              <w:lastRenderedPageBreak/>
              <w:t>C-I – Personální zabezpečení</w:t>
            </w:r>
          </w:p>
        </w:tc>
      </w:tr>
      <w:tr w:rsidR="00E950A4" w14:paraId="1FD48461" w14:textId="77777777" w:rsidTr="00E950A4">
        <w:trPr>
          <w:gridBefore w:val="1"/>
          <w:gridAfter w:val="1"/>
          <w:wBefore w:w="21" w:type="dxa"/>
          <w:wAfter w:w="16" w:type="dxa"/>
        </w:trPr>
        <w:tc>
          <w:tcPr>
            <w:tcW w:w="2505" w:type="dxa"/>
            <w:gridSpan w:val="2"/>
            <w:tcBorders>
              <w:top w:val="double" w:sz="4" w:space="0" w:color="auto"/>
            </w:tcBorders>
            <w:shd w:val="clear" w:color="auto" w:fill="F7CAAC"/>
          </w:tcPr>
          <w:p w14:paraId="55DD75E2" w14:textId="77777777" w:rsidR="00E950A4" w:rsidRDefault="00E950A4" w:rsidP="00984207">
            <w:pPr>
              <w:jc w:val="both"/>
              <w:rPr>
                <w:b/>
              </w:rPr>
            </w:pPr>
            <w:r>
              <w:rPr>
                <w:b/>
              </w:rPr>
              <w:t>Vysoká škola</w:t>
            </w:r>
          </w:p>
        </w:tc>
        <w:tc>
          <w:tcPr>
            <w:tcW w:w="7451" w:type="dxa"/>
            <w:gridSpan w:val="25"/>
          </w:tcPr>
          <w:p w14:paraId="2C003A97" w14:textId="77777777" w:rsidR="00E950A4" w:rsidRDefault="00E950A4" w:rsidP="00984207">
            <w:pPr>
              <w:jc w:val="both"/>
            </w:pPr>
            <w:r>
              <w:t>Univerzita Tomáše Bati ve Zlíně</w:t>
            </w:r>
          </w:p>
        </w:tc>
      </w:tr>
      <w:tr w:rsidR="00E950A4" w14:paraId="63DE4491" w14:textId="77777777" w:rsidTr="00E950A4">
        <w:trPr>
          <w:gridBefore w:val="1"/>
          <w:gridAfter w:val="1"/>
          <w:wBefore w:w="21" w:type="dxa"/>
          <w:wAfter w:w="16" w:type="dxa"/>
        </w:trPr>
        <w:tc>
          <w:tcPr>
            <w:tcW w:w="2505" w:type="dxa"/>
            <w:gridSpan w:val="2"/>
            <w:shd w:val="clear" w:color="auto" w:fill="F7CAAC"/>
          </w:tcPr>
          <w:p w14:paraId="36E748B1" w14:textId="77777777" w:rsidR="00E950A4" w:rsidRDefault="00E950A4" w:rsidP="00984207">
            <w:pPr>
              <w:jc w:val="both"/>
              <w:rPr>
                <w:b/>
              </w:rPr>
            </w:pPr>
            <w:r>
              <w:rPr>
                <w:b/>
              </w:rPr>
              <w:t>Součást vysoké školy</w:t>
            </w:r>
          </w:p>
        </w:tc>
        <w:tc>
          <w:tcPr>
            <w:tcW w:w="7451" w:type="dxa"/>
            <w:gridSpan w:val="25"/>
          </w:tcPr>
          <w:p w14:paraId="61DC84C4" w14:textId="77777777" w:rsidR="00E950A4" w:rsidRDefault="00E950A4" w:rsidP="00984207">
            <w:pPr>
              <w:jc w:val="both"/>
            </w:pPr>
            <w:r>
              <w:t>Fakulta technologická</w:t>
            </w:r>
          </w:p>
        </w:tc>
      </w:tr>
      <w:tr w:rsidR="00E950A4" w14:paraId="0C60147D" w14:textId="77777777" w:rsidTr="00E950A4">
        <w:trPr>
          <w:gridBefore w:val="1"/>
          <w:gridAfter w:val="1"/>
          <w:wBefore w:w="21" w:type="dxa"/>
          <w:wAfter w:w="16" w:type="dxa"/>
        </w:trPr>
        <w:tc>
          <w:tcPr>
            <w:tcW w:w="2505" w:type="dxa"/>
            <w:gridSpan w:val="2"/>
            <w:shd w:val="clear" w:color="auto" w:fill="F7CAAC"/>
          </w:tcPr>
          <w:p w14:paraId="60F9680F" w14:textId="77777777" w:rsidR="00E950A4" w:rsidRDefault="00E950A4" w:rsidP="00984207">
            <w:pPr>
              <w:jc w:val="both"/>
              <w:rPr>
                <w:b/>
              </w:rPr>
            </w:pPr>
            <w:r>
              <w:rPr>
                <w:b/>
              </w:rPr>
              <w:t>Název studijního programu</w:t>
            </w:r>
          </w:p>
        </w:tc>
        <w:tc>
          <w:tcPr>
            <w:tcW w:w="7451" w:type="dxa"/>
            <w:gridSpan w:val="25"/>
          </w:tcPr>
          <w:p w14:paraId="5B19EB2D" w14:textId="77777777" w:rsidR="00E950A4" w:rsidRDefault="00E950A4" w:rsidP="00984207">
            <w:pPr>
              <w:jc w:val="both"/>
            </w:pPr>
            <w:r w:rsidRPr="00872D24">
              <w:t>Radiologická asistence</w:t>
            </w:r>
          </w:p>
        </w:tc>
      </w:tr>
      <w:tr w:rsidR="00E950A4" w14:paraId="128B3CDD" w14:textId="77777777" w:rsidTr="00E950A4">
        <w:trPr>
          <w:gridBefore w:val="1"/>
          <w:gridAfter w:val="1"/>
          <w:wBefore w:w="21" w:type="dxa"/>
          <w:wAfter w:w="16" w:type="dxa"/>
        </w:trPr>
        <w:tc>
          <w:tcPr>
            <w:tcW w:w="2505" w:type="dxa"/>
            <w:gridSpan w:val="2"/>
            <w:shd w:val="clear" w:color="auto" w:fill="F7CAAC"/>
          </w:tcPr>
          <w:p w14:paraId="5CFEAB8B" w14:textId="77777777" w:rsidR="00E950A4" w:rsidRDefault="00E950A4" w:rsidP="00984207">
            <w:pPr>
              <w:jc w:val="both"/>
              <w:rPr>
                <w:b/>
              </w:rPr>
            </w:pPr>
            <w:r>
              <w:rPr>
                <w:b/>
              </w:rPr>
              <w:t>Jméno a příjmení</w:t>
            </w:r>
          </w:p>
        </w:tc>
        <w:tc>
          <w:tcPr>
            <w:tcW w:w="4514" w:type="dxa"/>
            <w:gridSpan w:val="15"/>
          </w:tcPr>
          <w:p w14:paraId="3107CCD0" w14:textId="400E3691" w:rsidR="00E950A4" w:rsidRPr="00047C4A" w:rsidRDefault="00E950A4" w:rsidP="00984207">
            <w:pPr>
              <w:jc w:val="both"/>
              <w:rPr>
                <w:b/>
                <w:bCs/>
              </w:rPr>
            </w:pPr>
            <w:bookmarkStart w:id="130" w:name="Tomšů"/>
            <w:bookmarkEnd w:id="130"/>
            <w:r>
              <w:rPr>
                <w:b/>
                <w:bCs/>
                <w:color w:val="000000"/>
              </w:rPr>
              <w:t>Jiří Tomšů</w:t>
            </w:r>
            <w:r w:rsidRPr="0050780A">
              <w:rPr>
                <w:b/>
                <w:bCs/>
                <w:color w:val="000000"/>
              </w:rPr>
              <w:t xml:space="preserve"> </w:t>
            </w:r>
            <w:r w:rsidRPr="0050780A">
              <w:t>– odborník z praxe</w:t>
            </w:r>
          </w:p>
        </w:tc>
        <w:tc>
          <w:tcPr>
            <w:tcW w:w="706" w:type="dxa"/>
            <w:gridSpan w:val="2"/>
            <w:shd w:val="clear" w:color="auto" w:fill="F7CAAC"/>
          </w:tcPr>
          <w:p w14:paraId="13490ED3" w14:textId="77777777" w:rsidR="00E950A4" w:rsidRDefault="00E950A4" w:rsidP="00984207">
            <w:pPr>
              <w:jc w:val="both"/>
              <w:rPr>
                <w:b/>
              </w:rPr>
            </w:pPr>
            <w:r>
              <w:rPr>
                <w:b/>
              </w:rPr>
              <w:t>Tituly</w:t>
            </w:r>
          </w:p>
        </w:tc>
        <w:tc>
          <w:tcPr>
            <w:tcW w:w="2231" w:type="dxa"/>
            <w:gridSpan w:val="8"/>
          </w:tcPr>
          <w:p w14:paraId="74CA5E29" w14:textId="77777777" w:rsidR="00E950A4" w:rsidRDefault="00E950A4" w:rsidP="00984207">
            <w:pPr>
              <w:jc w:val="both"/>
            </w:pPr>
            <w:r>
              <w:rPr>
                <w:color w:val="000000"/>
              </w:rPr>
              <w:t>Ing.</w:t>
            </w:r>
          </w:p>
        </w:tc>
      </w:tr>
      <w:tr w:rsidR="00E950A4" w:rsidRPr="005F69D8" w14:paraId="5C6937A1" w14:textId="77777777" w:rsidTr="00E950A4">
        <w:trPr>
          <w:gridBefore w:val="1"/>
          <w:gridAfter w:val="1"/>
          <w:wBefore w:w="21" w:type="dxa"/>
          <w:wAfter w:w="16" w:type="dxa"/>
        </w:trPr>
        <w:tc>
          <w:tcPr>
            <w:tcW w:w="2505" w:type="dxa"/>
            <w:gridSpan w:val="2"/>
            <w:shd w:val="clear" w:color="auto" w:fill="F7CAAC"/>
          </w:tcPr>
          <w:p w14:paraId="02AAA868" w14:textId="77777777" w:rsidR="00E950A4" w:rsidRDefault="00E950A4" w:rsidP="00984207">
            <w:pPr>
              <w:jc w:val="both"/>
              <w:rPr>
                <w:b/>
              </w:rPr>
            </w:pPr>
            <w:r>
              <w:rPr>
                <w:b/>
              </w:rPr>
              <w:t>Rok narození</w:t>
            </w:r>
          </w:p>
        </w:tc>
        <w:tc>
          <w:tcPr>
            <w:tcW w:w="825" w:type="dxa"/>
            <w:gridSpan w:val="3"/>
          </w:tcPr>
          <w:p w14:paraId="680B4125" w14:textId="2BFC6022" w:rsidR="00E950A4" w:rsidRDefault="00E950A4" w:rsidP="00984207">
            <w:pPr>
              <w:jc w:val="both"/>
            </w:pPr>
            <w:r>
              <w:t>1985</w:t>
            </w:r>
          </w:p>
        </w:tc>
        <w:tc>
          <w:tcPr>
            <w:tcW w:w="1665" w:type="dxa"/>
            <w:gridSpan w:val="2"/>
            <w:shd w:val="clear" w:color="auto" w:fill="F7CAAC"/>
          </w:tcPr>
          <w:p w14:paraId="12CF1E75" w14:textId="77777777" w:rsidR="00E950A4" w:rsidRDefault="00E950A4" w:rsidP="00984207">
            <w:pPr>
              <w:jc w:val="both"/>
              <w:rPr>
                <w:b/>
              </w:rPr>
            </w:pPr>
            <w:r>
              <w:rPr>
                <w:b/>
              </w:rPr>
              <w:t>typ vztahu k VŠ</w:t>
            </w:r>
          </w:p>
        </w:tc>
        <w:tc>
          <w:tcPr>
            <w:tcW w:w="1035" w:type="dxa"/>
            <w:gridSpan w:val="7"/>
          </w:tcPr>
          <w:p w14:paraId="2ED03C35" w14:textId="77777777" w:rsidR="00E950A4" w:rsidRPr="005F69D8" w:rsidRDefault="00E950A4" w:rsidP="00984207">
            <w:pPr>
              <w:jc w:val="both"/>
            </w:pPr>
            <w:r w:rsidRPr="005F69D8">
              <w:t>DPP/DPČ bud.</w:t>
            </w:r>
          </w:p>
        </w:tc>
        <w:tc>
          <w:tcPr>
            <w:tcW w:w="989" w:type="dxa"/>
            <w:gridSpan w:val="3"/>
            <w:shd w:val="clear" w:color="auto" w:fill="F7CAAC"/>
          </w:tcPr>
          <w:p w14:paraId="05A27E98" w14:textId="77777777" w:rsidR="00E950A4" w:rsidRPr="009F6B55" w:rsidRDefault="00E950A4" w:rsidP="00984207">
            <w:pPr>
              <w:jc w:val="both"/>
              <w:rPr>
                <w:b/>
              </w:rPr>
            </w:pPr>
            <w:r w:rsidRPr="009F6B55">
              <w:rPr>
                <w:b/>
              </w:rPr>
              <w:t>rozsah</w:t>
            </w:r>
          </w:p>
        </w:tc>
        <w:tc>
          <w:tcPr>
            <w:tcW w:w="706" w:type="dxa"/>
            <w:gridSpan w:val="2"/>
          </w:tcPr>
          <w:p w14:paraId="45DF4FAE" w14:textId="77777777" w:rsidR="00E950A4" w:rsidRPr="005F69D8" w:rsidRDefault="00E950A4" w:rsidP="00984207">
            <w:pPr>
              <w:jc w:val="both"/>
            </w:pPr>
            <w:r w:rsidRPr="005F69D8">
              <w:t>dle výuky</w:t>
            </w:r>
          </w:p>
        </w:tc>
        <w:tc>
          <w:tcPr>
            <w:tcW w:w="819" w:type="dxa"/>
            <w:gridSpan w:val="4"/>
            <w:shd w:val="clear" w:color="auto" w:fill="F7CAAC"/>
          </w:tcPr>
          <w:p w14:paraId="2300A479" w14:textId="77777777" w:rsidR="00E950A4" w:rsidRPr="009F6B55" w:rsidRDefault="00E950A4" w:rsidP="00984207">
            <w:pPr>
              <w:jc w:val="both"/>
              <w:rPr>
                <w:b/>
              </w:rPr>
            </w:pPr>
            <w:r w:rsidRPr="009F6B55">
              <w:rPr>
                <w:b/>
              </w:rPr>
              <w:t>do kdy</w:t>
            </w:r>
          </w:p>
        </w:tc>
        <w:tc>
          <w:tcPr>
            <w:tcW w:w="1412" w:type="dxa"/>
            <w:gridSpan w:val="4"/>
          </w:tcPr>
          <w:p w14:paraId="6AB27CC3" w14:textId="77777777" w:rsidR="00E950A4" w:rsidRPr="005F69D8" w:rsidRDefault="00E950A4" w:rsidP="00984207">
            <w:r w:rsidRPr="005F69D8">
              <w:t>po dobu trvání akreditace</w:t>
            </w:r>
          </w:p>
        </w:tc>
      </w:tr>
      <w:tr w:rsidR="00E950A4" w:rsidRPr="005F69D8" w14:paraId="376E32F2" w14:textId="77777777" w:rsidTr="00E950A4">
        <w:trPr>
          <w:gridBefore w:val="1"/>
          <w:gridAfter w:val="1"/>
          <w:wBefore w:w="21" w:type="dxa"/>
          <w:wAfter w:w="16" w:type="dxa"/>
        </w:trPr>
        <w:tc>
          <w:tcPr>
            <w:tcW w:w="4995" w:type="dxa"/>
            <w:gridSpan w:val="7"/>
            <w:shd w:val="clear" w:color="auto" w:fill="F7CAAC"/>
          </w:tcPr>
          <w:p w14:paraId="4B87FFD1" w14:textId="77777777" w:rsidR="00E950A4" w:rsidRDefault="00E950A4" w:rsidP="00984207">
            <w:pPr>
              <w:jc w:val="both"/>
              <w:rPr>
                <w:b/>
              </w:rPr>
            </w:pPr>
            <w:r>
              <w:rPr>
                <w:b/>
              </w:rPr>
              <w:t>Typ vztahu na součásti VŠ, která uskutečňuje st. program</w:t>
            </w:r>
          </w:p>
        </w:tc>
        <w:tc>
          <w:tcPr>
            <w:tcW w:w="1035" w:type="dxa"/>
            <w:gridSpan w:val="7"/>
          </w:tcPr>
          <w:p w14:paraId="3B6DD715" w14:textId="77777777" w:rsidR="00E950A4" w:rsidRPr="005F69D8" w:rsidRDefault="00E950A4" w:rsidP="00984207">
            <w:pPr>
              <w:jc w:val="both"/>
            </w:pPr>
            <w:r w:rsidRPr="005F69D8">
              <w:t>DPP/DPČ bud.</w:t>
            </w:r>
          </w:p>
        </w:tc>
        <w:tc>
          <w:tcPr>
            <w:tcW w:w="989" w:type="dxa"/>
            <w:gridSpan w:val="3"/>
            <w:shd w:val="clear" w:color="auto" w:fill="F7CAAC"/>
          </w:tcPr>
          <w:p w14:paraId="7FE11884" w14:textId="77777777" w:rsidR="00E950A4" w:rsidRPr="009F6B55" w:rsidRDefault="00E950A4" w:rsidP="00984207">
            <w:pPr>
              <w:jc w:val="both"/>
              <w:rPr>
                <w:b/>
              </w:rPr>
            </w:pPr>
            <w:r w:rsidRPr="009F6B55">
              <w:rPr>
                <w:b/>
              </w:rPr>
              <w:t>rozsah</w:t>
            </w:r>
          </w:p>
        </w:tc>
        <w:tc>
          <w:tcPr>
            <w:tcW w:w="706" w:type="dxa"/>
            <w:gridSpan w:val="2"/>
          </w:tcPr>
          <w:p w14:paraId="797682A0" w14:textId="77777777" w:rsidR="00E950A4" w:rsidRPr="005F69D8" w:rsidRDefault="00E950A4" w:rsidP="00984207">
            <w:pPr>
              <w:jc w:val="both"/>
            </w:pPr>
            <w:r w:rsidRPr="005F69D8">
              <w:t>dle výuky</w:t>
            </w:r>
          </w:p>
        </w:tc>
        <w:tc>
          <w:tcPr>
            <w:tcW w:w="819" w:type="dxa"/>
            <w:gridSpan w:val="4"/>
            <w:shd w:val="clear" w:color="auto" w:fill="F7CAAC"/>
          </w:tcPr>
          <w:p w14:paraId="527E2BEF" w14:textId="77777777" w:rsidR="00E950A4" w:rsidRPr="009F6B55" w:rsidRDefault="00E950A4" w:rsidP="00984207">
            <w:pPr>
              <w:jc w:val="both"/>
              <w:rPr>
                <w:b/>
              </w:rPr>
            </w:pPr>
            <w:r w:rsidRPr="009F6B55">
              <w:rPr>
                <w:b/>
              </w:rPr>
              <w:t>do kdy</w:t>
            </w:r>
          </w:p>
        </w:tc>
        <w:tc>
          <w:tcPr>
            <w:tcW w:w="1412" w:type="dxa"/>
            <w:gridSpan w:val="4"/>
          </w:tcPr>
          <w:p w14:paraId="4D685ABF" w14:textId="77777777" w:rsidR="00E950A4" w:rsidRPr="005F69D8" w:rsidRDefault="00E950A4" w:rsidP="00984207">
            <w:pPr>
              <w:jc w:val="both"/>
            </w:pPr>
            <w:r w:rsidRPr="005F69D8">
              <w:t>po dobu trvání akreditace</w:t>
            </w:r>
          </w:p>
        </w:tc>
      </w:tr>
      <w:tr w:rsidR="00E950A4" w14:paraId="53A09621" w14:textId="77777777" w:rsidTr="00E950A4">
        <w:trPr>
          <w:gridBefore w:val="1"/>
          <w:gridAfter w:val="1"/>
          <w:wBefore w:w="21" w:type="dxa"/>
          <w:wAfter w:w="16" w:type="dxa"/>
        </w:trPr>
        <w:tc>
          <w:tcPr>
            <w:tcW w:w="6030" w:type="dxa"/>
            <w:gridSpan w:val="14"/>
            <w:shd w:val="clear" w:color="auto" w:fill="F7CAAC"/>
          </w:tcPr>
          <w:p w14:paraId="19A5346D" w14:textId="77777777" w:rsidR="00E950A4" w:rsidRDefault="00E950A4" w:rsidP="00984207">
            <w:pPr>
              <w:jc w:val="both"/>
            </w:pPr>
            <w:r>
              <w:rPr>
                <w:b/>
              </w:rPr>
              <w:t>Další současná působení jako akademický pracovník na jiných VŠ</w:t>
            </w:r>
          </w:p>
        </w:tc>
        <w:tc>
          <w:tcPr>
            <w:tcW w:w="1695" w:type="dxa"/>
            <w:gridSpan w:val="5"/>
            <w:shd w:val="clear" w:color="auto" w:fill="F7CAAC"/>
          </w:tcPr>
          <w:p w14:paraId="71D8EA26" w14:textId="77777777" w:rsidR="00E950A4" w:rsidRDefault="00E950A4" w:rsidP="00984207">
            <w:pPr>
              <w:jc w:val="both"/>
              <w:rPr>
                <w:b/>
              </w:rPr>
            </w:pPr>
            <w:r>
              <w:rPr>
                <w:b/>
              </w:rPr>
              <w:t>typ prac. vztahu</w:t>
            </w:r>
          </w:p>
        </w:tc>
        <w:tc>
          <w:tcPr>
            <w:tcW w:w="2231" w:type="dxa"/>
            <w:gridSpan w:val="8"/>
            <w:shd w:val="clear" w:color="auto" w:fill="F7CAAC"/>
          </w:tcPr>
          <w:p w14:paraId="299BA89F" w14:textId="77777777" w:rsidR="00E950A4" w:rsidRDefault="00E950A4" w:rsidP="00984207">
            <w:pPr>
              <w:jc w:val="both"/>
              <w:rPr>
                <w:b/>
              </w:rPr>
            </w:pPr>
            <w:r>
              <w:rPr>
                <w:b/>
              </w:rPr>
              <w:t>rozsah</w:t>
            </w:r>
          </w:p>
        </w:tc>
      </w:tr>
      <w:tr w:rsidR="00E950A4" w:rsidRPr="00D21753" w14:paraId="1FF83073" w14:textId="77777777" w:rsidTr="00E950A4">
        <w:trPr>
          <w:gridBefore w:val="1"/>
          <w:gridAfter w:val="1"/>
          <w:wBefore w:w="21" w:type="dxa"/>
          <w:wAfter w:w="16" w:type="dxa"/>
        </w:trPr>
        <w:tc>
          <w:tcPr>
            <w:tcW w:w="6030" w:type="dxa"/>
            <w:gridSpan w:val="14"/>
          </w:tcPr>
          <w:p w14:paraId="52AC5CEF" w14:textId="77777777" w:rsidR="00E950A4" w:rsidRPr="00D21753" w:rsidRDefault="00E950A4" w:rsidP="00984207">
            <w:pPr>
              <w:jc w:val="both"/>
            </w:pPr>
            <w:r w:rsidRPr="00D21753">
              <w:t>---</w:t>
            </w:r>
          </w:p>
        </w:tc>
        <w:tc>
          <w:tcPr>
            <w:tcW w:w="1695" w:type="dxa"/>
            <w:gridSpan w:val="5"/>
          </w:tcPr>
          <w:p w14:paraId="39761AB6" w14:textId="77777777" w:rsidR="00E950A4" w:rsidRPr="00D21753" w:rsidRDefault="00E950A4" w:rsidP="00984207">
            <w:pPr>
              <w:jc w:val="both"/>
            </w:pPr>
            <w:r w:rsidRPr="00D21753">
              <w:t>---</w:t>
            </w:r>
          </w:p>
        </w:tc>
        <w:tc>
          <w:tcPr>
            <w:tcW w:w="2231" w:type="dxa"/>
            <w:gridSpan w:val="8"/>
          </w:tcPr>
          <w:p w14:paraId="02EB8273" w14:textId="77777777" w:rsidR="00E950A4" w:rsidRPr="00D21753" w:rsidRDefault="00E950A4" w:rsidP="00984207">
            <w:pPr>
              <w:jc w:val="both"/>
            </w:pPr>
            <w:r w:rsidRPr="00D21753">
              <w:t>---</w:t>
            </w:r>
          </w:p>
        </w:tc>
      </w:tr>
      <w:tr w:rsidR="00E950A4" w:rsidRPr="00B71CB4" w14:paraId="2DE8E39F" w14:textId="77777777" w:rsidTr="00E950A4">
        <w:trPr>
          <w:gridBefore w:val="1"/>
          <w:gridAfter w:val="1"/>
          <w:wBefore w:w="21" w:type="dxa"/>
          <w:wAfter w:w="16" w:type="dxa"/>
        </w:trPr>
        <w:tc>
          <w:tcPr>
            <w:tcW w:w="6030" w:type="dxa"/>
            <w:gridSpan w:val="14"/>
          </w:tcPr>
          <w:p w14:paraId="0F6767E0" w14:textId="77777777" w:rsidR="00E950A4" w:rsidRPr="00B71CB4" w:rsidRDefault="00E950A4" w:rsidP="00984207">
            <w:pPr>
              <w:jc w:val="both"/>
              <w:rPr>
                <w:highlight w:val="yellow"/>
              </w:rPr>
            </w:pPr>
          </w:p>
        </w:tc>
        <w:tc>
          <w:tcPr>
            <w:tcW w:w="1695" w:type="dxa"/>
            <w:gridSpan w:val="5"/>
          </w:tcPr>
          <w:p w14:paraId="0D08BA6B" w14:textId="77777777" w:rsidR="00E950A4" w:rsidRPr="00B71CB4" w:rsidRDefault="00E950A4" w:rsidP="00984207">
            <w:pPr>
              <w:jc w:val="both"/>
              <w:rPr>
                <w:highlight w:val="yellow"/>
              </w:rPr>
            </w:pPr>
          </w:p>
        </w:tc>
        <w:tc>
          <w:tcPr>
            <w:tcW w:w="2231" w:type="dxa"/>
            <w:gridSpan w:val="8"/>
          </w:tcPr>
          <w:p w14:paraId="22E45DA2" w14:textId="77777777" w:rsidR="00E950A4" w:rsidRPr="00B71CB4" w:rsidRDefault="00E950A4" w:rsidP="00984207">
            <w:pPr>
              <w:jc w:val="both"/>
              <w:rPr>
                <w:highlight w:val="yellow"/>
              </w:rPr>
            </w:pPr>
          </w:p>
        </w:tc>
      </w:tr>
      <w:tr w:rsidR="00E950A4" w14:paraId="420334B4" w14:textId="77777777" w:rsidTr="00E950A4">
        <w:trPr>
          <w:gridBefore w:val="1"/>
          <w:gridAfter w:val="1"/>
          <w:wBefore w:w="21" w:type="dxa"/>
          <w:wAfter w:w="16" w:type="dxa"/>
        </w:trPr>
        <w:tc>
          <w:tcPr>
            <w:tcW w:w="9956" w:type="dxa"/>
            <w:gridSpan w:val="27"/>
            <w:shd w:val="clear" w:color="auto" w:fill="F7CAAC"/>
          </w:tcPr>
          <w:p w14:paraId="5A712772" w14:textId="77777777" w:rsidR="00E950A4" w:rsidRDefault="00E950A4" w:rsidP="00984207">
            <w:pPr>
              <w:jc w:val="both"/>
            </w:pPr>
            <w:r>
              <w:rPr>
                <w:b/>
              </w:rPr>
              <w:t>Předměty příslušného studijního programu a způsob zapojení do jejich výuky, příp. další zapojení do uskutečňování studijního programu</w:t>
            </w:r>
          </w:p>
        </w:tc>
      </w:tr>
      <w:tr w:rsidR="00E950A4" w:rsidRPr="003429EF" w14:paraId="488D1E72" w14:textId="77777777" w:rsidTr="00E950A4">
        <w:trPr>
          <w:gridBefore w:val="1"/>
          <w:gridAfter w:val="1"/>
          <w:wBefore w:w="21" w:type="dxa"/>
          <w:wAfter w:w="16" w:type="dxa"/>
          <w:trHeight w:val="344"/>
        </w:trPr>
        <w:tc>
          <w:tcPr>
            <w:tcW w:w="9956" w:type="dxa"/>
            <w:gridSpan w:val="27"/>
            <w:tcBorders>
              <w:top w:val="nil"/>
            </w:tcBorders>
          </w:tcPr>
          <w:p w14:paraId="1009B3A3" w14:textId="36363858" w:rsidR="00E950A4" w:rsidRPr="002159C7" w:rsidRDefault="00E950A4" w:rsidP="00984207">
            <w:pPr>
              <w:spacing w:before="120" w:after="60"/>
              <w:rPr>
                <w:rFonts w:cs="Times New Roman"/>
                <w:szCs w:val="20"/>
              </w:rPr>
            </w:pPr>
            <w:r w:rsidRPr="002159C7">
              <w:rPr>
                <w:rFonts w:cs="Times New Roman"/>
                <w:szCs w:val="20"/>
              </w:rPr>
              <w:t>Radiologická fyzika (</w:t>
            </w:r>
            <w:r w:rsidR="00B81D56">
              <w:rPr>
                <w:rFonts w:cs="Times New Roman"/>
                <w:szCs w:val="20"/>
              </w:rPr>
              <w:t>2</w:t>
            </w:r>
            <w:r w:rsidRPr="002159C7">
              <w:rPr>
                <w:rFonts w:cs="Times New Roman"/>
                <w:szCs w:val="20"/>
              </w:rPr>
              <w:t>0 % p)</w:t>
            </w:r>
          </w:p>
          <w:p w14:paraId="5F3D2A50" w14:textId="77777777" w:rsidR="00E950A4" w:rsidRPr="003429EF" w:rsidRDefault="00E950A4" w:rsidP="00984207">
            <w:pPr>
              <w:spacing w:before="60" w:after="120"/>
            </w:pPr>
            <w:r w:rsidRPr="002159C7">
              <w:rPr>
                <w:rFonts w:cs="Times New Roman"/>
                <w:szCs w:val="20"/>
              </w:rPr>
              <w:t>Základy radiologie a radiační ochrany (10 % p)</w:t>
            </w:r>
          </w:p>
        </w:tc>
      </w:tr>
      <w:tr w:rsidR="00E950A4" w:rsidRPr="002827C6" w14:paraId="6FB34127" w14:textId="77777777" w:rsidTr="00E950A4">
        <w:trPr>
          <w:gridBefore w:val="1"/>
          <w:gridAfter w:val="1"/>
          <w:wBefore w:w="21" w:type="dxa"/>
          <w:wAfter w:w="16" w:type="dxa"/>
          <w:trHeight w:val="340"/>
        </w:trPr>
        <w:tc>
          <w:tcPr>
            <w:tcW w:w="9956" w:type="dxa"/>
            <w:gridSpan w:val="27"/>
            <w:tcBorders>
              <w:top w:val="nil"/>
            </w:tcBorders>
            <w:shd w:val="clear" w:color="auto" w:fill="FBD4B4"/>
          </w:tcPr>
          <w:p w14:paraId="68D5DE04" w14:textId="77777777" w:rsidR="00E950A4" w:rsidRPr="002827C6" w:rsidRDefault="00E950A4" w:rsidP="00984207">
            <w:pPr>
              <w:jc w:val="both"/>
              <w:rPr>
                <w:b/>
              </w:rPr>
            </w:pPr>
            <w:r w:rsidRPr="002827C6">
              <w:rPr>
                <w:b/>
              </w:rPr>
              <w:t>Zapojení do výuky v dalších studijních programech na téže vysoké škole (pouze u garantů ZT a PZ předmětů)</w:t>
            </w:r>
          </w:p>
        </w:tc>
      </w:tr>
      <w:tr w:rsidR="00E950A4" w:rsidRPr="002827C6" w14:paraId="7E4F4675" w14:textId="77777777" w:rsidTr="00E950A4">
        <w:trPr>
          <w:gridBefore w:val="1"/>
          <w:gridAfter w:val="1"/>
          <w:wBefore w:w="21" w:type="dxa"/>
          <w:wAfter w:w="16" w:type="dxa"/>
          <w:trHeight w:val="340"/>
        </w:trPr>
        <w:tc>
          <w:tcPr>
            <w:tcW w:w="2443" w:type="dxa"/>
            <w:tcBorders>
              <w:top w:val="nil"/>
            </w:tcBorders>
          </w:tcPr>
          <w:p w14:paraId="4AD75F1E" w14:textId="77777777" w:rsidR="00E950A4" w:rsidRPr="002827C6" w:rsidRDefault="00E950A4" w:rsidP="00984207">
            <w:pPr>
              <w:jc w:val="both"/>
              <w:rPr>
                <w:b/>
              </w:rPr>
            </w:pPr>
            <w:r w:rsidRPr="002827C6">
              <w:rPr>
                <w:b/>
              </w:rPr>
              <w:t>Název studijního předmětu</w:t>
            </w:r>
          </w:p>
        </w:tc>
        <w:tc>
          <w:tcPr>
            <w:tcW w:w="2552" w:type="dxa"/>
            <w:gridSpan w:val="6"/>
            <w:tcBorders>
              <w:top w:val="nil"/>
            </w:tcBorders>
          </w:tcPr>
          <w:p w14:paraId="4368D5BE" w14:textId="77777777" w:rsidR="00E950A4" w:rsidRPr="002827C6" w:rsidRDefault="00E950A4" w:rsidP="00984207">
            <w:pPr>
              <w:jc w:val="both"/>
              <w:rPr>
                <w:b/>
              </w:rPr>
            </w:pPr>
            <w:r w:rsidRPr="002827C6">
              <w:rPr>
                <w:b/>
              </w:rPr>
              <w:t>Název studijního programu</w:t>
            </w:r>
          </w:p>
        </w:tc>
        <w:tc>
          <w:tcPr>
            <w:tcW w:w="754" w:type="dxa"/>
            <w:gridSpan w:val="5"/>
            <w:tcBorders>
              <w:top w:val="nil"/>
            </w:tcBorders>
          </w:tcPr>
          <w:p w14:paraId="27DCBDAE" w14:textId="77777777" w:rsidR="00E950A4" w:rsidRPr="002827C6" w:rsidRDefault="00E950A4" w:rsidP="00984207">
            <w:pPr>
              <w:jc w:val="both"/>
              <w:rPr>
                <w:b/>
              </w:rPr>
            </w:pPr>
            <w:r w:rsidRPr="002827C6">
              <w:rPr>
                <w:b/>
              </w:rPr>
              <w:t>Sem.</w:t>
            </w:r>
          </w:p>
        </w:tc>
        <w:tc>
          <w:tcPr>
            <w:tcW w:w="2100" w:type="dxa"/>
            <w:gridSpan w:val="9"/>
            <w:tcBorders>
              <w:top w:val="nil"/>
            </w:tcBorders>
          </w:tcPr>
          <w:p w14:paraId="5A658604" w14:textId="77777777" w:rsidR="00E950A4" w:rsidRPr="002827C6" w:rsidRDefault="00E950A4" w:rsidP="00984207">
            <w:pPr>
              <w:jc w:val="both"/>
              <w:rPr>
                <w:b/>
              </w:rPr>
            </w:pPr>
            <w:r w:rsidRPr="002827C6">
              <w:rPr>
                <w:b/>
              </w:rPr>
              <w:t>Role ve výuce daného předmětu</w:t>
            </w:r>
          </w:p>
        </w:tc>
        <w:tc>
          <w:tcPr>
            <w:tcW w:w="2107" w:type="dxa"/>
            <w:gridSpan w:val="6"/>
            <w:tcBorders>
              <w:top w:val="nil"/>
            </w:tcBorders>
          </w:tcPr>
          <w:p w14:paraId="03D31E13" w14:textId="77777777" w:rsidR="00E950A4" w:rsidRDefault="00E950A4" w:rsidP="00984207">
            <w:pPr>
              <w:jc w:val="both"/>
              <w:rPr>
                <w:b/>
              </w:rPr>
            </w:pPr>
            <w:r>
              <w:rPr>
                <w:b/>
              </w:rPr>
              <w:t>(</w:t>
            </w:r>
            <w:r w:rsidRPr="00F20AEF">
              <w:rPr>
                <w:b/>
                <w:i/>
                <w:iCs/>
              </w:rPr>
              <w:t>nepovinný údaj</w:t>
            </w:r>
            <w:r w:rsidRPr="00F20AEF">
              <w:rPr>
                <w:b/>
              </w:rPr>
              <w:t>)</w:t>
            </w:r>
            <w:r>
              <w:rPr>
                <w:b/>
              </w:rPr>
              <w:t xml:space="preserve"> </w:t>
            </w:r>
          </w:p>
          <w:p w14:paraId="5535717A" w14:textId="77777777" w:rsidR="00E950A4" w:rsidRPr="002827C6" w:rsidRDefault="00E950A4" w:rsidP="00984207">
            <w:pPr>
              <w:jc w:val="both"/>
              <w:rPr>
                <w:b/>
              </w:rPr>
            </w:pPr>
            <w:r w:rsidRPr="002827C6">
              <w:rPr>
                <w:b/>
              </w:rPr>
              <w:t>Počet hodin za semestr</w:t>
            </w:r>
          </w:p>
        </w:tc>
      </w:tr>
      <w:tr w:rsidR="00E950A4" w:rsidRPr="00461AFF" w14:paraId="11061A87" w14:textId="77777777" w:rsidTr="00E950A4">
        <w:trPr>
          <w:gridBefore w:val="1"/>
          <w:gridAfter w:val="1"/>
          <w:wBefore w:w="21" w:type="dxa"/>
          <w:wAfter w:w="16" w:type="dxa"/>
          <w:trHeight w:val="284"/>
        </w:trPr>
        <w:tc>
          <w:tcPr>
            <w:tcW w:w="2443" w:type="dxa"/>
            <w:tcBorders>
              <w:top w:val="nil"/>
            </w:tcBorders>
            <w:vAlign w:val="center"/>
          </w:tcPr>
          <w:p w14:paraId="424F0159" w14:textId="77777777" w:rsidR="00E950A4" w:rsidRPr="00421A3B" w:rsidRDefault="00E950A4" w:rsidP="00984207"/>
        </w:tc>
        <w:tc>
          <w:tcPr>
            <w:tcW w:w="2552" w:type="dxa"/>
            <w:gridSpan w:val="6"/>
            <w:tcBorders>
              <w:top w:val="nil"/>
            </w:tcBorders>
            <w:vAlign w:val="center"/>
          </w:tcPr>
          <w:p w14:paraId="6BF37D22" w14:textId="77777777" w:rsidR="00E950A4" w:rsidRPr="00461AFF" w:rsidRDefault="00E950A4" w:rsidP="00984207">
            <w:pPr>
              <w:rPr>
                <w:color w:val="FF0000"/>
              </w:rPr>
            </w:pPr>
          </w:p>
        </w:tc>
        <w:tc>
          <w:tcPr>
            <w:tcW w:w="754" w:type="dxa"/>
            <w:gridSpan w:val="5"/>
            <w:tcBorders>
              <w:top w:val="nil"/>
            </w:tcBorders>
          </w:tcPr>
          <w:p w14:paraId="77147E54" w14:textId="77777777" w:rsidR="00E950A4" w:rsidRPr="00461AFF" w:rsidRDefault="00E950A4" w:rsidP="00984207">
            <w:pPr>
              <w:rPr>
                <w:color w:val="FF0000"/>
              </w:rPr>
            </w:pPr>
          </w:p>
        </w:tc>
        <w:tc>
          <w:tcPr>
            <w:tcW w:w="2100" w:type="dxa"/>
            <w:gridSpan w:val="9"/>
            <w:tcBorders>
              <w:top w:val="nil"/>
            </w:tcBorders>
            <w:vAlign w:val="center"/>
          </w:tcPr>
          <w:p w14:paraId="683F5BD1" w14:textId="77777777" w:rsidR="00E950A4" w:rsidRPr="00960DAE" w:rsidRDefault="00E950A4" w:rsidP="00984207"/>
        </w:tc>
        <w:tc>
          <w:tcPr>
            <w:tcW w:w="2107" w:type="dxa"/>
            <w:gridSpan w:val="6"/>
            <w:tcBorders>
              <w:top w:val="nil"/>
            </w:tcBorders>
            <w:vAlign w:val="center"/>
          </w:tcPr>
          <w:p w14:paraId="61B25224" w14:textId="77777777" w:rsidR="00E950A4" w:rsidRPr="00461AFF" w:rsidRDefault="00E950A4" w:rsidP="00984207">
            <w:pPr>
              <w:rPr>
                <w:color w:val="FF0000"/>
              </w:rPr>
            </w:pPr>
          </w:p>
        </w:tc>
      </w:tr>
      <w:tr w:rsidR="00E950A4" w:rsidRPr="00461AFF" w14:paraId="1ECC3B7F" w14:textId="77777777" w:rsidTr="00E950A4">
        <w:trPr>
          <w:gridBefore w:val="1"/>
          <w:gridAfter w:val="1"/>
          <w:wBefore w:w="21" w:type="dxa"/>
          <w:wAfter w:w="16" w:type="dxa"/>
          <w:trHeight w:val="284"/>
        </w:trPr>
        <w:tc>
          <w:tcPr>
            <w:tcW w:w="2443" w:type="dxa"/>
            <w:tcBorders>
              <w:top w:val="nil"/>
            </w:tcBorders>
            <w:vAlign w:val="center"/>
          </w:tcPr>
          <w:p w14:paraId="323472A7" w14:textId="77777777" w:rsidR="00E950A4" w:rsidRPr="00421A3B" w:rsidRDefault="00E950A4" w:rsidP="00984207"/>
        </w:tc>
        <w:tc>
          <w:tcPr>
            <w:tcW w:w="2552" w:type="dxa"/>
            <w:gridSpan w:val="6"/>
            <w:tcBorders>
              <w:top w:val="nil"/>
            </w:tcBorders>
            <w:vAlign w:val="center"/>
          </w:tcPr>
          <w:p w14:paraId="211F40B2" w14:textId="77777777" w:rsidR="00E950A4" w:rsidRPr="002E04C0" w:rsidRDefault="00E950A4" w:rsidP="00984207"/>
        </w:tc>
        <w:tc>
          <w:tcPr>
            <w:tcW w:w="754" w:type="dxa"/>
            <w:gridSpan w:val="5"/>
            <w:tcBorders>
              <w:top w:val="nil"/>
            </w:tcBorders>
            <w:vAlign w:val="center"/>
          </w:tcPr>
          <w:p w14:paraId="47019FD7" w14:textId="77777777" w:rsidR="00E950A4" w:rsidRPr="002E04C0" w:rsidRDefault="00E950A4" w:rsidP="00984207"/>
        </w:tc>
        <w:tc>
          <w:tcPr>
            <w:tcW w:w="2100" w:type="dxa"/>
            <w:gridSpan w:val="9"/>
            <w:tcBorders>
              <w:top w:val="nil"/>
            </w:tcBorders>
            <w:vAlign w:val="center"/>
          </w:tcPr>
          <w:p w14:paraId="245DD745" w14:textId="77777777" w:rsidR="00E950A4" w:rsidRPr="00960DAE" w:rsidRDefault="00E950A4" w:rsidP="00984207"/>
        </w:tc>
        <w:tc>
          <w:tcPr>
            <w:tcW w:w="2107" w:type="dxa"/>
            <w:gridSpan w:val="6"/>
            <w:tcBorders>
              <w:top w:val="nil"/>
            </w:tcBorders>
            <w:vAlign w:val="center"/>
          </w:tcPr>
          <w:p w14:paraId="3F183594" w14:textId="77777777" w:rsidR="00E950A4" w:rsidRPr="00461AFF" w:rsidRDefault="00E950A4" w:rsidP="00984207">
            <w:pPr>
              <w:rPr>
                <w:color w:val="FF0000"/>
              </w:rPr>
            </w:pPr>
          </w:p>
        </w:tc>
      </w:tr>
      <w:tr w:rsidR="00E950A4" w14:paraId="26569AB5" w14:textId="77777777" w:rsidTr="00E950A4">
        <w:trPr>
          <w:gridBefore w:val="1"/>
          <w:gridAfter w:val="1"/>
          <w:wBefore w:w="21" w:type="dxa"/>
          <w:wAfter w:w="16" w:type="dxa"/>
        </w:trPr>
        <w:tc>
          <w:tcPr>
            <w:tcW w:w="9956" w:type="dxa"/>
            <w:gridSpan w:val="27"/>
            <w:shd w:val="clear" w:color="auto" w:fill="F7CAAC"/>
          </w:tcPr>
          <w:p w14:paraId="1C132A9D" w14:textId="77777777" w:rsidR="00E950A4" w:rsidRDefault="00E950A4" w:rsidP="00984207">
            <w:pPr>
              <w:jc w:val="both"/>
            </w:pPr>
            <w:r>
              <w:rPr>
                <w:b/>
              </w:rPr>
              <w:t xml:space="preserve">Údaje o vzdělání na VŠ </w:t>
            </w:r>
          </w:p>
        </w:tc>
      </w:tr>
      <w:tr w:rsidR="00E950A4" w:rsidRPr="006963C1" w14:paraId="573EB8AA" w14:textId="77777777" w:rsidTr="00E950A4">
        <w:trPr>
          <w:gridBefore w:val="1"/>
          <w:gridAfter w:val="1"/>
          <w:wBefore w:w="21" w:type="dxa"/>
          <w:wAfter w:w="16" w:type="dxa"/>
          <w:trHeight w:val="329"/>
        </w:trPr>
        <w:tc>
          <w:tcPr>
            <w:tcW w:w="9956" w:type="dxa"/>
            <w:gridSpan w:val="27"/>
          </w:tcPr>
          <w:p w14:paraId="6379EB24" w14:textId="0D2D6EE2" w:rsidR="00E950A4" w:rsidRPr="006963C1" w:rsidRDefault="00BC4757" w:rsidP="00984207">
            <w:pPr>
              <w:widowControl w:val="0"/>
              <w:autoSpaceDE w:val="0"/>
              <w:autoSpaceDN w:val="0"/>
              <w:adjustRightInd w:val="0"/>
              <w:spacing w:before="120" w:after="120"/>
              <w:jc w:val="both"/>
              <w:rPr>
                <w:b/>
                <w:i/>
                <w:iCs/>
              </w:rPr>
            </w:pPr>
            <w:r w:rsidRPr="00BC4757">
              <w:rPr>
                <w:rFonts w:eastAsia="Calibri"/>
              </w:rPr>
              <w:t>2012</w:t>
            </w:r>
            <w:r w:rsidR="00E950A4" w:rsidRPr="00BC4757">
              <w:rPr>
                <w:rFonts w:eastAsia="Calibri"/>
              </w:rPr>
              <w:t>: </w:t>
            </w:r>
            <w:r w:rsidRPr="00BC4757">
              <w:rPr>
                <w:bCs/>
              </w:rPr>
              <w:t>ČVUT Praha, FJFI</w:t>
            </w:r>
            <w:r w:rsidR="00E950A4" w:rsidRPr="00BC4757">
              <w:rPr>
                <w:bCs/>
              </w:rPr>
              <w:t xml:space="preserve">, </w:t>
            </w:r>
            <w:r w:rsidR="00B5220F">
              <w:rPr>
                <w:bCs/>
              </w:rPr>
              <w:t xml:space="preserve">SP </w:t>
            </w:r>
            <w:r w:rsidRPr="00BC4757">
              <w:rPr>
                <w:bCs/>
              </w:rPr>
              <w:t xml:space="preserve">Aplikace přírodních věd, </w:t>
            </w:r>
            <w:r w:rsidR="00B5220F">
              <w:rPr>
                <w:bCs/>
              </w:rPr>
              <w:t xml:space="preserve">obor </w:t>
            </w:r>
            <w:r w:rsidRPr="00BC4757">
              <w:rPr>
                <w:bCs/>
              </w:rPr>
              <w:t>Radiologická fyzika</w:t>
            </w:r>
            <w:r w:rsidR="00E950A4" w:rsidRPr="00BC4757">
              <w:rPr>
                <w:bCs/>
              </w:rPr>
              <w:t xml:space="preserve">, </w:t>
            </w:r>
            <w:r w:rsidRPr="00BC4757">
              <w:rPr>
                <w:bCs/>
              </w:rPr>
              <w:t>Ing</w:t>
            </w:r>
            <w:r w:rsidR="00E950A4" w:rsidRPr="00BC4757">
              <w:rPr>
                <w:bCs/>
              </w:rPr>
              <w:t>.</w:t>
            </w:r>
          </w:p>
        </w:tc>
      </w:tr>
      <w:tr w:rsidR="00E950A4" w14:paraId="421BB45A" w14:textId="77777777" w:rsidTr="00E950A4">
        <w:trPr>
          <w:gridBefore w:val="1"/>
          <w:gridAfter w:val="1"/>
          <w:wBefore w:w="21" w:type="dxa"/>
          <w:wAfter w:w="16" w:type="dxa"/>
        </w:trPr>
        <w:tc>
          <w:tcPr>
            <w:tcW w:w="9956" w:type="dxa"/>
            <w:gridSpan w:val="27"/>
            <w:shd w:val="clear" w:color="auto" w:fill="F7CAAC"/>
          </w:tcPr>
          <w:p w14:paraId="1C3F43E0" w14:textId="77777777" w:rsidR="00E950A4" w:rsidRDefault="00E950A4" w:rsidP="00984207">
            <w:pPr>
              <w:jc w:val="both"/>
              <w:rPr>
                <w:b/>
              </w:rPr>
            </w:pPr>
            <w:r>
              <w:rPr>
                <w:b/>
              </w:rPr>
              <w:t>Údaje o odborném působení od absolvování VŠ</w:t>
            </w:r>
          </w:p>
        </w:tc>
      </w:tr>
      <w:tr w:rsidR="00E950A4" w:rsidRPr="009B6AE3" w14:paraId="1A2ACC3C" w14:textId="77777777" w:rsidTr="00BC4757">
        <w:trPr>
          <w:gridBefore w:val="1"/>
          <w:gridAfter w:val="1"/>
          <w:wBefore w:w="21" w:type="dxa"/>
          <w:wAfter w:w="16" w:type="dxa"/>
          <w:trHeight w:val="361"/>
        </w:trPr>
        <w:tc>
          <w:tcPr>
            <w:tcW w:w="9956" w:type="dxa"/>
            <w:gridSpan w:val="27"/>
          </w:tcPr>
          <w:p w14:paraId="10F15703" w14:textId="77777777" w:rsidR="00B5220F" w:rsidRPr="00B5220F" w:rsidRDefault="00B5220F" w:rsidP="00B5220F">
            <w:pPr>
              <w:widowControl w:val="0"/>
              <w:autoSpaceDE w:val="0"/>
              <w:autoSpaceDN w:val="0"/>
              <w:adjustRightInd w:val="0"/>
              <w:spacing w:before="120" w:after="60"/>
              <w:jc w:val="both"/>
              <w:rPr>
                <w:i/>
                <w:iCs/>
              </w:rPr>
            </w:pPr>
            <w:r w:rsidRPr="00B5220F">
              <w:rPr>
                <w:rFonts w:eastAsia="Calibri"/>
              </w:rPr>
              <w:t xml:space="preserve">2012 – dosud: </w:t>
            </w:r>
            <w:r w:rsidRPr="00B5220F">
              <w:t>KNTB, a.s. Zlín, radiologický fyzik</w:t>
            </w:r>
          </w:p>
          <w:p w14:paraId="04465B57" w14:textId="15A3C910" w:rsidR="00E950A4" w:rsidRPr="009B6AE3" w:rsidRDefault="00B5220F" w:rsidP="00B5220F">
            <w:pPr>
              <w:widowControl w:val="0"/>
              <w:autoSpaceDE w:val="0"/>
              <w:autoSpaceDN w:val="0"/>
              <w:adjustRightInd w:val="0"/>
              <w:spacing w:before="60" w:after="120"/>
              <w:jc w:val="both"/>
              <w:rPr>
                <w:color w:val="FF0000"/>
              </w:rPr>
            </w:pPr>
            <w:r w:rsidRPr="00B5220F">
              <w:rPr>
                <w:rFonts w:eastAsia="Calibri"/>
              </w:rPr>
              <w:t>2011 – 2012: KNTB, a.s. Zlín, radiologický technik</w:t>
            </w:r>
          </w:p>
        </w:tc>
      </w:tr>
      <w:tr w:rsidR="00E950A4" w14:paraId="03521E26" w14:textId="77777777" w:rsidTr="00E950A4">
        <w:trPr>
          <w:gridBefore w:val="1"/>
          <w:gridAfter w:val="1"/>
          <w:wBefore w:w="21" w:type="dxa"/>
          <w:wAfter w:w="16" w:type="dxa"/>
          <w:trHeight w:val="250"/>
        </w:trPr>
        <w:tc>
          <w:tcPr>
            <w:tcW w:w="9956" w:type="dxa"/>
            <w:gridSpan w:val="27"/>
            <w:shd w:val="clear" w:color="auto" w:fill="F7CAAC"/>
          </w:tcPr>
          <w:p w14:paraId="76E9D30A" w14:textId="77777777" w:rsidR="00E950A4" w:rsidRDefault="00E950A4" w:rsidP="00984207">
            <w:pPr>
              <w:jc w:val="both"/>
            </w:pPr>
            <w:r>
              <w:rPr>
                <w:b/>
              </w:rPr>
              <w:t>Zkušenosti s vedením kvalifikačních a rigorózních prací</w:t>
            </w:r>
          </w:p>
        </w:tc>
      </w:tr>
      <w:tr w:rsidR="00E950A4" w14:paraId="47C5ED74" w14:textId="77777777" w:rsidTr="00E950A4">
        <w:trPr>
          <w:gridBefore w:val="1"/>
          <w:gridAfter w:val="1"/>
          <w:wBefore w:w="21" w:type="dxa"/>
          <w:wAfter w:w="16" w:type="dxa"/>
          <w:trHeight w:val="371"/>
        </w:trPr>
        <w:tc>
          <w:tcPr>
            <w:tcW w:w="9956" w:type="dxa"/>
            <w:gridSpan w:val="27"/>
          </w:tcPr>
          <w:p w14:paraId="005B407F" w14:textId="77777777" w:rsidR="00E950A4" w:rsidRDefault="00E950A4" w:rsidP="00984207">
            <w:pPr>
              <w:spacing w:before="120" w:after="120"/>
              <w:jc w:val="both"/>
            </w:pPr>
            <w:r w:rsidRPr="00D21753">
              <w:rPr>
                <w:kern w:val="1"/>
              </w:rPr>
              <w:t>Není relevantní</w:t>
            </w:r>
            <w:r>
              <w:rPr>
                <w:kern w:val="1"/>
              </w:rPr>
              <w:t>.</w:t>
            </w:r>
          </w:p>
        </w:tc>
      </w:tr>
      <w:tr w:rsidR="00E950A4" w14:paraId="3135AE80" w14:textId="77777777" w:rsidTr="00E950A4">
        <w:trPr>
          <w:gridBefore w:val="1"/>
          <w:gridAfter w:val="1"/>
          <w:wBefore w:w="21" w:type="dxa"/>
          <w:wAfter w:w="16" w:type="dxa"/>
          <w:cantSplit/>
        </w:trPr>
        <w:tc>
          <w:tcPr>
            <w:tcW w:w="3330" w:type="dxa"/>
            <w:gridSpan w:val="5"/>
            <w:tcBorders>
              <w:top w:val="single" w:sz="12" w:space="0" w:color="auto"/>
            </w:tcBorders>
            <w:shd w:val="clear" w:color="auto" w:fill="F7CAAC"/>
          </w:tcPr>
          <w:p w14:paraId="0F335726" w14:textId="77777777" w:rsidR="00E950A4" w:rsidRDefault="00E950A4" w:rsidP="00984207">
            <w:pPr>
              <w:jc w:val="both"/>
            </w:pPr>
            <w:r>
              <w:rPr>
                <w:b/>
              </w:rPr>
              <w:t xml:space="preserve">Obor habilitačního řízení </w:t>
            </w:r>
          </w:p>
        </w:tc>
        <w:tc>
          <w:tcPr>
            <w:tcW w:w="2234" w:type="dxa"/>
            <w:gridSpan w:val="5"/>
            <w:tcBorders>
              <w:top w:val="single" w:sz="12" w:space="0" w:color="auto"/>
            </w:tcBorders>
            <w:shd w:val="clear" w:color="auto" w:fill="F7CAAC"/>
          </w:tcPr>
          <w:p w14:paraId="3FA3187C" w14:textId="77777777" w:rsidR="00E950A4" w:rsidRDefault="00E950A4" w:rsidP="00984207">
            <w:pPr>
              <w:jc w:val="both"/>
            </w:pPr>
            <w:r>
              <w:rPr>
                <w:b/>
              </w:rPr>
              <w:t>Rok udělení hodnosti</w:t>
            </w:r>
          </w:p>
        </w:tc>
        <w:tc>
          <w:tcPr>
            <w:tcW w:w="2285" w:type="dxa"/>
            <w:gridSpan w:val="11"/>
            <w:tcBorders>
              <w:top w:val="single" w:sz="12" w:space="0" w:color="auto"/>
              <w:right w:val="single" w:sz="12" w:space="0" w:color="auto"/>
            </w:tcBorders>
            <w:shd w:val="clear" w:color="auto" w:fill="F7CAAC"/>
          </w:tcPr>
          <w:p w14:paraId="6EEF120E" w14:textId="77777777" w:rsidR="00E950A4" w:rsidRDefault="00E950A4" w:rsidP="00984207">
            <w:pPr>
              <w:jc w:val="both"/>
            </w:pPr>
            <w:r>
              <w:rPr>
                <w:b/>
              </w:rPr>
              <w:t>Řízení konáno na VŠ</w:t>
            </w:r>
          </w:p>
        </w:tc>
        <w:tc>
          <w:tcPr>
            <w:tcW w:w="2107" w:type="dxa"/>
            <w:gridSpan w:val="6"/>
            <w:tcBorders>
              <w:top w:val="single" w:sz="12" w:space="0" w:color="auto"/>
              <w:left w:val="single" w:sz="12" w:space="0" w:color="auto"/>
            </w:tcBorders>
            <w:shd w:val="clear" w:color="auto" w:fill="F7CAAC"/>
          </w:tcPr>
          <w:p w14:paraId="64948816" w14:textId="77777777" w:rsidR="00E950A4" w:rsidRDefault="00E950A4" w:rsidP="00984207">
            <w:pPr>
              <w:jc w:val="both"/>
              <w:rPr>
                <w:b/>
              </w:rPr>
            </w:pPr>
            <w:r>
              <w:rPr>
                <w:b/>
              </w:rPr>
              <w:t>Ohlasy publikací</w:t>
            </w:r>
          </w:p>
        </w:tc>
      </w:tr>
      <w:tr w:rsidR="00E950A4" w14:paraId="4EECE4DF" w14:textId="77777777" w:rsidTr="00E950A4">
        <w:trPr>
          <w:gridBefore w:val="1"/>
          <w:gridAfter w:val="1"/>
          <w:wBefore w:w="21" w:type="dxa"/>
          <w:wAfter w:w="16" w:type="dxa"/>
          <w:cantSplit/>
        </w:trPr>
        <w:tc>
          <w:tcPr>
            <w:tcW w:w="3330" w:type="dxa"/>
            <w:gridSpan w:val="5"/>
            <w:vAlign w:val="center"/>
          </w:tcPr>
          <w:p w14:paraId="73743DA9" w14:textId="77777777" w:rsidR="00E950A4" w:rsidRDefault="00E950A4" w:rsidP="00984207">
            <w:pPr>
              <w:widowControl w:val="0"/>
              <w:autoSpaceDE w:val="0"/>
              <w:autoSpaceDN w:val="0"/>
              <w:adjustRightInd w:val="0"/>
            </w:pPr>
            <w:r>
              <w:rPr>
                <w:color w:val="000000"/>
              </w:rPr>
              <w:t>---</w:t>
            </w:r>
          </w:p>
        </w:tc>
        <w:tc>
          <w:tcPr>
            <w:tcW w:w="2234" w:type="dxa"/>
            <w:gridSpan w:val="5"/>
            <w:vAlign w:val="center"/>
          </w:tcPr>
          <w:p w14:paraId="4D6E8271" w14:textId="77777777" w:rsidR="00E950A4" w:rsidRDefault="00E950A4" w:rsidP="00984207">
            <w:pPr>
              <w:spacing w:before="60" w:after="60"/>
            </w:pPr>
            <w:r>
              <w:t>---</w:t>
            </w:r>
          </w:p>
        </w:tc>
        <w:tc>
          <w:tcPr>
            <w:tcW w:w="2285" w:type="dxa"/>
            <w:gridSpan w:val="11"/>
            <w:tcBorders>
              <w:right w:val="single" w:sz="12" w:space="0" w:color="auto"/>
            </w:tcBorders>
            <w:vAlign w:val="center"/>
          </w:tcPr>
          <w:p w14:paraId="238F013E" w14:textId="77777777" w:rsidR="00E950A4" w:rsidRDefault="00E950A4" w:rsidP="00984207">
            <w:pPr>
              <w:spacing w:before="60" w:after="60"/>
            </w:pPr>
            <w:r>
              <w:t>---</w:t>
            </w:r>
          </w:p>
        </w:tc>
        <w:tc>
          <w:tcPr>
            <w:tcW w:w="695" w:type="dxa"/>
            <w:gridSpan w:val="2"/>
            <w:tcBorders>
              <w:left w:val="single" w:sz="12" w:space="0" w:color="auto"/>
            </w:tcBorders>
            <w:shd w:val="clear" w:color="auto" w:fill="F7CAAC"/>
            <w:vAlign w:val="center"/>
          </w:tcPr>
          <w:p w14:paraId="402F7958" w14:textId="77777777" w:rsidR="00E950A4" w:rsidRPr="00F20AEF" w:rsidRDefault="00E950A4" w:rsidP="00984207">
            <w:r w:rsidRPr="00F20AEF">
              <w:rPr>
                <w:b/>
              </w:rPr>
              <w:t>WoS</w:t>
            </w:r>
          </w:p>
        </w:tc>
        <w:tc>
          <w:tcPr>
            <w:tcW w:w="706" w:type="dxa"/>
            <w:gridSpan w:val="2"/>
            <w:shd w:val="clear" w:color="auto" w:fill="F7CAAC"/>
            <w:vAlign w:val="center"/>
          </w:tcPr>
          <w:p w14:paraId="784F0C4B" w14:textId="77777777" w:rsidR="00E950A4" w:rsidRPr="00F20AEF" w:rsidRDefault="00E950A4" w:rsidP="00984207">
            <w:pPr>
              <w:rPr>
                <w:sz w:val="18"/>
              </w:rPr>
            </w:pPr>
            <w:r w:rsidRPr="00F20AEF">
              <w:rPr>
                <w:b/>
                <w:sz w:val="18"/>
              </w:rPr>
              <w:t>Scopus</w:t>
            </w:r>
          </w:p>
        </w:tc>
        <w:tc>
          <w:tcPr>
            <w:tcW w:w="706" w:type="dxa"/>
            <w:gridSpan w:val="2"/>
            <w:shd w:val="clear" w:color="auto" w:fill="F7CAAC"/>
            <w:vAlign w:val="center"/>
          </w:tcPr>
          <w:p w14:paraId="0B978599" w14:textId="77777777" w:rsidR="00E950A4" w:rsidRDefault="00E950A4" w:rsidP="00984207">
            <w:r>
              <w:rPr>
                <w:b/>
                <w:sz w:val="18"/>
              </w:rPr>
              <w:t>ostatní</w:t>
            </w:r>
          </w:p>
        </w:tc>
      </w:tr>
      <w:tr w:rsidR="00E950A4" w:rsidRPr="004B4BA8" w14:paraId="4C6C9EB0" w14:textId="77777777" w:rsidTr="00E950A4">
        <w:trPr>
          <w:gridBefore w:val="1"/>
          <w:gridAfter w:val="1"/>
          <w:wBefore w:w="21" w:type="dxa"/>
          <w:wAfter w:w="16" w:type="dxa"/>
          <w:cantSplit/>
          <w:trHeight w:val="70"/>
        </w:trPr>
        <w:tc>
          <w:tcPr>
            <w:tcW w:w="3330" w:type="dxa"/>
            <w:gridSpan w:val="5"/>
            <w:shd w:val="clear" w:color="auto" w:fill="F7CAAC"/>
          </w:tcPr>
          <w:p w14:paraId="711511E1" w14:textId="77777777" w:rsidR="00E950A4" w:rsidRDefault="00E950A4" w:rsidP="00984207">
            <w:pPr>
              <w:jc w:val="both"/>
            </w:pPr>
            <w:r>
              <w:rPr>
                <w:b/>
              </w:rPr>
              <w:t>Obor jmenovacího řízení</w:t>
            </w:r>
          </w:p>
        </w:tc>
        <w:tc>
          <w:tcPr>
            <w:tcW w:w="2234" w:type="dxa"/>
            <w:gridSpan w:val="5"/>
            <w:shd w:val="clear" w:color="auto" w:fill="F7CAAC"/>
          </w:tcPr>
          <w:p w14:paraId="505BE0E5" w14:textId="77777777" w:rsidR="00E950A4" w:rsidRDefault="00E950A4" w:rsidP="00984207">
            <w:pPr>
              <w:jc w:val="both"/>
            </w:pPr>
            <w:r>
              <w:rPr>
                <w:b/>
              </w:rPr>
              <w:t>Rok udělení hodnosti</w:t>
            </w:r>
          </w:p>
        </w:tc>
        <w:tc>
          <w:tcPr>
            <w:tcW w:w="2285" w:type="dxa"/>
            <w:gridSpan w:val="11"/>
            <w:tcBorders>
              <w:right w:val="single" w:sz="12" w:space="0" w:color="auto"/>
            </w:tcBorders>
            <w:shd w:val="clear" w:color="auto" w:fill="F7CAAC"/>
          </w:tcPr>
          <w:p w14:paraId="6FCF8A47" w14:textId="77777777" w:rsidR="00E950A4" w:rsidRDefault="00E950A4" w:rsidP="00984207">
            <w:pPr>
              <w:jc w:val="both"/>
            </w:pPr>
            <w:r>
              <w:rPr>
                <w:b/>
              </w:rPr>
              <w:t>Řízení konáno na VŠ</w:t>
            </w:r>
          </w:p>
        </w:tc>
        <w:tc>
          <w:tcPr>
            <w:tcW w:w="695" w:type="dxa"/>
            <w:gridSpan w:val="2"/>
            <w:tcBorders>
              <w:left w:val="single" w:sz="12" w:space="0" w:color="auto"/>
            </w:tcBorders>
          </w:tcPr>
          <w:p w14:paraId="07F8C4E0" w14:textId="77777777" w:rsidR="00E950A4" w:rsidRPr="004B4BA8" w:rsidRDefault="00E950A4" w:rsidP="00984207">
            <w:pPr>
              <w:jc w:val="center"/>
              <w:rPr>
                <w:b/>
              </w:rPr>
            </w:pPr>
          </w:p>
        </w:tc>
        <w:tc>
          <w:tcPr>
            <w:tcW w:w="706" w:type="dxa"/>
            <w:gridSpan w:val="2"/>
          </w:tcPr>
          <w:p w14:paraId="6DA57B3F" w14:textId="77777777" w:rsidR="00E950A4" w:rsidRPr="004B4BA8" w:rsidRDefault="00E950A4" w:rsidP="00984207">
            <w:pPr>
              <w:jc w:val="center"/>
              <w:rPr>
                <w:b/>
              </w:rPr>
            </w:pPr>
          </w:p>
        </w:tc>
        <w:tc>
          <w:tcPr>
            <w:tcW w:w="706" w:type="dxa"/>
            <w:gridSpan w:val="2"/>
          </w:tcPr>
          <w:p w14:paraId="007610BC" w14:textId="77777777" w:rsidR="00E950A4" w:rsidRPr="004B4BA8" w:rsidRDefault="00E950A4" w:rsidP="00984207">
            <w:pPr>
              <w:jc w:val="center"/>
              <w:rPr>
                <w:b/>
              </w:rPr>
            </w:pPr>
          </w:p>
        </w:tc>
      </w:tr>
      <w:tr w:rsidR="00E950A4" w:rsidRPr="004B4BA8" w14:paraId="696306F7" w14:textId="77777777" w:rsidTr="00E950A4">
        <w:trPr>
          <w:gridBefore w:val="1"/>
          <w:gridAfter w:val="1"/>
          <w:wBefore w:w="21" w:type="dxa"/>
          <w:wAfter w:w="16" w:type="dxa"/>
          <w:trHeight w:val="205"/>
        </w:trPr>
        <w:tc>
          <w:tcPr>
            <w:tcW w:w="3330" w:type="dxa"/>
            <w:gridSpan w:val="5"/>
            <w:vAlign w:val="center"/>
          </w:tcPr>
          <w:p w14:paraId="7E10AE16" w14:textId="77777777" w:rsidR="00E950A4" w:rsidRDefault="00E950A4" w:rsidP="00984207">
            <w:r>
              <w:t>---</w:t>
            </w:r>
          </w:p>
        </w:tc>
        <w:tc>
          <w:tcPr>
            <w:tcW w:w="2234" w:type="dxa"/>
            <w:gridSpan w:val="5"/>
            <w:vAlign w:val="center"/>
          </w:tcPr>
          <w:p w14:paraId="60F379BA" w14:textId="77777777" w:rsidR="00E950A4" w:rsidRDefault="00E950A4" w:rsidP="00984207">
            <w:r>
              <w:t>---</w:t>
            </w:r>
          </w:p>
        </w:tc>
        <w:tc>
          <w:tcPr>
            <w:tcW w:w="2285" w:type="dxa"/>
            <w:gridSpan w:val="11"/>
            <w:tcBorders>
              <w:right w:val="single" w:sz="12" w:space="0" w:color="auto"/>
            </w:tcBorders>
            <w:vAlign w:val="center"/>
          </w:tcPr>
          <w:p w14:paraId="7791B899" w14:textId="77777777" w:rsidR="00E950A4" w:rsidRDefault="00E950A4" w:rsidP="00984207">
            <w:r>
              <w:t>---</w:t>
            </w:r>
          </w:p>
        </w:tc>
        <w:tc>
          <w:tcPr>
            <w:tcW w:w="1401" w:type="dxa"/>
            <w:gridSpan w:val="4"/>
            <w:tcBorders>
              <w:left w:val="single" w:sz="12" w:space="0" w:color="auto"/>
            </w:tcBorders>
            <w:shd w:val="clear" w:color="auto" w:fill="FBD4B4"/>
            <w:vAlign w:val="center"/>
          </w:tcPr>
          <w:p w14:paraId="2C63B23B" w14:textId="77777777" w:rsidR="00E950A4" w:rsidRPr="004B4BA8" w:rsidRDefault="00E950A4" w:rsidP="00984207">
            <w:pPr>
              <w:jc w:val="both"/>
              <w:rPr>
                <w:b/>
                <w:sz w:val="18"/>
              </w:rPr>
            </w:pPr>
            <w:r w:rsidRPr="004B4BA8">
              <w:rPr>
                <w:b/>
                <w:sz w:val="18"/>
              </w:rPr>
              <w:t>H-index WoS/Scopus</w:t>
            </w:r>
          </w:p>
        </w:tc>
        <w:tc>
          <w:tcPr>
            <w:tcW w:w="706" w:type="dxa"/>
            <w:gridSpan w:val="2"/>
            <w:shd w:val="clear" w:color="auto" w:fill="auto"/>
            <w:vAlign w:val="center"/>
          </w:tcPr>
          <w:p w14:paraId="07B94399" w14:textId="77777777" w:rsidR="00E950A4" w:rsidRPr="004B4BA8" w:rsidRDefault="00E950A4" w:rsidP="00984207">
            <w:pPr>
              <w:jc w:val="center"/>
              <w:rPr>
                <w:b/>
              </w:rPr>
            </w:pPr>
          </w:p>
        </w:tc>
      </w:tr>
      <w:tr w:rsidR="00E950A4" w14:paraId="3C99B3E5" w14:textId="77777777" w:rsidTr="00E950A4">
        <w:trPr>
          <w:gridBefore w:val="1"/>
          <w:gridAfter w:val="1"/>
          <w:wBefore w:w="21" w:type="dxa"/>
          <w:wAfter w:w="16" w:type="dxa"/>
        </w:trPr>
        <w:tc>
          <w:tcPr>
            <w:tcW w:w="9956" w:type="dxa"/>
            <w:gridSpan w:val="27"/>
            <w:shd w:val="clear" w:color="auto" w:fill="F7CAAC"/>
          </w:tcPr>
          <w:p w14:paraId="170F2F63" w14:textId="77777777" w:rsidR="00E950A4" w:rsidRDefault="00E950A4" w:rsidP="00984207">
            <w:pPr>
              <w:jc w:val="both"/>
              <w:rPr>
                <w:b/>
              </w:rPr>
            </w:pPr>
            <w:r>
              <w:rPr>
                <w:b/>
              </w:rPr>
              <w:t xml:space="preserve">Přehled o nejvýznamnější publikační a další tvůrčí činnosti nebo další profesní činnosti u odborníků z praxe vztahující se k zabezpečovaným předmětům </w:t>
            </w:r>
          </w:p>
        </w:tc>
      </w:tr>
      <w:tr w:rsidR="00E950A4" w:rsidRPr="00641AA3" w14:paraId="7E8450F6" w14:textId="77777777" w:rsidTr="00E950A4">
        <w:trPr>
          <w:gridBefore w:val="1"/>
          <w:gridAfter w:val="1"/>
          <w:wBefore w:w="21" w:type="dxa"/>
          <w:wAfter w:w="16" w:type="dxa"/>
          <w:trHeight w:val="628"/>
        </w:trPr>
        <w:tc>
          <w:tcPr>
            <w:tcW w:w="9956" w:type="dxa"/>
            <w:gridSpan w:val="27"/>
          </w:tcPr>
          <w:p w14:paraId="6DF235AB" w14:textId="77777777" w:rsidR="00BC4757" w:rsidRPr="005F69D8" w:rsidRDefault="00BC4757" w:rsidP="00BC4757">
            <w:pPr>
              <w:suppressAutoHyphens/>
              <w:spacing w:before="120" w:after="60"/>
              <w:jc w:val="both"/>
              <w:rPr>
                <w:bCs/>
                <w:kern w:val="2"/>
                <w:u w:val="single"/>
              </w:rPr>
            </w:pPr>
            <w:r w:rsidRPr="005F69D8">
              <w:rPr>
                <w:bCs/>
                <w:kern w:val="2"/>
                <w:u w:val="single"/>
              </w:rPr>
              <w:t>Profesní aktivity související se zaměřením studijního programu a vztahující se k zabezpečovaným předmětům:</w:t>
            </w:r>
          </w:p>
          <w:p w14:paraId="0001CC59" w14:textId="77777777" w:rsidR="00BC4757" w:rsidRDefault="00BC4757" w:rsidP="00BC4757">
            <w:pPr>
              <w:widowControl w:val="0"/>
              <w:autoSpaceDE w:val="0"/>
              <w:autoSpaceDN w:val="0"/>
              <w:adjustRightInd w:val="0"/>
              <w:jc w:val="both"/>
              <w:rPr>
                <w:color w:val="000000" w:themeColor="text1"/>
              </w:rPr>
            </w:pPr>
            <w:r w:rsidRPr="005F69D8">
              <w:t xml:space="preserve">Praxe v oboru – viz </w:t>
            </w:r>
            <w:r w:rsidRPr="005F69D8">
              <w:rPr>
                <w:color w:val="000000" w:themeColor="text1"/>
              </w:rPr>
              <w:t>Údaje o odborném působení od absolvování VŠ</w:t>
            </w:r>
          </w:p>
          <w:p w14:paraId="5994CC87" w14:textId="77777777" w:rsidR="00BC4757" w:rsidRDefault="00BC4757" w:rsidP="00BC4757">
            <w:pPr>
              <w:widowControl w:val="0"/>
              <w:autoSpaceDE w:val="0"/>
              <w:autoSpaceDN w:val="0"/>
              <w:adjustRightInd w:val="0"/>
              <w:jc w:val="both"/>
              <w:rPr>
                <w:color w:val="000000" w:themeColor="text1"/>
              </w:rPr>
            </w:pPr>
          </w:p>
          <w:p w14:paraId="3C773933" w14:textId="77777777" w:rsidR="00BC4757" w:rsidRDefault="00BC4757" w:rsidP="00BC4757">
            <w:pPr>
              <w:widowControl w:val="0"/>
              <w:autoSpaceDE w:val="0"/>
              <w:autoSpaceDN w:val="0"/>
              <w:adjustRightInd w:val="0"/>
              <w:jc w:val="both"/>
              <w:rPr>
                <w:b/>
                <w:color w:val="000000"/>
              </w:rPr>
            </w:pPr>
            <w:r>
              <w:rPr>
                <w:b/>
                <w:color w:val="000000"/>
              </w:rPr>
              <w:t>Odborná členství:</w:t>
            </w:r>
          </w:p>
          <w:p w14:paraId="08B69146" w14:textId="44DA316B" w:rsidR="00BC4757" w:rsidRDefault="00BC4757" w:rsidP="00BC4757">
            <w:pPr>
              <w:suppressAutoHyphens/>
              <w:spacing w:before="60" w:after="60"/>
              <w:jc w:val="both"/>
              <w:rPr>
                <w:bCs/>
                <w:kern w:val="2"/>
                <w:u w:val="single"/>
              </w:rPr>
            </w:pPr>
            <w:r>
              <w:rPr>
                <w:color w:val="000000"/>
              </w:rPr>
              <w:t>Česká společnost fyziků v medicíně</w:t>
            </w:r>
          </w:p>
          <w:p w14:paraId="56D67123" w14:textId="77777777" w:rsidR="00E950A4" w:rsidRDefault="00E950A4" w:rsidP="00984207">
            <w:pPr>
              <w:widowControl w:val="0"/>
              <w:autoSpaceDE w:val="0"/>
              <w:autoSpaceDN w:val="0"/>
              <w:adjustRightInd w:val="0"/>
              <w:spacing w:before="60" w:after="60"/>
              <w:jc w:val="both"/>
              <w:rPr>
                <w:color w:val="000000"/>
              </w:rPr>
            </w:pPr>
          </w:p>
          <w:p w14:paraId="30113DE0" w14:textId="77777777" w:rsidR="00E950A4" w:rsidRDefault="00E950A4" w:rsidP="00E950A4">
            <w:pPr>
              <w:jc w:val="both"/>
              <w:rPr>
                <w:b/>
                <w:bCs/>
              </w:rPr>
            </w:pPr>
            <w:r w:rsidRPr="00383647">
              <w:rPr>
                <w:b/>
                <w:bCs/>
              </w:rPr>
              <w:t>Doplňující vzdělání:</w:t>
            </w:r>
          </w:p>
          <w:p w14:paraId="134FFC07" w14:textId="1903F9F8" w:rsidR="00E950A4" w:rsidRPr="00641AA3" w:rsidRDefault="00BC4757" w:rsidP="00FA166A">
            <w:pPr>
              <w:widowControl w:val="0"/>
              <w:autoSpaceDE w:val="0"/>
              <w:autoSpaceDN w:val="0"/>
              <w:adjustRightInd w:val="0"/>
              <w:spacing w:before="60" w:after="120"/>
              <w:jc w:val="both"/>
            </w:pPr>
            <w:r>
              <w:t>2012: Zvláštní odborná způsobilost k vykonávání činností zvláště důležitých z hlediska radiační ochrany</w:t>
            </w:r>
          </w:p>
        </w:tc>
      </w:tr>
      <w:tr w:rsidR="00E950A4" w14:paraId="16B63A96" w14:textId="77777777" w:rsidTr="00E950A4">
        <w:trPr>
          <w:gridBefore w:val="1"/>
          <w:gridAfter w:val="1"/>
          <w:wBefore w:w="21" w:type="dxa"/>
          <w:wAfter w:w="16" w:type="dxa"/>
          <w:trHeight w:val="218"/>
        </w:trPr>
        <w:tc>
          <w:tcPr>
            <w:tcW w:w="9956" w:type="dxa"/>
            <w:gridSpan w:val="27"/>
            <w:shd w:val="clear" w:color="auto" w:fill="F7CAAC"/>
          </w:tcPr>
          <w:p w14:paraId="3522E4F4" w14:textId="77777777" w:rsidR="00E950A4" w:rsidRDefault="00E950A4" w:rsidP="00984207">
            <w:pPr>
              <w:rPr>
                <w:b/>
              </w:rPr>
            </w:pPr>
            <w:r>
              <w:rPr>
                <w:b/>
              </w:rPr>
              <w:t>Působení v zahraničí</w:t>
            </w:r>
          </w:p>
        </w:tc>
      </w:tr>
      <w:tr w:rsidR="00E950A4" w14:paraId="5583E822" w14:textId="77777777" w:rsidTr="00E950A4">
        <w:trPr>
          <w:gridBefore w:val="1"/>
          <w:gridAfter w:val="1"/>
          <w:wBefore w:w="21" w:type="dxa"/>
          <w:wAfter w:w="16" w:type="dxa"/>
          <w:trHeight w:val="328"/>
        </w:trPr>
        <w:tc>
          <w:tcPr>
            <w:tcW w:w="9956" w:type="dxa"/>
            <w:gridSpan w:val="27"/>
          </w:tcPr>
          <w:p w14:paraId="1E07D332" w14:textId="77777777" w:rsidR="00E950A4" w:rsidRDefault="00E950A4" w:rsidP="00984207">
            <w:r w:rsidRPr="006B2728">
              <w:t>---</w:t>
            </w:r>
          </w:p>
          <w:p w14:paraId="674A8646" w14:textId="77777777" w:rsidR="00BC4757" w:rsidRDefault="00BC4757" w:rsidP="00984207">
            <w:pPr>
              <w:rPr>
                <w:b/>
              </w:rPr>
            </w:pPr>
          </w:p>
          <w:p w14:paraId="07259D9B" w14:textId="77777777" w:rsidR="00BC4757" w:rsidRDefault="00BC4757" w:rsidP="00984207">
            <w:pPr>
              <w:rPr>
                <w:b/>
              </w:rPr>
            </w:pPr>
          </w:p>
          <w:p w14:paraId="67F24D14" w14:textId="491BF835" w:rsidR="00BC4757" w:rsidRDefault="00BC4757" w:rsidP="00984207">
            <w:pPr>
              <w:rPr>
                <w:b/>
              </w:rPr>
            </w:pPr>
          </w:p>
        </w:tc>
      </w:tr>
      <w:tr w:rsidR="00E950A4" w14:paraId="257C227F" w14:textId="77777777" w:rsidTr="00E950A4">
        <w:trPr>
          <w:gridBefore w:val="1"/>
          <w:gridAfter w:val="1"/>
          <w:wBefore w:w="21" w:type="dxa"/>
          <w:wAfter w:w="16" w:type="dxa"/>
          <w:cantSplit/>
          <w:trHeight w:val="470"/>
        </w:trPr>
        <w:tc>
          <w:tcPr>
            <w:tcW w:w="2505" w:type="dxa"/>
            <w:gridSpan w:val="2"/>
            <w:shd w:val="clear" w:color="auto" w:fill="F7CAAC"/>
          </w:tcPr>
          <w:p w14:paraId="406D4175" w14:textId="77777777" w:rsidR="00E950A4" w:rsidRDefault="00E950A4" w:rsidP="00984207">
            <w:pPr>
              <w:jc w:val="both"/>
              <w:rPr>
                <w:b/>
              </w:rPr>
            </w:pPr>
            <w:r>
              <w:rPr>
                <w:b/>
              </w:rPr>
              <w:t xml:space="preserve">Podpis </w:t>
            </w:r>
          </w:p>
        </w:tc>
        <w:tc>
          <w:tcPr>
            <w:tcW w:w="4514" w:type="dxa"/>
            <w:gridSpan w:val="15"/>
          </w:tcPr>
          <w:p w14:paraId="3A750EEE" w14:textId="77777777" w:rsidR="00E950A4" w:rsidRDefault="00E950A4" w:rsidP="00984207">
            <w:pPr>
              <w:jc w:val="both"/>
            </w:pPr>
          </w:p>
        </w:tc>
        <w:tc>
          <w:tcPr>
            <w:tcW w:w="830" w:type="dxa"/>
            <w:gridSpan w:val="4"/>
            <w:shd w:val="clear" w:color="auto" w:fill="F7CAAC"/>
          </w:tcPr>
          <w:p w14:paraId="37CA89BE" w14:textId="77777777" w:rsidR="00E950A4" w:rsidRDefault="00E950A4" w:rsidP="00984207">
            <w:pPr>
              <w:jc w:val="both"/>
            </w:pPr>
            <w:r>
              <w:rPr>
                <w:b/>
              </w:rPr>
              <w:t>datum</w:t>
            </w:r>
          </w:p>
        </w:tc>
        <w:tc>
          <w:tcPr>
            <w:tcW w:w="2107" w:type="dxa"/>
            <w:gridSpan w:val="6"/>
          </w:tcPr>
          <w:p w14:paraId="70130A39" w14:textId="77777777" w:rsidR="00E950A4" w:rsidRDefault="00E950A4" w:rsidP="00984207">
            <w:pPr>
              <w:jc w:val="both"/>
            </w:pPr>
          </w:p>
        </w:tc>
      </w:tr>
      <w:tr w:rsidR="006C018A" w14:paraId="1DF4F3FC" w14:textId="77777777" w:rsidTr="00E950A4">
        <w:tc>
          <w:tcPr>
            <w:tcW w:w="9993" w:type="dxa"/>
            <w:gridSpan w:val="29"/>
            <w:tcBorders>
              <w:bottom w:val="double" w:sz="4" w:space="0" w:color="auto"/>
            </w:tcBorders>
            <w:shd w:val="clear" w:color="auto" w:fill="BDD6EE"/>
          </w:tcPr>
          <w:p w14:paraId="6DF653AD" w14:textId="189BB4AA" w:rsidR="006C018A" w:rsidRDefault="006C018A" w:rsidP="00B00BFE">
            <w:pPr>
              <w:jc w:val="both"/>
              <w:rPr>
                <w:b/>
                <w:sz w:val="28"/>
              </w:rPr>
            </w:pPr>
            <w:r>
              <w:rPr>
                <w:b/>
                <w:sz w:val="28"/>
              </w:rPr>
              <w:lastRenderedPageBreak/>
              <w:t>C-I – Personální zabezpečení</w:t>
            </w:r>
          </w:p>
        </w:tc>
      </w:tr>
      <w:tr w:rsidR="006C018A" w14:paraId="71081AF5" w14:textId="77777777" w:rsidTr="00E950A4">
        <w:tc>
          <w:tcPr>
            <w:tcW w:w="2542" w:type="dxa"/>
            <w:gridSpan w:val="4"/>
            <w:tcBorders>
              <w:top w:val="double" w:sz="4" w:space="0" w:color="auto"/>
            </w:tcBorders>
            <w:shd w:val="clear" w:color="auto" w:fill="F7CAAC"/>
          </w:tcPr>
          <w:p w14:paraId="5940BFD2" w14:textId="77777777" w:rsidR="006C018A" w:rsidRDefault="006C018A" w:rsidP="00B00BFE">
            <w:pPr>
              <w:jc w:val="both"/>
              <w:rPr>
                <w:b/>
              </w:rPr>
            </w:pPr>
            <w:r>
              <w:rPr>
                <w:b/>
              </w:rPr>
              <w:t>Vysoká škola</w:t>
            </w:r>
          </w:p>
        </w:tc>
        <w:tc>
          <w:tcPr>
            <w:tcW w:w="7451" w:type="dxa"/>
            <w:gridSpan w:val="25"/>
          </w:tcPr>
          <w:p w14:paraId="240BBAC0" w14:textId="77777777" w:rsidR="006C018A" w:rsidRDefault="006C018A" w:rsidP="00B00BFE">
            <w:pPr>
              <w:jc w:val="both"/>
            </w:pPr>
            <w:r>
              <w:t>Univerzita Tomáše Bati ve Zlíně</w:t>
            </w:r>
          </w:p>
        </w:tc>
      </w:tr>
      <w:tr w:rsidR="006C018A" w14:paraId="01828E51" w14:textId="77777777" w:rsidTr="00E950A4">
        <w:tc>
          <w:tcPr>
            <w:tcW w:w="2542" w:type="dxa"/>
            <w:gridSpan w:val="4"/>
            <w:shd w:val="clear" w:color="auto" w:fill="F7CAAC"/>
          </w:tcPr>
          <w:p w14:paraId="5EFF2695" w14:textId="77777777" w:rsidR="006C018A" w:rsidRDefault="006C018A" w:rsidP="00B00BFE">
            <w:pPr>
              <w:jc w:val="both"/>
              <w:rPr>
                <w:b/>
              </w:rPr>
            </w:pPr>
            <w:r>
              <w:rPr>
                <w:b/>
              </w:rPr>
              <w:t>Součást vysoké školy</w:t>
            </w:r>
          </w:p>
        </w:tc>
        <w:tc>
          <w:tcPr>
            <w:tcW w:w="7451" w:type="dxa"/>
            <w:gridSpan w:val="25"/>
          </w:tcPr>
          <w:p w14:paraId="7D780C73" w14:textId="77777777" w:rsidR="006C018A" w:rsidRDefault="006C018A" w:rsidP="00B00BFE">
            <w:pPr>
              <w:jc w:val="both"/>
            </w:pPr>
            <w:r>
              <w:t>Fakulta technologická</w:t>
            </w:r>
          </w:p>
        </w:tc>
      </w:tr>
      <w:tr w:rsidR="006C018A" w14:paraId="1F6FC0A1" w14:textId="77777777" w:rsidTr="00E950A4">
        <w:tc>
          <w:tcPr>
            <w:tcW w:w="2542" w:type="dxa"/>
            <w:gridSpan w:val="4"/>
            <w:shd w:val="clear" w:color="auto" w:fill="F7CAAC"/>
          </w:tcPr>
          <w:p w14:paraId="089A7AB1" w14:textId="77777777" w:rsidR="006C018A" w:rsidRDefault="006C018A" w:rsidP="00B00BFE">
            <w:pPr>
              <w:jc w:val="both"/>
              <w:rPr>
                <w:b/>
              </w:rPr>
            </w:pPr>
            <w:r>
              <w:rPr>
                <w:b/>
              </w:rPr>
              <w:t>Název studijního programu</w:t>
            </w:r>
          </w:p>
        </w:tc>
        <w:tc>
          <w:tcPr>
            <w:tcW w:w="7451" w:type="dxa"/>
            <w:gridSpan w:val="25"/>
          </w:tcPr>
          <w:p w14:paraId="296193CC" w14:textId="77777777" w:rsidR="006C018A" w:rsidRDefault="006C018A" w:rsidP="00B00BFE">
            <w:pPr>
              <w:jc w:val="both"/>
            </w:pPr>
            <w:r>
              <w:t>Radiologická asistence</w:t>
            </w:r>
          </w:p>
        </w:tc>
      </w:tr>
      <w:tr w:rsidR="006C018A" w14:paraId="054A5D6A" w14:textId="77777777" w:rsidTr="00E950A4">
        <w:tc>
          <w:tcPr>
            <w:tcW w:w="2542" w:type="dxa"/>
            <w:gridSpan w:val="4"/>
            <w:shd w:val="clear" w:color="auto" w:fill="F7CAAC"/>
          </w:tcPr>
          <w:p w14:paraId="1D3DB592" w14:textId="77777777" w:rsidR="006C018A" w:rsidRPr="009E659B" w:rsidRDefault="006C018A" w:rsidP="00B00BFE">
            <w:pPr>
              <w:jc w:val="both"/>
              <w:rPr>
                <w:b/>
              </w:rPr>
            </w:pPr>
            <w:r w:rsidRPr="009E659B">
              <w:rPr>
                <w:b/>
              </w:rPr>
              <w:t>Jméno a příjmení</w:t>
            </w:r>
          </w:p>
        </w:tc>
        <w:tc>
          <w:tcPr>
            <w:tcW w:w="4332" w:type="dxa"/>
            <w:gridSpan w:val="13"/>
          </w:tcPr>
          <w:p w14:paraId="636B7266" w14:textId="77777777" w:rsidR="006C018A" w:rsidRPr="00D541FE" w:rsidRDefault="006C018A" w:rsidP="00B00BFE">
            <w:pPr>
              <w:jc w:val="both"/>
              <w:rPr>
                <w:b/>
              </w:rPr>
            </w:pPr>
            <w:bookmarkStart w:id="131" w:name="Valenta"/>
            <w:bookmarkEnd w:id="131"/>
            <w:r w:rsidRPr="0062794E">
              <w:rPr>
                <w:rFonts w:eastAsia="Calibri"/>
                <w:b/>
              </w:rPr>
              <w:t>Josef Valenta</w:t>
            </w:r>
            <w:r w:rsidRPr="00FB2D2F">
              <w:rPr>
                <w:rFonts w:eastAsia="Calibri"/>
                <w:bCs/>
              </w:rPr>
              <w:t xml:space="preserve"> </w:t>
            </w:r>
            <w:r w:rsidRPr="00FA5070">
              <w:t>–</w:t>
            </w:r>
            <w:r>
              <w:t xml:space="preserve"> </w:t>
            </w:r>
            <w:r w:rsidRPr="00FA5070">
              <w:t xml:space="preserve">odborník </w:t>
            </w:r>
            <w:r>
              <w:t xml:space="preserve">z </w:t>
            </w:r>
            <w:r w:rsidRPr="00FA5070">
              <w:t>praxe</w:t>
            </w:r>
          </w:p>
        </w:tc>
        <w:tc>
          <w:tcPr>
            <w:tcW w:w="888" w:type="dxa"/>
            <w:gridSpan w:val="4"/>
            <w:shd w:val="clear" w:color="auto" w:fill="F7CAAC"/>
          </w:tcPr>
          <w:p w14:paraId="2C1098C5" w14:textId="77777777" w:rsidR="006C018A" w:rsidRDefault="006C018A" w:rsidP="00B00BFE">
            <w:pPr>
              <w:jc w:val="both"/>
              <w:rPr>
                <w:b/>
              </w:rPr>
            </w:pPr>
            <w:r>
              <w:rPr>
                <w:b/>
              </w:rPr>
              <w:t>Tituly</w:t>
            </w:r>
          </w:p>
        </w:tc>
        <w:tc>
          <w:tcPr>
            <w:tcW w:w="2231" w:type="dxa"/>
            <w:gridSpan w:val="8"/>
          </w:tcPr>
          <w:p w14:paraId="13C19A55" w14:textId="77777777" w:rsidR="006C018A" w:rsidRDefault="006C018A" w:rsidP="00B00BFE">
            <w:pPr>
              <w:jc w:val="both"/>
            </w:pPr>
            <w:r>
              <w:t>JUDr.</w:t>
            </w:r>
          </w:p>
        </w:tc>
      </w:tr>
      <w:tr w:rsidR="006C018A" w:rsidRPr="0015457A" w14:paraId="7054C2BC" w14:textId="77777777" w:rsidTr="00E950A4">
        <w:tc>
          <w:tcPr>
            <w:tcW w:w="2542" w:type="dxa"/>
            <w:gridSpan w:val="4"/>
            <w:shd w:val="clear" w:color="auto" w:fill="F7CAAC"/>
          </w:tcPr>
          <w:p w14:paraId="10EE5745" w14:textId="77777777" w:rsidR="006C018A" w:rsidRDefault="006C018A" w:rsidP="00B00BFE">
            <w:pPr>
              <w:jc w:val="both"/>
              <w:rPr>
                <w:b/>
              </w:rPr>
            </w:pPr>
            <w:r>
              <w:rPr>
                <w:b/>
              </w:rPr>
              <w:t>Rok narození</w:t>
            </w:r>
          </w:p>
        </w:tc>
        <w:tc>
          <w:tcPr>
            <w:tcW w:w="825" w:type="dxa"/>
            <w:gridSpan w:val="3"/>
          </w:tcPr>
          <w:p w14:paraId="2296A88B" w14:textId="77777777" w:rsidR="006C018A" w:rsidRDefault="006C018A" w:rsidP="00B00BFE">
            <w:pPr>
              <w:jc w:val="both"/>
            </w:pPr>
            <w:r>
              <w:t>1960</w:t>
            </w:r>
          </w:p>
        </w:tc>
        <w:tc>
          <w:tcPr>
            <w:tcW w:w="1712" w:type="dxa"/>
            <w:gridSpan w:val="2"/>
            <w:shd w:val="clear" w:color="auto" w:fill="F7CAAC"/>
          </w:tcPr>
          <w:p w14:paraId="08CC9200" w14:textId="77777777" w:rsidR="006C018A" w:rsidRDefault="006C018A" w:rsidP="00B00BFE">
            <w:pPr>
              <w:jc w:val="both"/>
              <w:rPr>
                <w:b/>
              </w:rPr>
            </w:pPr>
            <w:r>
              <w:rPr>
                <w:b/>
              </w:rPr>
              <w:t>typ vztahu k VŠ</w:t>
            </w:r>
          </w:p>
        </w:tc>
        <w:tc>
          <w:tcPr>
            <w:tcW w:w="988" w:type="dxa"/>
            <w:gridSpan w:val="7"/>
          </w:tcPr>
          <w:p w14:paraId="2B09B1A4" w14:textId="77777777" w:rsidR="006C018A" w:rsidRPr="00CE0CF6" w:rsidRDefault="006C018A" w:rsidP="00B00BFE">
            <w:pPr>
              <w:jc w:val="both"/>
            </w:pPr>
            <w:r w:rsidRPr="00CE0CF6">
              <w:t>DPP/DPČ bud.</w:t>
            </w:r>
          </w:p>
        </w:tc>
        <w:tc>
          <w:tcPr>
            <w:tcW w:w="807" w:type="dxa"/>
            <w:shd w:val="clear" w:color="auto" w:fill="F7CAAC"/>
          </w:tcPr>
          <w:p w14:paraId="2DF0976D" w14:textId="77777777" w:rsidR="006C018A" w:rsidRPr="00CE0CF6" w:rsidRDefault="006C018A" w:rsidP="00B00BFE">
            <w:pPr>
              <w:jc w:val="both"/>
              <w:rPr>
                <w:b/>
              </w:rPr>
            </w:pPr>
            <w:r w:rsidRPr="00CE0CF6">
              <w:rPr>
                <w:b/>
              </w:rPr>
              <w:t>rozsah</w:t>
            </w:r>
          </w:p>
        </w:tc>
        <w:tc>
          <w:tcPr>
            <w:tcW w:w="888" w:type="dxa"/>
            <w:gridSpan w:val="4"/>
          </w:tcPr>
          <w:p w14:paraId="01EE08F1" w14:textId="77777777" w:rsidR="006C018A" w:rsidRPr="00CE0CF6" w:rsidRDefault="006C018A" w:rsidP="00B00BFE">
            <w:r w:rsidRPr="00CE0CF6">
              <w:t>dle výuky</w:t>
            </w:r>
          </w:p>
        </w:tc>
        <w:tc>
          <w:tcPr>
            <w:tcW w:w="819" w:type="dxa"/>
            <w:gridSpan w:val="4"/>
            <w:shd w:val="clear" w:color="auto" w:fill="F7CAAC"/>
          </w:tcPr>
          <w:p w14:paraId="23D9BEF3" w14:textId="77777777" w:rsidR="006C018A" w:rsidRPr="00CE0CF6" w:rsidRDefault="006C018A" w:rsidP="00B00BFE">
            <w:pPr>
              <w:jc w:val="both"/>
              <w:rPr>
                <w:b/>
              </w:rPr>
            </w:pPr>
            <w:r w:rsidRPr="00CE0CF6">
              <w:rPr>
                <w:b/>
              </w:rPr>
              <w:t>do kdy</w:t>
            </w:r>
          </w:p>
        </w:tc>
        <w:tc>
          <w:tcPr>
            <w:tcW w:w="1412" w:type="dxa"/>
            <w:gridSpan w:val="4"/>
          </w:tcPr>
          <w:p w14:paraId="737F28FF" w14:textId="77777777" w:rsidR="006C018A" w:rsidRPr="00CE0CF6" w:rsidRDefault="006C018A" w:rsidP="00B00BFE">
            <w:r w:rsidRPr="00CE0CF6">
              <w:t>po dobu trvání akreditace</w:t>
            </w:r>
          </w:p>
        </w:tc>
      </w:tr>
      <w:tr w:rsidR="006C018A" w:rsidRPr="0015457A" w14:paraId="1B93287A" w14:textId="77777777" w:rsidTr="00E950A4">
        <w:tc>
          <w:tcPr>
            <w:tcW w:w="5079" w:type="dxa"/>
            <w:gridSpan w:val="9"/>
            <w:shd w:val="clear" w:color="auto" w:fill="F7CAAC"/>
          </w:tcPr>
          <w:p w14:paraId="7EBF8920" w14:textId="77777777" w:rsidR="006C018A" w:rsidRDefault="006C018A" w:rsidP="00B00BFE">
            <w:pPr>
              <w:jc w:val="both"/>
              <w:rPr>
                <w:b/>
              </w:rPr>
            </w:pPr>
            <w:r>
              <w:rPr>
                <w:b/>
              </w:rPr>
              <w:t>Typ vztahu na součásti VŠ, která uskutečňuje st. program</w:t>
            </w:r>
          </w:p>
        </w:tc>
        <w:tc>
          <w:tcPr>
            <w:tcW w:w="988" w:type="dxa"/>
            <w:gridSpan w:val="7"/>
          </w:tcPr>
          <w:p w14:paraId="14FC80F2" w14:textId="77777777" w:rsidR="006C018A" w:rsidRPr="0015457A" w:rsidRDefault="006C018A" w:rsidP="00B00BFE">
            <w:pPr>
              <w:jc w:val="both"/>
            </w:pPr>
            <w:r>
              <w:t>---</w:t>
            </w:r>
          </w:p>
        </w:tc>
        <w:tc>
          <w:tcPr>
            <w:tcW w:w="807" w:type="dxa"/>
            <w:shd w:val="clear" w:color="auto" w:fill="F7CAAC"/>
          </w:tcPr>
          <w:p w14:paraId="35EB822E" w14:textId="77777777" w:rsidR="006C018A" w:rsidRPr="0015457A" w:rsidRDefault="006C018A" w:rsidP="00B00BFE">
            <w:pPr>
              <w:jc w:val="both"/>
              <w:rPr>
                <w:b/>
              </w:rPr>
            </w:pPr>
            <w:r w:rsidRPr="0015457A">
              <w:rPr>
                <w:b/>
              </w:rPr>
              <w:t>rozsah</w:t>
            </w:r>
          </w:p>
        </w:tc>
        <w:tc>
          <w:tcPr>
            <w:tcW w:w="888" w:type="dxa"/>
            <w:gridSpan w:val="4"/>
          </w:tcPr>
          <w:p w14:paraId="26EDF661" w14:textId="77777777" w:rsidR="006C018A" w:rsidRPr="0015457A" w:rsidRDefault="006C018A" w:rsidP="00B00BFE">
            <w:pPr>
              <w:jc w:val="both"/>
            </w:pPr>
            <w:r>
              <w:t>---</w:t>
            </w:r>
          </w:p>
        </w:tc>
        <w:tc>
          <w:tcPr>
            <w:tcW w:w="819" w:type="dxa"/>
            <w:gridSpan w:val="4"/>
            <w:shd w:val="clear" w:color="auto" w:fill="F7CAAC"/>
          </w:tcPr>
          <w:p w14:paraId="1211AEA6" w14:textId="77777777" w:rsidR="006C018A" w:rsidRPr="0015457A" w:rsidRDefault="006C018A" w:rsidP="00B00BFE">
            <w:pPr>
              <w:jc w:val="both"/>
              <w:rPr>
                <w:b/>
              </w:rPr>
            </w:pPr>
            <w:r w:rsidRPr="0015457A">
              <w:rPr>
                <w:b/>
              </w:rPr>
              <w:t>do kdy</w:t>
            </w:r>
          </w:p>
        </w:tc>
        <w:tc>
          <w:tcPr>
            <w:tcW w:w="1412" w:type="dxa"/>
            <w:gridSpan w:val="4"/>
          </w:tcPr>
          <w:p w14:paraId="4B65CDC0" w14:textId="77777777" w:rsidR="006C018A" w:rsidRPr="0015457A" w:rsidRDefault="006C018A" w:rsidP="00B00BFE">
            <w:pPr>
              <w:jc w:val="both"/>
            </w:pPr>
            <w:r>
              <w:t>---</w:t>
            </w:r>
          </w:p>
        </w:tc>
      </w:tr>
      <w:tr w:rsidR="006C018A" w14:paraId="55E55D12" w14:textId="77777777" w:rsidTr="00E950A4">
        <w:tc>
          <w:tcPr>
            <w:tcW w:w="6067" w:type="dxa"/>
            <w:gridSpan w:val="16"/>
            <w:shd w:val="clear" w:color="auto" w:fill="F7CAAC"/>
          </w:tcPr>
          <w:p w14:paraId="77848F1B" w14:textId="77777777" w:rsidR="006C018A" w:rsidRDefault="006C018A" w:rsidP="00B00BFE">
            <w:pPr>
              <w:jc w:val="both"/>
            </w:pPr>
            <w:r>
              <w:rPr>
                <w:b/>
              </w:rPr>
              <w:t>Další současná působení jako akademický pracovník na jiných VŠ</w:t>
            </w:r>
          </w:p>
        </w:tc>
        <w:tc>
          <w:tcPr>
            <w:tcW w:w="1695" w:type="dxa"/>
            <w:gridSpan w:val="5"/>
            <w:shd w:val="clear" w:color="auto" w:fill="F7CAAC"/>
          </w:tcPr>
          <w:p w14:paraId="33730741" w14:textId="77777777" w:rsidR="006C018A" w:rsidRDefault="006C018A" w:rsidP="00B00BFE">
            <w:pPr>
              <w:jc w:val="both"/>
              <w:rPr>
                <w:b/>
              </w:rPr>
            </w:pPr>
            <w:r>
              <w:rPr>
                <w:b/>
              </w:rPr>
              <w:t>typ prac. vztahu</w:t>
            </w:r>
          </w:p>
        </w:tc>
        <w:tc>
          <w:tcPr>
            <w:tcW w:w="2231" w:type="dxa"/>
            <w:gridSpan w:val="8"/>
            <w:shd w:val="clear" w:color="auto" w:fill="F7CAAC"/>
          </w:tcPr>
          <w:p w14:paraId="5EEA199C" w14:textId="77777777" w:rsidR="006C018A" w:rsidRDefault="006C018A" w:rsidP="00B00BFE">
            <w:pPr>
              <w:jc w:val="both"/>
              <w:rPr>
                <w:b/>
              </w:rPr>
            </w:pPr>
            <w:r>
              <w:rPr>
                <w:b/>
              </w:rPr>
              <w:t>rozsah</w:t>
            </w:r>
          </w:p>
        </w:tc>
      </w:tr>
      <w:tr w:rsidR="006C018A" w14:paraId="2D203383" w14:textId="77777777" w:rsidTr="00E950A4">
        <w:tc>
          <w:tcPr>
            <w:tcW w:w="6067" w:type="dxa"/>
            <w:gridSpan w:val="16"/>
          </w:tcPr>
          <w:p w14:paraId="5B306EDA" w14:textId="77777777" w:rsidR="006C018A" w:rsidRDefault="006C018A" w:rsidP="00B00BFE">
            <w:pPr>
              <w:jc w:val="both"/>
            </w:pPr>
            <w:r>
              <w:t>---</w:t>
            </w:r>
          </w:p>
        </w:tc>
        <w:tc>
          <w:tcPr>
            <w:tcW w:w="1695" w:type="dxa"/>
            <w:gridSpan w:val="5"/>
          </w:tcPr>
          <w:p w14:paraId="6C198FF0" w14:textId="77777777" w:rsidR="006C018A" w:rsidRDefault="006C018A" w:rsidP="00B00BFE">
            <w:pPr>
              <w:jc w:val="both"/>
            </w:pPr>
            <w:r>
              <w:t>---</w:t>
            </w:r>
          </w:p>
        </w:tc>
        <w:tc>
          <w:tcPr>
            <w:tcW w:w="2231" w:type="dxa"/>
            <w:gridSpan w:val="8"/>
          </w:tcPr>
          <w:p w14:paraId="2BB3D5DC" w14:textId="77777777" w:rsidR="006C018A" w:rsidRDefault="006C018A" w:rsidP="00B00BFE">
            <w:pPr>
              <w:jc w:val="both"/>
            </w:pPr>
            <w:r>
              <w:t>---</w:t>
            </w:r>
          </w:p>
        </w:tc>
      </w:tr>
      <w:tr w:rsidR="006C018A" w14:paraId="30329E97" w14:textId="77777777" w:rsidTr="00E950A4">
        <w:tc>
          <w:tcPr>
            <w:tcW w:w="6067" w:type="dxa"/>
            <w:gridSpan w:val="16"/>
          </w:tcPr>
          <w:p w14:paraId="4764F338" w14:textId="77777777" w:rsidR="006C018A" w:rsidRDefault="006C018A" w:rsidP="00B00BFE">
            <w:pPr>
              <w:jc w:val="both"/>
            </w:pPr>
          </w:p>
        </w:tc>
        <w:tc>
          <w:tcPr>
            <w:tcW w:w="1695" w:type="dxa"/>
            <w:gridSpan w:val="5"/>
          </w:tcPr>
          <w:p w14:paraId="06D381E4" w14:textId="77777777" w:rsidR="006C018A" w:rsidRDefault="006C018A" w:rsidP="00B00BFE">
            <w:pPr>
              <w:jc w:val="both"/>
            </w:pPr>
          </w:p>
        </w:tc>
        <w:tc>
          <w:tcPr>
            <w:tcW w:w="2231" w:type="dxa"/>
            <w:gridSpan w:val="8"/>
          </w:tcPr>
          <w:p w14:paraId="7B2AB36F" w14:textId="77777777" w:rsidR="006C018A" w:rsidRDefault="006C018A" w:rsidP="00B00BFE">
            <w:pPr>
              <w:jc w:val="both"/>
            </w:pPr>
          </w:p>
        </w:tc>
      </w:tr>
      <w:tr w:rsidR="006C018A" w14:paraId="4F57CEB4" w14:textId="77777777" w:rsidTr="00E950A4">
        <w:tc>
          <w:tcPr>
            <w:tcW w:w="9993" w:type="dxa"/>
            <w:gridSpan w:val="29"/>
            <w:shd w:val="clear" w:color="auto" w:fill="F7CAAC"/>
          </w:tcPr>
          <w:p w14:paraId="20FAC4AC"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33D7833E" w14:textId="77777777" w:rsidTr="00E950A4">
        <w:trPr>
          <w:trHeight w:val="413"/>
        </w:trPr>
        <w:tc>
          <w:tcPr>
            <w:tcW w:w="9993" w:type="dxa"/>
            <w:gridSpan w:val="29"/>
            <w:tcBorders>
              <w:top w:val="nil"/>
            </w:tcBorders>
          </w:tcPr>
          <w:p w14:paraId="76A1AF85" w14:textId="77777777" w:rsidR="006C018A" w:rsidRPr="00A329C2" w:rsidRDefault="006C018A" w:rsidP="00B00BFE">
            <w:pPr>
              <w:spacing w:before="120" w:after="120"/>
              <w:jc w:val="both"/>
              <w:rPr>
                <w:highlight w:val="green"/>
              </w:rPr>
            </w:pPr>
            <w:r w:rsidRPr="00756523">
              <w:rPr>
                <w:rFonts w:eastAsia="Calibri"/>
              </w:rPr>
              <w:t>Základy zdravotnického práva (50 % p)</w:t>
            </w:r>
          </w:p>
        </w:tc>
      </w:tr>
      <w:tr w:rsidR="006C018A" w:rsidRPr="00287B5F" w14:paraId="483CB287" w14:textId="77777777" w:rsidTr="00E950A4">
        <w:trPr>
          <w:trHeight w:val="340"/>
        </w:trPr>
        <w:tc>
          <w:tcPr>
            <w:tcW w:w="9993" w:type="dxa"/>
            <w:gridSpan w:val="29"/>
            <w:tcBorders>
              <w:top w:val="nil"/>
            </w:tcBorders>
            <w:shd w:val="clear" w:color="auto" w:fill="FBD4B4"/>
          </w:tcPr>
          <w:p w14:paraId="6DD2BA29"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575CF614" w14:textId="77777777" w:rsidTr="00E950A4">
        <w:trPr>
          <w:trHeight w:val="340"/>
        </w:trPr>
        <w:tc>
          <w:tcPr>
            <w:tcW w:w="2609" w:type="dxa"/>
            <w:gridSpan w:val="5"/>
            <w:tcBorders>
              <w:top w:val="nil"/>
            </w:tcBorders>
          </w:tcPr>
          <w:p w14:paraId="5B99B3CB" w14:textId="77777777" w:rsidR="006C018A" w:rsidRPr="002827C6" w:rsidRDefault="006C018A" w:rsidP="00B00BFE">
            <w:pPr>
              <w:jc w:val="both"/>
              <w:rPr>
                <w:b/>
              </w:rPr>
            </w:pPr>
            <w:r w:rsidRPr="002827C6">
              <w:rPr>
                <w:b/>
              </w:rPr>
              <w:t>Název studijního předmětu</w:t>
            </w:r>
          </w:p>
        </w:tc>
        <w:tc>
          <w:tcPr>
            <w:tcW w:w="2613" w:type="dxa"/>
            <w:gridSpan w:val="5"/>
            <w:tcBorders>
              <w:top w:val="nil"/>
            </w:tcBorders>
          </w:tcPr>
          <w:p w14:paraId="329348EA" w14:textId="77777777" w:rsidR="006C018A" w:rsidRPr="002827C6" w:rsidRDefault="006C018A" w:rsidP="00B00BFE">
            <w:pPr>
              <w:jc w:val="both"/>
              <w:rPr>
                <w:b/>
              </w:rPr>
            </w:pPr>
            <w:r w:rsidRPr="002827C6">
              <w:rPr>
                <w:b/>
              </w:rPr>
              <w:t>Název studijního programu</w:t>
            </w:r>
          </w:p>
        </w:tc>
        <w:tc>
          <w:tcPr>
            <w:tcW w:w="564" w:type="dxa"/>
            <w:gridSpan w:val="4"/>
            <w:tcBorders>
              <w:top w:val="nil"/>
            </w:tcBorders>
          </w:tcPr>
          <w:p w14:paraId="57610E80" w14:textId="77777777" w:rsidR="006C018A" w:rsidRPr="002827C6" w:rsidRDefault="006C018A" w:rsidP="00B00BFE">
            <w:pPr>
              <w:jc w:val="both"/>
              <w:rPr>
                <w:b/>
              </w:rPr>
            </w:pPr>
            <w:r w:rsidRPr="002827C6">
              <w:rPr>
                <w:b/>
              </w:rPr>
              <w:t>Sem.</w:t>
            </w:r>
          </w:p>
        </w:tc>
        <w:tc>
          <w:tcPr>
            <w:tcW w:w="2100" w:type="dxa"/>
            <w:gridSpan w:val="9"/>
            <w:tcBorders>
              <w:top w:val="nil"/>
            </w:tcBorders>
          </w:tcPr>
          <w:p w14:paraId="41762801" w14:textId="77777777" w:rsidR="006C018A" w:rsidRPr="002827C6" w:rsidRDefault="006C018A" w:rsidP="00B00BFE">
            <w:pPr>
              <w:jc w:val="both"/>
              <w:rPr>
                <w:b/>
              </w:rPr>
            </w:pPr>
            <w:r w:rsidRPr="002827C6">
              <w:rPr>
                <w:b/>
              </w:rPr>
              <w:t>Role ve výuce daného předmětu</w:t>
            </w:r>
          </w:p>
        </w:tc>
        <w:tc>
          <w:tcPr>
            <w:tcW w:w="2107" w:type="dxa"/>
            <w:gridSpan w:val="6"/>
            <w:tcBorders>
              <w:top w:val="nil"/>
            </w:tcBorders>
          </w:tcPr>
          <w:p w14:paraId="4E6169A7"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6CE99098" w14:textId="48C87C9D" w:rsidR="006C018A" w:rsidRPr="002827C6" w:rsidRDefault="006C018A" w:rsidP="00B00BFE">
            <w:pPr>
              <w:jc w:val="both"/>
              <w:rPr>
                <w:b/>
              </w:rPr>
            </w:pPr>
            <w:r w:rsidRPr="002827C6">
              <w:rPr>
                <w:b/>
              </w:rPr>
              <w:t>Počet hodin za semestr</w:t>
            </w:r>
          </w:p>
        </w:tc>
      </w:tr>
      <w:tr w:rsidR="006C018A" w:rsidRPr="00307974" w14:paraId="2FC892E0" w14:textId="77777777" w:rsidTr="00E950A4">
        <w:trPr>
          <w:trHeight w:val="285"/>
        </w:trPr>
        <w:tc>
          <w:tcPr>
            <w:tcW w:w="2609" w:type="dxa"/>
            <w:gridSpan w:val="5"/>
            <w:tcBorders>
              <w:top w:val="nil"/>
            </w:tcBorders>
            <w:shd w:val="clear" w:color="auto" w:fill="auto"/>
            <w:vAlign w:val="center"/>
          </w:tcPr>
          <w:p w14:paraId="2459359C" w14:textId="77777777" w:rsidR="006C018A" w:rsidRPr="00307974" w:rsidRDefault="006C018A" w:rsidP="00B00BFE"/>
        </w:tc>
        <w:tc>
          <w:tcPr>
            <w:tcW w:w="2613" w:type="dxa"/>
            <w:gridSpan w:val="5"/>
            <w:tcBorders>
              <w:top w:val="nil"/>
            </w:tcBorders>
            <w:shd w:val="clear" w:color="auto" w:fill="auto"/>
            <w:vAlign w:val="center"/>
          </w:tcPr>
          <w:p w14:paraId="0D6A5B12" w14:textId="77777777" w:rsidR="006C018A" w:rsidRPr="00307974" w:rsidRDefault="006C018A" w:rsidP="00B00BFE"/>
        </w:tc>
        <w:tc>
          <w:tcPr>
            <w:tcW w:w="564" w:type="dxa"/>
            <w:gridSpan w:val="4"/>
            <w:tcBorders>
              <w:top w:val="nil"/>
            </w:tcBorders>
            <w:shd w:val="clear" w:color="auto" w:fill="auto"/>
            <w:vAlign w:val="center"/>
          </w:tcPr>
          <w:p w14:paraId="44347A43" w14:textId="77777777" w:rsidR="006C018A" w:rsidRPr="00307974" w:rsidRDefault="006C018A" w:rsidP="00B00BFE"/>
        </w:tc>
        <w:tc>
          <w:tcPr>
            <w:tcW w:w="2100" w:type="dxa"/>
            <w:gridSpan w:val="9"/>
            <w:tcBorders>
              <w:top w:val="nil"/>
            </w:tcBorders>
            <w:shd w:val="clear" w:color="auto" w:fill="auto"/>
            <w:vAlign w:val="center"/>
          </w:tcPr>
          <w:p w14:paraId="2C432313" w14:textId="77777777" w:rsidR="006C018A" w:rsidRPr="00307974" w:rsidRDefault="006C018A" w:rsidP="00B00BFE"/>
        </w:tc>
        <w:tc>
          <w:tcPr>
            <w:tcW w:w="2107" w:type="dxa"/>
            <w:gridSpan w:val="6"/>
            <w:tcBorders>
              <w:top w:val="nil"/>
            </w:tcBorders>
            <w:shd w:val="clear" w:color="auto" w:fill="auto"/>
            <w:vAlign w:val="center"/>
          </w:tcPr>
          <w:p w14:paraId="26A5555D" w14:textId="77777777" w:rsidR="006C018A" w:rsidRPr="00307974" w:rsidRDefault="006C018A" w:rsidP="00B00BFE"/>
        </w:tc>
      </w:tr>
      <w:tr w:rsidR="006C018A" w:rsidRPr="00307974" w14:paraId="1D7BC0E9" w14:textId="77777777" w:rsidTr="00E950A4">
        <w:trPr>
          <w:trHeight w:val="284"/>
        </w:trPr>
        <w:tc>
          <w:tcPr>
            <w:tcW w:w="2609" w:type="dxa"/>
            <w:gridSpan w:val="5"/>
            <w:tcBorders>
              <w:top w:val="nil"/>
            </w:tcBorders>
            <w:shd w:val="clear" w:color="auto" w:fill="auto"/>
            <w:vAlign w:val="center"/>
          </w:tcPr>
          <w:p w14:paraId="3CB756CB" w14:textId="77777777" w:rsidR="006C018A" w:rsidRPr="00307974" w:rsidRDefault="006C018A" w:rsidP="00B00BFE"/>
        </w:tc>
        <w:tc>
          <w:tcPr>
            <w:tcW w:w="2613" w:type="dxa"/>
            <w:gridSpan w:val="5"/>
            <w:tcBorders>
              <w:top w:val="nil"/>
            </w:tcBorders>
            <w:shd w:val="clear" w:color="auto" w:fill="auto"/>
            <w:vAlign w:val="center"/>
          </w:tcPr>
          <w:p w14:paraId="60898528" w14:textId="77777777" w:rsidR="006C018A" w:rsidRPr="00307974" w:rsidRDefault="006C018A" w:rsidP="00B00BFE"/>
        </w:tc>
        <w:tc>
          <w:tcPr>
            <w:tcW w:w="564" w:type="dxa"/>
            <w:gridSpan w:val="4"/>
            <w:tcBorders>
              <w:top w:val="nil"/>
            </w:tcBorders>
            <w:shd w:val="clear" w:color="auto" w:fill="auto"/>
            <w:vAlign w:val="center"/>
          </w:tcPr>
          <w:p w14:paraId="16C64073" w14:textId="77777777" w:rsidR="006C018A" w:rsidRPr="00307974" w:rsidRDefault="006C018A" w:rsidP="00B00BFE"/>
        </w:tc>
        <w:tc>
          <w:tcPr>
            <w:tcW w:w="2100" w:type="dxa"/>
            <w:gridSpan w:val="9"/>
            <w:tcBorders>
              <w:top w:val="nil"/>
            </w:tcBorders>
            <w:shd w:val="clear" w:color="auto" w:fill="auto"/>
            <w:vAlign w:val="center"/>
          </w:tcPr>
          <w:p w14:paraId="4EA34B5A" w14:textId="77777777" w:rsidR="006C018A" w:rsidRPr="00307974" w:rsidRDefault="006C018A" w:rsidP="00B00BFE"/>
        </w:tc>
        <w:tc>
          <w:tcPr>
            <w:tcW w:w="2107" w:type="dxa"/>
            <w:gridSpan w:val="6"/>
            <w:tcBorders>
              <w:top w:val="nil"/>
            </w:tcBorders>
            <w:shd w:val="clear" w:color="auto" w:fill="auto"/>
            <w:vAlign w:val="center"/>
          </w:tcPr>
          <w:p w14:paraId="698E91C9" w14:textId="77777777" w:rsidR="006C018A" w:rsidRPr="00307974" w:rsidRDefault="006C018A" w:rsidP="00B00BFE"/>
        </w:tc>
      </w:tr>
      <w:tr w:rsidR="006C018A" w14:paraId="51CC8523" w14:textId="77777777" w:rsidTr="00E950A4">
        <w:tc>
          <w:tcPr>
            <w:tcW w:w="9993" w:type="dxa"/>
            <w:gridSpan w:val="29"/>
            <w:shd w:val="clear" w:color="auto" w:fill="F7CAAC"/>
          </w:tcPr>
          <w:p w14:paraId="2FA46BE9" w14:textId="77777777" w:rsidR="006C018A" w:rsidRDefault="006C018A" w:rsidP="00B00BFE">
            <w:pPr>
              <w:jc w:val="both"/>
            </w:pPr>
            <w:r>
              <w:rPr>
                <w:b/>
              </w:rPr>
              <w:t xml:space="preserve">Údaje o vzdělání na VŠ </w:t>
            </w:r>
          </w:p>
        </w:tc>
      </w:tr>
      <w:tr w:rsidR="006C018A" w14:paraId="1451EF85" w14:textId="77777777" w:rsidTr="00E950A4">
        <w:trPr>
          <w:trHeight w:val="329"/>
        </w:trPr>
        <w:tc>
          <w:tcPr>
            <w:tcW w:w="9993" w:type="dxa"/>
            <w:gridSpan w:val="29"/>
          </w:tcPr>
          <w:p w14:paraId="2E1C7219" w14:textId="77777777" w:rsidR="006C018A" w:rsidRDefault="006C018A" w:rsidP="00B00BFE">
            <w:pPr>
              <w:spacing w:before="120" w:after="120"/>
              <w:jc w:val="both"/>
              <w:rPr>
                <w:b/>
              </w:rPr>
            </w:pPr>
            <w:r>
              <w:rPr>
                <w:bCs/>
              </w:rPr>
              <w:t xml:space="preserve">1986: </w:t>
            </w:r>
            <w:r>
              <w:rPr>
                <w:rFonts w:eastAsia="Calibri"/>
              </w:rPr>
              <w:t xml:space="preserve">MU Brno, PrF, </w:t>
            </w:r>
            <w:r w:rsidRPr="007B4800">
              <w:rPr>
                <w:rFonts w:eastAsia="Calibri"/>
              </w:rPr>
              <w:t>rigorózní zkouška,</w:t>
            </w:r>
            <w:r>
              <w:rPr>
                <w:rFonts w:eastAsia="Calibri"/>
              </w:rPr>
              <w:t xml:space="preserve"> JUDr.</w:t>
            </w:r>
          </w:p>
        </w:tc>
      </w:tr>
      <w:tr w:rsidR="006C018A" w14:paraId="0F37F27E" w14:textId="77777777" w:rsidTr="00E950A4">
        <w:tc>
          <w:tcPr>
            <w:tcW w:w="9993" w:type="dxa"/>
            <w:gridSpan w:val="29"/>
            <w:shd w:val="clear" w:color="auto" w:fill="F7CAAC"/>
          </w:tcPr>
          <w:p w14:paraId="265E6AE7" w14:textId="77777777" w:rsidR="006C018A" w:rsidRDefault="006C018A" w:rsidP="00B00BFE">
            <w:pPr>
              <w:jc w:val="both"/>
              <w:rPr>
                <w:b/>
              </w:rPr>
            </w:pPr>
            <w:r>
              <w:rPr>
                <w:b/>
              </w:rPr>
              <w:t>Údaje o odborném působení od absolvování VŠ</w:t>
            </w:r>
          </w:p>
        </w:tc>
      </w:tr>
      <w:tr w:rsidR="006C018A" w:rsidRPr="00B55CF6" w14:paraId="49B24132" w14:textId="77777777" w:rsidTr="00E950A4">
        <w:trPr>
          <w:trHeight w:val="288"/>
        </w:trPr>
        <w:tc>
          <w:tcPr>
            <w:tcW w:w="9993" w:type="dxa"/>
            <w:gridSpan w:val="29"/>
          </w:tcPr>
          <w:p w14:paraId="705E85B1" w14:textId="77777777" w:rsidR="006C018A" w:rsidRPr="00FA5070" w:rsidRDefault="006C018A" w:rsidP="00B00BFE">
            <w:pPr>
              <w:spacing w:before="120" w:after="40"/>
            </w:pPr>
            <w:r w:rsidRPr="00BE4771">
              <w:t>2012</w:t>
            </w:r>
            <w:r>
              <w:t xml:space="preserve"> </w:t>
            </w:r>
            <w:r w:rsidRPr="00BE4771">
              <w:t>–</w:t>
            </w:r>
            <w:r>
              <w:t xml:space="preserve"> dosud: </w:t>
            </w:r>
            <w:r w:rsidRPr="00BE4771">
              <w:t>Z</w:t>
            </w:r>
            <w:r>
              <w:t xml:space="preserve">dravotnická záchranná služba Zlínského kraje, p. o., </w:t>
            </w:r>
            <w:r w:rsidRPr="00BE4771">
              <w:t>ředitel</w:t>
            </w:r>
            <w:r>
              <w:t xml:space="preserve"> </w:t>
            </w:r>
          </w:p>
          <w:p w14:paraId="753BC0CC" w14:textId="77777777" w:rsidR="006C018A" w:rsidRPr="00BE4771" w:rsidRDefault="006C018A" w:rsidP="00B00BFE">
            <w:pPr>
              <w:spacing w:before="40" w:after="40"/>
            </w:pPr>
            <w:r w:rsidRPr="00BE4771">
              <w:t>2009</w:t>
            </w:r>
            <w:r>
              <w:t xml:space="preserve"> </w:t>
            </w:r>
            <w:r w:rsidRPr="00BE4771">
              <w:t>–</w:t>
            </w:r>
            <w:r>
              <w:t xml:space="preserve"> </w:t>
            </w:r>
            <w:r w:rsidRPr="00BE4771">
              <w:t>2012</w:t>
            </w:r>
            <w:r>
              <w:t xml:space="preserve">: </w:t>
            </w:r>
            <w:r w:rsidRPr="00BE4771">
              <w:t>Nemocnice Na Františku</w:t>
            </w:r>
            <w:r>
              <w:t xml:space="preserve">, </w:t>
            </w:r>
            <w:r w:rsidRPr="00BE4771">
              <w:t>ředitel</w:t>
            </w:r>
          </w:p>
          <w:p w14:paraId="106048B9" w14:textId="77777777" w:rsidR="006C018A" w:rsidRPr="00BE4771" w:rsidRDefault="006C018A" w:rsidP="00B00BFE">
            <w:pPr>
              <w:spacing w:before="40" w:after="40"/>
            </w:pPr>
            <w:r w:rsidRPr="00BE4771">
              <w:t>2008</w:t>
            </w:r>
            <w:r>
              <w:t xml:space="preserve"> </w:t>
            </w:r>
            <w:r w:rsidRPr="00BE4771">
              <w:t>–</w:t>
            </w:r>
            <w:r>
              <w:t xml:space="preserve"> </w:t>
            </w:r>
            <w:r w:rsidRPr="00BE4771">
              <w:t>2009</w:t>
            </w:r>
            <w:r>
              <w:t xml:space="preserve">: </w:t>
            </w:r>
            <w:r w:rsidRPr="00BE4771">
              <w:t>Lesy ČR</w:t>
            </w:r>
            <w:r>
              <w:t xml:space="preserve">, </w:t>
            </w:r>
            <w:r w:rsidRPr="00BE4771">
              <w:t>ved</w:t>
            </w:r>
            <w:r>
              <w:t>oucí</w:t>
            </w:r>
            <w:r w:rsidRPr="00BE4771">
              <w:t xml:space="preserve"> práv</w:t>
            </w:r>
            <w:r>
              <w:t xml:space="preserve">ního </w:t>
            </w:r>
            <w:r w:rsidRPr="00BE4771">
              <w:t>odd</w:t>
            </w:r>
            <w:r>
              <w:t>ělení</w:t>
            </w:r>
          </w:p>
          <w:p w14:paraId="58D2A95D" w14:textId="77777777" w:rsidR="006C018A" w:rsidRPr="00BE4771" w:rsidRDefault="006C018A" w:rsidP="00B00BFE">
            <w:pPr>
              <w:spacing w:before="40" w:after="40"/>
            </w:pPr>
            <w:r w:rsidRPr="00BE4771">
              <w:t>2000</w:t>
            </w:r>
            <w:r>
              <w:t xml:space="preserve"> </w:t>
            </w:r>
            <w:r w:rsidRPr="00BE4771">
              <w:t>–</w:t>
            </w:r>
            <w:r>
              <w:t xml:space="preserve"> </w:t>
            </w:r>
            <w:r w:rsidRPr="00BE4771">
              <w:t>2008</w:t>
            </w:r>
            <w:r>
              <w:t xml:space="preserve">: </w:t>
            </w:r>
            <w:r w:rsidRPr="00BE4771">
              <w:t>Nemocnice Prostějov</w:t>
            </w:r>
            <w:r>
              <w:t xml:space="preserve">, </w:t>
            </w:r>
            <w:r w:rsidRPr="00BE4771">
              <w:t>ved</w:t>
            </w:r>
            <w:r>
              <w:t xml:space="preserve">oucí </w:t>
            </w:r>
            <w:r w:rsidRPr="00BE4771">
              <w:t>práv</w:t>
            </w:r>
            <w:r>
              <w:t xml:space="preserve">ního </w:t>
            </w:r>
            <w:r w:rsidRPr="00BE4771">
              <w:t>odd</w:t>
            </w:r>
            <w:r>
              <w:t xml:space="preserve">ělení, </w:t>
            </w:r>
            <w:r w:rsidRPr="00BE4771">
              <w:t>zást</w:t>
            </w:r>
            <w:r>
              <w:t xml:space="preserve">upce </w:t>
            </w:r>
            <w:r w:rsidRPr="00BE4771">
              <w:t>nám</w:t>
            </w:r>
            <w:r>
              <w:t xml:space="preserve">ěstka </w:t>
            </w:r>
            <w:r w:rsidRPr="00BE4771">
              <w:t>pro ekonomii</w:t>
            </w:r>
            <w:r>
              <w:t>, ředitel</w:t>
            </w:r>
          </w:p>
          <w:p w14:paraId="24B82B8E" w14:textId="77777777" w:rsidR="006C018A" w:rsidRPr="00BE4771" w:rsidRDefault="006C018A" w:rsidP="00B00BFE">
            <w:pPr>
              <w:spacing w:before="40" w:after="40"/>
            </w:pPr>
            <w:r w:rsidRPr="00BE4771">
              <w:t>1994</w:t>
            </w:r>
            <w:r>
              <w:t xml:space="preserve"> </w:t>
            </w:r>
            <w:r w:rsidRPr="00BE4771">
              <w:t>–</w:t>
            </w:r>
            <w:r>
              <w:t xml:space="preserve"> </w:t>
            </w:r>
            <w:r w:rsidRPr="00BE4771">
              <w:t>2000</w:t>
            </w:r>
            <w:r>
              <w:t xml:space="preserve">: </w:t>
            </w:r>
            <w:r w:rsidRPr="00BE4771">
              <w:t>AQUACOOP</w:t>
            </w:r>
            <w:r>
              <w:t xml:space="preserve">, </w:t>
            </w:r>
            <w:r w:rsidRPr="00BE4771">
              <w:t xml:space="preserve">první náměstek </w:t>
            </w:r>
            <w:r>
              <w:t>generálního ředitele</w:t>
            </w:r>
          </w:p>
          <w:p w14:paraId="486BA719" w14:textId="77777777" w:rsidR="006C018A" w:rsidRPr="00220E99" w:rsidRDefault="006C018A" w:rsidP="00B00BFE">
            <w:pPr>
              <w:spacing w:before="40" w:after="40"/>
            </w:pPr>
            <w:r w:rsidRPr="00220E99">
              <w:t>1992 – 1994: Solné mlýny Olomouc, obchodní ředitel</w:t>
            </w:r>
          </w:p>
          <w:p w14:paraId="64F652FB" w14:textId="77777777" w:rsidR="006C018A" w:rsidRPr="00220E99" w:rsidRDefault="006C018A" w:rsidP="00B00BFE">
            <w:pPr>
              <w:spacing w:before="40" w:after="40"/>
              <w:jc w:val="both"/>
              <w:rPr>
                <w:rFonts w:eastAsia="Calibri"/>
              </w:rPr>
            </w:pPr>
            <w:r w:rsidRPr="00220E99">
              <w:t>1990 – 1992: MORAVEL Olomouc, vedoucí právník</w:t>
            </w:r>
          </w:p>
          <w:p w14:paraId="58DA4C69" w14:textId="77777777" w:rsidR="006C018A" w:rsidRPr="00B55CF6" w:rsidRDefault="006C018A" w:rsidP="00B00BFE">
            <w:pPr>
              <w:spacing w:before="40" w:after="120"/>
              <w:jc w:val="both"/>
            </w:pPr>
            <w:r w:rsidRPr="00220E99">
              <w:t>1983 – 1990: MTZ Olomouc, právník, vedoucí právník</w:t>
            </w:r>
          </w:p>
        </w:tc>
      </w:tr>
      <w:tr w:rsidR="006C018A" w14:paraId="6A7ECF89" w14:textId="77777777" w:rsidTr="00E950A4">
        <w:trPr>
          <w:trHeight w:val="250"/>
        </w:trPr>
        <w:tc>
          <w:tcPr>
            <w:tcW w:w="9993" w:type="dxa"/>
            <w:gridSpan w:val="29"/>
            <w:shd w:val="clear" w:color="auto" w:fill="F7CAAC"/>
          </w:tcPr>
          <w:p w14:paraId="567BE7F7" w14:textId="77777777" w:rsidR="006C018A" w:rsidRDefault="006C018A" w:rsidP="00B00BFE">
            <w:pPr>
              <w:jc w:val="both"/>
            </w:pPr>
            <w:r>
              <w:rPr>
                <w:b/>
              </w:rPr>
              <w:t>Zkušenosti s vedením kvalifikačních a rigorózních prací</w:t>
            </w:r>
          </w:p>
        </w:tc>
      </w:tr>
      <w:tr w:rsidR="006C018A" w14:paraId="1BF64957" w14:textId="77777777" w:rsidTr="00E950A4">
        <w:trPr>
          <w:trHeight w:val="371"/>
        </w:trPr>
        <w:tc>
          <w:tcPr>
            <w:tcW w:w="9993" w:type="dxa"/>
            <w:gridSpan w:val="29"/>
          </w:tcPr>
          <w:p w14:paraId="1DECAEB0" w14:textId="77777777" w:rsidR="006C018A" w:rsidRDefault="006C018A" w:rsidP="00B00BFE">
            <w:pPr>
              <w:spacing w:before="120" w:after="120"/>
              <w:jc w:val="both"/>
            </w:pPr>
            <w:r>
              <w:t>Není relevantní.</w:t>
            </w:r>
          </w:p>
        </w:tc>
      </w:tr>
      <w:tr w:rsidR="006C018A" w14:paraId="25ED813C" w14:textId="77777777" w:rsidTr="00E950A4">
        <w:trPr>
          <w:cantSplit/>
        </w:trPr>
        <w:tc>
          <w:tcPr>
            <w:tcW w:w="3367" w:type="dxa"/>
            <w:gridSpan w:val="7"/>
            <w:tcBorders>
              <w:top w:val="single" w:sz="12" w:space="0" w:color="auto"/>
            </w:tcBorders>
            <w:shd w:val="clear" w:color="auto" w:fill="F7CAAC"/>
          </w:tcPr>
          <w:p w14:paraId="5268594F" w14:textId="77777777" w:rsidR="006C018A" w:rsidRDefault="006C018A" w:rsidP="00B00BFE">
            <w:pPr>
              <w:jc w:val="both"/>
            </w:pPr>
            <w:r>
              <w:rPr>
                <w:b/>
              </w:rPr>
              <w:t xml:space="preserve">Obor habilitačního řízení </w:t>
            </w:r>
          </w:p>
        </w:tc>
        <w:tc>
          <w:tcPr>
            <w:tcW w:w="2234" w:type="dxa"/>
            <w:gridSpan w:val="5"/>
            <w:tcBorders>
              <w:top w:val="single" w:sz="12" w:space="0" w:color="auto"/>
            </w:tcBorders>
            <w:shd w:val="clear" w:color="auto" w:fill="F7CAAC"/>
          </w:tcPr>
          <w:p w14:paraId="08370937" w14:textId="77777777" w:rsidR="006C018A" w:rsidRDefault="006C018A" w:rsidP="00B00BFE">
            <w:pPr>
              <w:jc w:val="both"/>
            </w:pPr>
            <w:r>
              <w:rPr>
                <w:b/>
              </w:rPr>
              <w:t>Rok udělení hodnosti</w:t>
            </w:r>
          </w:p>
        </w:tc>
        <w:tc>
          <w:tcPr>
            <w:tcW w:w="2285" w:type="dxa"/>
            <w:gridSpan w:val="11"/>
            <w:tcBorders>
              <w:top w:val="single" w:sz="12" w:space="0" w:color="auto"/>
              <w:right w:val="single" w:sz="12" w:space="0" w:color="auto"/>
            </w:tcBorders>
            <w:shd w:val="clear" w:color="auto" w:fill="F7CAAC"/>
          </w:tcPr>
          <w:p w14:paraId="42692A78" w14:textId="77777777" w:rsidR="006C018A" w:rsidRDefault="006C018A" w:rsidP="00B00BFE">
            <w:pPr>
              <w:jc w:val="both"/>
            </w:pPr>
            <w:r>
              <w:rPr>
                <w:b/>
              </w:rPr>
              <w:t>Řízení konáno na VŠ</w:t>
            </w:r>
          </w:p>
        </w:tc>
        <w:tc>
          <w:tcPr>
            <w:tcW w:w="2107" w:type="dxa"/>
            <w:gridSpan w:val="6"/>
            <w:tcBorders>
              <w:top w:val="single" w:sz="12" w:space="0" w:color="auto"/>
              <w:left w:val="single" w:sz="12" w:space="0" w:color="auto"/>
            </w:tcBorders>
            <w:shd w:val="clear" w:color="auto" w:fill="F7CAAC"/>
          </w:tcPr>
          <w:p w14:paraId="578F0CDE" w14:textId="77777777" w:rsidR="006C018A" w:rsidRDefault="006C018A" w:rsidP="00B00BFE">
            <w:pPr>
              <w:jc w:val="both"/>
              <w:rPr>
                <w:b/>
              </w:rPr>
            </w:pPr>
            <w:r>
              <w:rPr>
                <w:b/>
              </w:rPr>
              <w:t>Ohlasy publikací</w:t>
            </w:r>
          </w:p>
        </w:tc>
      </w:tr>
      <w:tr w:rsidR="006C018A" w14:paraId="663A97BD" w14:textId="77777777" w:rsidTr="00E950A4">
        <w:trPr>
          <w:cantSplit/>
        </w:trPr>
        <w:tc>
          <w:tcPr>
            <w:tcW w:w="3367" w:type="dxa"/>
            <w:gridSpan w:val="7"/>
          </w:tcPr>
          <w:p w14:paraId="23839372" w14:textId="77777777" w:rsidR="006C018A" w:rsidRPr="009E659B" w:rsidRDefault="006C018A" w:rsidP="00B00BFE">
            <w:pPr>
              <w:spacing w:before="60" w:after="60"/>
              <w:jc w:val="both"/>
            </w:pPr>
            <w:r>
              <w:t>---</w:t>
            </w:r>
          </w:p>
        </w:tc>
        <w:tc>
          <w:tcPr>
            <w:tcW w:w="2234" w:type="dxa"/>
            <w:gridSpan w:val="5"/>
          </w:tcPr>
          <w:p w14:paraId="09BC3C2F" w14:textId="77777777" w:rsidR="006C018A" w:rsidRPr="009E659B" w:rsidRDefault="006C018A" w:rsidP="00B00BFE">
            <w:pPr>
              <w:spacing w:before="60" w:after="60"/>
              <w:jc w:val="both"/>
            </w:pPr>
            <w:r>
              <w:t>---</w:t>
            </w:r>
          </w:p>
        </w:tc>
        <w:tc>
          <w:tcPr>
            <w:tcW w:w="2285" w:type="dxa"/>
            <w:gridSpan w:val="11"/>
            <w:tcBorders>
              <w:right w:val="single" w:sz="12" w:space="0" w:color="auto"/>
            </w:tcBorders>
          </w:tcPr>
          <w:p w14:paraId="155D7A4B" w14:textId="77777777" w:rsidR="006C018A" w:rsidRPr="009E659B" w:rsidRDefault="006C018A" w:rsidP="00B00BFE">
            <w:pPr>
              <w:spacing w:before="60" w:after="60"/>
              <w:jc w:val="both"/>
            </w:pPr>
            <w:r>
              <w:t>---</w:t>
            </w:r>
          </w:p>
        </w:tc>
        <w:tc>
          <w:tcPr>
            <w:tcW w:w="695" w:type="dxa"/>
            <w:gridSpan w:val="2"/>
            <w:tcBorders>
              <w:left w:val="single" w:sz="12" w:space="0" w:color="auto"/>
            </w:tcBorders>
            <w:shd w:val="clear" w:color="auto" w:fill="F7CAAC"/>
            <w:vAlign w:val="center"/>
          </w:tcPr>
          <w:p w14:paraId="3E2950F5" w14:textId="77777777" w:rsidR="006C018A" w:rsidRPr="00F20AEF" w:rsidRDefault="006C018A" w:rsidP="00B00BFE">
            <w:r w:rsidRPr="00F20AEF">
              <w:rPr>
                <w:b/>
              </w:rPr>
              <w:t>WoS</w:t>
            </w:r>
          </w:p>
        </w:tc>
        <w:tc>
          <w:tcPr>
            <w:tcW w:w="706" w:type="dxa"/>
            <w:gridSpan w:val="2"/>
            <w:shd w:val="clear" w:color="auto" w:fill="F7CAAC"/>
            <w:vAlign w:val="center"/>
          </w:tcPr>
          <w:p w14:paraId="5213AC4E" w14:textId="77777777" w:rsidR="006C018A" w:rsidRPr="00F20AEF" w:rsidRDefault="006C018A" w:rsidP="00B00BFE">
            <w:pPr>
              <w:rPr>
                <w:sz w:val="18"/>
              </w:rPr>
            </w:pPr>
            <w:r w:rsidRPr="00F20AEF">
              <w:rPr>
                <w:b/>
                <w:sz w:val="18"/>
              </w:rPr>
              <w:t>Scopus</w:t>
            </w:r>
          </w:p>
        </w:tc>
        <w:tc>
          <w:tcPr>
            <w:tcW w:w="706" w:type="dxa"/>
            <w:gridSpan w:val="2"/>
            <w:shd w:val="clear" w:color="auto" w:fill="F7CAAC"/>
            <w:vAlign w:val="center"/>
          </w:tcPr>
          <w:p w14:paraId="57C61C5A" w14:textId="77777777" w:rsidR="006C018A" w:rsidRDefault="006C018A" w:rsidP="00B00BFE">
            <w:r>
              <w:rPr>
                <w:b/>
                <w:sz w:val="18"/>
              </w:rPr>
              <w:t>ostatní</w:t>
            </w:r>
          </w:p>
        </w:tc>
      </w:tr>
      <w:tr w:rsidR="006C018A" w:rsidRPr="008D292E" w14:paraId="7AD952E1" w14:textId="77777777" w:rsidTr="00E950A4">
        <w:trPr>
          <w:cantSplit/>
          <w:trHeight w:val="70"/>
        </w:trPr>
        <w:tc>
          <w:tcPr>
            <w:tcW w:w="3367" w:type="dxa"/>
            <w:gridSpan w:val="7"/>
            <w:shd w:val="clear" w:color="auto" w:fill="F7CAAC"/>
          </w:tcPr>
          <w:p w14:paraId="70DC0ED7" w14:textId="77777777" w:rsidR="006C018A" w:rsidRDefault="006C018A" w:rsidP="00B00BFE">
            <w:pPr>
              <w:jc w:val="both"/>
            </w:pPr>
            <w:r>
              <w:rPr>
                <w:b/>
              </w:rPr>
              <w:t>Obor jmenovacího řízení</w:t>
            </w:r>
          </w:p>
        </w:tc>
        <w:tc>
          <w:tcPr>
            <w:tcW w:w="2234" w:type="dxa"/>
            <w:gridSpan w:val="5"/>
            <w:shd w:val="clear" w:color="auto" w:fill="F7CAAC"/>
          </w:tcPr>
          <w:p w14:paraId="45323E7F" w14:textId="77777777" w:rsidR="006C018A" w:rsidRDefault="006C018A" w:rsidP="00B00BFE">
            <w:pPr>
              <w:jc w:val="both"/>
            </w:pPr>
            <w:r>
              <w:rPr>
                <w:b/>
              </w:rPr>
              <w:t>Rok udělení hodnosti</w:t>
            </w:r>
          </w:p>
        </w:tc>
        <w:tc>
          <w:tcPr>
            <w:tcW w:w="2285" w:type="dxa"/>
            <w:gridSpan w:val="11"/>
            <w:tcBorders>
              <w:right w:val="single" w:sz="12" w:space="0" w:color="auto"/>
            </w:tcBorders>
            <w:shd w:val="clear" w:color="auto" w:fill="F7CAAC"/>
          </w:tcPr>
          <w:p w14:paraId="339479A9" w14:textId="77777777" w:rsidR="006C018A" w:rsidRDefault="006C018A" w:rsidP="00B00BFE">
            <w:pPr>
              <w:jc w:val="both"/>
            </w:pPr>
            <w:r>
              <w:rPr>
                <w:b/>
              </w:rPr>
              <w:t>Řízení konáno na VŠ</w:t>
            </w:r>
          </w:p>
        </w:tc>
        <w:tc>
          <w:tcPr>
            <w:tcW w:w="695" w:type="dxa"/>
            <w:gridSpan w:val="2"/>
            <w:tcBorders>
              <w:left w:val="single" w:sz="12" w:space="0" w:color="auto"/>
            </w:tcBorders>
          </w:tcPr>
          <w:p w14:paraId="620C14F8" w14:textId="77777777" w:rsidR="006C018A" w:rsidRPr="00D1180E" w:rsidRDefault="006C018A" w:rsidP="00B00BFE">
            <w:pPr>
              <w:jc w:val="center"/>
              <w:rPr>
                <w:b/>
              </w:rPr>
            </w:pPr>
          </w:p>
        </w:tc>
        <w:tc>
          <w:tcPr>
            <w:tcW w:w="706" w:type="dxa"/>
            <w:gridSpan w:val="2"/>
          </w:tcPr>
          <w:p w14:paraId="048D605D" w14:textId="77777777" w:rsidR="006C018A" w:rsidRPr="00D1180E" w:rsidRDefault="006C018A" w:rsidP="00B00BFE">
            <w:pPr>
              <w:jc w:val="center"/>
              <w:rPr>
                <w:b/>
              </w:rPr>
            </w:pPr>
          </w:p>
        </w:tc>
        <w:tc>
          <w:tcPr>
            <w:tcW w:w="706" w:type="dxa"/>
            <w:gridSpan w:val="2"/>
          </w:tcPr>
          <w:p w14:paraId="3EB68356" w14:textId="77777777" w:rsidR="006C018A" w:rsidRPr="00D1180E" w:rsidRDefault="006C018A" w:rsidP="00B00BFE">
            <w:pPr>
              <w:jc w:val="center"/>
              <w:rPr>
                <w:b/>
              </w:rPr>
            </w:pPr>
          </w:p>
        </w:tc>
      </w:tr>
      <w:tr w:rsidR="006C018A" w:rsidRPr="008D292E" w14:paraId="77CEB4A7" w14:textId="77777777" w:rsidTr="00E950A4">
        <w:trPr>
          <w:trHeight w:val="205"/>
        </w:trPr>
        <w:tc>
          <w:tcPr>
            <w:tcW w:w="3367" w:type="dxa"/>
            <w:gridSpan w:val="7"/>
            <w:vAlign w:val="center"/>
          </w:tcPr>
          <w:p w14:paraId="7E4D7D5E" w14:textId="77777777" w:rsidR="006C018A" w:rsidRDefault="006C018A" w:rsidP="00B00BFE">
            <w:r>
              <w:t>---</w:t>
            </w:r>
          </w:p>
        </w:tc>
        <w:tc>
          <w:tcPr>
            <w:tcW w:w="2234" w:type="dxa"/>
            <w:gridSpan w:val="5"/>
            <w:vAlign w:val="center"/>
          </w:tcPr>
          <w:p w14:paraId="7DCF7442" w14:textId="77777777" w:rsidR="006C018A" w:rsidRDefault="006C018A" w:rsidP="00B00BFE">
            <w:r>
              <w:t>---</w:t>
            </w:r>
          </w:p>
        </w:tc>
        <w:tc>
          <w:tcPr>
            <w:tcW w:w="2285" w:type="dxa"/>
            <w:gridSpan w:val="11"/>
            <w:tcBorders>
              <w:right w:val="single" w:sz="12" w:space="0" w:color="auto"/>
            </w:tcBorders>
            <w:vAlign w:val="center"/>
          </w:tcPr>
          <w:p w14:paraId="1AAC0496" w14:textId="77777777" w:rsidR="006C018A" w:rsidRDefault="006C018A" w:rsidP="00B00BFE">
            <w:r>
              <w:t>---</w:t>
            </w:r>
          </w:p>
        </w:tc>
        <w:tc>
          <w:tcPr>
            <w:tcW w:w="1401" w:type="dxa"/>
            <w:gridSpan w:val="4"/>
            <w:tcBorders>
              <w:left w:val="single" w:sz="12" w:space="0" w:color="auto"/>
            </w:tcBorders>
            <w:shd w:val="clear" w:color="auto" w:fill="FBD4B4"/>
            <w:vAlign w:val="center"/>
          </w:tcPr>
          <w:p w14:paraId="5438A4AA" w14:textId="77777777" w:rsidR="006C018A" w:rsidRPr="00D1180E" w:rsidRDefault="006C018A" w:rsidP="00B00BFE">
            <w:pPr>
              <w:jc w:val="both"/>
              <w:rPr>
                <w:b/>
                <w:sz w:val="18"/>
              </w:rPr>
            </w:pPr>
            <w:r w:rsidRPr="00D1180E">
              <w:rPr>
                <w:b/>
                <w:sz w:val="18"/>
              </w:rPr>
              <w:t>H-index WoS/Scopus</w:t>
            </w:r>
          </w:p>
        </w:tc>
        <w:tc>
          <w:tcPr>
            <w:tcW w:w="706" w:type="dxa"/>
            <w:gridSpan w:val="2"/>
            <w:vAlign w:val="center"/>
          </w:tcPr>
          <w:p w14:paraId="1C11F41D" w14:textId="77777777" w:rsidR="006C018A" w:rsidRPr="00D1180E" w:rsidRDefault="006C018A" w:rsidP="00B00BFE">
            <w:pPr>
              <w:jc w:val="center"/>
              <w:rPr>
                <w:b/>
              </w:rPr>
            </w:pPr>
          </w:p>
        </w:tc>
      </w:tr>
      <w:tr w:rsidR="006C018A" w14:paraId="15599B74" w14:textId="77777777" w:rsidTr="00E950A4">
        <w:tc>
          <w:tcPr>
            <w:tcW w:w="9993" w:type="dxa"/>
            <w:gridSpan w:val="29"/>
            <w:shd w:val="clear" w:color="auto" w:fill="F7CAAC"/>
          </w:tcPr>
          <w:p w14:paraId="4FF56CBE"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20816BF6" w14:textId="77777777" w:rsidTr="00E950A4">
        <w:trPr>
          <w:trHeight w:val="414"/>
        </w:trPr>
        <w:tc>
          <w:tcPr>
            <w:tcW w:w="9993" w:type="dxa"/>
            <w:gridSpan w:val="29"/>
          </w:tcPr>
          <w:p w14:paraId="29AD703B" w14:textId="77777777" w:rsidR="006C018A" w:rsidRDefault="006C018A" w:rsidP="00B00BFE">
            <w:pPr>
              <w:spacing w:before="120" w:after="120"/>
              <w:jc w:val="both"/>
              <w:rPr>
                <w:bCs/>
              </w:rPr>
            </w:pPr>
            <w:r w:rsidRPr="00BD5BD8">
              <w:rPr>
                <w:bCs/>
              </w:rPr>
              <w:t>SVITÁK, R</w:t>
            </w:r>
            <w:r>
              <w:rPr>
                <w:bCs/>
              </w:rPr>
              <w:t>.</w:t>
            </w:r>
            <w:r w:rsidRPr="00BD5BD8">
              <w:rPr>
                <w:bCs/>
              </w:rPr>
              <w:t xml:space="preserve">, </w:t>
            </w:r>
            <w:r w:rsidRPr="00536D56">
              <w:rPr>
                <w:b/>
              </w:rPr>
              <w:t>VALENTA, J.</w:t>
            </w:r>
            <w:r w:rsidRPr="00A26D1A">
              <w:rPr>
                <w:b/>
              </w:rPr>
              <w:t xml:space="preserve"> (</w:t>
            </w:r>
            <w:r w:rsidRPr="00B6062B">
              <w:rPr>
                <w:b/>
              </w:rPr>
              <w:t>30</w:t>
            </w:r>
            <w:r w:rsidRPr="00A26D1A">
              <w:rPr>
                <w:b/>
              </w:rPr>
              <w:t>%)</w:t>
            </w:r>
            <w:r w:rsidRPr="00502F7D">
              <w:rPr>
                <w:bCs/>
              </w:rPr>
              <w:t>,</w:t>
            </w:r>
            <w:r w:rsidRPr="00B6062B">
              <w:rPr>
                <w:bCs/>
              </w:rPr>
              <w:t xml:space="preserve"> SÝKORA</w:t>
            </w:r>
            <w:r>
              <w:rPr>
                <w:bCs/>
              </w:rPr>
              <w:t>, R.</w:t>
            </w:r>
            <w:r w:rsidRPr="00BD5BD8">
              <w:rPr>
                <w:bCs/>
              </w:rPr>
              <w:t>, FIALOVÁ</w:t>
            </w:r>
            <w:r>
              <w:rPr>
                <w:bCs/>
              </w:rPr>
              <w:t>, V.</w:t>
            </w:r>
            <w:r w:rsidRPr="00BD5BD8">
              <w:rPr>
                <w:bCs/>
              </w:rPr>
              <w:t>, GŘEGOŘ</w:t>
            </w:r>
            <w:r>
              <w:rPr>
                <w:bCs/>
              </w:rPr>
              <w:t>, R.</w:t>
            </w:r>
            <w:r w:rsidRPr="00BD5BD8">
              <w:rPr>
                <w:bCs/>
              </w:rPr>
              <w:t>, ŠKULIGOVÁ</w:t>
            </w:r>
            <w:r>
              <w:rPr>
                <w:bCs/>
              </w:rPr>
              <w:t>, H.,</w:t>
            </w:r>
            <w:r w:rsidRPr="00BD5BD8">
              <w:rPr>
                <w:bCs/>
              </w:rPr>
              <w:t xml:space="preserve"> HOUDEK</w:t>
            </w:r>
            <w:r>
              <w:rPr>
                <w:bCs/>
              </w:rPr>
              <w:t>, M.:</w:t>
            </w:r>
            <w:r w:rsidRPr="00BD5BD8">
              <w:rPr>
                <w:bCs/>
              </w:rPr>
              <w:t xml:space="preserve"> Co chtějí záchranáři pro zlepšení svých pracovních podmínek? </w:t>
            </w:r>
            <w:r w:rsidRPr="00536D56">
              <w:rPr>
                <w:bCs/>
                <w:i/>
                <w:iCs/>
              </w:rPr>
              <w:t xml:space="preserve">Zdravotnické noviny </w:t>
            </w:r>
            <w:r w:rsidRPr="00502F7D">
              <w:rPr>
                <w:bCs/>
              </w:rPr>
              <w:t>63</w:t>
            </w:r>
            <w:r w:rsidRPr="00BD5BD8">
              <w:rPr>
                <w:bCs/>
              </w:rPr>
              <w:t xml:space="preserve">(15-16), </w:t>
            </w:r>
            <w:r w:rsidRPr="00502F7D">
              <w:rPr>
                <w:b/>
              </w:rPr>
              <w:t>2014</w:t>
            </w:r>
            <w:r>
              <w:rPr>
                <w:bCs/>
              </w:rPr>
              <w:t>. Jost</w:t>
            </w:r>
          </w:p>
          <w:p w14:paraId="7DB75F05" w14:textId="77777777" w:rsidR="006C018A" w:rsidRDefault="006C018A" w:rsidP="00B00BFE">
            <w:pPr>
              <w:jc w:val="both"/>
              <w:rPr>
                <w:bCs/>
              </w:rPr>
            </w:pPr>
          </w:p>
          <w:p w14:paraId="7EC54FFA" w14:textId="77777777" w:rsidR="006C018A" w:rsidRPr="00AB63B4" w:rsidRDefault="006C018A" w:rsidP="005A28A0">
            <w:pPr>
              <w:suppressAutoHyphens/>
              <w:spacing w:after="60"/>
              <w:jc w:val="both"/>
              <w:rPr>
                <w:bCs/>
                <w:kern w:val="2"/>
                <w:u w:val="single"/>
              </w:rPr>
            </w:pPr>
            <w:r w:rsidRPr="00AB63B4">
              <w:rPr>
                <w:bCs/>
                <w:kern w:val="2"/>
                <w:u w:val="single"/>
              </w:rPr>
              <w:t>Profesní aktivity související se zaměřením studijního programu a vztahující se k zabezpečovaným předmětům:</w:t>
            </w:r>
          </w:p>
          <w:p w14:paraId="729A321D" w14:textId="77777777" w:rsidR="006C018A" w:rsidRDefault="006C018A" w:rsidP="005A28A0">
            <w:pPr>
              <w:widowControl w:val="0"/>
              <w:autoSpaceDE w:val="0"/>
              <w:autoSpaceDN w:val="0"/>
              <w:adjustRightInd w:val="0"/>
              <w:spacing w:before="60" w:after="120"/>
              <w:rPr>
                <w:b/>
              </w:rPr>
            </w:pPr>
            <w:r w:rsidRPr="00AB63B4">
              <w:t xml:space="preserve">Praxe v oboru – viz </w:t>
            </w:r>
            <w:r w:rsidRPr="00AB63B4">
              <w:rPr>
                <w:color w:val="000000" w:themeColor="text1"/>
              </w:rPr>
              <w:t>Údaje o odborném působení od absolvování VŠ</w:t>
            </w:r>
          </w:p>
        </w:tc>
      </w:tr>
      <w:tr w:rsidR="006C018A" w14:paraId="4171DD61" w14:textId="77777777" w:rsidTr="00E950A4">
        <w:trPr>
          <w:trHeight w:val="218"/>
        </w:trPr>
        <w:tc>
          <w:tcPr>
            <w:tcW w:w="9993" w:type="dxa"/>
            <w:gridSpan w:val="29"/>
            <w:shd w:val="clear" w:color="auto" w:fill="F7CAAC"/>
          </w:tcPr>
          <w:p w14:paraId="201785B9" w14:textId="77777777" w:rsidR="006C018A" w:rsidRDefault="006C018A" w:rsidP="00B00BFE">
            <w:pPr>
              <w:rPr>
                <w:b/>
              </w:rPr>
            </w:pPr>
            <w:r>
              <w:rPr>
                <w:b/>
              </w:rPr>
              <w:t>Působení v zahraničí</w:t>
            </w:r>
          </w:p>
        </w:tc>
      </w:tr>
      <w:tr w:rsidR="006C018A" w14:paraId="77EC2DC9" w14:textId="77777777" w:rsidTr="00E950A4">
        <w:trPr>
          <w:trHeight w:val="328"/>
        </w:trPr>
        <w:tc>
          <w:tcPr>
            <w:tcW w:w="9993" w:type="dxa"/>
            <w:gridSpan w:val="29"/>
          </w:tcPr>
          <w:p w14:paraId="48469D8B" w14:textId="77777777" w:rsidR="006C018A" w:rsidRDefault="006C018A" w:rsidP="00B00BFE">
            <w:pPr>
              <w:jc w:val="both"/>
            </w:pPr>
            <w:r>
              <w:t>---</w:t>
            </w:r>
          </w:p>
          <w:p w14:paraId="792D1335" w14:textId="77777777" w:rsidR="006C018A" w:rsidRDefault="006C018A" w:rsidP="00B00BFE">
            <w:pPr>
              <w:jc w:val="both"/>
              <w:rPr>
                <w:b/>
              </w:rPr>
            </w:pPr>
          </w:p>
          <w:p w14:paraId="5816A607" w14:textId="77777777" w:rsidR="0033407D" w:rsidRDefault="0033407D" w:rsidP="00B00BFE">
            <w:pPr>
              <w:jc w:val="both"/>
              <w:rPr>
                <w:b/>
              </w:rPr>
            </w:pPr>
          </w:p>
        </w:tc>
      </w:tr>
      <w:tr w:rsidR="006C018A" w14:paraId="7993CC1C" w14:textId="77777777" w:rsidTr="00E950A4">
        <w:trPr>
          <w:cantSplit/>
          <w:trHeight w:val="470"/>
        </w:trPr>
        <w:tc>
          <w:tcPr>
            <w:tcW w:w="2542" w:type="dxa"/>
            <w:gridSpan w:val="4"/>
            <w:shd w:val="clear" w:color="auto" w:fill="F7CAAC"/>
          </w:tcPr>
          <w:p w14:paraId="3AA570A8" w14:textId="77777777" w:rsidR="006C018A" w:rsidRDefault="006C018A" w:rsidP="00B00BFE">
            <w:pPr>
              <w:jc w:val="both"/>
              <w:rPr>
                <w:b/>
              </w:rPr>
            </w:pPr>
            <w:r>
              <w:rPr>
                <w:b/>
              </w:rPr>
              <w:t xml:space="preserve">Podpis </w:t>
            </w:r>
          </w:p>
        </w:tc>
        <w:tc>
          <w:tcPr>
            <w:tcW w:w="4332" w:type="dxa"/>
            <w:gridSpan w:val="13"/>
          </w:tcPr>
          <w:p w14:paraId="77DFA196" w14:textId="77777777" w:rsidR="006C018A" w:rsidRDefault="006C018A" w:rsidP="00B00BFE">
            <w:pPr>
              <w:jc w:val="both"/>
            </w:pPr>
          </w:p>
        </w:tc>
        <w:tc>
          <w:tcPr>
            <w:tcW w:w="1012" w:type="dxa"/>
            <w:gridSpan w:val="6"/>
            <w:shd w:val="clear" w:color="auto" w:fill="F7CAAC"/>
          </w:tcPr>
          <w:p w14:paraId="5946FF69" w14:textId="77777777" w:rsidR="006C018A" w:rsidRDefault="006C018A" w:rsidP="00B00BFE">
            <w:pPr>
              <w:jc w:val="both"/>
            </w:pPr>
            <w:r>
              <w:rPr>
                <w:b/>
              </w:rPr>
              <w:t>datum</w:t>
            </w:r>
          </w:p>
        </w:tc>
        <w:tc>
          <w:tcPr>
            <w:tcW w:w="2107" w:type="dxa"/>
            <w:gridSpan w:val="6"/>
          </w:tcPr>
          <w:p w14:paraId="13C14C2B" w14:textId="77777777" w:rsidR="006C018A" w:rsidRDefault="006C018A" w:rsidP="00B00BFE">
            <w:pPr>
              <w:jc w:val="both"/>
            </w:pPr>
          </w:p>
        </w:tc>
      </w:tr>
      <w:tr w:rsidR="006C018A" w14:paraId="417C6C81" w14:textId="77777777" w:rsidTr="00E950A4">
        <w:tc>
          <w:tcPr>
            <w:tcW w:w="9993" w:type="dxa"/>
            <w:gridSpan w:val="29"/>
            <w:tcBorders>
              <w:bottom w:val="double" w:sz="4" w:space="0" w:color="auto"/>
            </w:tcBorders>
            <w:shd w:val="clear" w:color="auto" w:fill="BDD6EE"/>
          </w:tcPr>
          <w:p w14:paraId="360A3ABE" w14:textId="77777777" w:rsidR="006C018A" w:rsidRDefault="006C018A" w:rsidP="00B00BFE">
            <w:pPr>
              <w:jc w:val="both"/>
              <w:rPr>
                <w:b/>
                <w:sz w:val="28"/>
              </w:rPr>
            </w:pPr>
            <w:r>
              <w:rPr>
                <w:b/>
                <w:sz w:val="28"/>
              </w:rPr>
              <w:lastRenderedPageBreak/>
              <w:t>C-I – Personální zabezpečení</w:t>
            </w:r>
          </w:p>
        </w:tc>
      </w:tr>
      <w:tr w:rsidR="006C018A" w14:paraId="1AF6D09A" w14:textId="77777777" w:rsidTr="00E950A4">
        <w:tc>
          <w:tcPr>
            <w:tcW w:w="2542" w:type="dxa"/>
            <w:gridSpan w:val="4"/>
            <w:tcBorders>
              <w:top w:val="double" w:sz="4" w:space="0" w:color="auto"/>
            </w:tcBorders>
            <w:shd w:val="clear" w:color="auto" w:fill="F7CAAC"/>
          </w:tcPr>
          <w:p w14:paraId="5D5B76C4" w14:textId="77777777" w:rsidR="006C018A" w:rsidRDefault="006C018A" w:rsidP="00B00BFE">
            <w:pPr>
              <w:jc w:val="both"/>
              <w:rPr>
                <w:b/>
              </w:rPr>
            </w:pPr>
            <w:r>
              <w:rPr>
                <w:b/>
              </w:rPr>
              <w:t>Vysoká škola</w:t>
            </w:r>
          </w:p>
        </w:tc>
        <w:tc>
          <w:tcPr>
            <w:tcW w:w="7451" w:type="dxa"/>
            <w:gridSpan w:val="25"/>
          </w:tcPr>
          <w:p w14:paraId="18E8183E" w14:textId="77777777" w:rsidR="006C018A" w:rsidRDefault="006C018A" w:rsidP="00B00BFE">
            <w:pPr>
              <w:jc w:val="both"/>
            </w:pPr>
            <w:r>
              <w:t>Univerzita Tomáše Bati ve Zlíně</w:t>
            </w:r>
          </w:p>
        </w:tc>
      </w:tr>
      <w:tr w:rsidR="006C018A" w14:paraId="30020195" w14:textId="77777777" w:rsidTr="00E950A4">
        <w:tc>
          <w:tcPr>
            <w:tcW w:w="2542" w:type="dxa"/>
            <w:gridSpan w:val="4"/>
            <w:shd w:val="clear" w:color="auto" w:fill="F7CAAC"/>
          </w:tcPr>
          <w:p w14:paraId="09AD61C4" w14:textId="77777777" w:rsidR="006C018A" w:rsidRDefault="006C018A" w:rsidP="00B00BFE">
            <w:pPr>
              <w:jc w:val="both"/>
              <w:rPr>
                <w:b/>
              </w:rPr>
            </w:pPr>
            <w:r>
              <w:rPr>
                <w:b/>
              </w:rPr>
              <w:t>Součást vysoké školy</w:t>
            </w:r>
          </w:p>
        </w:tc>
        <w:tc>
          <w:tcPr>
            <w:tcW w:w="7451" w:type="dxa"/>
            <w:gridSpan w:val="25"/>
          </w:tcPr>
          <w:p w14:paraId="5B8C4A0F" w14:textId="77777777" w:rsidR="006C018A" w:rsidRDefault="006C018A" w:rsidP="00B00BFE">
            <w:pPr>
              <w:jc w:val="both"/>
            </w:pPr>
            <w:r>
              <w:t>Fakulta technologická</w:t>
            </w:r>
          </w:p>
        </w:tc>
      </w:tr>
      <w:tr w:rsidR="006C018A" w14:paraId="7D914513" w14:textId="77777777" w:rsidTr="00E950A4">
        <w:tc>
          <w:tcPr>
            <w:tcW w:w="2542" w:type="dxa"/>
            <w:gridSpan w:val="4"/>
            <w:shd w:val="clear" w:color="auto" w:fill="F7CAAC"/>
          </w:tcPr>
          <w:p w14:paraId="58038CB1" w14:textId="77777777" w:rsidR="006C018A" w:rsidRDefault="006C018A" w:rsidP="00B00BFE">
            <w:pPr>
              <w:jc w:val="both"/>
              <w:rPr>
                <w:b/>
              </w:rPr>
            </w:pPr>
            <w:r>
              <w:rPr>
                <w:b/>
              </w:rPr>
              <w:t>Název studijního programu</w:t>
            </w:r>
          </w:p>
        </w:tc>
        <w:tc>
          <w:tcPr>
            <w:tcW w:w="7451" w:type="dxa"/>
            <w:gridSpan w:val="25"/>
          </w:tcPr>
          <w:p w14:paraId="1B393ACB" w14:textId="77777777" w:rsidR="006C018A" w:rsidRDefault="006C018A" w:rsidP="00B00BFE">
            <w:pPr>
              <w:jc w:val="both"/>
            </w:pPr>
            <w:r>
              <w:t>Radiologická asistence</w:t>
            </w:r>
          </w:p>
        </w:tc>
      </w:tr>
      <w:tr w:rsidR="006C018A" w14:paraId="1FD1F530" w14:textId="77777777" w:rsidTr="00E950A4">
        <w:tc>
          <w:tcPr>
            <w:tcW w:w="2542" w:type="dxa"/>
            <w:gridSpan w:val="4"/>
            <w:shd w:val="clear" w:color="auto" w:fill="F7CAAC"/>
          </w:tcPr>
          <w:p w14:paraId="4913E71B" w14:textId="77777777" w:rsidR="006C018A" w:rsidRPr="009E659B" w:rsidRDefault="006C018A" w:rsidP="00B00BFE">
            <w:pPr>
              <w:jc w:val="both"/>
              <w:rPr>
                <w:b/>
              </w:rPr>
            </w:pPr>
            <w:r w:rsidRPr="009E659B">
              <w:rPr>
                <w:b/>
              </w:rPr>
              <w:t>Jméno a příjmení</w:t>
            </w:r>
          </w:p>
        </w:tc>
        <w:tc>
          <w:tcPr>
            <w:tcW w:w="4332" w:type="dxa"/>
            <w:gridSpan w:val="13"/>
          </w:tcPr>
          <w:p w14:paraId="1B95E4BB" w14:textId="77777777" w:rsidR="006C018A" w:rsidRPr="00A40E5E" w:rsidRDefault="006C018A" w:rsidP="00B00BFE">
            <w:pPr>
              <w:jc w:val="both"/>
              <w:rPr>
                <w:b/>
              </w:rPr>
            </w:pPr>
            <w:bookmarkStart w:id="132" w:name="Vařacha"/>
            <w:bookmarkEnd w:id="132"/>
            <w:r w:rsidRPr="00A40E5E">
              <w:rPr>
                <w:b/>
              </w:rPr>
              <w:t>Pavel Vařacha</w:t>
            </w:r>
          </w:p>
        </w:tc>
        <w:tc>
          <w:tcPr>
            <w:tcW w:w="888" w:type="dxa"/>
            <w:gridSpan w:val="4"/>
            <w:shd w:val="clear" w:color="auto" w:fill="F7CAAC"/>
          </w:tcPr>
          <w:p w14:paraId="60749F51" w14:textId="77777777" w:rsidR="006C018A" w:rsidRPr="00A40E5E" w:rsidRDefault="006C018A" w:rsidP="00B00BFE">
            <w:pPr>
              <w:jc w:val="both"/>
              <w:rPr>
                <w:b/>
              </w:rPr>
            </w:pPr>
            <w:r w:rsidRPr="00A40E5E">
              <w:rPr>
                <w:b/>
              </w:rPr>
              <w:t>Tituly</w:t>
            </w:r>
          </w:p>
        </w:tc>
        <w:tc>
          <w:tcPr>
            <w:tcW w:w="2231" w:type="dxa"/>
            <w:gridSpan w:val="8"/>
          </w:tcPr>
          <w:p w14:paraId="7510C7E8" w14:textId="38AFC869" w:rsidR="006C018A" w:rsidRPr="00A40E5E" w:rsidRDefault="006C018A" w:rsidP="00B00BFE">
            <w:pPr>
              <w:jc w:val="both"/>
            </w:pPr>
            <w:r>
              <w:t>Ing.</w:t>
            </w:r>
            <w:r w:rsidR="006C6926">
              <w:t xml:space="preserve">, </w:t>
            </w:r>
            <w:r>
              <w:t>Ph.D.</w:t>
            </w:r>
          </w:p>
        </w:tc>
      </w:tr>
      <w:tr w:rsidR="006C018A" w:rsidRPr="0015457A" w14:paraId="29D8295B" w14:textId="77777777" w:rsidTr="00E950A4">
        <w:tc>
          <w:tcPr>
            <w:tcW w:w="2542" w:type="dxa"/>
            <w:gridSpan w:val="4"/>
            <w:shd w:val="clear" w:color="auto" w:fill="F7CAAC"/>
          </w:tcPr>
          <w:p w14:paraId="54B7E71C" w14:textId="77777777" w:rsidR="006C018A" w:rsidRDefault="006C018A" w:rsidP="00B00BFE">
            <w:pPr>
              <w:jc w:val="both"/>
              <w:rPr>
                <w:b/>
              </w:rPr>
            </w:pPr>
            <w:r>
              <w:rPr>
                <w:b/>
              </w:rPr>
              <w:t>Rok narození</w:t>
            </w:r>
          </w:p>
        </w:tc>
        <w:tc>
          <w:tcPr>
            <w:tcW w:w="825" w:type="dxa"/>
            <w:gridSpan w:val="3"/>
          </w:tcPr>
          <w:p w14:paraId="2E2A119D" w14:textId="77777777" w:rsidR="006C018A" w:rsidRPr="00A40E5E" w:rsidRDefault="006C018A" w:rsidP="00B00BFE">
            <w:pPr>
              <w:jc w:val="both"/>
            </w:pPr>
            <w:r w:rsidRPr="00A40E5E">
              <w:t>1981</w:t>
            </w:r>
          </w:p>
        </w:tc>
        <w:tc>
          <w:tcPr>
            <w:tcW w:w="1712" w:type="dxa"/>
            <w:gridSpan w:val="2"/>
            <w:shd w:val="clear" w:color="auto" w:fill="F7CAAC"/>
          </w:tcPr>
          <w:p w14:paraId="1EF271DA" w14:textId="77777777" w:rsidR="006C018A" w:rsidRPr="00A40E5E" w:rsidRDefault="006C018A" w:rsidP="00B00BFE">
            <w:pPr>
              <w:jc w:val="both"/>
              <w:rPr>
                <w:b/>
              </w:rPr>
            </w:pPr>
            <w:r w:rsidRPr="00A40E5E">
              <w:rPr>
                <w:b/>
              </w:rPr>
              <w:t>typ vztahu k VŠ</w:t>
            </w:r>
          </w:p>
        </w:tc>
        <w:tc>
          <w:tcPr>
            <w:tcW w:w="988" w:type="dxa"/>
            <w:gridSpan w:val="7"/>
          </w:tcPr>
          <w:p w14:paraId="56068C6A" w14:textId="77777777" w:rsidR="006C018A" w:rsidRPr="00A40E5E" w:rsidRDefault="006C018A" w:rsidP="00B00BFE">
            <w:pPr>
              <w:jc w:val="both"/>
            </w:pPr>
            <w:r w:rsidRPr="00A40E5E">
              <w:t>pp.</w:t>
            </w:r>
          </w:p>
        </w:tc>
        <w:tc>
          <w:tcPr>
            <w:tcW w:w="807" w:type="dxa"/>
            <w:shd w:val="clear" w:color="auto" w:fill="F7CAAC"/>
          </w:tcPr>
          <w:p w14:paraId="54459EA4" w14:textId="77777777" w:rsidR="006C018A" w:rsidRPr="00A40E5E" w:rsidRDefault="006C018A" w:rsidP="00B00BFE">
            <w:pPr>
              <w:jc w:val="both"/>
              <w:rPr>
                <w:b/>
              </w:rPr>
            </w:pPr>
            <w:r w:rsidRPr="00A40E5E">
              <w:rPr>
                <w:b/>
              </w:rPr>
              <w:t>rozsah</w:t>
            </w:r>
          </w:p>
        </w:tc>
        <w:tc>
          <w:tcPr>
            <w:tcW w:w="888" w:type="dxa"/>
            <w:gridSpan w:val="4"/>
          </w:tcPr>
          <w:p w14:paraId="0DE3D525" w14:textId="77777777" w:rsidR="006C018A" w:rsidRPr="00A40E5E" w:rsidRDefault="006C018A" w:rsidP="00B00BFE">
            <w:r w:rsidRPr="00A40E5E">
              <w:t>40</w:t>
            </w:r>
          </w:p>
        </w:tc>
        <w:tc>
          <w:tcPr>
            <w:tcW w:w="819" w:type="dxa"/>
            <w:gridSpan w:val="4"/>
            <w:shd w:val="clear" w:color="auto" w:fill="F7CAAC"/>
          </w:tcPr>
          <w:p w14:paraId="78749E91" w14:textId="77777777" w:rsidR="006C018A" w:rsidRPr="00A40E5E" w:rsidRDefault="006C018A" w:rsidP="00B00BFE">
            <w:pPr>
              <w:jc w:val="both"/>
              <w:rPr>
                <w:b/>
              </w:rPr>
            </w:pPr>
            <w:r w:rsidRPr="00A40E5E">
              <w:rPr>
                <w:b/>
              </w:rPr>
              <w:t>do kdy</w:t>
            </w:r>
          </w:p>
        </w:tc>
        <w:tc>
          <w:tcPr>
            <w:tcW w:w="1412" w:type="dxa"/>
            <w:gridSpan w:val="4"/>
          </w:tcPr>
          <w:p w14:paraId="2CF40E5F" w14:textId="77777777" w:rsidR="006C018A" w:rsidRPr="00A40E5E" w:rsidRDefault="006C018A" w:rsidP="00B00BFE">
            <w:r w:rsidRPr="00A40E5E">
              <w:t>N</w:t>
            </w:r>
          </w:p>
        </w:tc>
      </w:tr>
      <w:tr w:rsidR="006C018A" w:rsidRPr="0015457A" w14:paraId="5AE891DD" w14:textId="77777777" w:rsidTr="00E950A4">
        <w:tc>
          <w:tcPr>
            <w:tcW w:w="5079" w:type="dxa"/>
            <w:gridSpan w:val="9"/>
            <w:shd w:val="clear" w:color="auto" w:fill="F7CAAC"/>
          </w:tcPr>
          <w:p w14:paraId="64B74F8A" w14:textId="77777777" w:rsidR="006C018A" w:rsidRDefault="006C018A" w:rsidP="00B00BFE">
            <w:pPr>
              <w:jc w:val="both"/>
              <w:rPr>
                <w:b/>
              </w:rPr>
            </w:pPr>
            <w:r>
              <w:rPr>
                <w:b/>
              </w:rPr>
              <w:t>Typ vztahu na součásti VŠ, která uskutečňuje st. program</w:t>
            </w:r>
          </w:p>
        </w:tc>
        <w:tc>
          <w:tcPr>
            <w:tcW w:w="988" w:type="dxa"/>
            <w:gridSpan w:val="7"/>
          </w:tcPr>
          <w:p w14:paraId="677345E9" w14:textId="77777777" w:rsidR="006C018A" w:rsidRPr="0015457A" w:rsidRDefault="006C018A" w:rsidP="00B00BFE">
            <w:pPr>
              <w:jc w:val="both"/>
            </w:pPr>
            <w:r>
              <w:t>---</w:t>
            </w:r>
          </w:p>
        </w:tc>
        <w:tc>
          <w:tcPr>
            <w:tcW w:w="807" w:type="dxa"/>
            <w:shd w:val="clear" w:color="auto" w:fill="F7CAAC"/>
          </w:tcPr>
          <w:p w14:paraId="4C4DE13F" w14:textId="77777777" w:rsidR="006C018A" w:rsidRPr="0015457A" w:rsidRDefault="006C018A" w:rsidP="00B00BFE">
            <w:pPr>
              <w:jc w:val="both"/>
              <w:rPr>
                <w:b/>
              </w:rPr>
            </w:pPr>
            <w:r w:rsidRPr="0015457A">
              <w:rPr>
                <w:b/>
              </w:rPr>
              <w:t>rozsah</w:t>
            </w:r>
          </w:p>
        </w:tc>
        <w:tc>
          <w:tcPr>
            <w:tcW w:w="888" w:type="dxa"/>
            <w:gridSpan w:val="4"/>
          </w:tcPr>
          <w:p w14:paraId="62C7136A" w14:textId="77777777" w:rsidR="006C018A" w:rsidRPr="0015457A" w:rsidRDefault="006C018A" w:rsidP="00B00BFE">
            <w:pPr>
              <w:jc w:val="both"/>
            </w:pPr>
            <w:r>
              <w:t>---</w:t>
            </w:r>
          </w:p>
        </w:tc>
        <w:tc>
          <w:tcPr>
            <w:tcW w:w="819" w:type="dxa"/>
            <w:gridSpan w:val="4"/>
            <w:shd w:val="clear" w:color="auto" w:fill="F7CAAC"/>
          </w:tcPr>
          <w:p w14:paraId="0A40A812" w14:textId="77777777" w:rsidR="006C018A" w:rsidRPr="0015457A" w:rsidRDefault="006C018A" w:rsidP="00B00BFE">
            <w:pPr>
              <w:jc w:val="both"/>
              <w:rPr>
                <w:b/>
              </w:rPr>
            </w:pPr>
            <w:r w:rsidRPr="0015457A">
              <w:rPr>
                <w:b/>
              </w:rPr>
              <w:t>do kdy</w:t>
            </w:r>
          </w:p>
        </w:tc>
        <w:tc>
          <w:tcPr>
            <w:tcW w:w="1412" w:type="dxa"/>
            <w:gridSpan w:val="4"/>
          </w:tcPr>
          <w:p w14:paraId="6D7C76DB" w14:textId="77777777" w:rsidR="006C018A" w:rsidRPr="0015457A" w:rsidRDefault="006C018A" w:rsidP="00B00BFE">
            <w:pPr>
              <w:jc w:val="both"/>
            </w:pPr>
            <w:r>
              <w:t>---</w:t>
            </w:r>
          </w:p>
        </w:tc>
      </w:tr>
      <w:tr w:rsidR="006C018A" w14:paraId="443395AB" w14:textId="77777777" w:rsidTr="00E950A4">
        <w:tc>
          <w:tcPr>
            <w:tcW w:w="6067" w:type="dxa"/>
            <w:gridSpan w:val="16"/>
            <w:shd w:val="clear" w:color="auto" w:fill="F7CAAC"/>
          </w:tcPr>
          <w:p w14:paraId="2730B11D" w14:textId="77777777" w:rsidR="006C018A" w:rsidRDefault="006C018A" w:rsidP="00B00BFE">
            <w:pPr>
              <w:jc w:val="both"/>
            </w:pPr>
            <w:r>
              <w:rPr>
                <w:b/>
              </w:rPr>
              <w:t>Další současná působení jako akademický pracovník na jiných VŠ</w:t>
            </w:r>
          </w:p>
        </w:tc>
        <w:tc>
          <w:tcPr>
            <w:tcW w:w="1695" w:type="dxa"/>
            <w:gridSpan w:val="5"/>
            <w:shd w:val="clear" w:color="auto" w:fill="F7CAAC"/>
          </w:tcPr>
          <w:p w14:paraId="1207799C" w14:textId="77777777" w:rsidR="006C018A" w:rsidRDefault="006C018A" w:rsidP="00B00BFE">
            <w:pPr>
              <w:jc w:val="both"/>
              <w:rPr>
                <w:b/>
              </w:rPr>
            </w:pPr>
            <w:r>
              <w:rPr>
                <w:b/>
              </w:rPr>
              <w:t>typ prac. vztahu</w:t>
            </w:r>
          </w:p>
        </w:tc>
        <w:tc>
          <w:tcPr>
            <w:tcW w:w="2231" w:type="dxa"/>
            <w:gridSpan w:val="8"/>
            <w:shd w:val="clear" w:color="auto" w:fill="F7CAAC"/>
          </w:tcPr>
          <w:p w14:paraId="43D10181" w14:textId="77777777" w:rsidR="006C018A" w:rsidRDefault="006C018A" w:rsidP="00B00BFE">
            <w:pPr>
              <w:jc w:val="both"/>
              <w:rPr>
                <w:b/>
              </w:rPr>
            </w:pPr>
            <w:r>
              <w:rPr>
                <w:b/>
              </w:rPr>
              <w:t>rozsah</w:t>
            </w:r>
          </w:p>
        </w:tc>
      </w:tr>
      <w:tr w:rsidR="006C018A" w14:paraId="2DAEACCE" w14:textId="77777777" w:rsidTr="00E950A4">
        <w:tc>
          <w:tcPr>
            <w:tcW w:w="6067" w:type="dxa"/>
            <w:gridSpan w:val="16"/>
          </w:tcPr>
          <w:p w14:paraId="0A0198DE" w14:textId="77777777" w:rsidR="006C018A" w:rsidRDefault="006C018A" w:rsidP="00B00BFE">
            <w:pPr>
              <w:jc w:val="both"/>
            </w:pPr>
            <w:r>
              <w:t>---</w:t>
            </w:r>
          </w:p>
        </w:tc>
        <w:tc>
          <w:tcPr>
            <w:tcW w:w="1695" w:type="dxa"/>
            <w:gridSpan w:val="5"/>
          </w:tcPr>
          <w:p w14:paraId="7A5224A8" w14:textId="77777777" w:rsidR="006C018A" w:rsidRDefault="006C018A" w:rsidP="00B00BFE">
            <w:pPr>
              <w:jc w:val="both"/>
            </w:pPr>
            <w:r>
              <w:t>---</w:t>
            </w:r>
          </w:p>
        </w:tc>
        <w:tc>
          <w:tcPr>
            <w:tcW w:w="2231" w:type="dxa"/>
            <w:gridSpan w:val="8"/>
          </w:tcPr>
          <w:p w14:paraId="3C554116" w14:textId="77777777" w:rsidR="006C018A" w:rsidRDefault="006C018A" w:rsidP="00B00BFE">
            <w:pPr>
              <w:jc w:val="both"/>
            </w:pPr>
            <w:r>
              <w:t>---</w:t>
            </w:r>
          </w:p>
        </w:tc>
      </w:tr>
      <w:tr w:rsidR="006C018A" w14:paraId="5CCDBB1B" w14:textId="77777777" w:rsidTr="00E950A4">
        <w:tc>
          <w:tcPr>
            <w:tcW w:w="6067" w:type="dxa"/>
            <w:gridSpan w:val="16"/>
          </w:tcPr>
          <w:p w14:paraId="21281D13" w14:textId="77777777" w:rsidR="006C018A" w:rsidRDefault="006C018A" w:rsidP="00B00BFE">
            <w:pPr>
              <w:jc w:val="both"/>
            </w:pPr>
          </w:p>
        </w:tc>
        <w:tc>
          <w:tcPr>
            <w:tcW w:w="1695" w:type="dxa"/>
            <w:gridSpan w:val="5"/>
          </w:tcPr>
          <w:p w14:paraId="1AF02B42" w14:textId="77777777" w:rsidR="006C018A" w:rsidRDefault="006C018A" w:rsidP="00B00BFE">
            <w:pPr>
              <w:jc w:val="both"/>
            </w:pPr>
          </w:p>
        </w:tc>
        <w:tc>
          <w:tcPr>
            <w:tcW w:w="2231" w:type="dxa"/>
            <w:gridSpan w:val="8"/>
          </w:tcPr>
          <w:p w14:paraId="0AB85627" w14:textId="77777777" w:rsidR="006C018A" w:rsidRDefault="006C018A" w:rsidP="00B00BFE">
            <w:pPr>
              <w:jc w:val="both"/>
            </w:pPr>
          </w:p>
        </w:tc>
      </w:tr>
      <w:tr w:rsidR="006C018A" w14:paraId="3B0571A3" w14:textId="77777777" w:rsidTr="00E950A4">
        <w:tc>
          <w:tcPr>
            <w:tcW w:w="9993" w:type="dxa"/>
            <w:gridSpan w:val="29"/>
            <w:shd w:val="clear" w:color="auto" w:fill="F7CAAC"/>
          </w:tcPr>
          <w:p w14:paraId="5B8FE9B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29B41BD2" w14:textId="77777777" w:rsidTr="00E950A4">
        <w:trPr>
          <w:trHeight w:val="413"/>
        </w:trPr>
        <w:tc>
          <w:tcPr>
            <w:tcW w:w="9993" w:type="dxa"/>
            <w:gridSpan w:val="29"/>
            <w:tcBorders>
              <w:top w:val="nil"/>
            </w:tcBorders>
          </w:tcPr>
          <w:p w14:paraId="5AE54C7C" w14:textId="77777777" w:rsidR="006C018A" w:rsidRPr="00EB417E" w:rsidRDefault="006C018A" w:rsidP="00B00BFE">
            <w:pPr>
              <w:spacing w:before="120" w:after="120"/>
              <w:jc w:val="both"/>
              <w:rPr>
                <w:highlight w:val="green"/>
              </w:rPr>
            </w:pPr>
            <w:r w:rsidRPr="00756523">
              <w:rPr>
                <w:rFonts w:eastAsia="Calibri"/>
              </w:rPr>
              <w:t>Informatika ve zdravotnictví (50 % s)</w:t>
            </w:r>
          </w:p>
        </w:tc>
      </w:tr>
      <w:tr w:rsidR="006C018A" w:rsidRPr="00287B5F" w14:paraId="68C12B64" w14:textId="77777777" w:rsidTr="00E950A4">
        <w:trPr>
          <w:trHeight w:val="340"/>
        </w:trPr>
        <w:tc>
          <w:tcPr>
            <w:tcW w:w="9993" w:type="dxa"/>
            <w:gridSpan w:val="29"/>
            <w:tcBorders>
              <w:top w:val="nil"/>
            </w:tcBorders>
            <w:shd w:val="clear" w:color="auto" w:fill="FBD4B4"/>
          </w:tcPr>
          <w:p w14:paraId="7D9C1AE8"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21C94667" w14:textId="77777777" w:rsidTr="00E950A4">
        <w:trPr>
          <w:trHeight w:val="340"/>
        </w:trPr>
        <w:tc>
          <w:tcPr>
            <w:tcW w:w="2609" w:type="dxa"/>
            <w:gridSpan w:val="5"/>
            <w:tcBorders>
              <w:top w:val="nil"/>
            </w:tcBorders>
          </w:tcPr>
          <w:p w14:paraId="55AA97EF" w14:textId="77777777" w:rsidR="006C018A" w:rsidRPr="002827C6" w:rsidRDefault="006C018A" w:rsidP="00B00BFE">
            <w:pPr>
              <w:jc w:val="both"/>
              <w:rPr>
                <w:b/>
              </w:rPr>
            </w:pPr>
            <w:r w:rsidRPr="002827C6">
              <w:rPr>
                <w:b/>
              </w:rPr>
              <w:t>Název studijního předmětu</w:t>
            </w:r>
          </w:p>
        </w:tc>
        <w:tc>
          <w:tcPr>
            <w:tcW w:w="2613" w:type="dxa"/>
            <w:gridSpan w:val="5"/>
            <w:tcBorders>
              <w:top w:val="nil"/>
            </w:tcBorders>
          </w:tcPr>
          <w:p w14:paraId="0C93884A" w14:textId="77777777" w:rsidR="006C018A" w:rsidRPr="002827C6" w:rsidRDefault="006C018A" w:rsidP="00B00BFE">
            <w:pPr>
              <w:jc w:val="both"/>
              <w:rPr>
                <w:b/>
              </w:rPr>
            </w:pPr>
            <w:r w:rsidRPr="002827C6">
              <w:rPr>
                <w:b/>
              </w:rPr>
              <w:t>Název studijního programu</w:t>
            </w:r>
          </w:p>
        </w:tc>
        <w:tc>
          <w:tcPr>
            <w:tcW w:w="564" w:type="dxa"/>
            <w:gridSpan w:val="4"/>
            <w:tcBorders>
              <w:top w:val="nil"/>
            </w:tcBorders>
          </w:tcPr>
          <w:p w14:paraId="12E037E8" w14:textId="77777777" w:rsidR="006C018A" w:rsidRPr="002827C6" w:rsidRDefault="006C018A" w:rsidP="00B00BFE">
            <w:pPr>
              <w:jc w:val="both"/>
              <w:rPr>
                <w:b/>
              </w:rPr>
            </w:pPr>
            <w:r w:rsidRPr="002827C6">
              <w:rPr>
                <w:b/>
              </w:rPr>
              <w:t>Sem.</w:t>
            </w:r>
          </w:p>
        </w:tc>
        <w:tc>
          <w:tcPr>
            <w:tcW w:w="2100" w:type="dxa"/>
            <w:gridSpan w:val="9"/>
            <w:tcBorders>
              <w:top w:val="nil"/>
            </w:tcBorders>
          </w:tcPr>
          <w:p w14:paraId="3ECD7B86" w14:textId="77777777" w:rsidR="006C018A" w:rsidRPr="002827C6" w:rsidRDefault="006C018A" w:rsidP="00B00BFE">
            <w:pPr>
              <w:jc w:val="both"/>
              <w:rPr>
                <w:b/>
              </w:rPr>
            </w:pPr>
            <w:r w:rsidRPr="002827C6">
              <w:rPr>
                <w:b/>
              </w:rPr>
              <w:t>Role ve výuce daného předmětu</w:t>
            </w:r>
          </w:p>
        </w:tc>
        <w:tc>
          <w:tcPr>
            <w:tcW w:w="2107" w:type="dxa"/>
            <w:gridSpan w:val="6"/>
            <w:tcBorders>
              <w:top w:val="nil"/>
            </w:tcBorders>
          </w:tcPr>
          <w:p w14:paraId="63009F73"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6C089F04" w14:textId="0A1F049D" w:rsidR="006C018A" w:rsidRPr="002827C6" w:rsidRDefault="006C018A" w:rsidP="00B00BFE">
            <w:pPr>
              <w:jc w:val="both"/>
              <w:rPr>
                <w:b/>
              </w:rPr>
            </w:pPr>
            <w:r w:rsidRPr="002827C6">
              <w:rPr>
                <w:b/>
              </w:rPr>
              <w:t>Počet hodin za semestr</w:t>
            </w:r>
          </w:p>
        </w:tc>
      </w:tr>
      <w:tr w:rsidR="006C018A" w:rsidRPr="00307974" w14:paraId="5ED984B1" w14:textId="77777777" w:rsidTr="00E950A4">
        <w:trPr>
          <w:trHeight w:val="285"/>
        </w:trPr>
        <w:tc>
          <w:tcPr>
            <w:tcW w:w="2609" w:type="dxa"/>
            <w:gridSpan w:val="5"/>
            <w:tcBorders>
              <w:top w:val="nil"/>
            </w:tcBorders>
            <w:shd w:val="clear" w:color="auto" w:fill="auto"/>
            <w:vAlign w:val="center"/>
          </w:tcPr>
          <w:p w14:paraId="419EB143" w14:textId="77777777" w:rsidR="006C018A" w:rsidRPr="00307974" w:rsidRDefault="006C018A" w:rsidP="00B00BFE"/>
        </w:tc>
        <w:tc>
          <w:tcPr>
            <w:tcW w:w="2613" w:type="dxa"/>
            <w:gridSpan w:val="5"/>
            <w:tcBorders>
              <w:top w:val="nil"/>
            </w:tcBorders>
            <w:shd w:val="clear" w:color="auto" w:fill="auto"/>
            <w:vAlign w:val="center"/>
          </w:tcPr>
          <w:p w14:paraId="00033B00" w14:textId="77777777" w:rsidR="006C018A" w:rsidRPr="00307974" w:rsidRDefault="006C018A" w:rsidP="00B00BFE"/>
        </w:tc>
        <w:tc>
          <w:tcPr>
            <w:tcW w:w="564" w:type="dxa"/>
            <w:gridSpan w:val="4"/>
            <w:tcBorders>
              <w:top w:val="nil"/>
            </w:tcBorders>
            <w:shd w:val="clear" w:color="auto" w:fill="auto"/>
            <w:vAlign w:val="center"/>
          </w:tcPr>
          <w:p w14:paraId="16FB1272" w14:textId="77777777" w:rsidR="006C018A" w:rsidRPr="00307974" w:rsidRDefault="006C018A" w:rsidP="00B00BFE"/>
        </w:tc>
        <w:tc>
          <w:tcPr>
            <w:tcW w:w="2100" w:type="dxa"/>
            <w:gridSpan w:val="9"/>
            <w:tcBorders>
              <w:top w:val="nil"/>
            </w:tcBorders>
            <w:shd w:val="clear" w:color="auto" w:fill="auto"/>
            <w:vAlign w:val="center"/>
          </w:tcPr>
          <w:p w14:paraId="38FF4FAC" w14:textId="77777777" w:rsidR="006C018A" w:rsidRPr="00307974" w:rsidRDefault="006C018A" w:rsidP="00B00BFE"/>
        </w:tc>
        <w:tc>
          <w:tcPr>
            <w:tcW w:w="2107" w:type="dxa"/>
            <w:gridSpan w:val="6"/>
            <w:tcBorders>
              <w:top w:val="nil"/>
            </w:tcBorders>
            <w:shd w:val="clear" w:color="auto" w:fill="auto"/>
            <w:vAlign w:val="center"/>
          </w:tcPr>
          <w:p w14:paraId="35A039E3" w14:textId="77777777" w:rsidR="006C018A" w:rsidRPr="00307974" w:rsidRDefault="006C018A" w:rsidP="00B00BFE"/>
        </w:tc>
      </w:tr>
      <w:tr w:rsidR="006C018A" w:rsidRPr="00307974" w14:paraId="25796CD2" w14:textId="77777777" w:rsidTr="00E950A4">
        <w:trPr>
          <w:trHeight w:val="285"/>
        </w:trPr>
        <w:tc>
          <w:tcPr>
            <w:tcW w:w="2609" w:type="dxa"/>
            <w:gridSpan w:val="5"/>
            <w:tcBorders>
              <w:top w:val="nil"/>
            </w:tcBorders>
            <w:shd w:val="clear" w:color="auto" w:fill="auto"/>
            <w:vAlign w:val="center"/>
          </w:tcPr>
          <w:p w14:paraId="59C4623A" w14:textId="77777777" w:rsidR="006C018A" w:rsidRPr="00307974" w:rsidRDefault="006C018A" w:rsidP="00B00BFE"/>
        </w:tc>
        <w:tc>
          <w:tcPr>
            <w:tcW w:w="2613" w:type="dxa"/>
            <w:gridSpan w:val="5"/>
            <w:tcBorders>
              <w:top w:val="nil"/>
            </w:tcBorders>
            <w:shd w:val="clear" w:color="auto" w:fill="auto"/>
            <w:vAlign w:val="center"/>
          </w:tcPr>
          <w:p w14:paraId="5DF9226F" w14:textId="77777777" w:rsidR="006C018A" w:rsidRPr="00307974" w:rsidRDefault="006C018A" w:rsidP="00B00BFE"/>
        </w:tc>
        <w:tc>
          <w:tcPr>
            <w:tcW w:w="564" w:type="dxa"/>
            <w:gridSpan w:val="4"/>
            <w:tcBorders>
              <w:top w:val="nil"/>
            </w:tcBorders>
            <w:shd w:val="clear" w:color="auto" w:fill="auto"/>
            <w:vAlign w:val="center"/>
          </w:tcPr>
          <w:p w14:paraId="39AAF496" w14:textId="77777777" w:rsidR="006C018A" w:rsidRPr="00307974" w:rsidRDefault="006C018A" w:rsidP="00B00BFE"/>
        </w:tc>
        <w:tc>
          <w:tcPr>
            <w:tcW w:w="2100" w:type="dxa"/>
            <w:gridSpan w:val="9"/>
            <w:tcBorders>
              <w:top w:val="nil"/>
            </w:tcBorders>
            <w:shd w:val="clear" w:color="auto" w:fill="auto"/>
            <w:vAlign w:val="center"/>
          </w:tcPr>
          <w:p w14:paraId="6E75E66C" w14:textId="77777777" w:rsidR="006C018A" w:rsidRPr="00307974" w:rsidRDefault="006C018A" w:rsidP="00B00BFE"/>
        </w:tc>
        <w:tc>
          <w:tcPr>
            <w:tcW w:w="2107" w:type="dxa"/>
            <w:gridSpan w:val="6"/>
            <w:tcBorders>
              <w:top w:val="nil"/>
            </w:tcBorders>
            <w:shd w:val="clear" w:color="auto" w:fill="auto"/>
            <w:vAlign w:val="center"/>
          </w:tcPr>
          <w:p w14:paraId="3C15A576" w14:textId="77777777" w:rsidR="006C018A" w:rsidRPr="00307974" w:rsidRDefault="006C018A" w:rsidP="00B00BFE"/>
        </w:tc>
      </w:tr>
      <w:tr w:rsidR="006C018A" w14:paraId="30CB97CB" w14:textId="77777777" w:rsidTr="00E950A4">
        <w:tc>
          <w:tcPr>
            <w:tcW w:w="9993" w:type="dxa"/>
            <w:gridSpan w:val="29"/>
            <w:shd w:val="clear" w:color="auto" w:fill="F7CAAC"/>
          </w:tcPr>
          <w:p w14:paraId="3E507CAC" w14:textId="77777777" w:rsidR="006C018A" w:rsidRDefault="006C018A" w:rsidP="00B00BFE">
            <w:pPr>
              <w:jc w:val="both"/>
            </w:pPr>
            <w:r>
              <w:rPr>
                <w:b/>
              </w:rPr>
              <w:t xml:space="preserve">Údaje o vzdělání na VŠ </w:t>
            </w:r>
          </w:p>
        </w:tc>
      </w:tr>
      <w:tr w:rsidR="006C018A" w14:paraId="2D87CB00" w14:textId="77777777" w:rsidTr="00E950A4">
        <w:trPr>
          <w:trHeight w:val="329"/>
        </w:trPr>
        <w:tc>
          <w:tcPr>
            <w:tcW w:w="9993" w:type="dxa"/>
            <w:gridSpan w:val="29"/>
          </w:tcPr>
          <w:p w14:paraId="0D8B2143" w14:textId="77777777" w:rsidR="006C018A" w:rsidRDefault="006C018A" w:rsidP="00B00BFE">
            <w:pPr>
              <w:spacing w:before="120" w:after="120"/>
              <w:jc w:val="both"/>
              <w:rPr>
                <w:b/>
              </w:rPr>
            </w:pPr>
            <w:r>
              <w:rPr>
                <w:bCs/>
              </w:rPr>
              <w:t xml:space="preserve">2011: </w:t>
            </w:r>
            <w:r>
              <w:t xml:space="preserve">UTB Zlín, FAI, </w:t>
            </w:r>
            <w:r w:rsidRPr="00FA5070">
              <w:t>obor Informační technologie</w:t>
            </w:r>
            <w:r>
              <w:t xml:space="preserve">, </w:t>
            </w:r>
            <w:r w:rsidRPr="00FA5070">
              <w:t>Ph.D.</w:t>
            </w:r>
          </w:p>
        </w:tc>
      </w:tr>
      <w:tr w:rsidR="006C018A" w14:paraId="4CAAE05B" w14:textId="77777777" w:rsidTr="00E950A4">
        <w:tc>
          <w:tcPr>
            <w:tcW w:w="9993" w:type="dxa"/>
            <w:gridSpan w:val="29"/>
            <w:shd w:val="clear" w:color="auto" w:fill="F7CAAC"/>
          </w:tcPr>
          <w:p w14:paraId="4D8399AA" w14:textId="77777777" w:rsidR="006C018A" w:rsidRDefault="006C018A" w:rsidP="00B00BFE">
            <w:pPr>
              <w:jc w:val="both"/>
              <w:rPr>
                <w:b/>
              </w:rPr>
            </w:pPr>
            <w:r>
              <w:rPr>
                <w:b/>
              </w:rPr>
              <w:t>Údaje o odborném působení od absolvování VŠ</w:t>
            </w:r>
          </w:p>
        </w:tc>
      </w:tr>
      <w:tr w:rsidR="006C018A" w:rsidRPr="00B55CF6" w14:paraId="528BD849" w14:textId="77777777" w:rsidTr="00E950A4">
        <w:trPr>
          <w:trHeight w:val="288"/>
        </w:trPr>
        <w:tc>
          <w:tcPr>
            <w:tcW w:w="9993" w:type="dxa"/>
            <w:gridSpan w:val="29"/>
          </w:tcPr>
          <w:p w14:paraId="526DD57B" w14:textId="77777777" w:rsidR="006C018A" w:rsidRPr="00FA5070" w:rsidRDefault="006C018A" w:rsidP="00B00BFE">
            <w:pPr>
              <w:spacing w:before="120" w:after="120"/>
              <w:jc w:val="both"/>
            </w:pPr>
            <w:r w:rsidRPr="00FA5070">
              <w:t>2011</w:t>
            </w:r>
            <w:r>
              <w:t xml:space="preserve"> </w:t>
            </w:r>
            <w:r w:rsidRPr="00FA5070">
              <w:t>–</w:t>
            </w:r>
            <w:r>
              <w:t xml:space="preserve"> </w:t>
            </w:r>
            <w:r w:rsidRPr="00FA5070">
              <w:t>dosud</w:t>
            </w:r>
            <w:r>
              <w:t>: UTB Zlín, FAI,</w:t>
            </w:r>
            <w:r w:rsidRPr="00FA5070">
              <w:t xml:space="preserve"> Ústav informatiky a umělé inteligence,</w:t>
            </w:r>
            <w:r>
              <w:t xml:space="preserve"> </w:t>
            </w:r>
            <w:r w:rsidRPr="00FA5070">
              <w:t>odborný asistent</w:t>
            </w:r>
            <w:r>
              <w:t xml:space="preserve"> </w:t>
            </w:r>
          </w:p>
          <w:p w14:paraId="5AA3A207" w14:textId="77777777" w:rsidR="006C018A" w:rsidRPr="00B55CF6" w:rsidRDefault="006C018A" w:rsidP="00B00BFE">
            <w:pPr>
              <w:spacing w:before="120" w:after="120"/>
            </w:pPr>
            <w:r w:rsidRPr="00FA5070">
              <w:t>2006</w:t>
            </w:r>
            <w:r>
              <w:t xml:space="preserve"> </w:t>
            </w:r>
            <w:r w:rsidRPr="00FA5070">
              <w:t>–</w:t>
            </w:r>
            <w:r>
              <w:t xml:space="preserve"> </w:t>
            </w:r>
            <w:r w:rsidRPr="00FA5070">
              <w:t>2011</w:t>
            </w:r>
            <w:r>
              <w:t>: UTB Zlín, FAI</w:t>
            </w:r>
            <w:r w:rsidRPr="00FA5070">
              <w:t xml:space="preserve">, Ústav informatiky a umělé inteligence (do </w:t>
            </w:r>
            <w:r>
              <w:t xml:space="preserve">r. </w:t>
            </w:r>
            <w:r w:rsidRPr="00FA5070">
              <w:t>2011 Ústav aplikované informatiky), asistent</w:t>
            </w:r>
          </w:p>
        </w:tc>
      </w:tr>
      <w:tr w:rsidR="006C018A" w14:paraId="2F72E6F1" w14:textId="77777777" w:rsidTr="00E950A4">
        <w:trPr>
          <w:trHeight w:val="250"/>
        </w:trPr>
        <w:tc>
          <w:tcPr>
            <w:tcW w:w="9993" w:type="dxa"/>
            <w:gridSpan w:val="29"/>
            <w:shd w:val="clear" w:color="auto" w:fill="F7CAAC"/>
          </w:tcPr>
          <w:p w14:paraId="59F53804" w14:textId="77777777" w:rsidR="006C018A" w:rsidRDefault="006C018A" w:rsidP="00B00BFE">
            <w:pPr>
              <w:jc w:val="both"/>
            </w:pPr>
            <w:r>
              <w:rPr>
                <w:b/>
              </w:rPr>
              <w:t>Zkušenosti s vedením kvalifikačních a rigorózních prací</w:t>
            </w:r>
          </w:p>
        </w:tc>
      </w:tr>
      <w:tr w:rsidR="006C018A" w14:paraId="6E802B6A" w14:textId="77777777" w:rsidTr="00E950A4">
        <w:trPr>
          <w:trHeight w:val="371"/>
        </w:trPr>
        <w:tc>
          <w:tcPr>
            <w:tcW w:w="9993" w:type="dxa"/>
            <w:gridSpan w:val="29"/>
          </w:tcPr>
          <w:p w14:paraId="66127E32" w14:textId="77777777" w:rsidR="006C018A" w:rsidRDefault="006C018A" w:rsidP="00B00BFE">
            <w:pPr>
              <w:spacing w:before="120" w:after="120"/>
              <w:jc w:val="both"/>
            </w:pPr>
            <w:r w:rsidRPr="000B1829">
              <w:t xml:space="preserve">Počet kvalifikačních prací, které vyučující vedl: </w:t>
            </w:r>
            <w:r w:rsidRPr="000B1829">
              <w:rPr>
                <w:b/>
                <w:bCs/>
              </w:rPr>
              <w:t>18</w:t>
            </w:r>
            <w:r w:rsidRPr="000B1829">
              <w:t xml:space="preserve"> BP, </w:t>
            </w:r>
            <w:r w:rsidRPr="000B1829">
              <w:rPr>
                <w:b/>
                <w:bCs/>
              </w:rPr>
              <w:t>37</w:t>
            </w:r>
            <w:r w:rsidRPr="000B1829">
              <w:t xml:space="preserve"> DP.</w:t>
            </w:r>
          </w:p>
        </w:tc>
      </w:tr>
      <w:tr w:rsidR="006C018A" w14:paraId="087B9064" w14:textId="77777777" w:rsidTr="00E950A4">
        <w:trPr>
          <w:cantSplit/>
        </w:trPr>
        <w:tc>
          <w:tcPr>
            <w:tcW w:w="3367" w:type="dxa"/>
            <w:gridSpan w:val="7"/>
            <w:tcBorders>
              <w:top w:val="single" w:sz="12" w:space="0" w:color="auto"/>
            </w:tcBorders>
            <w:shd w:val="clear" w:color="auto" w:fill="F7CAAC"/>
          </w:tcPr>
          <w:p w14:paraId="460E66E3" w14:textId="77777777" w:rsidR="006C018A" w:rsidRDefault="006C018A" w:rsidP="00B00BFE">
            <w:pPr>
              <w:jc w:val="both"/>
            </w:pPr>
            <w:r>
              <w:rPr>
                <w:b/>
              </w:rPr>
              <w:t xml:space="preserve">Obor habilitačního řízení </w:t>
            </w:r>
          </w:p>
        </w:tc>
        <w:tc>
          <w:tcPr>
            <w:tcW w:w="2234" w:type="dxa"/>
            <w:gridSpan w:val="5"/>
            <w:tcBorders>
              <w:top w:val="single" w:sz="12" w:space="0" w:color="auto"/>
            </w:tcBorders>
            <w:shd w:val="clear" w:color="auto" w:fill="F7CAAC"/>
          </w:tcPr>
          <w:p w14:paraId="318DE32A" w14:textId="77777777" w:rsidR="006C018A" w:rsidRDefault="006C018A" w:rsidP="00B00BFE">
            <w:pPr>
              <w:jc w:val="both"/>
            </w:pPr>
            <w:r>
              <w:rPr>
                <w:b/>
              </w:rPr>
              <w:t>Rok udělení hodnosti</w:t>
            </w:r>
          </w:p>
        </w:tc>
        <w:tc>
          <w:tcPr>
            <w:tcW w:w="2285" w:type="dxa"/>
            <w:gridSpan w:val="11"/>
            <w:tcBorders>
              <w:top w:val="single" w:sz="12" w:space="0" w:color="auto"/>
              <w:right w:val="single" w:sz="12" w:space="0" w:color="auto"/>
            </w:tcBorders>
            <w:shd w:val="clear" w:color="auto" w:fill="F7CAAC"/>
          </w:tcPr>
          <w:p w14:paraId="2B508DCA" w14:textId="77777777" w:rsidR="006C018A" w:rsidRDefault="006C018A" w:rsidP="00B00BFE">
            <w:pPr>
              <w:jc w:val="both"/>
            </w:pPr>
            <w:r>
              <w:rPr>
                <w:b/>
              </w:rPr>
              <w:t>Řízení konáno na VŠ</w:t>
            </w:r>
          </w:p>
        </w:tc>
        <w:tc>
          <w:tcPr>
            <w:tcW w:w="2107" w:type="dxa"/>
            <w:gridSpan w:val="6"/>
            <w:tcBorders>
              <w:top w:val="single" w:sz="12" w:space="0" w:color="auto"/>
              <w:left w:val="single" w:sz="12" w:space="0" w:color="auto"/>
            </w:tcBorders>
            <w:shd w:val="clear" w:color="auto" w:fill="F7CAAC"/>
          </w:tcPr>
          <w:p w14:paraId="4C5C3574" w14:textId="77777777" w:rsidR="006C018A" w:rsidRDefault="006C018A" w:rsidP="00B00BFE">
            <w:pPr>
              <w:jc w:val="both"/>
              <w:rPr>
                <w:b/>
              </w:rPr>
            </w:pPr>
            <w:r>
              <w:rPr>
                <w:b/>
              </w:rPr>
              <w:t>Ohlasy publikací</w:t>
            </w:r>
          </w:p>
        </w:tc>
      </w:tr>
      <w:tr w:rsidR="006C018A" w14:paraId="48FED614" w14:textId="77777777" w:rsidTr="00E950A4">
        <w:trPr>
          <w:cantSplit/>
        </w:trPr>
        <w:tc>
          <w:tcPr>
            <w:tcW w:w="3367" w:type="dxa"/>
            <w:gridSpan w:val="7"/>
          </w:tcPr>
          <w:p w14:paraId="075EF95D" w14:textId="77777777" w:rsidR="006C018A" w:rsidRPr="009E659B" w:rsidRDefault="006C018A" w:rsidP="00B00BFE">
            <w:pPr>
              <w:spacing w:before="60" w:after="60"/>
              <w:jc w:val="both"/>
            </w:pPr>
            <w:r>
              <w:t>---</w:t>
            </w:r>
          </w:p>
        </w:tc>
        <w:tc>
          <w:tcPr>
            <w:tcW w:w="2234" w:type="dxa"/>
            <w:gridSpan w:val="5"/>
          </w:tcPr>
          <w:p w14:paraId="61911EA1" w14:textId="77777777" w:rsidR="006C018A" w:rsidRPr="009E659B" w:rsidRDefault="006C018A" w:rsidP="00B00BFE">
            <w:pPr>
              <w:spacing w:before="60" w:after="60"/>
              <w:jc w:val="both"/>
            </w:pPr>
            <w:r>
              <w:t>---</w:t>
            </w:r>
          </w:p>
        </w:tc>
        <w:tc>
          <w:tcPr>
            <w:tcW w:w="2285" w:type="dxa"/>
            <w:gridSpan w:val="11"/>
            <w:tcBorders>
              <w:right w:val="single" w:sz="12" w:space="0" w:color="auto"/>
            </w:tcBorders>
          </w:tcPr>
          <w:p w14:paraId="1750E906" w14:textId="77777777" w:rsidR="006C018A" w:rsidRPr="009E659B" w:rsidRDefault="006C018A" w:rsidP="00B00BFE">
            <w:pPr>
              <w:spacing w:before="60" w:after="60"/>
              <w:jc w:val="both"/>
            </w:pPr>
            <w:r>
              <w:t>---</w:t>
            </w:r>
          </w:p>
        </w:tc>
        <w:tc>
          <w:tcPr>
            <w:tcW w:w="695" w:type="dxa"/>
            <w:gridSpan w:val="2"/>
            <w:tcBorders>
              <w:left w:val="single" w:sz="12" w:space="0" w:color="auto"/>
            </w:tcBorders>
            <w:shd w:val="clear" w:color="auto" w:fill="F7CAAC"/>
            <w:vAlign w:val="center"/>
          </w:tcPr>
          <w:p w14:paraId="16083930" w14:textId="77777777" w:rsidR="006C018A" w:rsidRPr="00F20AEF" w:rsidRDefault="006C018A" w:rsidP="00B00BFE">
            <w:r w:rsidRPr="00F20AEF">
              <w:rPr>
                <w:b/>
              </w:rPr>
              <w:t>WoS</w:t>
            </w:r>
          </w:p>
        </w:tc>
        <w:tc>
          <w:tcPr>
            <w:tcW w:w="706" w:type="dxa"/>
            <w:gridSpan w:val="2"/>
            <w:shd w:val="clear" w:color="auto" w:fill="F7CAAC"/>
            <w:vAlign w:val="center"/>
          </w:tcPr>
          <w:p w14:paraId="5486AE25" w14:textId="77777777" w:rsidR="006C018A" w:rsidRPr="00F20AEF" w:rsidRDefault="006C018A" w:rsidP="00B00BFE">
            <w:pPr>
              <w:rPr>
                <w:sz w:val="18"/>
              </w:rPr>
            </w:pPr>
            <w:r w:rsidRPr="00F20AEF">
              <w:rPr>
                <w:b/>
                <w:sz w:val="18"/>
              </w:rPr>
              <w:t>Scopus</w:t>
            </w:r>
          </w:p>
        </w:tc>
        <w:tc>
          <w:tcPr>
            <w:tcW w:w="706" w:type="dxa"/>
            <w:gridSpan w:val="2"/>
            <w:shd w:val="clear" w:color="auto" w:fill="F7CAAC"/>
            <w:vAlign w:val="center"/>
          </w:tcPr>
          <w:p w14:paraId="4DD394C3" w14:textId="77777777" w:rsidR="006C018A" w:rsidRDefault="006C018A" w:rsidP="00B00BFE">
            <w:r>
              <w:rPr>
                <w:b/>
                <w:sz w:val="18"/>
              </w:rPr>
              <w:t>ostatní</w:t>
            </w:r>
          </w:p>
        </w:tc>
      </w:tr>
      <w:tr w:rsidR="006C018A" w:rsidRPr="008D292E" w14:paraId="5E3AEBA9" w14:textId="77777777" w:rsidTr="00E950A4">
        <w:trPr>
          <w:cantSplit/>
          <w:trHeight w:val="70"/>
        </w:trPr>
        <w:tc>
          <w:tcPr>
            <w:tcW w:w="3367" w:type="dxa"/>
            <w:gridSpan w:val="7"/>
            <w:shd w:val="clear" w:color="auto" w:fill="F7CAAC"/>
          </w:tcPr>
          <w:p w14:paraId="7367A3EA" w14:textId="77777777" w:rsidR="006C018A" w:rsidRDefault="006C018A" w:rsidP="00B00BFE">
            <w:pPr>
              <w:jc w:val="both"/>
            </w:pPr>
            <w:r>
              <w:rPr>
                <w:b/>
              </w:rPr>
              <w:t>Obor jmenovacího řízení</w:t>
            </w:r>
          </w:p>
        </w:tc>
        <w:tc>
          <w:tcPr>
            <w:tcW w:w="2234" w:type="dxa"/>
            <w:gridSpan w:val="5"/>
            <w:shd w:val="clear" w:color="auto" w:fill="F7CAAC"/>
          </w:tcPr>
          <w:p w14:paraId="6A08425D" w14:textId="77777777" w:rsidR="006C018A" w:rsidRDefault="006C018A" w:rsidP="00B00BFE">
            <w:pPr>
              <w:jc w:val="both"/>
            </w:pPr>
            <w:r>
              <w:rPr>
                <w:b/>
              </w:rPr>
              <w:t>Rok udělení hodnosti</w:t>
            </w:r>
          </w:p>
        </w:tc>
        <w:tc>
          <w:tcPr>
            <w:tcW w:w="2285" w:type="dxa"/>
            <w:gridSpan w:val="11"/>
            <w:tcBorders>
              <w:right w:val="single" w:sz="12" w:space="0" w:color="auto"/>
            </w:tcBorders>
            <w:shd w:val="clear" w:color="auto" w:fill="F7CAAC"/>
          </w:tcPr>
          <w:p w14:paraId="59E6DB73" w14:textId="77777777" w:rsidR="006C018A" w:rsidRDefault="006C018A" w:rsidP="00B00BFE">
            <w:pPr>
              <w:jc w:val="both"/>
            </w:pPr>
            <w:r>
              <w:rPr>
                <w:b/>
              </w:rPr>
              <w:t>Řízení konáno na VŠ</w:t>
            </w:r>
          </w:p>
        </w:tc>
        <w:tc>
          <w:tcPr>
            <w:tcW w:w="695" w:type="dxa"/>
            <w:gridSpan w:val="2"/>
            <w:tcBorders>
              <w:left w:val="single" w:sz="12" w:space="0" w:color="auto"/>
            </w:tcBorders>
          </w:tcPr>
          <w:p w14:paraId="087DB9AD" w14:textId="77777777" w:rsidR="006C018A" w:rsidRPr="00D1180E" w:rsidRDefault="006C018A" w:rsidP="00B00BFE">
            <w:pPr>
              <w:jc w:val="center"/>
              <w:rPr>
                <w:b/>
              </w:rPr>
            </w:pPr>
            <w:r>
              <w:rPr>
                <w:b/>
              </w:rPr>
              <w:t>10</w:t>
            </w:r>
          </w:p>
        </w:tc>
        <w:tc>
          <w:tcPr>
            <w:tcW w:w="706" w:type="dxa"/>
            <w:gridSpan w:val="2"/>
          </w:tcPr>
          <w:p w14:paraId="5A48CEBA" w14:textId="77777777" w:rsidR="006C018A" w:rsidRPr="00D1180E" w:rsidRDefault="006C018A" w:rsidP="00B00BFE">
            <w:pPr>
              <w:jc w:val="center"/>
              <w:rPr>
                <w:b/>
              </w:rPr>
            </w:pPr>
            <w:r>
              <w:rPr>
                <w:b/>
              </w:rPr>
              <w:t>95</w:t>
            </w:r>
          </w:p>
        </w:tc>
        <w:tc>
          <w:tcPr>
            <w:tcW w:w="706" w:type="dxa"/>
            <w:gridSpan w:val="2"/>
          </w:tcPr>
          <w:p w14:paraId="362FAE35" w14:textId="77777777" w:rsidR="006C018A" w:rsidRPr="00D1180E" w:rsidRDefault="006C018A" w:rsidP="00B00BFE">
            <w:pPr>
              <w:jc w:val="center"/>
              <w:rPr>
                <w:b/>
              </w:rPr>
            </w:pPr>
          </w:p>
        </w:tc>
      </w:tr>
      <w:tr w:rsidR="006C018A" w:rsidRPr="008D292E" w14:paraId="5D4FCB32" w14:textId="77777777" w:rsidTr="00E950A4">
        <w:trPr>
          <w:trHeight w:val="205"/>
        </w:trPr>
        <w:tc>
          <w:tcPr>
            <w:tcW w:w="3367" w:type="dxa"/>
            <w:gridSpan w:val="7"/>
            <w:vAlign w:val="center"/>
          </w:tcPr>
          <w:p w14:paraId="156FAC61" w14:textId="77777777" w:rsidR="006C018A" w:rsidRDefault="006C018A" w:rsidP="00B00BFE">
            <w:r>
              <w:t>---</w:t>
            </w:r>
          </w:p>
        </w:tc>
        <w:tc>
          <w:tcPr>
            <w:tcW w:w="2234" w:type="dxa"/>
            <w:gridSpan w:val="5"/>
            <w:vAlign w:val="center"/>
          </w:tcPr>
          <w:p w14:paraId="7834D3FC" w14:textId="77777777" w:rsidR="006C018A" w:rsidRDefault="006C018A" w:rsidP="00B00BFE">
            <w:r>
              <w:t>---</w:t>
            </w:r>
          </w:p>
        </w:tc>
        <w:tc>
          <w:tcPr>
            <w:tcW w:w="2285" w:type="dxa"/>
            <w:gridSpan w:val="11"/>
            <w:tcBorders>
              <w:right w:val="single" w:sz="12" w:space="0" w:color="auto"/>
            </w:tcBorders>
            <w:vAlign w:val="center"/>
          </w:tcPr>
          <w:p w14:paraId="1DB56715" w14:textId="77777777" w:rsidR="006C018A" w:rsidRDefault="006C018A" w:rsidP="00B00BFE">
            <w:r>
              <w:t>---</w:t>
            </w:r>
          </w:p>
        </w:tc>
        <w:tc>
          <w:tcPr>
            <w:tcW w:w="1401" w:type="dxa"/>
            <w:gridSpan w:val="4"/>
            <w:tcBorders>
              <w:left w:val="single" w:sz="12" w:space="0" w:color="auto"/>
            </w:tcBorders>
            <w:shd w:val="clear" w:color="auto" w:fill="FBD4B4"/>
            <w:vAlign w:val="center"/>
          </w:tcPr>
          <w:p w14:paraId="53403FE8" w14:textId="77777777" w:rsidR="006C018A" w:rsidRPr="00D1180E" w:rsidRDefault="006C018A" w:rsidP="00B00BFE">
            <w:pPr>
              <w:jc w:val="both"/>
              <w:rPr>
                <w:b/>
                <w:sz w:val="18"/>
              </w:rPr>
            </w:pPr>
            <w:r w:rsidRPr="00D1180E">
              <w:rPr>
                <w:b/>
                <w:sz w:val="18"/>
              </w:rPr>
              <w:t>H-index WoS/Scopus</w:t>
            </w:r>
          </w:p>
        </w:tc>
        <w:tc>
          <w:tcPr>
            <w:tcW w:w="706" w:type="dxa"/>
            <w:gridSpan w:val="2"/>
            <w:vAlign w:val="center"/>
          </w:tcPr>
          <w:p w14:paraId="62E098B9" w14:textId="77777777" w:rsidR="006C018A" w:rsidRPr="00D1180E" w:rsidRDefault="006C018A" w:rsidP="00B00BFE">
            <w:pPr>
              <w:jc w:val="center"/>
              <w:rPr>
                <w:b/>
              </w:rPr>
            </w:pPr>
            <w:r>
              <w:rPr>
                <w:b/>
              </w:rPr>
              <w:t>2/6</w:t>
            </w:r>
          </w:p>
        </w:tc>
      </w:tr>
      <w:tr w:rsidR="006C018A" w14:paraId="18E3A914" w14:textId="77777777" w:rsidTr="00E950A4">
        <w:tc>
          <w:tcPr>
            <w:tcW w:w="9993" w:type="dxa"/>
            <w:gridSpan w:val="29"/>
            <w:shd w:val="clear" w:color="auto" w:fill="F7CAAC"/>
          </w:tcPr>
          <w:p w14:paraId="59331CC5"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1E06FC89" w14:textId="77777777" w:rsidTr="00E950A4">
        <w:trPr>
          <w:trHeight w:val="414"/>
        </w:trPr>
        <w:tc>
          <w:tcPr>
            <w:tcW w:w="9993" w:type="dxa"/>
            <w:gridSpan w:val="29"/>
          </w:tcPr>
          <w:p w14:paraId="70DA333D" w14:textId="77777777" w:rsidR="006C018A" w:rsidRPr="00CE3F30" w:rsidRDefault="006C018A" w:rsidP="00B00BFE">
            <w:pPr>
              <w:spacing w:before="120" w:after="120"/>
              <w:jc w:val="both"/>
              <w:rPr>
                <w:color w:val="000000" w:themeColor="text1"/>
              </w:rPr>
            </w:pPr>
            <w:r w:rsidRPr="00CE3F30">
              <w:rPr>
                <w:color w:val="000000" w:themeColor="text1"/>
              </w:rPr>
              <w:t xml:space="preserve">NÁHLÍK, J., KUKAL, J., KOHOUT, J., MAREŠ, J., HRNČIŘÍK, P., </w:t>
            </w:r>
            <w:r w:rsidRPr="00CE3F30">
              <w:rPr>
                <w:b/>
                <w:color w:val="000000" w:themeColor="text1"/>
              </w:rPr>
              <w:t>VAŘACHA, P. (10%)</w:t>
            </w:r>
            <w:r w:rsidRPr="00961C49">
              <w:rPr>
                <w:bCs/>
                <w:color w:val="000000" w:themeColor="text1"/>
              </w:rPr>
              <w:t>:</w:t>
            </w:r>
            <w:r w:rsidRPr="00CE3F30">
              <w:rPr>
                <w:color w:val="000000" w:themeColor="text1"/>
              </w:rPr>
              <w:t xml:space="preserve"> Digital image analysis for morphological state characterization of a culture of filamentous microorganisms in production of antibiotics. </w:t>
            </w:r>
            <w:r w:rsidRPr="00CE3F30">
              <w:rPr>
                <w:i/>
                <w:color w:val="000000" w:themeColor="text1"/>
              </w:rPr>
              <w:t>Journal of Biomimetics Biomaterials and Biomedical Engineering</w:t>
            </w:r>
            <w:r w:rsidRPr="00CE3F30">
              <w:rPr>
                <w:color w:val="000000" w:themeColor="text1"/>
              </w:rPr>
              <w:t xml:space="preserve"> </w:t>
            </w:r>
            <w:r w:rsidRPr="00944C2E">
              <w:rPr>
                <w:color w:val="000000" w:themeColor="text1"/>
              </w:rPr>
              <w:t>43</w:t>
            </w:r>
            <w:r w:rsidRPr="00CE3F30">
              <w:rPr>
                <w:color w:val="000000" w:themeColor="text1"/>
              </w:rPr>
              <w:t>(1),</w:t>
            </w:r>
            <w:r w:rsidRPr="00CE3F30">
              <w:rPr>
                <w:b/>
                <w:bCs/>
                <w:color w:val="000000" w:themeColor="text1"/>
              </w:rPr>
              <w:t xml:space="preserve"> 2019</w:t>
            </w:r>
            <w:r w:rsidRPr="00CE3F30">
              <w:rPr>
                <w:color w:val="000000" w:themeColor="text1"/>
              </w:rPr>
              <w:t>. JSC</w:t>
            </w:r>
          </w:p>
          <w:p w14:paraId="7DEC963B" w14:textId="77777777" w:rsidR="006C018A" w:rsidRPr="00CE3F30" w:rsidRDefault="006C018A" w:rsidP="00B00BFE">
            <w:pPr>
              <w:spacing w:before="120" w:after="120"/>
              <w:jc w:val="both"/>
              <w:rPr>
                <w:color w:val="000000" w:themeColor="text1"/>
              </w:rPr>
            </w:pPr>
            <w:r w:rsidRPr="00CE3F30">
              <w:rPr>
                <w:b/>
                <w:color w:val="000000" w:themeColor="text1"/>
              </w:rPr>
              <w:t>VAŘACHA, P. (100%)</w:t>
            </w:r>
            <w:r>
              <w:rPr>
                <w:bCs/>
                <w:color w:val="000000" w:themeColor="text1"/>
              </w:rPr>
              <w:t>:</w:t>
            </w:r>
            <w:r w:rsidRPr="00CE3F30">
              <w:rPr>
                <w:color w:val="000000" w:themeColor="text1"/>
              </w:rPr>
              <w:t xml:space="preserve"> Adaptive individual handling for neural network synthesis. In: </w:t>
            </w:r>
            <w:r w:rsidRPr="00CE3F30">
              <w:rPr>
                <w:i/>
                <w:color w:val="000000" w:themeColor="text1"/>
              </w:rPr>
              <w:t>MATEC Web of Conferences 20th International Conference on Circuits, Systems, Communications and Computers (CSCC 2016)</w:t>
            </w:r>
            <w:r w:rsidRPr="00CE3F30">
              <w:rPr>
                <w:color w:val="000000" w:themeColor="text1"/>
              </w:rPr>
              <w:t xml:space="preserve">. Corfu: EDP Sciences, </w:t>
            </w:r>
            <w:r w:rsidRPr="00CE3F30">
              <w:rPr>
                <w:b/>
                <w:bCs/>
                <w:color w:val="000000" w:themeColor="text1"/>
              </w:rPr>
              <w:t>2016</w:t>
            </w:r>
            <w:r w:rsidRPr="00CE3F30">
              <w:rPr>
                <w:color w:val="000000" w:themeColor="text1"/>
              </w:rPr>
              <w:t>. Jimp</w:t>
            </w:r>
          </w:p>
          <w:p w14:paraId="784C4500" w14:textId="77777777" w:rsidR="006C018A" w:rsidRPr="00CE3F30" w:rsidRDefault="006C018A" w:rsidP="00B00BFE">
            <w:pPr>
              <w:spacing w:before="120" w:after="120"/>
              <w:jc w:val="both"/>
              <w:rPr>
                <w:color w:val="212121"/>
              </w:rPr>
            </w:pPr>
            <w:bookmarkStart w:id="133" w:name="_Hlk149648777"/>
            <w:r w:rsidRPr="00CE3F30">
              <w:rPr>
                <w:color w:val="212121"/>
              </w:rPr>
              <w:t>Podpora udržitelnosti a rozvoje Centra bezpečnostních, informačních a pokročilých technologií (CEBIA-Tech)</w:t>
            </w:r>
            <w:r>
              <w:rPr>
                <w:color w:val="212121"/>
              </w:rPr>
              <w:t>. Č</w:t>
            </w:r>
            <w:r w:rsidRPr="00CE3F30">
              <w:rPr>
                <w:color w:val="212121"/>
              </w:rPr>
              <w:t>len řešitelského kolektivu</w:t>
            </w:r>
            <w:r>
              <w:rPr>
                <w:color w:val="212121"/>
              </w:rPr>
              <w:t xml:space="preserve">, </w:t>
            </w:r>
            <w:r w:rsidRPr="00CE3F30">
              <w:rPr>
                <w:b/>
                <w:bCs/>
                <w:color w:val="212121"/>
              </w:rPr>
              <w:t>2014</w:t>
            </w:r>
            <w:r>
              <w:rPr>
                <w:color w:val="212121"/>
              </w:rPr>
              <w:t>.</w:t>
            </w:r>
          </w:p>
          <w:p w14:paraId="20FFFCAD" w14:textId="77777777" w:rsidR="006C018A" w:rsidRPr="00CE3F30" w:rsidRDefault="006C018A" w:rsidP="00B00BFE">
            <w:pPr>
              <w:spacing w:before="120" w:after="120"/>
              <w:jc w:val="both"/>
              <w:rPr>
                <w:color w:val="212121"/>
              </w:rPr>
            </w:pPr>
            <w:r w:rsidRPr="00CE3F30">
              <w:rPr>
                <w:color w:val="212121"/>
              </w:rPr>
              <w:t>Projekt TAČR: TA03010724 – AV a EV LED svítidel s vyšším stupněm krytí (2013–2015, TA0/TA). Realizováno pro firmu TREVOS a.s., Turnov</w:t>
            </w:r>
            <w:r>
              <w:rPr>
                <w:color w:val="212121"/>
              </w:rPr>
              <w:t>. Č</w:t>
            </w:r>
            <w:r w:rsidRPr="00CE3F30">
              <w:rPr>
                <w:color w:val="212121"/>
              </w:rPr>
              <w:t>len řešitelského kolektivu</w:t>
            </w:r>
            <w:r>
              <w:rPr>
                <w:color w:val="212121"/>
              </w:rPr>
              <w:t xml:space="preserve">, </w:t>
            </w:r>
            <w:r w:rsidRPr="00CE3F30">
              <w:rPr>
                <w:b/>
                <w:bCs/>
                <w:color w:val="212121"/>
              </w:rPr>
              <w:t>2013</w:t>
            </w:r>
            <w:r>
              <w:rPr>
                <w:color w:val="212121"/>
              </w:rPr>
              <w:t>.</w:t>
            </w:r>
          </w:p>
          <w:p w14:paraId="178D2D13" w14:textId="77777777" w:rsidR="006C018A" w:rsidRDefault="006C018A" w:rsidP="00B00BFE">
            <w:pPr>
              <w:spacing w:before="120" w:after="120"/>
              <w:jc w:val="both"/>
              <w:rPr>
                <w:b/>
              </w:rPr>
            </w:pPr>
            <w:r w:rsidRPr="00CE3F30">
              <w:rPr>
                <w:color w:val="212121"/>
              </w:rPr>
              <w:t>Inovační voucher Zlínského kraje: Prototyp inteligentního řídícího modulu rekuperační jednotky pro občanské stavby. Realizováno pro firmu: Edith` s Overside,s.r.o., Kunovice</w:t>
            </w:r>
            <w:r>
              <w:rPr>
                <w:color w:val="212121"/>
              </w:rPr>
              <w:t>. Ř</w:t>
            </w:r>
            <w:r w:rsidRPr="00CE3F30">
              <w:rPr>
                <w:color w:val="212121"/>
              </w:rPr>
              <w:t>ešitel</w:t>
            </w:r>
            <w:r>
              <w:rPr>
                <w:color w:val="212121"/>
              </w:rPr>
              <w:t xml:space="preserve">, </w:t>
            </w:r>
            <w:r w:rsidRPr="00CE3F30">
              <w:rPr>
                <w:b/>
                <w:bCs/>
                <w:color w:val="212121"/>
              </w:rPr>
              <w:t>2013</w:t>
            </w:r>
            <w:r>
              <w:rPr>
                <w:color w:val="212121"/>
              </w:rPr>
              <w:t>.</w:t>
            </w:r>
            <w:bookmarkEnd w:id="133"/>
          </w:p>
        </w:tc>
      </w:tr>
      <w:tr w:rsidR="006C018A" w14:paraId="23F41340" w14:textId="77777777" w:rsidTr="00E950A4">
        <w:trPr>
          <w:trHeight w:val="218"/>
        </w:trPr>
        <w:tc>
          <w:tcPr>
            <w:tcW w:w="9993" w:type="dxa"/>
            <w:gridSpan w:val="29"/>
            <w:shd w:val="clear" w:color="auto" w:fill="F7CAAC"/>
          </w:tcPr>
          <w:p w14:paraId="0D12C3F4" w14:textId="77777777" w:rsidR="006C018A" w:rsidRDefault="006C018A" w:rsidP="00B00BFE">
            <w:pPr>
              <w:rPr>
                <w:b/>
              </w:rPr>
            </w:pPr>
            <w:r>
              <w:rPr>
                <w:b/>
              </w:rPr>
              <w:t>Působení v zahraničí</w:t>
            </w:r>
          </w:p>
        </w:tc>
      </w:tr>
      <w:tr w:rsidR="006C018A" w14:paraId="268E4DE6" w14:textId="77777777" w:rsidTr="00E950A4">
        <w:trPr>
          <w:trHeight w:val="328"/>
        </w:trPr>
        <w:tc>
          <w:tcPr>
            <w:tcW w:w="9993" w:type="dxa"/>
            <w:gridSpan w:val="29"/>
          </w:tcPr>
          <w:p w14:paraId="65934D26" w14:textId="77777777" w:rsidR="006C018A" w:rsidRDefault="006C018A" w:rsidP="00B00BFE">
            <w:pPr>
              <w:jc w:val="both"/>
              <w:rPr>
                <w:b/>
              </w:rPr>
            </w:pPr>
            <w:r>
              <w:rPr>
                <w:b/>
              </w:rPr>
              <w:t>---</w:t>
            </w:r>
          </w:p>
          <w:p w14:paraId="5F038EE8" w14:textId="77777777" w:rsidR="006C018A" w:rsidRDefault="006C018A" w:rsidP="00B00BFE">
            <w:pPr>
              <w:jc w:val="both"/>
              <w:rPr>
                <w:b/>
              </w:rPr>
            </w:pPr>
          </w:p>
        </w:tc>
      </w:tr>
      <w:tr w:rsidR="006C018A" w14:paraId="12C4E186" w14:textId="77777777" w:rsidTr="00E950A4">
        <w:trPr>
          <w:cantSplit/>
          <w:trHeight w:val="470"/>
        </w:trPr>
        <w:tc>
          <w:tcPr>
            <w:tcW w:w="2542" w:type="dxa"/>
            <w:gridSpan w:val="4"/>
            <w:shd w:val="clear" w:color="auto" w:fill="F7CAAC"/>
          </w:tcPr>
          <w:p w14:paraId="3C4F2E72" w14:textId="77777777" w:rsidR="006C018A" w:rsidRDefault="006C018A" w:rsidP="00B00BFE">
            <w:pPr>
              <w:jc w:val="both"/>
              <w:rPr>
                <w:b/>
              </w:rPr>
            </w:pPr>
            <w:r>
              <w:rPr>
                <w:b/>
              </w:rPr>
              <w:t xml:space="preserve">Podpis </w:t>
            </w:r>
          </w:p>
        </w:tc>
        <w:tc>
          <w:tcPr>
            <w:tcW w:w="4332" w:type="dxa"/>
            <w:gridSpan w:val="13"/>
          </w:tcPr>
          <w:p w14:paraId="44B5A69A" w14:textId="77777777" w:rsidR="006C018A" w:rsidRDefault="006C018A" w:rsidP="00B00BFE">
            <w:pPr>
              <w:jc w:val="both"/>
            </w:pPr>
          </w:p>
        </w:tc>
        <w:tc>
          <w:tcPr>
            <w:tcW w:w="1012" w:type="dxa"/>
            <w:gridSpan w:val="6"/>
            <w:shd w:val="clear" w:color="auto" w:fill="F7CAAC"/>
          </w:tcPr>
          <w:p w14:paraId="07C53DF6" w14:textId="77777777" w:rsidR="006C018A" w:rsidRDefault="006C018A" w:rsidP="00B00BFE">
            <w:pPr>
              <w:jc w:val="both"/>
            </w:pPr>
            <w:r>
              <w:rPr>
                <w:b/>
              </w:rPr>
              <w:t>datum</w:t>
            </w:r>
          </w:p>
        </w:tc>
        <w:tc>
          <w:tcPr>
            <w:tcW w:w="2107" w:type="dxa"/>
            <w:gridSpan w:val="6"/>
          </w:tcPr>
          <w:p w14:paraId="34E6BBF1" w14:textId="77777777" w:rsidR="006C018A" w:rsidRDefault="006C018A" w:rsidP="00B00BFE">
            <w:pPr>
              <w:jc w:val="both"/>
            </w:pPr>
          </w:p>
        </w:tc>
      </w:tr>
      <w:tr w:rsidR="006C018A" w14:paraId="4940627F" w14:textId="77777777" w:rsidTr="00E950A4">
        <w:tc>
          <w:tcPr>
            <w:tcW w:w="9993" w:type="dxa"/>
            <w:gridSpan w:val="29"/>
            <w:tcBorders>
              <w:bottom w:val="double" w:sz="4" w:space="0" w:color="auto"/>
            </w:tcBorders>
            <w:shd w:val="clear" w:color="auto" w:fill="BDD6EE"/>
          </w:tcPr>
          <w:p w14:paraId="260C8468" w14:textId="77777777" w:rsidR="006C018A" w:rsidRDefault="006C018A" w:rsidP="00B00BFE">
            <w:pPr>
              <w:jc w:val="both"/>
              <w:rPr>
                <w:b/>
                <w:sz w:val="28"/>
              </w:rPr>
            </w:pPr>
            <w:r>
              <w:rPr>
                <w:b/>
                <w:sz w:val="28"/>
              </w:rPr>
              <w:lastRenderedPageBreak/>
              <w:t>C-I – Personální zabezpečení</w:t>
            </w:r>
          </w:p>
        </w:tc>
      </w:tr>
      <w:tr w:rsidR="006C018A" w14:paraId="70D7B2A9" w14:textId="77777777" w:rsidTr="00E950A4">
        <w:tc>
          <w:tcPr>
            <w:tcW w:w="2542" w:type="dxa"/>
            <w:gridSpan w:val="4"/>
            <w:tcBorders>
              <w:top w:val="double" w:sz="4" w:space="0" w:color="auto"/>
            </w:tcBorders>
            <w:shd w:val="clear" w:color="auto" w:fill="F7CAAC"/>
          </w:tcPr>
          <w:p w14:paraId="460F7E60" w14:textId="77777777" w:rsidR="006C018A" w:rsidRDefault="006C018A" w:rsidP="00B00BFE">
            <w:pPr>
              <w:jc w:val="both"/>
              <w:rPr>
                <w:b/>
              </w:rPr>
            </w:pPr>
            <w:r>
              <w:rPr>
                <w:b/>
              </w:rPr>
              <w:t>Vysoká škola</w:t>
            </w:r>
          </w:p>
        </w:tc>
        <w:tc>
          <w:tcPr>
            <w:tcW w:w="7451" w:type="dxa"/>
            <w:gridSpan w:val="25"/>
          </w:tcPr>
          <w:p w14:paraId="5B6FF35A" w14:textId="77777777" w:rsidR="006C018A" w:rsidRDefault="006C018A" w:rsidP="00B00BFE">
            <w:pPr>
              <w:jc w:val="both"/>
            </w:pPr>
            <w:r>
              <w:t>Univerzita Tomáše Bati ve Zlíně</w:t>
            </w:r>
          </w:p>
        </w:tc>
      </w:tr>
      <w:tr w:rsidR="006C018A" w14:paraId="6371B074" w14:textId="77777777" w:rsidTr="00E950A4">
        <w:tc>
          <w:tcPr>
            <w:tcW w:w="2542" w:type="dxa"/>
            <w:gridSpan w:val="4"/>
            <w:shd w:val="clear" w:color="auto" w:fill="F7CAAC"/>
          </w:tcPr>
          <w:p w14:paraId="1DEDFDF9" w14:textId="77777777" w:rsidR="006C018A" w:rsidRDefault="006C018A" w:rsidP="00B00BFE">
            <w:pPr>
              <w:jc w:val="both"/>
              <w:rPr>
                <w:b/>
              </w:rPr>
            </w:pPr>
            <w:r>
              <w:rPr>
                <w:b/>
              </w:rPr>
              <w:t>Součást vysoké školy</w:t>
            </w:r>
          </w:p>
        </w:tc>
        <w:tc>
          <w:tcPr>
            <w:tcW w:w="7451" w:type="dxa"/>
            <w:gridSpan w:val="25"/>
          </w:tcPr>
          <w:p w14:paraId="4E35079B" w14:textId="77777777" w:rsidR="006C018A" w:rsidRDefault="006C018A" w:rsidP="00B00BFE">
            <w:pPr>
              <w:jc w:val="both"/>
            </w:pPr>
            <w:r>
              <w:t>Fakulta technologická</w:t>
            </w:r>
          </w:p>
        </w:tc>
      </w:tr>
      <w:tr w:rsidR="006C018A" w14:paraId="79E9662E" w14:textId="77777777" w:rsidTr="00E950A4">
        <w:tc>
          <w:tcPr>
            <w:tcW w:w="2542" w:type="dxa"/>
            <w:gridSpan w:val="4"/>
            <w:shd w:val="clear" w:color="auto" w:fill="F7CAAC"/>
          </w:tcPr>
          <w:p w14:paraId="1B8B489B" w14:textId="77777777" w:rsidR="006C018A" w:rsidRDefault="006C018A" w:rsidP="00B00BFE">
            <w:pPr>
              <w:jc w:val="both"/>
              <w:rPr>
                <w:b/>
              </w:rPr>
            </w:pPr>
            <w:r>
              <w:rPr>
                <w:b/>
              </w:rPr>
              <w:t>Název studijního programu</w:t>
            </w:r>
          </w:p>
        </w:tc>
        <w:tc>
          <w:tcPr>
            <w:tcW w:w="7451" w:type="dxa"/>
            <w:gridSpan w:val="25"/>
          </w:tcPr>
          <w:p w14:paraId="496D1C74" w14:textId="77777777" w:rsidR="006C018A" w:rsidRDefault="006C018A" w:rsidP="00B00BFE">
            <w:pPr>
              <w:jc w:val="both"/>
            </w:pPr>
            <w:r>
              <w:t>Radiologická asistence</w:t>
            </w:r>
          </w:p>
        </w:tc>
      </w:tr>
      <w:tr w:rsidR="006C018A" w14:paraId="4769E707" w14:textId="77777777" w:rsidTr="00E950A4">
        <w:tc>
          <w:tcPr>
            <w:tcW w:w="2542" w:type="dxa"/>
            <w:gridSpan w:val="4"/>
            <w:shd w:val="clear" w:color="auto" w:fill="F7CAAC"/>
          </w:tcPr>
          <w:p w14:paraId="0A01DCF6" w14:textId="77777777" w:rsidR="006C018A" w:rsidRPr="009E659B" w:rsidRDefault="006C018A" w:rsidP="00B00BFE">
            <w:pPr>
              <w:jc w:val="both"/>
              <w:rPr>
                <w:b/>
              </w:rPr>
            </w:pPr>
            <w:r w:rsidRPr="009E659B">
              <w:rPr>
                <w:b/>
              </w:rPr>
              <w:t>Jméno a příjmení</w:t>
            </w:r>
          </w:p>
        </w:tc>
        <w:tc>
          <w:tcPr>
            <w:tcW w:w="4514" w:type="dxa"/>
            <w:gridSpan w:val="15"/>
          </w:tcPr>
          <w:p w14:paraId="048692BA" w14:textId="77777777" w:rsidR="006C018A" w:rsidRPr="009E659B" w:rsidRDefault="006C018A" w:rsidP="00B00BFE">
            <w:pPr>
              <w:jc w:val="both"/>
              <w:rPr>
                <w:b/>
                <w:bCs/>
              </w:rPr>
            </w:pPr>
            <w:bookmarkStart w:id="134" w:name="Vilčáková"/>
            <w:bookmarkEnd w:id="134"/>
            <w:r w:rsidRPr="0050780A">
              <w:rPr>
                <w:b/>
                <w:bCs/>
              </w:rPr>
              <w:t>Jarmila Vilčáková</w:t>
            </w:r>
            <w:r w:rsidRPr="009E659B">
              <w:rPr>
                <w:b/>
                <w:bCs/>
              </w:rPr>
              <w:t xml:space="preserve"> </w:t>
            </w:r>
          </w:p>
        </w:tc>
        <w:tc>
          <w:tcPr>
            <w:tcW w:w="706" w:type="dxa"/>
            <w:gridSpan w:val="2"/>
            <w:shd w:val="clear" w:color="auto" w:fill="F7CAAC"/>
          </w:tcPr>
          <w:p w14:paraId="39B79661" w14:textId="77777777" w:rsidR="006C018A" w:rsidRDefault="006C018A" w:rsidP="00B00BFE">
            <w:pPr>
              <w:jc w:val="both"/>
              <w:rPr>
                <w:b/>
              </w:rPr>
            </w:pPr>
            <w:r>
              <w:rPr>
                <w:b/>
              </w:rPr>
              <w:t>Tituly</w:t>
            </w:r>
          </w:p>
        </w:tc>
        <w:tc>
          <w:tcPr>
            <w:tcW w:w="2231" w:type="dxa"/>
            <w:gridSpan w:val="8"/>
          </w:tcPr>
          <w:p w14:paraId="5310D28A" w14:textId="77777777" w:rsidR="006C018A" w:rsidRDefault="006C018A" w:rsidP="00B00BFE">
            <w:pPr>
              <w:jc w:val="both"/>
            </w:pPr>
            <w:r>
              <w:t>prof. Ing., Ph.D.</w:t>
            </w:r>
          </w:p>
        </w:tc>
      </w:tr>
      <w:tr w:rsidR="006C018A" w:rsidRPr="0015457A" w14:paraId="2F2C24D9" w14:textId="77777777" w:rsidTr="00E950A4">
        <w:tc>
          <w:tcPr>
            <w:tcW w:w="2542" w:type="dxa"/>
            <w:gridSpan w:val="4"/>
            <w:shd w:val="clear" w:color="auto" w:fill="F7CAAC"/>
          </w:tcPr>
          <w:p w14:paraId="44D0CACA" w14:textId="77777777" w:rsidR="006C018A" w:rsidRDefault="006C018A" w:rsidP="00B00BFE">
            <w:pPr>
              <w:jc w:val="both"/>
              <w:rPr>
                <w:b/>
              </w:rPr>
            </w:pPr>
            <w:r>
              <w:rPr>
                <w:b/>
              </w:rPr>
              <w:t>Rok narození</w:t>
            </w:r>
          </w:p>
        </w:tc>
        <w:tc>
          <w:tcPr>
            <w:tcW w:w="825" w:type="dxa"/>
            <w:gridSpan w:val="3"/>
          </w:tcPr>
          <w:p w14:paraId="190079A8" w14:textId="77777777" w:rsidR="006C018A" w:rsidRDefault="006C018A" w:rsidP="00B00BFE">
            <w:pPr>
              <w:jc w:val="both"/>
            </w:pPr>
            <w:r>
              <w:t>1971</w:t>
            </w:r>
          </w:p>
        </w:tc>
        <w:tc>
          <w:tcPr>
            <w:tcW w:w="1712" w:type="dxa"/>
            <w:gridSpan w:val="2"/>
            <w:shd w:val="clear" w:color="auto" w:fill="F7CAAC"/>
          </w:tcPr>
          <w:p w14:paraId="4247E671" w14:textId="77777777" w:rsidR="006C018A" w:rsidRDefault="006C018A" w:rsidP="00B00BFE">
            <w:pPr>
              <w:jc w:val="both"/>
              <w:rPr>
                <w:b/>
              </w:rPr>
            </w:pPr>
            <w:r>
              <w:rPr>
                <w:b/>
              </w:rPr>
              <w:t>typ vztahu k VŠ</w:t>
            </w:r>
          </w:p>
        </w:tc>
        <w:tc>
          <w:tcPr>
            <w:tcW w:w="988" w:type="dxa"/>
            <w:gridSpan w:val="7"/>
          </w:tcPr>
          <w:p w14:paraId="5B6050AB" w14:textId="77777777" w:rsidR="006C018A" w:rsidRPr="0015457A" w:rsidRDefault="006C018A" w:rsidP="00B00BFE">
            <w:pPr>
              <w:jc w:val="both"/>
            </w:pPr>
            <w:r w:rsidRPr="0015457A">
              <w:t>pp.</w:t>
            </w:r>
          </w:p>
        </w:tc>
        <w:tc>
          <w:tcPr>
            <w:tcW w:w="989" w:type="dxa"/>
            <w:gridSpan w:val="3"/>
            <w:shd w:val="clear" w:color="auto" w:fill="F7CAAC"/>
          </w:tcPr>
          <w:p w14:paraId="1903A53D" w14:textId="77777777" w:rsidR="006C018A" w:rsidRPr="0015457A" w:rsidRDefault="006C018A" w:rsidP="00B00BFE">
            <w:pPr>
              <w:jc w:val="both"/>
              <w:rPr>
                <w:b/>
              </w:rPr>
            </w:pPr>
            <w:r w:rsidRPr="0015457A">
              <w:rPr>
                <w:b/>
              </w:rPr>
              <w:t>rozsah</w:t>
            </w:r>
          </w:p>
        </w:tc>
        <w:tc>
          <w:tcPr>
            <w:tcW w:w="706" w:type="dxa"/>
            <w:gridSpan w:val="2"/>
          </w:tcPr>
          <w:p w14:paraId="3BE6C4F7" w14:textId="77777777" w:rsidR="006C018A" w:rsidRPr="0015457A" w:rsidRDefault="006C018A" w:rsidP="00B00BFE">
            <w:pPr>
              <w:jc w:val="both"/>
            </w:pPr>
            <w:r w:rsidRPr="0015457A">
              <w:t>40</w:t>
            </w:r>
          </w:p>
        </w:tc>
        <w:tc>
          <w:tcPr>
            <w:tcW w:w="819" w:type="dxa"/>
            <w:gridSpan w:val="4"/>
            <w:shd w:val="clear" w:color="auto" w:fill="F7CAAC"/>
          </w:tcPr>
          <w:p w14:paraId="1F1F0D3A" w14:textId="77777777" w:rsidR="006C018A" w:rsidRPr="0015457A" w:rsidRDefault="006C018A" w:rsidP="00B00BFE">
            <w:pPr>
              <w:jc w:val="both"/>
              <w:rPr>
                <w:b/>
              </w:rPr>
            </w:pPr>
            <w:r w:rsidRPr="0015457A">
              <w:rPr>
                <w:b/>
              </w:rPr>
              <w:t>do kdy</w:t>
            </w:r>
          </w:p>
        </w:tc>
        <w:tc>
          <w:tcPr>
            <w:tcW w:w="1412" w:type="dxa"/>
            <w:gridSpan w:val="4"/>
          </w:tcPr>
          <w:p w14:paraId="054B2737" w14:textId="77777777" w:rsidR="006C018A" w:rsidRPr="0015457A" w:rsidRDefault="006C018A" w:rsidP="00B00BFE">
            <w:pPr>
              <w:jc w:val="both"/>
            </w:pPr>
            <w:r w:rsidRPr="0015457A">
              <w:t>N</w:t>
            </w:r>
          </w:p>
        </w:tc>
      </w:tr>
      <w:tr w:rsidR="006C018A" w:rsidRPr="0015457A" w14:paraId="23B24565" w14:textId="77777777" w:rsidTr="00E950A4">
        <w:tc>
          <w:tcPr>
            <w:tcW w:w="5079" w:type="dxa"/>
            <w:gridSpan w:val="9"/>
            <w:shd w:val="clear" w:color="auto" w:fill="F7CAAC"/>
          </w:tcPr>
          <w:p w14:paraId="4B8E77B1" w14:textId="77777777" w:rsidR="006C018A" w:rsidRDefault="006C018A" w:rsidP="00B00BFE">
            <w:pPr>
              <w:jc w:val="both"/>
              <w:rPr>
                <w:b/>
              </w:rPr>
            </w:pPr>
            <w:r>
              <w:rPr>
                <w:b/>
              </w:rPr>
              <w:t>Typ vztahu na součásti VŠ, která uskutečňuje st. program</w:t>
            </w:r>
          </w:p>
        </w:tc>
        <w:tc>
          <w:tcPr>
            <w:tcW w:w="988" w:type="dxa"/>
            <w:gridSpan w:val="7"/>
          </w:tcPr>
          <w:p w14:paraId="3392997E" w14:textId="77777777" w:rsidR="006C018A" w:rsidRPr="0015457A" w:rsidRDefault="006C018A" w:rsidP="00B00BFE">
            <w:pPr>
              <w:jc w:val="both"/>
            </w:pPr>
            <w:r w:rsidRPr="0015457A">
              <w:t>pp.</w:t>
            </w:r>
          </w:p>
        </w:tc>
        <w:tc>
          <w:tcPr>
            <w:tcW w:w="989" w:type="dxa"/>
            <w:gridSpan w:val="3"/>
            <w:shd w:val="clear" w:color="auto" w:fill="F7CAAC"/>
          </w:tcPr>
          <w:p w14:paraId="1A174899" w14:textId="77777777" w:rsidR="006C018A" w:rsidRPr="0015457A" w:rsidRDefault="006C018A" w:rsidP="00B00BFE">
            <w:pPr>
              <w:jc w:val="both"/>
              <w:rPr>
                <w:b/>
              </w:rPr>
            </w:pPr>
            <w:r w:rsidRPr="0015457A">
              <w:rPr>
                <w:b/>
              </w:rPr>
              <w:t>rozsah</w:t>
            </w:r>
          </w:p>
        </w:tc>
        <w:tc>
          <w:tcPr>
            <w:tcW w:w="706" w:type="dxa"/>
            <w:gridSpan w:val="2"/>
          </w:tcPr>
          <w:p w14:paraId="0A48D68C" w14:textId="77777777" w:rsidR="006C018A" w:rsidRPr="0015457A" w:rsidRDefault="006C018A" w:rsidP="00B00BFE">
            <w:pPr>
              <w:jc w:val="both"/>
            </w:pPr>
            <w:r w:rsidRPr="0015457A">
              <w:t>40</w:t>
            </w:r>
          </w:p>
        </w:tc>
        <w:tc>
          <w:tcPr>
            <w:tcW w:w="819" w:type="dxa"/>
            <w:gridSpan w:val="4"/>
            <w:shd w:val="clear" w:color="auto" w:fill="F7CAAC"/>
          </w:tcPr>
          <w:p w14:paraId="275B7ED8" w14:textId="77777777" w:rsidR="006C018A" w:rsidRPr="0015457A" w:rsidRDefault="006C018A" w:rsidP="00B00BFE">
            <w:pPr>
              <w:jc w:val="both"/>
              <w:rPr>
                <w:b/>
              </w:rPr>
            </w:pPr>
            <w:r w:rsidRPr="0015457A">
              <w:rPr>
                <w:b/>
              </w:rPr>
              <w:t>do kdy</w:t>
            </w:r>
          </w:p>
        </w:tc>
        <w:tc>
          <w:tcPr>
            <w:tcW w:w="1412" w:type="dxa"/>
            <w:gridSpan w:val="4"/>
          </w:tcPr>
          <w:p w14:paraId="7C1DF0F8" w14:textId="77777777" w:rsidR="006C018A" w:rsidRPr="0015457A" w:rsidRDefault="006C018A" w:rsidP="00B00BFE">
            <w:pPr>
              <w:jc w:val="both"/>
            </w:pPr>
            <w:r w:rsidRPr="0015457A">
              <w:t>N</w:t>
            </w:r>
          </w:p>
        </w:tc>
      </w:tr>
      <w:tr w:rsidR="006C018A" w14:paraId="5D79E2CB" w14:textId="77777777" w:rsidTr="00E950A4">
        <w:tc>
          <w:tcPr>
            <w:tcW w:w="6067" w:type="dxa"/>
            <w:gridSpan w:val="16"/>
            <w:shd w:val="clear" w:color="auto" w:fill="F7CAAC"/>
          </w:tcPr>
          <w:p w14:paraId="091CEB5E" w14:textId="77777777" w:rsidR="006C018A" w:rsidRDefault="006C018A" w:rsidP="00B00BFE">
            <w:pPr>
              <w:jc w:val="both"/>
            </w:pPr>
            <w:r>
              <w:rPr>
                <w:b/>
              </w:rPr>
              <w:t>Další současná působení jako akademický pracovník na jiných VŠ</w:t>
            </w:r>
          </w:p>
        </w:tc>
        <w:tc>
          <w:tcPr>
            <w:tcW w:w="1695" w:type="dxa"/>
            <w:gridSpan w:val="5"/>
            <w:shd w:val="clear" w:color="auto" w:fill="F7CAAC"/>
          </w:tcPr>
          <w:p w14:paraId="357E270D" w14:textId="77777777" w:rsidR="006C018A" w:rsidRDefault="006C018A" w:rsidP="00B00BFE">
            <w:pPr>
              <w:jc w:val="both"/>
              <w:rPr>
                <w:b/>
              </w:rPr>
            </w:pPr>
            <w:r>
              <w:rPr>
                <w:b/>
              </w:rPr>
              <w:t>typ prac. vztahu</w:t>
            </w:r>
          </w:p>
        </w:tc>
        <w:tc>
          <w:tcPr>
            <w:tcW w:w="2231" w:type="dxa"/>
            <w:gridSpan w:val="8"/>
            <w:shd w:val="clear" w:color="auto" w:fill="F7CAAC"/>
          </w:tcPr>
          <w:p w14:paraId="43ACF683" w14:textId="77777777" w:rsidR="006C018A" w:rsidRDefault="006C018A" w:rsidP="00B00BFE">
            <w:pPr>
              <w:jc w:val="both"/>
              <w:rPr>
                <w:b/>
              </w:rPr>
            </w:pPr>
            <w:r>
              <w:rPr>
                <w:b/>
              </w:rPr>
              <w:t>rozsah</w:t>
            </w:r>
          </w:p>
        </w:tc>
      </w:tr>
      <w:tr w:rsidR="006C018A" w14:paraId="68933CA0" w14:textId="77777777" w:rsidTr="00E950A4">
        <w:tc>
          <w:tcPr>
            <w:tcW w:w="6067" w:type="dxa"/>
            <w:gridSpan w:val="16"/>
          </w:tcPr>
          <w:p w14:paraId="27FE7278" w14:textId="77777777" w:rsidR="006C018A" w:rsidRDefault="006C018A" w:rsidP="00B00BFE">
            <w:pPr>
              <w:jc w:val="both"/>
            </w:pPr>
            <w:r>
              <w:t>---</w:t>
            </w:r>
          </w:p>
        </w:tc>
        <w:tc>
          <w:tcPr>
            <w:tcW w:w="1695" w:type="dxa"/>
            <w:gridSpan w:val="5"/>
          </w:tcPr>
          <w:p w14:paraId="677A2E92" w14:textId="77777777" w:rsidR="006C018A" w:rsidRDefault="006C018A" w:rsidP="00B00BFE">
            <w:pPr>
              <w:jc w:val="both"/>
            </w:pPr>
            <w:r>
              <w:t>---</w:t>
            </w:r>
          </w:p>
        </w:tc>
        <w:tc>
          <w:tcPr>
            <w:tcW w:w="2231" w:type="dxa"/>
            <w:gridSpan w:val="8"/>
          </w:tcPr>
          <w:p w14:paraId="55599418" w14:textId="77777777" w:rsidR="006C018A" w:rsidRDefault="006C018A" w:rsidP="00B00BFE">
            <w:pPr>
              <w:jc w:val="both"/>
            </w:pPr>
            <w:r>
              <w:t>---</w:t>
            </w:r>
          </w:p>
        </w:tc>
      </w:tr>
      <w:tr w:rsidR="006C018A" w14:paraId="55C14713" w14:textId="77777777" w:rsidTr="00E950A4">
        <w:tc>
          <w:tcPr>
            <w:tcW w:w="6067" w:type="dxa"/>
            <w:gridSpan w:val="16"/>
          </w:tcPr>
          <w:p w14:paraId="7389B325" w14:textId="77777777" w:rsidR="006C018A" w:rsidRDefault="006C018A" w:rsidP="00B00BFE">
            <w:pPr>
              <w:jc w:val="both"/>
            </w:pPr>
          </w:p>
        </w:tc>
        <w:tc>
          <w:tcPr>
            <w:tcW w:w="1695" w:type="dxa"/>
            <w:gridSpan w:val="5"/>
          </w:tcPr>
          <w:p w14:paraId="04AA774D" w14:textId="77777777" w:rsidR="006C018A" w:rsidRDefault="006C018A" w:rsidP="00B00BFE">
            <w:pPr>
              <w:jc w:val="both"/>
            </w:pPr>
          </w:p>
        </w:tc>
        <w:tc>
          <w:tcPr>
            <w:tcW w:w="2231" w:type="dxa"/>
            <w:gridSpan w:val="8"/>
          </w:tcPr>
          <w:p w14:paraId="1AAF64F8" w14:textId="77777777" w:rsidR="006C018A" w:rsidRDefault="006C018A" w:rsidP="00B00BFE">
            <w:pPr>
              <w:jc w:val="both"/>
            </w:pPr>
          </w:p>
        </w:tc>
      </w:tr>
      <w:tr w:rsidR="006C018A" w14:paraId="42FBF921" w14:textId="77777777" w:rsidTr="00E950A4">
        <w:tc>
          <w:tcPr>
            <w:tcW w:w="9993" w:type="dxa"/>
            <w:gridSpan w:val="29"/>
            <w:shd w:val="clear" w:color="auto" w:fill="F7CAAC"/>
          </w:tcPr>
          <w:p w14:paraId="72D07A97"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F23346" w14:paraId="7790F7CB" w14:textId="77777777" w:rsidTr="00E950A4">
        <w:trPr>
          <w:trHeight w:val="413"/>
        </w:trPr>
        <w:tc>
          <w:tcPr>
            <w:tcW w:w="9993" w:type="dxa"/>
            <w:gridSpan w:val="29"/>
            <w:tcBorders>
              <w:top w:val="nil"/>
            </w:tcBorders>
          </w:tcPr>
          <w:p w14:paraId="57912DA5" w14:textId="77777777" w:rsidR="006C018A" w:rsidRPr="00F23346" w:rsidRDefault="006C018A" w:rsidP="00B00BFE">
            <w:pPr>
              <w:spacing w:before="120" w:after="120"/>
              <w:jc w:val="both"/>
            </w:pPr>
            <w:r w:rsidRPr="00F23346">
              <w:rPr>
                <w:b/>
                <w:bCs/>
              </w:rPr>
              <w:t>Fyzikální metody v biomedicíně</w:t>
            </w:r>
            <w:r w:rsidRPr="00F23346">
              <w:t xml:space="preserve"> (100 % p)</w:t>
            </w:r>
          </w:p>
        </w:tc>
      </w:tr>
      <w:tr w:rsidR="006C018A" w:rsidRPr="00F23346" w14:paraId="1914EBE9" w14:textId="77777777" w:rsidTr="00E950A4">
        <w:trPr>
          <w:trHeight w:val="340"/>
        </w:trPr>
        <w:tc>
          <w:tcPr>
            <w:tcW w:w="9993" w:type="dxa"/>
            <w:gridSpan w:val="29"/>
            <w:tcBorders>
              <w:top w:val="nil"/>
            </w:tcBorders>
            <w:shd w:val="clear" w:color="auto" w:fill="FBD4B4"/>
          </w:tcPr>
          <w:p w14:paraId="0F7F1352" w14:textId="77777777" w:rsidR="006C018A" w:rsidRPr="00F23346" w:rsidRDefault="006C018A" w:rsidP="00B00BFE">
            <w:pPr>
              <w:jc w:val="both"/>
              <w:rPr>
                <w:b/>
              </w:rPr>
            </w:pPr>
            <w:r w:rsidRPr="00F23346">
              <w:rPr>
                <w:b/>
              </w:rPr>
              <w:t>Zapojení do výuky v dalších studijních programech na téže vysoké škole (pouze u garantů ZT a PZ předmětů</w:t>
            </w:r>
            <w:r w:rsidRPr="009E659B">
              <w:rPr>
                <w:b/>
              </w:rPr>
              <w:t>)</w:t>
            </w:r>
          </w:p>
        </w:tc>
      </w:tr>
      <w:tr w:rsidR="006C018A" w:rsidRPr="002827C6" w14:paraId="69ED22A3" w14:textId="77777777" w:rsidTr="00E950A4">
        <w:trPr>
          <w:trHeight w:val="340"/>
        </w:trPr>
        <w:tc>
          <w:tcPr>
            <w:tcW w:w="2609" w:type="dxa"/>
            <w:gridSpan w:val="5"/>
            <w:tcBorders>
              <w:top w:val="nil"/>
            </w:tcBorders>
          </w:tcPr>
          <w:p w14:paraId="52AB092F" w14:textId="77777777" w:rsidR="006C018A" w:rsidRPr="002827C6" w:rsidRDefault="006C018A" w:rsidP="00B00BFE">
            <w:pPr>
              <w:jc w:val="both"/>
              <w:rPr>
                <w:b/>
              </w:rPr>
            </w:pPr>
            <w:r w:rsidRPr="002827C6">
              <w:rPr>
                <w:b/>
              </w:rPr>
              <w:t>Název studijního předmětu</w:t>
            </w:r>
          </w:p>
        </w:tc>
        <w:tc>
          <w:tcPr>
            <w:tcW w:w="2613" w:type="dxa"/>
            <w:gridSpan w:val="5"/>
            <w:tcBorders>
              <w:top w:val="nil"/>
            </w:tcBorders>
          </w:tcPr>
          <w:p w14:paraId="068C2B1E" w14:textId="77777777" w:rsidR="006C018A" w:rsidRPr="00F23346" w:rsidRDefault="006C018A" w:rsidP="00B00BFE">
            <w:pPr>
              <w:jc w:val="both"/>
              <w:rPr>
                <w:b/>
              </w:rPr>
            </w:pPr>
            <w:r w:rsidRPr="00F23346">
              <w:rPr>
                <w:b/>
              </w:rPr>
              <w:t>Název studijního programu</w:t>
            </w:r>
          </w:p>
        </w:tc>
        <w:tc>
          <w:tcPr>
            <w:tcW w:w="564" w:type="dxa"/>
            <w:gridSpan w:val="4"/>
            <w:tcBorders>
              <w:top w:val="nil"/>
            </w:tcBorders>
          </w:tcPr>
          <w:p w14:paraId="4A5EC59C" w14:textId="77777777" w:rsidR="006C018A" w:rsidRPr="00F23346" w:rsidRDefault="006C018A" w:rsidP="00B00BFE">
            <w:pPr>
              <w:jc w:val="both"/>
              <w:rPr>
                <w:b/>
              </w:rPr>
            </w:pPr>
            <w:r w:rsidRPr="00F23346">
              <w:rPr>
                <w:b/>
              </w:rPr>
              <w:t>Sem.</w:t>
            </w:r>
          </w:p>
        </w:tc>
        <w:tc>
          <w:tcPr>
            <w:tcW w:w="2100" w:type="dxa"/>
            <w:gridSpan w:val="9"/>
            <w:tcBorders>
              <w:top w:val="nil"/>
            </w:tcBorders>
          </w:tcPr>
          <w:p w14:paraId="30CFD5DA" w14:textId="77777777" w:rsidR="006C018A" w:rsidRPr="002827C6" w:rsidRDefault="006C018A" w:rsidP="00B00BFE">
            <w:pPr>
              <w:jc w:val="both"/>
              <w:rPr>
                <w:b/>
              </w:rPr>
            </w:pPr>
            <w:r w:rsidRPr="002827C6">
              <w:rPr>
                <w:b/>
              </w:rPr>
              <w:t>Role ve výuce daného předmětu</w:t>
            </w:r>
          </w:p>
        </w:tc>
        <w:tc>
          <w:tcPr>
            <w:tcW w:w="2107" w:type="dxa"/>
            <w:gridSpan w:val="6"/>
            <w:tcBorders>
              <w:top w:val="nil"/>
            </w:tcBorders>
          </w:tcPr>
          <w:p w14:paraId="3FA824B5"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304BE06A" w14:textId="29F1E342" w:rsidR="006C018A" w:rsidRPr="002827C6" w:rsidRDefault="006C018A" w:rsidP="00B00BFE">
            <w:pPr>
              <w:jc w:val="both"/>
              <w:rPr>
                <w:b/>
              </w:rPr>
            </w:pPr>
            <w:r w:rsidRPr="002827C6">
              <w:rPr>
                <w:b/>
              </w:rPr>
              <w:t>Počet hodin za semestr</w:t>
            </w:r>
          </w:p>
        </w:tc>
      </w:tr>
      <w:tr w:rsidR="006C018A" w:rsidRPr="00F23346" w14:paraId="340F29EA" w14:textId="77777777" w:rsidTr="00E950A4">
        <w:trPr>
          <w:trHeight w:val="285"/>
        </w:trPr>
        <w:tc>
          <w:tcPr>
            <w:tcW w:w="2609" w:type="dxa"/>
            <w:gridSpan w:val="5"/>
            <w:tcBorders>
              <w:top w:val="nil"/>
            </w:tcBorders>
          </w:tcPr>
          <w:p w14:paraId="4956C924" w14:textId="77777777" w:rsidR="006C018A" w:rsidRPr="00F23346" w:rsidRDefault="006C018A" w:rsidP="00B00BFE">
            <w:pPr>
              <w:rPr>
                <w:shd w:val="clear" w:color="auto" w:fill="FFFFFF"/>
              </w:rPr>
            </w:pPr>
            <w:r w:rsidRPr="00F23346">
              <w:t>Elektromagnetické vlastnosti materiálů</w:t>
            </w:r>
          </w:p>
        </w:tc>
        <w:tc>
          <w:tcPr>
            <w:tcW w:w="2613" w:type="dxa"/>
            <w:gridSpan w:val="5"/>
            <w:tcBorders>
              <w:top w:val="nil"/>
            </w:tcBorders>
          </w:tcPr>
          <w:p w14:paraId="216F4292" w14:textId="77777777" w:rsidR="006C018A" w:rsidRPr="00F23346" w:rsidRDefault="006C018A" w:rsidP="00B00BFE">
            <w:r w:rsidRPr="00F23346">
              <w:t>NMgr Materiálové inženýrství a nanotechnologie</w:t>
            </w:r>
          </w:p>
        </w:tc>
        <w:tc>
          <w:tcPr>
            <w:tcW w:w="564" w:type="dxa"/>
            <w:gridSpan w:val="4"/>
            <w:tcBorders>
              <w:top w:val="nil"/>
            </w:tcBorders>
          </w:tcPr>
          <w:p w14:paraId="4459A25F" w14:textId="77777777" w:rsidR="006C018A" w:rsidRPr="00C42DE2" w:rsidRDefault="006C018A" w:rsidP="00B00BFE">
            <w:pPr>
              <w:jc w:val="center"/>
            </w:pPr>
            <w:r w:rsidRPr="00C42DE2">
              <w:t>1/LS</w:t>
            </w:r>
          </w:p>
        </w:tc>
        <w:tc>
          <w:tcPr>
            <w:tcW w:w="2100" w:type="dxa"/>
            <w:gridSpan w:val="9"/>
            <w:tcBorders>
              <w:top w:val="nil"/>
            </w:tcBorders>
          </w:tcPr>
          <w:p w14:paraId="3DB6ED5B" w14:textId="77777777" w:rsidR="006C018A" w:rsidRPr="00C42DE2" w:rsidRDefault="006C018A" w:rsidP="00B00BFE">
            <w:r w:rsidRPr="00C42DE2">
              <w:t>Garant, Přednášející</w:t>
            </w:r>
          </w:p>
        </w:tc>
        <w:tc>
          <w:tcPr>
            <w:tcW w:w="2107" w:type="dxa"/>
            <w:gridSpan w:val="6"/>
            <w:tcBorders>
              <w:top w:val="nil"/>
            </w:tcBorders>
            <w:vAlign w:val="center"/>
          </w:tcPr>
          <w:p w14:paraId="2DBC838B" w14:textId="77777777" w:rsidR="006C018A" w:rsidRPr="00F23346" w:rsidRDefault="006C018A" w:rsidP="00B00BFE">
            <w:pPr>
              <w:rPr>
                <w:color w:val="FF0000"/>
                <w:highlight w:val="magenta"/>
              </w:rPr>
            </w:pPr>
          </w:p>
        </w:tc>
      </w:tr>
      <w:tr w:rsidR="006C018A" w:rsidRPr="00F23346" w14:paraId="3FA9F51D" w14:textId="77777777" w:rsidTr="00E950A4">
        <w:trPr>
          <w:trHeight w:val="285"/>
        </w:trPr>
        <w:tc>
          <w:tcPr>
            <w:tcW w:w="2609" w:type="dxa"/>
            <w:gridSpan w:val="5"/>
            <w:tcBorders>
              <w:top w:val="nil"/>
            </w:tcBorders>
          </w:tcPr>
          <w:p w14:paraId="44C7B53F" w14:textId="77777777" w:rsidR="006C018A" w:rsidRPr="00F23346" w:rsidRDefault="006C018A" w:rsidP="00B00BFE">
            <w:pPr>
              <w:rPr>
                <w:shd w:val="clear" w:color="auto" w:fill="FFFFFF"/>
              </w:rPr>
            </w:pPr>
            <w:r w:rsidRPr="00F23346">
              <w:t>Kompozitní materiály</w:t>
            </w:r>
          </w:p>
        </w:tc>
        <w:tc>
          <w:tcPr>
            <w:tcW w:w="2613" w:type="dxa"/>
            <w:gridSpan w:val="5"/>
            <w:tcBorders>
              <w:top w:val="nil"/>
            </w:tcBorders>
          </w:tcPr>
          <w:p w14:paraId="3C81176A" w14:textId="77777777" w:rsidR="006C018A" w:rsidRPr="00F23346" w:rsidRDefault="006C018A" w:rsidP="00B00BFE">
            <w:r w:rsidRPr="00F23346">
              <w:t>NMgr Inženýrství polymerů</w:t>
            </w:r>
          </w:p>
        </w:tc>
        <w:tc>
          <w:tcPr>
            <w:tcW w:w="564" w:type="dxa"/>
            <w:gridSpan w:val="4"/>
            <w:tcBorders>
              <w:top w:val="nil"/>
            </w:tcBorders>
          </w:tcPr>
          <w:p w14:paraId="3F6C1C11" w14:textId="77777777" w:rsidR="006C018A" w:rsidRPr="00C42DE2" w:rsidRDefault="006C018A" w:rsidP="00B00BFE">
            <w:pPr>
              <w:jc w:val="center"/>
            </w:pPr>
            <w:r w:rsidRPr="00C42DE2">
              <w:t>1/LS</w:t>
            </w:r>
          </w:p>
        </w:tc>
        <w:tc>
          <w:tcPr>
            <w:tcW w:w="2100" w:type="dxa"/>
            <w:gridSpan w:val="9"/>
            <w:tcBorders>
              <w:top w:val="nil"/>
            </w:tcBorders>
          </w:tcPr>
          <w:p w14:paraId="317D9ADC" w14:textId="77777777" w:rsidR="006C018A" w:rsidRPr="00C42DE2" w:rsidRDefault="006C018A" w:rsidP="00B00BFE">
            <w:r w:rsidRPr="00C42DE2">
              <w:rPr>
                <w:color w:val="000000"/>
                <w:shd w:val="clear" w:color="auto" w:fill="F9F9F9"/>
              </w:rPr>
              <w:t>Garant, Přednášející, Cvičící </w:t>
            </w:r>
          </w:p>
        </w:tc>
        <w:tc>
          <w:tcPr>
            <w:tcW w:w="2107" w:type="dxa"/>
            <w:gridSpan w:val="6"/>
            <w:tcBorders>
              <w:top w:val="nil"/>
            </w:tcBorders>
            <w:vAlign w:val="center"/>
          </w:tcPr>
          <w:p w14:paraId="3AAAA5DD" w14:textId="77777777" w:rsidR="006C018A" w:rsidRPr="00F23346" w:rsidRDefault="006C018A" w:rsidP="00B00BFE">
            <w:pPr>
              <w:rPr>
                <w:color w:val="FF0000"/>
                <w:highlight w:val="magenta"/>
              </w:rPr>
            </w:pPr>
          </w:p>
        </w:tc>
      </w:tr>
      <w:tr w:rsidR="006C018A" w:rsidRPr="00F23346" w14:paraId="223E1819" w14:textId="77777777" w:rsidTr="00E950A4">
        <w:trPr>
          <w:trHeight w:val="285"/>
        </w:trPr>
        <w:tc>
          <w:tcPr>
            <w:tcW w:w="2609" w:type="dxa"/>
            <w:gridSpan w:val="5"/>
            <w:tcBorders>
              <w:top w:val="nil"/>
            </w:tcBorders>
          </w:tcPr>
          <w:p w14:paraId="762D2D9A" w14:textId="77777777" w:rsidR="006C018A" w:rsidRPr="00F23346" w:rsidRDefault="006C018A" w:rsidP="00B00BFE">
            <w:pPr>
              <w:rPr>
                <w:shd w:val="clear" w:color="auto" w:fill="FFFFFF"/>
              </w:rPr>
            </w:pPr>
            <w:r w:rsidRPr="00F23346">
              <w:t>Materiály a design</w:t>
            </w:r>
          </w:p>
        </w:tc>
        <w:tc>
          <w:tcPr>
            <w:tcW w:w="2613" w:type="dxa"/>
            <w:gridSpan w:val="5"/>
            <w:tcBorders>
              <w:top w:val="nil"/>
            </w:tcBorders>
          </w:tcPr>
          <w:p w14:paraId="3E3B6581" w14:textId="77777777" w:rsidR="006C018A" w:rsidRPr="00F23346" w:rsidRDefault="006C018A" w:rsidP="00B00BFE">
            <w:r w:rsidRPr="00F23346">
              <w:t>Bc Materiály a technologie</w:t>
            </w:r>
          </w:p>
          <w:p w14:paraId="07B1E9BF" w14:textId="77777777" w:rsidR="006C018A" w:rsidRPr="00F23346" w:rsidRDefault="006C018A" w:rsidP="00B00BFE">
            <w:r w:rsidRPr="00F23346">
              <w:t>– Materiálové inženýrství</w:t>
            </w:r>
          </w:p>
        </w:tc>
        <w:tc>
          <w:tcPr>
            <w:tcW w:w="564" w:type="dxa"/>
            <w:gridSpan w:val="4"/>
            <w:tcBorders>
              <w:top w:val="nil"/>
            </w:tcBorders>
          </w:tcPr>
          <w:p w14:paraId="4F60FCBB" w14:textId="77777777" w:rsidR="006C018A" w:rsidRPr="00C42DE2" w:rsidRDefault="006C018A" w:rsidP="00B00BFE">
            <w:pPr>
              <w:jc w:val="center"/>
            </w:pPr>
            <w:r w:rsidRPr="00C42DE2">
              <w:t>3/LS</w:t>
            </w:r>
          </w:p>
        </w:tc>
        <w:tc>
          <w:tcPr>
            <w:tcW w:w="2100" w:type="dxa"/>
            <w:gridSpan w:val="9"/>
            <w:tcBorders>
              <w:top w:val="nil"/>
            </w:tcBorders>
          </w:tcPr>
          <w:p w14:paraId="56CC828D" w14:textId="77777777" w:rsidR="006C018A" w:rsidRPr="00C42DE2" w:rsidRDefault="006C018A" w:rsidP="00B00BFE">
            <w:r w:rsidRPr="00C42DE2">
              <w:t>Garant, Přednášející, Vede seminář</w:t>
            </w:r>
          </w:p>
        </w:tc>
        <w:tc>
          <w:tcPr>
            <w:tcW w:w="2107" w:type="dxa"/>
            <w:gridSpan w:val="6"/>
            <w:tcBorders>
              <w:top w:val="nil"/>
            </w:tcBorders>
            <w:vAlign w:val="center"/>
          </w:tcPr>
          <w:p w14:paraId="7EB93548" w14:textId="77777777" w:rsidR="006C018A" w:rsidRPr="00F23346" w:rsidRDefault="006C018A" w:rsidP="00B00BFE">
            <w:pPr>
              <w:rPr>
                <w:color w:val="FF0000"/>
                <w:highlight w:val="magenta"/>
              </w:rPr>
            </w:pPr>
          </w:p>
        </w:tc>
      </w:tr>
      <w:tr w:rsidR="006C018A" w:rsidRPr="00F23346" w14:paraId="0C06150A" w14:textId="77777777" w:rsidTr="00E950A4">
        <w:trPr>
          <w:trHeight w:val="285"/>
        </w:trPr>
        <w:tc>
          <w:tcPr>
            <w:tcW w:w="2609" w:type="dxa"/>
            <w:gridSpan w:val="5"/>
            <w:tcBorders>
              <w:top w:val="nil"/>
            </w:tcBorders>
          </w:tcPr>
          <w:p w14:paraId="432F442F" w14:textId="77777777" w:rsidR="006C018A" w:rsidRPr="00C42DE2" w:rsidRDefault="006C018A" w:rsidP="00B00BFE">
            <w:r w:rsidRPr="00C42DE2">
              <w:rPr>
                <w:color w:val="000000"/>
                <w:shd w:val="clear" w:color="auto" w:fill="FFFFFF"/>
              </w:rPr>
              <w:t>Obuvnické polymerní kompozity</w:t>
            </w:r>
          </w:p>
        </w:tc>
        <w:tc>
          <w:tcPr>
            <w:tcW w:w="2613" w:type="dxa"/>
            <w:gridSpan w:val="5"/>
            <w:tcBorders>
              <w:top w:val="nil"/>
            </w:tcBorders>
          </w:tcPr>
          <w:p w14:paraId="07579565" w14:textId="77777777" w:rsidR="006C018A" w:rsidRPr="00C42DE2" w:rsidRDefault="006C018A" w:rsidP="00B00BFE">
            <w:r w:rsidRPr="00C42DE2">
              <w:t>Bc Materiály a technologie</w:t>
            </w:r>
          </w:p>
          <w:p w14:paraId="460B00C2" w14:textId="77777777" w:rsidR="006C018A" w:rsidRPr="00C42DE2" w:rsidRDefault="006C018A" w:rsidP="00B00BFE">
            <w:r w:rsidRPr="00C42DE2">
              <w:t>– Výroba a konstrukce obuvi</w:t>
            </w:r>
          </w:p>
        </w:tc>
        <w:tc>
          <w:tcPr>
            <w:tcW w:w="564" w:type="dxa"/>
            <w:gridSpan w:val="4"/>
            <w:tcBorders>
              <w:top w:val="nil"/>
            </w:tcBorders>
          </w:tcPr>
          <w:p w14:paraId="2F28EDBE" w14:textId="77777777" w:rsidR="006C018A" w:rsidRPr="00C42DE2" w:rsidRDefault="006C018A" w:rsidP="00B00BFE">
            <w:pPr>
              <w:jc w:val="center"/>
            </w:pPr>
            <w:r w:rsidRPr="00C42DE2">
              <w:t>3/ZS</w:t>
            </w:r>
          </w:p>
        </w:tc>
        <w:tc>
          <w:tcPr>
            <w:tcW w:w="2100" w:type="dxa"/>
            <w:gridSpan w:val="9"/>
            <w:tcBorders>
              <w:top w:val="nil"/>
            </w:tcBorders>
          </w:tcPr>
          <w:p w14:paraId="50354EA4" w14:textId="77777777" w:rsidR="006C018A" w:rsidRPr="00C42DE2" w:rsidRDefault="006C018A" w:rsidP="00B00BFE">
            <w:r w:rsidRPr="00C42DE2">
              <w:rPr>
                <w:color w:val="000000"/>
                <w:shd w:val="clear" w:color="auto" w:fill="F9F9F9"/>
              </w:rPr>
              <w:t>Garant, Přednášející, Vede seminář</w:t>
            </w:r>
          </w:p>
        </w:tc>
        <w:tc>
          <w:tcPr>
            <w:tcW w:w="2107" w:type="dxa"/>
            <w:gridSpan w:val="6"/>
            <w:tcBorders>
              <w:top w:val="nil"/>
            </w:tcBorders>
            <w:vAlign w:val="center"/>
          </w:tcPr>
          <w:p w14:paraId="2816C165" w14:textId="77777777" w:rsidR="006C018A" w:rsidRPr="00F23346" w:rsidRDefault="006C018A" w:rsidP="00B00BFE">
            <w:pPr>
              <w:rPr>
                <w:color w:val="FF0000"/>
                <w:highlight w:val="magenta"/>
              </w:rPr>
            </w:pPr>
          </w:p>
        </w:tc>
      </w:tr>
      <w:tr w:rsidR="006C018A" w:rsidRPr="00F23346" w14:paraId="1AEB2012" w14:textId="77777777" w:rsidTr="00E950A4">
        <w:trPr>
          <w:trHeight w:val="284"/>
        </w:trPr>
        <w:tc>
          <w:tcPr>
            <w:tcW w:w="2609" w:type="dxa"/>
            <w:gridSpan w:val="5"/>
            <w:tcBorders>
              <w:top w:val="nil"/>
            </w:tcBorders>
          </w:tcPr>
          <w:p w14:paraId="6061CFD6" w14:textId="77777777" w:rsidR="006C018A" w:rsidRPr="00C42DE2" w:rsidRDefault="006C018A" w:rsidP="00B00BFE">
            <w:pPr>
              <w:rPr>
                <w:color w:val="FF0000"/>
              </w:rPr>
            </w:pPr>
            <w:r w:rsidRPr="00C42DE2">
              <w:rPr>
                <w:shd w:val="clear" w:color="auto" w:fill="FFFFFF"/>
              </w:rPr>
              <w:t>Teorie a technologie PD1-Materiály</w:t>
            </w:r>
          </w:p>
        </w:tc>
        <w:tc>
          <w:tcPr>
            <w:tcW w:w="2613" w:type="dxa"/>
            <w:gridSpan w:val="5"/>
            <w:tcBorders>
              <w:top w:val="nil"/>
            </w:tcBorders>
          </w:tcPr>
          <w:p w14:paraId="236F2F38" w14:textId="77777777" w:rsidR="006C018A" w:rsidRPr="00C42DE2" w:rsidRDefault="006C018A" w:rsidP="00B00BFE">
            <w:r w:rsidRPr="00C42DE2">
              <w:t>Bc Multimédia a design</w:t>
            </w:r>
          </w:p>
          <w:p w14:paraId="7B732F16" w14:textId="77777777" w:rsidR="006C018A" w:rsidRPr="00C42DE2" w:rsidRDefault="006C018A" w:rsidP="00B00BFE">
            <w:r w:rsidRPr="00C42DE2">
              <w:t>– Průmyslový design</w:t>
            </w:r>
          </w:p>
        </w:tc>
        <w:tc>
          <w:tcPr>
            <w:tcW w:w="564" w:type="dxa"/>
            <w:gridSpan w:val="4"/>
            <w:tcBorders>
              <w:top w:val="nil"/>
            </w:tcBorders>
          </w:tcPr>
          <w:p w14:paraId="0CE26498" w14:textId="77777777" w:rsidR="006C018A" w:rsidRPr="00C42DE2" w:rsidRDefault="006C018A" w:rsidP="00B00BFE">
            <w:pPr>
              <w:jc w:val="center"/>
            </w:pPr>
            <w:r w:rsidRPr="00C42DE2">
              <w:t>1/ZS</w:t>
            </w:r>
          </w:p>
        </w:tc>
        <w:tc>
          <w:tcPr>
            <w:tcW w:w="2100" w:type="dxa"/>
            <w:gridSpan w:val="9"/>
            <w:tcBorders>
              <w:top w:val="nil"/>
            </w:tcBorders>
          </w:tcPr>
          <w:p w14:paraId="6439C999" w14:textId="77777777" w:rsidR="006C018A" w:rsidRPr="00C42DE2" w:rsidRDefault="006C018A" w:rsidP="00B00BFE">
            <w:r w:rsidRPr="00C42DE2">
              <w:t>Přednášející, Vede seminář</w:t>
            </w:r>
          </w:p>
        </w:tc>
        <w:tc>
          <w:tcPr>
            <w:tcW w:w="2107" w:type="dxa"/>
            <w:gridSpan w:val="6"/>
            <w:tcBorders>
              <w:top w:val="nil"/>
            </w:tcBorders>
            <w:vAlign w:val="center"/>
          </w:tcPr>
          <w:p w14:paraId="17F7DD22" w14:textId="77777777" w:rsidR="006C018A" w:rsidRPr="00F23346" w:rsidRDefault="006C018A" w:rsidP="00B00BFE">
            <w:pPr>
              <w:rPr>
                <w:color w:val="FF0000"/>
                <w:highlight w:val="magenta"/>
              </w:rPr>
            </w:pPr>
          </w:p>
        </w:tc>
      </w:tr>
      <w:tr w:rsidR="006C018A" w:rsidRPr="00F23346" w14:paraId="73D5A142" w14:textId="77777777" w:rsidTr="00E950A4">
        <w:trPr>
          <w:trHeight w:val="284"/>
        </w:trPr>
        <w:tc>
          <w:tcPr>
            <w:tcW w:w="2609" w:type="dxa"/>
            <w:gridSpan w:val="5"/>
            <w:tcBorders>
              <w:top w:val="nil"/>
            </w:tcBorders>
          </w:tcPr>
          <w:p w14:paraId="493A074A" w14:textId="77777777" w:rsidR="006C018A" w:rsidRPr="00ED61C4" w:rsidRDefault="006C018A" w:rsidP="00B00BFE">
            <w:pPr>
              <w:rPr>
                <w:color w:val="FF0000"/>
              </w:rPr>
            </w:pPr>
            <w:r w:rsidRPr="00ED61C4">
              <w:rPr>
                <w:shd w:val="clear" w:color="auto" w:fill="FFFFFF"/>
              </w:rPr>
              <w:t>Teorie a technologie PD2-Materiály</w:t>
            </w:r>
          </w:p>
        </w:tc>
        <w:tc>
          <w:tcPr>
            <w:tcW w:w="2613" w:type="dxa"/>
            <w:gridSpan w:val="5"/>
            <w:tcBorders>
              <w:top w:val="nil"/>
            </w:tcBorders>
          </w:tcPr>
          <w:p w14:paraId="523676ED" w14:textId="77777777" w:rsidR="006C018A" w:rsidRPr="00ED61C4" w:rsidRDefault="006C018A" w:rsidP="00B00BFE">
            <w:r w:rsidRPr="00ED61C4">
              <w:t>Bc Multimédia a design</w:t>
            </w:r>
          </w:p>
          <w:p w14:paraId="0E7D4229" w14:textId="77777777" w:rsidR="006C018A" w:rsidRPr="00ED61C4" w:rsidRDefault="006C018A" w:rsidP="00B00BFE">
            <w:r w:rsidRPr="00ED61C4">
              <w:t>– Průmyslový design</w:t>
            </w:r>
          </w:p>
        </w:tc>
        <w:tc>
          <w:tcPr>
            <w:tcW w:w="564" w:type="dxa"/>
            <w:gridSpan w:val="4"/>
            <w:tcBorders>
              <w:top w:val="nil"/>
            </w:tcBorders>
          </w:tcPr>
          <w:p w14:paraId="765FCD1F" w14:textId="77777777" w:rsidR="006C018A" w:rsidRPr="00ED61C4" w:rsidRDefault="006C018A" w:rsidP="00B00BFE">
            <w:pPr>
              <w:jc w:val="center"/>
            </w:pPr>
            <w:r w:rsidRPr="00ED61C4">
              <w:t>1/LS</w:t>
            </w:r>
          </w:p>
        </w:tc>
        <w:tc>
          <w:tcPr>
            <w:tcW w:w="2100" w:type="dxa"/>
            <w:gridSpan w:val="9"/>
            <w:tcBorders>
              <w:top w:val="nil"/>
            </w:tcBorders>
          </w:tcPr>
          <w:p w14:paraId="544D213C" w14:textId="77777777" w:rsidR="006C018A" w:rsidRPr="00ED61C4" w:rsidRDefault="006C018A" w:rsidP="00B00BFE">
            <w:r w:rsidRPr="00ED61C4">
              <w:t>Přednášející, Vede seminář</w:t>
            </w:r>
          </w:p>
        </w:tc>
        <w:tc>
          <w:tcPr>
            <w:tcW w:w="2107" w:type="dxa"/>
            <w:gridSpan w:val="6"/>
            <w:tcBorders>
              <w:top w:val="nil"/>
            </w:tcBorders>
            <w:vAlign w:val="center"/>
          </w:tcPr>
          <w:p w14:paraId="2E00E81E" w14:textId="77777777" w:rsidR="006C018A" w:rsidRPr="00F23346" w:rsidRDefault="006C018A" w:rsidP="00B00BFE">
            <w:pPr>
              <w:rPr>
                <w:color w:val="FF0000"/>
                <w:highlight w:val="magenta"/>
              </w:rPr>
            </w:pPr>
          </w:p>
        </w:tc>
      </w:tr>
      <w:tr w:rsidR="006C018A" w:rsidRPr="00F23346" w14:paraId="2EADF70A" w14:textId="77777777" w:rsidTr="00E950A4">
        <w:trPr>
          <w:trHeight w:val="284"/>
        </w:trPr>
        <w:tc>
          <w:tcPr>
            <w:tcW w:w="2609" w:type="dxa"/>
            <w:gridSpan w:val="5"/>
            <w:tcBorders>
              <w:top w:val="nil"/>
            </w:tcBorders>
          </w:tcPr>
          <w:p w14:paraId="6598636D" w14:textId="77777777" w:rsidR="006C018A" w:rsidRPr="00F23346" w:rsidRDefault="006C018A" w:rsidP="00B00BFE">
            <w:pPr>
              <w:rPr>
                <w:highlight w:val="red"/>
                <w:shd w:val="clear" w:color="auto" w:fill="FFFFFF"/>
              </w:rPr>
            </w:pPr>
            <w:r w:rsidRPr="00F23346">
              <w:rPr>
                <w:shd w:val="clear" w:color="auto" w:fill="FFFFFF"/>
              </w:rPr>
              <w:t>Teorie a technologie TP3</w:t>
            </w:r>
          </w:p>
        </w:tc>
        <w:tc>
          <w:tcPr>
            <w:tcW w:w="2613" w:type="dxa"/>
            <w:gridSpan w:val="5"/>
            <w:tcBorders>
              <w:top w:val="nil"/>
            </w:tcBorders>
          </w:tcPr>
          <w:p w14:paraId="222B2F94" w14:textId="77777777" w:rsidR="006C018A" w:rsidRPr="00F23346" w:rsidRDefault="006C018A" w:rsidP="00B00BFE">
            <w:r w:rsidRPr="00F23346">
              <w:t>Bc Multimédia a design</w:t>
            </w:r>
          </w:p>
          <w:p w14:paraId="6DCD1894" w14:textId="77777777" w:rsidR="006C018A" w:rsidRPr="00F23346" w:rsidRDefault="006C018A" w:rsidP="00B00BFE">
            <w:pPr>
              <w:rPr>
                <w:highlight w:val="yellow"/>
              </w:rPr>
            </w:pPr>
            <w:r w:rsidRPr="00F23346">
              <w:t>– Tvorba prostoru</w:t>
            </w:r>
          </w:p>
        </w:tc>
        <w:tc>
          <w:tcPr>
            <w:tcW w:w="564" w:type="dxa"/>
            <w:gridSpan w:val="4"/>
            <w:tcBorders>
              <w:top w:val="nil"/>
            </w:tcBorders>
          </w:tcPr>
          <w:p w14:paraId="7034E178" w14:textId="77777777" w:rsidR="006C018A" w:rsidRPr="00C42DE2" w:rsidRDefault="006C018A" w:rsidP="00B00BFE">
            <w:pPr>
              <w:jc w:val="center"/>
            </w:pPr>
            <w:r w:rsidRPr="00C42DE2">
              <w:t>2/ZS</w:t>
            </w:r>
          </w:p>
        </w:tc>
        <w:tc>
          <w:tcPr>
            <w:tcW w:w="2100" w:type="dxa"/>
            <w:gridSpan w:val="9"/>
            <w:tcBorders>
              <w:top w:val="nil"/>
            </w:tcBorders>
          </w:tcPr>
          <w:p w14:paraId="37BAB49A" w14:textId="77777777" w:rsidR="006C018A" w:rsidRPr="00C42DE2" w:rsidRDefault="006C018A" w:rsidP="00B00BFE">
            <w:r w:rsidRPr="00C42DE2">
              <w:t>Přednášející, Vede seminář</w:t>
            </w:r>
          </w:p>
        </w:tc>
        <w:tc>
          <w:tcPr>
            <w:tcW w:w="2107" w:type="dxa"/>
            <w:gridSpan w:val="6"/>
            <w:tcBorders>
              <w:top w:val="nil"/>
            </w:tcBorders>
            <w:vAlign w:val="center"/>
          </w:tcPr>
          <w:p w14:paraId="10AF431A" w14:textId="77777777" w:rsidR="006C018A" w:rsidRPr="00F23346" w:rsidRDefault="006C018A" w:rsidP="00B00BFE">
            <w:pPr>
              <w:rPr>
                <w:color w:val="FF0000"/>
                <w:highlight w:val="magenta"/>
              </w:rPr>
            </w:pPr>
          </w:p>
        </w:tc>
      </w:tr>
      <w:tr w:rsidR="006C018A" w:rsidRPr="00F23346" w14:paraId="7B5C2BA9" w14:textId="77777777" w:rsidTr="00E950A4">
        <w:trPr>
          <w:trHeight w:val="284"/>
        </w:trPr>
        <w:tc>
          <w:tcPr>
            <w:tcW w:w="2609" w:type="dxa"/>
            <w:gridSpan w:val="5"/>
            <w:tcBorders>
              <w:top w:val="nil"/>
            </w:tcBorders>
          </w:tcPr>
          <w:p w14:paraId="62EB161E" w14:textId="77777777" w:rsidR="006C018A" w:rsidRPr="00F23346" w:rsidRDefault="006C018A" w:rsidP="00B00BFE">
            <w:pPr>
              <w:rPr>
                <w:highlight w:val="red"/>
                <w:shd w:val="clear" w:color="auto" w:fill="FFFFFF"/>
              </w:rPr>
            </w:pPr>
            <w:r w:rsidRPr="00F23346">
              <w:rPr>
                <w:shd w:val="clear" w:color="auto" w:fill="FFFFFF"/>
              </w:rPr>
              <w:t>Teorie a technologie TP4</w:t>
            </w:r>
          </w:p>
        </w:tc>
        <w:tc>
          <w:tcPr>
            <w:tcW w:w="2613" w:type="dxa"/>
            <w:gridSpan w:val="5"/>
            <w:tcBorders>
              <w:top w:val="nil"/>
            </w:tcBorders>
          </w:tcPr>
          <w:p w14:paraId="6FBC74C8" w14:textId="77777777" w:rsidR="006C018A" w:rsidRPr="00F23346" w:rsidRDefault="006C018A" w:rsidP="00B00BFE">
            <w:r w:rsidRPr="00F23346">
              <w:t>Bc Multimédia a design</w:t>
            </w:r>
          </w:p>
          <w:p w14:paraId="2BD90E79" w14:textId="77777777" w:rsidR="006C018A" w:rsidRPr="00F23346" w:rsidRDefault="006C018A" w:rsidP="00B00BFE">
            <w:pPr>
              <w:rPr>
                <w:highlight w:val="yellow"/>
              </w:rPr>
            </w:pPr>
            <w:r w:rsidRPr="00F23346">
              <w:t>– Tvorba prostoru</w:t>
            </w:r>
          </w:p>
        </w:tc>
        <w:tc>
          <w:tcPr>
            <w:tcW w:w="564" w:type="dxa"/>
            <w:gridSpan w:val="4"/>
            <w:tcBorders>
              <w:top w:val="nil"/>
            </w:tcBorders>
          </w:tcPr>
          <w:p w14:paraId="410D0E80" w14:textId="77777777" w:rsidR="006C018A" w:rsidRPr="00C42DE2" w:rsidRDefault="006C018A" w:rsidP="00B00BFE">
            <w:pPr>
              <w:jc w:val="center"/>
            </w:pPr>
            <w:r w:rsidRPr="00C42DE2">
              <w:t>2/LS</w:t>
            </w:r>
          </w:p>
        </w:tc>
        <w:tc>
          <w:tcPr>
            <w:tcW w:w="2100" w:type="dxa"/>
            <w:gridSpan w:val="9"/>
            <w:tcBorders>
              <w:top w:val="nil"/>
            </w:tcBorders>
          </w:tcPr>
          <w:p w14:paraId="2CF21679" w14:textId="550AFFAC" w:rsidR="006C018A" w:rsidRPr="00C42DE2" w:rsidRDefault="00831E4B" w:rsidP="00B00BFE">
            <w:r>
              <w:t xml:space="preserve">Garant, </w:t>
            </w:r>
            <w:r w:rsidR="006C018A" w:rsidRPr="00C42DE2">
              <w:t>Přednášející, Vede seminář</w:t>
            </w:r>
          </w:p>
        </w:tc>
        <w:tc>
          <w:tcPr>
            <w:tcW w:w="2107" w:type="dxa"/>
            <w:gridSpan w:val="6"/>
            <w:tcBorders>
              <w:top w:val="nil"/>
            </w:tcBorders>
            <w:vAlign w:val="center"/>
          </w:tcPr>
          <w:p w14:paraId="5E54EEDB" w14:textId="77777777" w:rsidR="006C018A" w:rsidRPr="00F23346" w:rsidRDefault="006C018A" w:rsidP="00B00BFE">
            <w:pPr>
              <w:rPr>
                <w:color w:val="FF0000"/>
                <w:highlight w:val="magenta"/>
              </w:rPr>
            </w:pPr>
          </w:p>
        </w:tc>
      </w:tr>
      <w:tr w:rsidR="006C018A" w14:paraId="229BBF0F" w14:textId="77777777" w:rsidTr="00E950A4">
        <w:tc>
          <w:tcPr>
            <w:tcW w:w="9993" w:type="dxa"/>
            <w:gridSpan w:val="29"/>
            <w:shd w:val="clear" w:color="auto" w:fill="F7CAAC"/>
          </w:tcPr>
          <w:p w14:paraId="1A03E603" w14:textId="77777777" w:rsidR="006C018A" w:rsidRDefault="006C018A" w:rsidP="00B00BFE">
            <w:pPr>
              <w:jc w:val="both"/>
            </w:pPr>
            <w:r>
              <w:rPr>
                <w:b/>
              </w:rPr>
              <w:t xml:space="preserve">Údaje o vzdělání na VŠ </w:t>
            </w:r>
          </w:p>
        </w:tc>
      </w:tr>
      <w:tr w:rsidR="006C018A" w14:paraId="5215486A" w14:textId="77777777" w:rsidTr="00E950A4">
        <w:trPr>
          <w:trHeight w:val="329"/>
        </w:trPr>
        <w:tc>
          <w:tcPr>
            <w:tcW w:w="9993" w:type="dxa"/>
            <w:gridSpan w:val="29"/>
          </w:tcPr>
          <w:p w14:paraId="4BFD5E3E" w14:textId="77777777" w:rsidR="006C018A" w:rsidRDefault="006C018A" w:rsidP="00B00BFE">
            <w:pPr>
              <w:spacing w:before="120" w:after="120"/>
              <w:jc w:val="both"/>
              <w:rPr>
                <w:b/>
              </w:rPr>
            </w:pPr>
            <w:r w:rsidRPr="00245E0E">
              <w:t>2000: VUT Brno, FT, SP Chemie a technologie materiálů, obor Technologie makromolekulárních látek, Ph.D.</w:t>
            </w:r>
          </w:p>
        </w:tc>
      </w:tr>
      <w:tr w:rsidR="006C018A" w14:paraId="19AED7BD" w14:textId="77777777" w:rsidTr="00E950A4">
        <w:tc>
          <w:tcPr>
            <w:tcW w:w="9993" w:type="dxa"/>
            <w:gridSpan w:val="29"/>
            <w:shd w:val="clear" w:color="auto" w:fill="F7CAAC"/>
          </w:tcPr>
          <w:p w14:paraId="1587E6D3" w14:textId="77777777" w:rsidR="006C018A" w:rsidRDefault="006C018A" w:rsidP="00B00BFE">
            <w:pPr>
              <w:jc w:val="both"/>
              <w:rPr>
                <w:b/>
              </w:rPr>
            </w:pPr>
            <w:r>
              <w:rPr>
                <w:b/>
              </w:rPr>
              <w:t>Údaje o odborném působení od absolvování VŠ</w:t>
            </w:r>
          </w:p>
        </w:tc>
      </w:tr>
      <w:tr w:rsidR="006C018A" w:rsidRPr="00B55CF6" w14:paraId="3A6B9008" w14:textId="77777777" w:rsidTr="00E950A4">
        <w:trPr>
          <w:trHeight w:val="288"/>
        </w:trPr>
        <w:tc>
          <w:tcPr>
            <w:tcW w:w="9993" w:type="dxa"/>
            <w:gridSpan w:val="29"/>
          </w:tcPr>
          <w:p w14:paraId="63973225" w14:textId="77777777" w:rsidR="006C018A" w:rsidRPr="00B55CF6" w:rsidRDefault="006C018A" w:rsidP="00B00BFE">
            <w:pPr>
              <w:suppressAutoHyphens/>
              <w:spacing w:before="120" w:after="120"/>
              <w:jc w:val="both"/>
            </w:pPr>
            <w:r w:rsidRPr="0064019E">
              <w:rPr>
                <w:kern w:val="1"/>
              </w:rPr>
              <w:t>1999</w:t>
            </w:r>
            <w:r w:rsidRPr="0064019E">
              <w:rPr>
                <w:b/>
                <w:bCs/>
                <w:kern w:val="1"/>
              </w:rPr>
              <w:t xml:space="preserve"> –</w:t>
            </w:r>
            <w:r w:rsidRPr="0064019E">
              <w:rPr>
                <w:kern w:val="1"/>
              </w:rPr>
              <w:t xml:space="preserve"> dosud: VUT Brno (od r. 2001 UTB Zlín), FT, vědecko-výzkumný pracovník, od r. 2007 docent, 2007 </w:t>
            </w:r>
            <w:r>
              <w:rPr>
                <w:kern w:val="1"/>
              </w:rPr>
              <w:t xml:space="preserve">– 2022 </w:t>
            </w:r>
            <w:r w:rsidRPr="0064019E">
              <w:rPr>
                <w:kern w:val="1"/>
              </w:rPr>
              <w:t>statutární zástupce ředitele Centra polymerních materiálů</w:t>
            </w:r>
            <w:r>
              <w:rPr>
                <w:kern w:val="1"/>
              </w:rPr>
              <w:t xml:space="preserve">, od r. 2021 profesor </w:t>
            </w:r>
          </w:p>
        </w:tc>
      </w:tr>
      <w:tr w:rsidR="006C018A" w14:paraId="3A885750" w14:textId="77777777" w:rsidTr="00E950A4">
        <w:trPr>
          <w:trHeight w:val="250"/>
        </w:trPr>
        <w:tc>
          <w:tcPr>
            <w:tcW w:w="9993" w:type="dxa"/>
            <w:gridSpan w:val="29"/>
            <w:shd w:val="clear" w:color="auto" w:fill="F7CAAC"/>
          </w:tcPr>
          <w:p w14:paraId="4B814D89" w14:textId="77777777" w:rsidR="006C018A" w:rsidRDefault="006C018A" w:rsidP="00B00BFE">
            <w:pPr>
              <w:jc w:val="both"/>
            </w:pPr>
            <w:r>
              <w:rPr>
                <w:b/>
              </w:rPr>
              <w:t>Zkušenosti s vedením kvalifikačních a rigorózních prací</w:t>
            </w:r>
          </w:p>
        </w:tc>
      </w:tr>
      <w:tr w:rsidR="006C018A" w14:paraId="2812AA2C" w14:textId="77777777" w:rsidTr="00E950A4">
        <w:trPr>
          <w:trHeight w:val="371"/>
        </w:trPr>
        <w:tc>
          <w:tcPr>
            <w:tcW w:w="9993" w:type="dxa"/>
            <w:gridSpan w:val="29"/>
          </w:tcPr>
          <w:p w14:paraId="1B8A6A09" w14:textId="77777777" w:rsidR="006C018A" w:rsidRDefault="006C018A" w:rsidP="00B00BFE">
            <w:pPr>
              <w:spacing w:before="120" w:after="120"/>
              <w:jc w:val="both"/>
            </w:pPr>
            <w:r>
              <w:t xml:space="preserve">Počet obhájených prací, které vyučující vedl v období </w:t>
            </w:r>
            <w:r w:rsidRPr="007D513F">
              <w:t>2014 – 2023:</w:t>
            </w:r>
            <w:r>
              <w:t xml:space="preserve"> </w:t>
            </w:r>
            <w:r w:rsidRPr="00563355">
              <w:rPr>
                <w:b/>
                <w:bCs/>
              </w:rPr>
              <w:t>3</w:t>
            </w:r>
            <w:r w:rsidRPr="00563355">
              <w:t xml:space="preserve"> BP, </w:t>
            </w:r>
            <w:r w:rsidRPr="00563355">
              <w:rPr>
                <w:b/>
                <w:bCs/>
              </w:rPr>
              <w:t>5</w:t>
            </w:r>
            <w:r w:rsidRPr="00563355">
              <w:t xml:space="preserve"> DP, </w:t>
            </w:r>
            <w:r w:rsidRPr="00563355">
              <w:rPr>
                <w:b/>
                <w:bCs/>
              </w:rPr>
              <w:t>3</w:t>
            </w:r>
            <w:r w:rsidRPr="00563355">
              <w:t xml:space="preserve"> DisP.</w:t>
            </w:r>
          </w:p>
        </w:tc>
      </w:tr>
      <w:tr w:rsidR="006C018A" w14:paraId="0CAA71A1" w14:textId="77777777" w:rsidTr="00E950A4">
        <w:trPr>
          <w:cantSplit/>
        </w:trPr>
        <w:tc>
          <w:tcPr>
            <w:tcW w:w="3367" w:type="dxa"/>
            <w:gridSpan w:val="7"/>
            <w:tcBorders>
              <w:top w:val="single" w:sz="12" w:space="0" w:color="auto"/>
            </w:tcBorders>
            <w:shd w:val="clear" w:color="auto" w:fill="F7CAAC"/>
          </w:tcPr>
          <w:p w14:paraId="6F1717B9" w14:textId="77777777" w:rsidR="006C018A" w:rsidRDefault="006C018A" w:rsidP="00B00BFE">
            <w:pPr>
              <w:jc w:val="both"/>
            </w:pPr>
            <w:r>
              <w:rPr>
                <w:b/>
              </w:rPr>
              <w:t xml:space="preserve">Obor habilitačního řízení </w:t>
            </w:r>
          </w:p>
        </w:tc>
        <w:tc>
          <w:tcPr>
            <w:tcW w:w="2234" w:type="dxa"/>
            <w:gridSpan w:val="5"/>
            <w:tcBorders>
              <w:top w:val="single" w:sz="12" w:space="0" w:color="auto"/>
            </w:tcBorders>
            <w:shd w:val="clear" w:color="auto" w:fill="F7CAAC"/>
          </w:tcPr>
          <w:p w14:paraId="63F607D2" w14:textId="77777777" w:rsidR="006C018A" w:rsidRDefault="006C018A" w:rsidP="00B00BFE">
            <w:pPr>
              <w:jc w:val="both"/>
            </w:pPr>
            <w:r>
              <w:rPr>
                <w:b/>
              </w:rPr>
              <w:t>Rok udělení hodnosti</w:t>
            </w:r>
          </w:p>
        </w:tc>
        <w:tc>
          <w:tcPr>
            <w:tcW w:w="2285" w:type="dxa"/>
            <w:gridSpan w:val="11"/>
            <w:tcBorders>
              <w:top w:val="single" w:sz="12" w:space="0" w:color="auto"/>
              <w:right w:val="single" w:sz="12" w:space="0" w:color="auto"/>
            </w:tcBorders>
            <w:shd w:val="clear" w:color="auto" w:fill="F7CAAC"/>
          </w:tcPr>
          <w:p w14:paraId="7096E79E" w14:textId="77777777" w:rsidR="006C018A" w:rsidRDefault="006C018A" w:rsidP="00B00BFE">
            <w:pPr>
              <w:jc w:val="both"/>
            </w:pPr>
            <w:r>
              <w:rPr>
                <w:b/>
              </w:rPr>
              <w:t>Řízení konáno na VŠ</w:t>
            </w:r>
          </w:p>
        </w:tc>
        <w:tc>
          <w:tcPr>
            <w:tcW w:w="2107" w:type="dxa"/>
            <w:gridSpan w:val="6"/>
            <w:tcBorders>
              <w:top w:val="single" w:sz="12" w:space="0" w:color="auto"/>
              <w:left w:val="single" w:sz="12" w:space="0" w:color="auto"/>
            </w:tcBorders>
            <w:shd w:val="clear" w:color="auto" w:fill="F7CAAC"/>
          </w:tcPr>
          <w:p w14:paraId="68407A8D" w14:textId="77777777" w:rsidR="006C018A" w:rsidRDefault="006C018A" w:rsidP="00B00BFE">
            <w:pPr>
              <w:jc w:val="both"/>
              <w:rPr>
                <w:b/>
              </w:rPr>
            </w:pPr>
            <w:r>
              <w:rPr>
                <w:b/>
              </w:rPr>
              <w:t>Ohlasy publikací</w:t>
            </w:r>
          </w:p>
        </w:tc>
      </w:tr>
      <w:tr w:rsidR="006C018A" w14:paraId="517413B8" w14:textId="77777777" w:rsidTr="00E950A4">
        <w:trPr>
          <w:cantSplit/>
        </w:trPr>
        <w:tc>
          <w:tcPr>
            <w:tcW w:w="3367" w:type="dxa"/>
            <w:gridSpan w:val="7"/>
          </w:tcPr>
          <w:p w14:paraId="01D5F161" w14:textId="77777777" w:rsidR="006C018A" w:rsidRPr="00563355" w:rsidRDefault="006C018A" w:rsidP="00B00BFE">
            <w:pPr>
              <w:spacing w:before="60" w:after="60"/>
              <w:jc w:val="both"/>
            </w:pPr>
            <w:r w:rsidRPr="00563355">
              <w:t>Technologie makromolekulárních látek</w:t>
            </w:r>
          </w:p>
        </w:tc>
        <w:tc>
          <w:tcPr>
            <w:tcW w:w="2234" w:type="dxa"/>
            <w:gridSpan w:val="5"/>
          </w:tcPr>
          <w:p w14:paraId="0799B915" w14:textId="77777777" w:rsidR="006C018A" w:rsidRPr="00563355" w:rsidRDefault="006C018A" w:rsidP="00B00BFE">
            <w:pPr>
              <w:spacing w:before="60" w:after="60"/>
              <w:jc w:val="both"/>
            </w:pPr>
            <w:r w:rsidRPr="00563355">
              <w:t>2007</w:t>
            </w:r>
          </w:p>
        </w:tc>
        <w:tc>
          <w:tcPr>
            <w:tcW w:w="2285" w:type="dxa"/>
            <w:gridSpan w:val="11"/>
            <w:tcBorders>
              <w:right w:val="single" w:sz="12" w:space="0" w:color="auto"/>
            </w:tcBorders>
          </w:tcPr>
          <w:p w14:paraId="2F5E1FDE" w14:textId="77777777" w:rsidR="006C018A" w:rsidRPr="00563355" w:rsidRDefault="006C018A" w:rsidP="00B00BFE">
            <w:pPr>
              <w:spacing w:before="60" w:after="60"/>
              <w:jc w:val="both"/>
            </w:pPr>
            <w:r w:rsidRPr="00563355">
              <w:t>UTB Zlín</w:t>
            </w:r>
          </w:p>
        </w:tc>
        <w:tc>
          <w:tcPr>
            <w:tcW w:w="695" w:type="dxa"/>
            <w:gridSpan w:val="2"/>
            <w:tcBorders>
              <w:left w:val="single" w:sz="12" w:space="0" w:color="auto"/>
            </w:tcBorders>
            <w:shd w:val="clear" w:color="auto" w:fill="F7CAAC"/>
            <w:vAlign w:val="center"/>
          </w:tcPr>
          <w:p w14:paraId="48F94BD3" w14:textId="77777777" w:rsidR="006C018A" w:rsidRPr="00F20AEF" w:rsidRDefault="006C018A" w:rsidP="00B00BFE">
            <w:r w:rsidRPr="00F20AEF">
              <w:rPr>
                <w:b/>
              </w:rPr>
              <w:t>WoS</w:t>
            </w:r>
          </w:p>
        </w:tc>
        <w:tc>
          <w:tcPr>
            <w:tcW w:w="706" w:type="dxa"/>
            <w:gridSpan w:val="2"/>
            <w:shd w:val="clear" w:color="auto" w:fill="F7CAAC"/>
            <w:vAlign w:val="center"/>
          </w:tcPr>
          <w:p w14:paraId="1EDEB37C" w14:textId="77777777" w:rsidR="006C018A" w:rsidRPr="00F20AEF" w:rsidRDefault="006C018A" w:rsidP="00B00BFE">
            <w:pPr>
              <w:rPr>
                <w:sz w:val="18"/>
              </w:rPr>
            </w:pPr>
            <w:r w:rsidRPr="00F20AEF">
              <w:rPr>
                <w:b/>
                <w:sz w:val="18"/>
              </w:rPr>
              <w:t>Scopus</w:t>
            </w:r>
          </w:p>
        </w:tc>
        <w:tc>
          <w:tcPr>
            <w:tcW w:w="706" w:type="dxa"/>
            <w:gridSpan w:val="2"/>
            <w:shd w:val="clear" w:color="auto" w:fill="F7CAAC"/>
            <w:vAlign w:val="center"/>
          </w:tcPr>
          <w:p w14:paraId="60986553" w14:textId="77777777" w:rsidR="006C018A" w:rsidRDefault="006C018A" w:rsidP="00B00BFE">
            <w:r>
              <w:rPr>
                <w:b/>
                <w:sz w:val="18"/>
              </w:rPr>
              <w:t>ostatní</w:t>
            </w:r>
          </w:p>
        </w:tc>
      </w:tr>
      <w:tr w:rsidR="006C018A" w:rsidRPr="00563355" w14:paraId="48BDE63C" w14:textId="77777777" w:rsidTr="00E950A4">
        <w:trPr>
          <w:cantSplit/>
          <w:trHeight w:val="70"/>
        </w:trPr>
        <w:tc>
          <w:tcPr>
            <w:tcW w:w="3367" w:type="dxa"/>
            <w:gridSpan w:val="7"/>
            <w:shd w:val="clear" w:color="auto" w:fill="F7CAAC"/>
          </w:tcPr>
          <w:p w14:paraId="6D254944" w14:textId="77777777" w:rsidR="006C018A" w:rsidRPr="00563355" w:rsidRDefault="006C018A" w:rsidP="00B00BFE">
            <w:pPr>
              <w:jc w:val="both"/>
            </w:pPr>
            <w:r w:rsidRPr="00563355">
              <w:rPr>
                <w:b/>
              </w:rPr>
              <w:t>Obor jmenovacího řízení</w:t>
            </w:r>
          </w:p>
        </w:tc>
        <w:tc>
          <w:tcPr>
            <w:tcW w:w="2234" w:type="dxa"/>
            <w:gridSpan w:val="5"/>
            <w:shd w:val="clear" w:color="auto" w:fill="F7CAAC"/>
          </w:tcPr>
          <w:p w14:paraId="4A78A439" w14:textId="77777777" w:rsidR="006C018A" w:rsidRPr="00563355" w:rsidRDefault="006C018A" w:rsidP="00B00BFE">
            <w:pPr>
              <w:jc w:val="both"/>
            </w:pPr>
            <w:r w:rsidRPr="00563355">
              <w:rPr>
                <w:b/>
              </w:rPr>
              <w:t>Rok udělení hodnosti</w:t>
            </w:r>
          </w:p>
        </w:tc>
        <w:tc>
          <w:tcPr>
            <w:tcW w:w="2285" w:type="dxa"/>
            <w:gridSpan w:val="11"/>
            <w:tcBorders>
              <w:right w:val="single" w:sz="12" w:space="0" w:color="auto"/>
            </w:tcBorders>
            <w:shd w:val="clear" w:color="auto" w:fill="F7CAAC"/>
          </w:tcPr>
          <w:p w14:paraId="1140F58D" w14:textId="77777777" w:rsidR="006C018A" w:rsidRPr="00563355" w:rsidRDefault="006C018A" w:rsidP="00B00BFE">
            <w:pPr>
              <w:jc w:val="both"/>
            </w:pPr>
            <w:r w:rsidRPr="00563355">
              <w:rPr>
                <w:b/>
              </w:rPr>
              <w:t>Řízení konáno na VŠ</w:t>
            </w:r>
          </w:p>
        </w:tc>
        <w:tc>
          <w:tcPr>
            <w:tcW w:w="695" w:type="dxa"/>
            <w:gridSpan w:val="2"/>
            <w:tcBorders>
              <w:left w:val="single" w:sz="12" w:space="0" w:color="auto"/>
            </w:tcBorders>
          </w:tcPr>
          <w:p w14:paraId="0418E9B5" w14:textId="77777777" w:rsidR="006C018A" w:rsidRPr="00563355" w:rsidRDefault="006C018A" w:rsidP="00B00BFE">
            <w:pPr>
              <w:jc w:val="center"/>
              <w:rPr>
                <w:b/>
              </w:rPr>
            </w:pPr>
            <w:r w:rsidRPr="00563355">
              <w:rPr>
                <w:b/>
              </w:rPr>
              <w:t>1903</w:t>
            </w:r>
          </w:p>
        </w:tc>
        <w:tc>
          <w:tcPr>
            <w:tcW w:w="706" w:type="dxa"/>
            <w:gridSpan w:val="2"/>
          </w:tcPr>
          <w:p w14:paraId="4ACA832B" w14:textId="77777777" w:rsidR="006C018A" w:rsidRPr="00563355" w:rsidRDefault="006C018A" w:rsidP="00B00BFE">
            <w:pPr>
              <w:jc w:val="center"/>
              <w:rPr>
                <w:b/>
              </w:rPr>
            </w:pPr>
            <w:r w:rsidRPr="00563355">
              <w:rPr>
                <w:b/>
              </w:rPr>
              <w:t>2024</w:t>
            </w:r>
          </w:p>
        </w:tc>
        <w:tc>
          <w:tcPr>
            <w:tcW w:w="706" w:type="dxa"/>
            <w:gridSpan w:val="2"/>
          </w:tcPr>
          <w:p w14:paraId="5616EE39" w14:textId="77777777" w:rsidR="006C018A" w:rsidRPr="00563355" w:rsidRDefault="006C018A" w:rsidP="00B00BFE">
            <w:pPr>
              <w:jc w:val="both"/>
              <w:rPr>
                <w:b/>
                <w:sz w:val="18"/>
                <w:szCs w:val="18"/>
              </w:rPr>
            </w:pPr>
            <w:r w:rsidRPr="00563355">
              <w:rPr>
                <w:b/>
                <w:sz w:val="18"/>
                <w:szCs w:val="18"/>
              </w:rPr>
              <w:t>neevid.</w:t>
            </w:r>
          </w:p>
        </w:tc>
      </w:tr>
      <w:tr w:rsidR="006C018A" w:rsidRPr="00563355" w14:paraId="23503804" w14:textId="77777777" w:rsidTr="00E950A4">
        <w:trPr>
          <w:trHeight w:val="205"/>
        </w:trPr>
        <w:tc>
          <w:tcPr>
            <w:tcW w:w="3367" w:type="dxa"/>
            <w:gridSpan w:val="7"/>
            <w:vAlign w:val="center"/>
          </w:tcPr>
          <w:p w14:paraId="38366A5B" w14:textId="77777777" w:rsidR="006C018A" w:rsidRPr="00563355" w:rsidRDefault="006C018A" w:rsidP="00B00BFE">
            <w:r w:rsidRPr="00563355">
              <w:t>Technologie makromolekulárních látek</w:t>
            </w:r>
          </w:p>
        </w:tc>
        <w:tc>
          <w:tcPr>
            <w:tcW w:w="2234" w:type="dxa"/>
            <w:gridSpan w:val="5"/>
            <w:vAlign w:val="center"/>
          </w:tcPr>
          <w:p w14:paraId="1A9B07BE" w14:textId="77777777" w:rsidR="006C018A" w:rsidRPr="00563355" w:rsidRDefault="006C018A" w:rsidP="00B00BFE">
            <w:r w:rsidRPr="00563355">
              <w:t>2021</w:t>
            </w:r>
          </w:p>
        </w:tc>
        <w:tc>
          <w:tcPr>
            <w:tcW w:w="2285" w:type="dxa"/>
            <w:gridSpan w:val="11"/>
            <w:tcBorders>
              <w:right w:val="single" w:sz="12" w:space="0" w:color="auto"/>
            </w:tcBorders>
            <w:vAlign w:val="center"/>
          </w:tcPr>
          <w:p w14:paraId="4884BFF7" w14:textId="77777777" w:rsidR="006C018A" w:rsidRPr="00563355" w:rsidRDefault="006C018A" w:rsidP="00B00BFE">
            <w:r w:rsidRPr="00563355">
              <w:t>UTB Zlín</w:t>
            </w:r>
          </w:p>
        </w:tc>
        <w:tc>
          <w:tcPr>
            <w:tcW w:w="1401" w:type="dxa"/>
            <w:gridSpan w:val="4"/>
            <w:tcBorders>
              <w:left w:val="single" w:sz="12" w:space="0" w:color="auto"/>
            </w:tcBorders>
            <w:shd w:val="clear" w:color="auto" w:fill="FBD4B4"/>
            <w:vAlign w:val="center"/>
          </w:tcPr>
          <w:p w14:paraId="27C54C8F" w14:textId="77777777" w:rsidR="006C018A" w:rsidRPr="00F20AEF" w:rsidRDefault="006C018A" w:rsidP="00B00BFE">
            <w:pPr>
              <w:jc w:val="both"/>
              <w:rPr>
                <w:b/>
                <w:sz w:val="18"/>
              </w:rPr>
            </w:pPr>
            <w:r w:rsidRPr="00F20AEF">
              <w:rPr>
                <w:b/>
                <w:sz w:val="18"/>
              </w:rPr>
              <w:t>H-index WoS/Scopus</w:t>
            </w:r>
          </w:p>
        </w:tc>
        <w:tc>
          <w:tcPr>
            <w:tcW w:w="706" w:type="dxa"/>
            <w:gridSpan w:val="2"/>
            <w:vAlign w:val="center"/>
          </w:tcPr>
          <w:p w14:paraId="5716DE05" w14:textId="77777777" w:rsidR="006C018A" w:rsidRPr="00563355" w:rsidRDefault="006C018A" w:rsidP="00B00BFE">
            <w:pPr>
              <w:jc w:val="center"/>
              <w:rPr>
                <w:b/>
              </w:rPr>
            </w:pPr>
            <w:r w:rsidRPr="00563355">
              <w:rPr>
                <w:b/>
              </w:rPr>
              <w:t>24/24</w:t>
            </w:r>
          </w:p>
        </w:tc>
      </w:tr>
      <w:tr w:rsidR="006C018A" w14:paraId="251F5EEF" w14:textId="77777777" w:rsidTr="00E950A4">
        <w:tc>
          <w:tcPr>
            <w:tcW w:w="9993" w:type="dxa"/>
            <w:gridSpan w:val="29"/>
            <w:shd w:val="clear" w:color="auto" w:fill="F7CAAC"/>
          </w:tcPr>
          <w:p w14:paraId="5781AEE5"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1D9CFDB4" w14:textId="77777777" w:rsidTr="00E950A4">
        <w:trPr>
          <w:trHeight w:val="414"/>
        </w:trPr>
        <w:tc>
          <w:tcPr>
            <w:tcW w:w="9993" w:type="dxa"/>
            <w:gridSpan w:val="29"/>
          </w:tcPr>
          <w:p w14:paraId="3F89C533" w14:textId="77777777" w:rsidR="006C018A" w:rsidRDefault="006C018A" w:rsidP="00B00BFE">
            <w:pPr>
              <w:shd w:val="clear" w:color="auto" w:fill="FFFFFF"/>
              <w:spacing w:before="120" w:after="120"/>
              <w:jc w:val="both"/>
              <w:outlineLvl w:val="2"/>
              <w:rPr>
                <w:lang w:val="en"/>
              </w:rPr>
            </w:pPr>
            <w:r w:rsidRPr="00F45528">
              <w:t>ŠKODA, D.</w:t>
            </w:r>
            <w:r>
              <w:t>,</w:t>
            </w:r>
            <w:r w:rsidRPr="00F45528">
              <w:t xml:space="preserve"> </w:t>
            </w:r>
            <w:r w:rsidRPr="00F45528">
              <w:rPr>
                <w:b/>
              </w:rPr>
              <w:t>VILČÁKOVÁ, J</w:t>
            </w:r>
            <w:r>
              <w:rPr>
                <w:b/>
              </w:rPr>
              <w:t>.</w:t>
            </w:r>
            <w:r w:rsidRPr="00F45528">
              <w:rPr>
                <w:b/>
              </w:rPr>
              <w:t xml:space="preserve"> (30%)</w:t>
            </w:r>
            <w:r w:rsidRPr="00563355">
              <w:rPr>
                <w:bCs/>
              </w:rPr>
              <w:t>,</w:t>
            </w:r>
            <w:r w:rsidRPr="00F45528">
              <w:rPr>
                <w:b/>
              </w:rPr>
              <w:t xml:space="preserve"> </w:t>
            </w:r>
            <w:r w:rsidRPr="000D30C5">
              <w:t>YADAV</w:t>
            </w:r>
            <w:r>
              <w:t>,</w:t>
            </w:r>
            <w:r w:rsidRPr="000D30C5">
              <w:t xml:space="preserve"> R</w:t>
            </w:r>
            <w:r>
              <w:t>.</w:t>
            </w:r>
            <w:r w:rsidRPr="000D30C5">
              <w:t>S.,</w:t>
            </w:r>
            <w:r w:rsidRPr="00F45528">
              <w:rPr>
                <w:b/>
              </w:rPr>
              <w:t xml:space="preserve"> </w:t>
            </w:r>
            <w:r w:rsidRPr="00F45528">
              <w:t>HANUL</w:t>
            </w:r>
            <w:r>
              <w:t>Í</w:t>
            </w:r>
            <w:r w:rsidRPr="00F45528">
              <w:t>KOV</w:t>
            </w:r>
            <w:r>
              <w:t>Á</w:t>
            </w:r>
            <w:r w:rsidRPr="00F45528">
              <w:t>, B., ČAPKOVÁ, T., JUR</w:t>
            </w:r>
            <w:r>
              <w:t>Č</w:t>
            </w:r>
            <w:r w:rsidRPr="00F45528">
              <w:t>A, M., URBÁNEK, M., MACHÁČ</w:t>
            </w:r>
            <w:r>
              <w:t>,</w:t>
            </w:r>
            <w:r w:rsidRPr="00F45528">
              <w:t xml:space="preserve"> P., ŠIMONÍKOVÁ</w:t>
            </w:r>
            <w:r>
              <w:t>,</w:t>
            </w:r>
            <w:r w:rsidRPr="00F45528">
              <w:t xml:space="preserve"> L., ANTOŠ</w:t>
            </w:r>
            <w:r>
              <w:t>,</w:t>
            </w:r>
            <w:r w:rsidRPr="00F45528">
              <w:t xml:space="preserve"> J., KUŘITKA, I</w:t>
            </w:r>
            <w:r>
              <w:t>.</w:t>
            </w:r>
            <w:r w:rsidRPr="00F45528">
              <w:rPr>
                <w:lang w:val="en"/>
              </w:rPr>
              <w:t xml:space="preserve">: </w:t>
            </w:r>
            <w:hyperlink r:id="rId84" w:history="1">
              <w:r w:rsidRPr="00F45528">
                <w:rPr>
                  <w:lang w:val="en"/>
                </w:rPr>
                <w:t>Nickel nanoparticle-decorated reduced graphene oxide via one-step microwave-assisted synthesis and its lightweight and flexible composite with Polystyrene-</w:t>
              </w:r>
              <w:r w:rsidRPr="00F45528">
                <w:rPr>
                  <w:i/>
                  <w:iCs/>
                  <w:lang w:val="en"/>
                </w:rPr>
                <w:t>block</w:t>
              </w:r>
              <w:r w:rsidRPr="00F45528">
                <w:rPr>
                  <w:lang w:val="en"/>
                </w:rPr>
                <w:t>-poly(ethylene-</w:t>
              </w:r>
              <w:r w:rsidRPr="00F45528">
                <w:rPr>
                  <w:i/>
                  <w:iCs/>
                  <w:lang w:val="en"/>
                </w:rPr>
                <w:t>ran</w:t>
              </w:r>
              <w:r w:rsidRPr="00F45528">
                <w:rPr>
                  <w:lang w:val="en"/>
                </w:rPr>
                <w:t>-butylene)-</w:t>
              </w:r>
              <w:r w:rsidRPr="00F45528">
                <w:rPr>
                  <w:i/>
                  <w:iCs/>
                  <w:lang w:val="en"/>
                </w:rPr>
                <w:t>block</w:t>
              </w:r>
              <w:r w:rsidRPr="00F45528">
                <w:rPr>
                  <w:lang w:val="en"/>
                </w:rPr>
                <w:t>-polystyrene polymer for electromagnetic wave shielding application</w:t>
              </w:r>
            </w:hyperlink>
            <w:r>
              <w:rPr>
                <w:lang w:val="en"/>
              </w:rPr>
              <w:t xml:space="preserve">. </w:t>
            </w:r>
            <w:r w:rsidRPr="00A36437">
              <w:rPr>
                <w:i/>
                <w:lang w:val="en"/>
              </w:rPr>
              <w:t xml:space="preserve">Advanced </w:t>
            </w:r>
            <w:r>
              <w:rPr>
                <w:i/>
                <w:lang w:val="en"/>
              </w:rPr>
              <w:t>C</w:t>
            </w:r>
            <w:r w:rsidRPr="00A36437">
              <w:rPr>
                <w:i/>
                <w:lang w:val="en"/>
              </w:rPr>
              <w:t xml:space="preserve">omposites and </w:t>
            </w:r>
            <w:r>
              <w:rPr>
                <w:i/>
                <w:lang w:val="en"/>
              </w:rPr>
              <w:t>H</w:t>
            </w:r>
            <w:r w:rsidRPr="00A36437">
              <w:rPr>
                <w:i/>
                <w:lang w:val="en"/>
              </w:rPr>
              <w:t xml:space="preserve">ybrid </w:t>
            </w:r>
            <w:r>
              <w:rPr>
                <w:i/>
                <w:lang w:val="en"/>
              </w:rPr>
              <w:t>M</w:t>
            </w:r>
            <w:r w:rsidRPr="00A36437">
              <w:rPr>
                <w:i/>
                <w:lang w:val="en"/>
              </w:rPr>
              <w:t>aterials</w:t>
            </w:r>
            <w:r>
              <w:rPr>
                <w:lang w:val="en"/>
              </w:rPr>
              <w:t xml:space="preserve"> 6(3), 1-17, </w:t>
            </w:r>
            <w:r w:rsidRPr="00A36437">
              <w:rPr>
                <w:b/>
                <w:lang w:val="en"/>
              </w:rPr>
              <w:t>2023</w:t>
            </w:r>
            <w:r>
              <w:rPr>
                <w:lang w:val="en"/>
              </w:rPr>
              <w:t xml:space="preserve">. </w:t>
            </w:r>
            <w:r w:rsidRPr="00F45528">
              <w:rPr>
                <w:lang w:val="en"/>
              </w:rPr>
              <w:t>DOI</w:t>
            </w:r>
            <w:r>
              <w:rPr>
                <w:lang w:val="en"/>
              </w:rPr>
              <w:t xml:space="preserve"> </w:t>
            </w:r>
            <w:r w:rsidRPr="00F45528">
              <w:rPr>
                <w:lang w:val="en"/>
              </w:rPr>
              <w:t>10.1007/s42114-023-00692-7</w:t>
            </w:r>
            <w:r>
              <w:rPr>
                <w:lang w:val="en"/>
              </w:rPr>
              <w:t>. Jimp (Q1)</w:t>
            </w:r>
          </w:p>
          <w:p w14:paraId="235F0F38" w14:textId="77777777" w:rsidR="006C018A" w:rsidRDefault="006C018A" w:rsidP="00B00BFE">
            <w:pPr>
              <w:shd w:val="clear" w:color="auto" w:fill="FFFFFF"/>
              <w:spacing w:before="120" w:after="120"/>
              <w:jc w:val="both"/>
              <w:outlineLvl w:val="2"/>
            </w:pPr>
            <w:r w:rsidRPr="00A36437">
              <w:lastRenderedPageBreak/>
              <w:t xml:space="preserve">LAPKA, T., </w:t>
            </w:r>
            <w:r w:rsidRPr="00A36437">
              <w:rPr>
                <w:b/>
              </w:rPr>
              <w:t>VILČÁKOVÁ, J. (45%)</w:t>
            </w:r>
            <w:r w:rsidRPr="00563355">
              <w:rPr>
                <w:bCs/>
              </w:rPr>
              <w:t>,</w:t>
            </w:r>
            <w:r w:rsidRPr="00A36437">
              <w:t xml:space="preserve"> KOPECK</w:t>
            </w:r>
            <w:r>
              <w:t>Ý</w:t>
            </w:r>
            <w:r w:rsidRPr="00A36437">
              <w:t>, D., PROKE</w:t>
            </w:r>
            <w:r>
              <w:t>Š</w:t>
            </w:r>
            <w:r w:rsidRPr="00A36437">
              <w:t>, J., DENDISOV</w:t>
            </w:r>
            <w:r>
              <w:t>Á</w:t>
            </w:r>
            <w:r w:rsidRPr="00A36437">
              <w:t>, M., MOU</w:t>
            </w:r>
            <w:r>
              <w:t>Č</w:t>
            </w:r>
            <w:r w:rsidRPr="00A36437">
              <w:t>KA, R., SEDLA</w:t>
            </w:r>
            <w:r>
              <w:t>ČÍ</w:t>
            </w:r>
            <w:r w:rsidRPr="00A36437">
              <w:t>K, M., HASSOUNA, F</w:t>
            </w:r>
            <w:r>
              <w:t>.</w:t>
            </w:r>
            <w:r w:rsidRPr="00A36437">
              <w:t xml:space="preserve">: Flexible, ultrathin and light films from one-dimensional nanostructures of polypyrrole and cellulose nanofibers for high performance electromagnetic interference shielding. </w:t>
            </w:r>
            <w:r w:rsidRPr="00A36437">
              <w:rPr>
                <w:i/>
              </w:rPr>
              <w:t>Carbohydrate Polymers</w:t>
            </w:r>
            <w:r w:rsidRPr="00A36437">
              <w:t xml:space="preserve"> 309, </w:t>
            </w:r>
            <w:r>
              <w:t>Article No.</w:t>
            </w:r>
            <w:r w:rsidRPr="00A36437">
              <w:t xml:space="preserve"> 120662, </w:t>
            </w:r>
            <w:r w:rsidRPr="00A36437">
              <w:rPr>
                <w:b/>
              </w:rPr>
              <w:t>2023</w:t>
            </w:r>
            <w:r>
              <w:t xml:space="preserve">. </w:t>
            </w:r>
            <w:r w:rsidRPr="00A36437">
              <w:t>DOI</w:t>
            </w:r>
            <w:r>
              <w:t xml:space="preserve"> </w:t>
            </w:r>
            <w:r w:rsidRPr="00A36437">
              <w:t>10.1016/j.carbpol.2023.120662</w:t>
            </w:r>
            <w:r>
              <w:t>.</w:t>
            </w:r>
            <w:r w:rsidRPr="00A36437">
              <w:t xml:space="preserve"> </w:t>
            </w:r>
            <w:r>
              <w:rPr>
                <w:lang w:val="en"/>
              </w:rPr>
              <w:t>Jimp (Q1)</w:t>
            </w:r>
          </w:p>
          <w:p w14:paraId="10D79B15" w14:textId="77777777" w:rsidR="006C018A" w:rsidRDefault="006C018A" w:rsidP="00B00BFE">
            <w:pPr>
              <w:suppressAutoHyphens/>
              <w:spacing w:before="120" w:after="120"/>
              <w:jc w:val="both"/>
              <w:textAlignment w:val="top"/>
              <w:rPr>
                <w:lang w:val="en"/>
              </w:rPr>
            </w:pPr>
            <w:r w:rsidRPr="00983C92">
              <w:t>JURČA, M</w:t>
            </w:r>
            <w:r>
              <w:t xml:space="preserve">., </w:t>
            </w:r>
            <w:r w:rsidRPr="00983C92">
              <w:rPr>
                <w:b/>
              </w:rPr>
              <w:t>VILČÁKOVÁ, J.</w:t>
            </w:r>
            <w:r>
              <w:rPr>
                <w:b/>
              </w:rPr>
              <w:t xml:space="preserve"> </w:t>
            </w:r>
            <w:r w:rsidRPr="00983C92">
              <w:rPr>
                <w:b/>
              </w:rPr>
              <w:t>(30%)</w:t>
            </w:r>
            <w:r>
              <w:t xml:space="preserve">, </w:t>
            </w:r>
            <w:r w:rsidRPr="00983C92">
              <w:t>GOŘALÍK, M</w:t>
            </w:r>
            <w:r>
              <w:t xml:space="preserve">., </w:t>
            </w:r>
            <w:r w:rsidRPr="00983C92">
              <w:t>MASAŘ, M</w:t>
            </w:r>
            <w:r>
              <w:t xml:space="preserve">., </w:t>
            </w:r>
            <w:r w:rsidRPr="00983C92">
              <w:t>PONÍŽIL, P</w:t>
            </w:r>
            <w:r>
              <w:t xml:space="preserve">., </w:t>
            </w:r>
            <w:r w:rsidRPr="00983C92">
              <w:t>KAZANTSEVA, N</w:t>
            </w:r>
            <w:r>
              <w:t xml:space="preserve">., </w:t>
            </w:r>
            <w:r w:rsidRPr="00983C92">
              <w:t>FOULGER, S</w:t>
            </w:r>
            <w:r>
              <w:t>.</w:t>
            </w:r>
            <w:r w:rsidRPr="00983C92">
              <w:t>H.</w:t>
            </w:r>
            <w:r>
              <w:t xml:space="preserve">, </w:t>
            </w:r>
            <w:r w:rsidRPr="00983C92">
              <w:t>SÁHA, P</w:t>
            </w:r>
            <w:r>
              <w:t>.:</w:t>
            </w:r>
            <w:r w:rsidRPr="00983C92">
              <w:t xml:space="preserve"> Reduced percolation threshold of conductive adhesive through nonuniform filler localization: Monte Carlo simulation and experimental study</w:t>
            </w:r>
            <w:r>
              <w:t xml:space="preserve">. </w:t>
            </w:r>
            <w:r w:rsidRPr="008B7605">
              <w:rPr>
                <w:i/>
              </w:rPr>
              <w:t xml:space="preserve">Composites Science </w:t>
            </w:r>
            <w:r>
              <w:rPr>
                <w:i/>
              </w:rPr>
              <w:t>a</w:t>
            </w:r>
            <w:r w:rsidRPr="008B7605">
              <w:rPr>
                <w:i/>
              </w:rPr>
              <w:t>nd Technology</w:t>
            </w:r>
            <w:r w:rsidRPr="00983C92">
              <w:t xml:space="preserve"> 214, 1-8, </w:t>
            </w:r>
            <w:r>
              <w:t xml:space="preserve">Article No. </w:t>
            </w:r>
            <w:r w:rsidRPr="00983C92">
              <w:t xml:space="preserve">108964, </w:t>
            </w:r>
            <w:r w:rsidRPr="000D30C5">
              <w:rPr>
                <w:b/>
              </w:rPr>
              <w:t>2021</w:t>
            </w:r>
            <w:r w:rsidRPr="00563355">
              <w:rPr>
                <w:bCs/>
              </w:rPr>
              <w:t>.</w:t>
            </w:r>
            <w:r>
              <w:rPr>
                <w:b/>
              </w:rPr>
              <w:t xml:space="preserve"> </w:t>
            </w:r>
            <w:r w:rsidRPr="00983C92">
              <w:t>DOI</w:t>
            </w:r>
            <w:r>
              <w:t xml:space="preserve"> </w:t>
            </w:r>
            <w:r w:rsidRPr="00983C92">
              <w:t>10.1016/j.compscitech.2021.108964</w:t>
            </w:r>
            <w:r>
              <w:t xml:space="preserve">. </w:t>
            </w:r>
            <w:r w:rsidRPr="00B1037E">
              <w:t>Jimp</w:t>
            </w:r>
            <w:r>
              <w:t xml:space="preserve"> (Q1)</w:t>
            </w:r>
          </w:p>
          <w:p w14:paraId="3A652FE6" w14:textId="77777777" w:rsidR="006C018A" w:rsidRDefault="006C018A" w:rsidP="00B00BFE">
            <w:pPr>
              <w:suppressAutoHyphens/>
              <w:spacing w:before="120" w:after="120"/>
              <w:jc w:val="both"/>
              <w:textAlignment w:val="top"/>
            </w:pPr>
            <w:r w:rsidRPr="00D56FBB">
              <w:t>FOULGER, S</w:t>
            </w:r>
            <w:r>
              <w:t>.</w:t>
            </w:r>
            <w:r w:rsidRPr="00D56FBB">
              <w:t>H.</w:t>
            </w:r>
            <w:r>
              <w:t xml:space="preserve">, </w:t>
            </w:r>
            <w:r w:rsidRPr="00D56FBB">
              <w:t>BANDERA, Y</w:t>
            </w:r>
            <w:r>
              <w:t xml:space="preserve">., </w:t>
            </w:r>
            <w:r w:rsidRPr="00D56FBB">
              <w:t>GRANT, B</w:t>
            </w:r>
            <w:r>
              <w:t xml:space="preserve">., </w:t>
            </w:r>
            <w:r w:rsidRPr="00D56FBB">
              <w:rPr>
                <w:b/>
              </w:rPr>
              <w:t>VILČÁKOVÁ, J</w:t>
            </w:r>
            <w:r w:rsidRPr="0025627B">
              <w:rPr>
                <w:b/>
                <w:bCs/>
              </w:rPr>
              <w:t>.</w:t>
            </w:r>
            <w:r>
              <w:t xml:space="preserve"> </w:t>
            </w:r>
            <w:r w:rsidRPr="00D56FBB">
              <w:rPr>
                <w:b/>
              </w:rPr>
              <w:t>(30%)</w:t>
            </w:r>
            <w:r>
              <w:t xml:space="preserve">, </w:t>
            </w:r>
            <w:r w:rsidRPr="00D56FBB">
              <w:t>SÁHA, P</w:t>
            </w:r>
            <w:r>
              <w:t>.:</w:t>
            </w:r>
            <w:r w:rsidRPr="00D56FBB">
              <w:t xml:space="preserve"> Exploiting multiple percolation in two-terminal memristor to achieve a multitude of resistive states</w:t>
            </w:r>
            <w:r>
              <w:t>.</w:t>
            </w:r>
            <w:r w:rsidRPr="00D56FBB">
              <w:t xml:space="preserve"> </w:t>
            </w:r>
            <w:r w:rsidRPr="00D56FBB">
              <w:rPr>
                <w:i/>
              </w:rPr>
              <w:t xml:space="preserve">Journal </w:t>
            </w:r>
            <w:r>
              <w:rPr>
                <w:i/>
              </w:rPr>
              <w:t>o</w:t>
            </w:r>
            <w:r w:rsidRPr="00D56FBB">
              <w:rPr>
                <w:i/>
              </w:rPr>
              <w:t>f Materials Chemistry C</w:t>
            </w:r>
            <w:r w:rsidRPr="00D56FBB">
              <w:t xml:space="preserve"> 9</w:t>
            </w:r>
            <w:r>
              <w:t>(</w:t>
            </w:r>
            <w:r w:rsidRPr="00D56FBB">
              <w:t>28</w:t>
            </w:r>
            <w:r>
              <w:t>)</w:t>
            </w:r>
            <w:r w:rsidRPr="00D56FBB">
              <w:t xml:space="preserve">, 8975-8986, </w:t>
            </w:r>
            <w:r w:rsidRPr="000D30C5">
              <w:rPr>
                <w:b/>
              </w:rPr>
              <w:t>2021</w:t>
            </w:r>
            <w:r w:rsidRPr="00563355">
              <w:rPr>
                <w:bCs/>
              </w:rPr>
              <w:t>.</w:t>
            </w:r>
            <w:r>
              <w:rPr>
                <w:b/>
              </w:rPr>
              <w:t xml:space="preserve"> </w:t>
            </w:r>
            <w:r w:rsidRPr="00D56FBB">
              <w:t>DOI</w:t>
            </w:r>
            <w:r>
              <w:t xml:space="preserve"> </w:t>
            </w:r>
            <w:r w:rsidRPr="00D56FBB">
              <w:t>10.1039/d1tc00987g</w:t>
            </w:r>
            <w:r>
              <w:t xml:space="preserve">. </w:t>
            </w:r>
            <w:r w:rsidRPr="00B1037E">
              <w:t>Jimp</w:t>
            </w:r>
            <w:r>
              <w:t xml:space="preserve"> (Q1)</w:t>
            </w:r>
            <w:bookmarkStart w:id="135" w:name="_Hlk103356033"/>
          </w:p>
          <w:p w14:paraId="56EB5808" w14:textId="77777777" w:rsidR="006C018A" w:rsidRDefault="006C018A" w:rsidP="00B00BFE">
            <w:pPr>
              <w:suppressAutoHyphens/>
              <w:spacing w:before="120" w:after="120"/>
              <w:jc w:val="both"/>
              <w:textAlignment w:val="top"/>
              <w:rPr>
                <w:b/>
              </w:rPr>
            </w:pPr>
            <w:r w:rsidRPr="000364DF">
              <w:t xml:space="preserve">ZUMAYAA, A.L.V., ULBRICH, P., </w:t>
            </w:r>
            <w:r w:rsidRPr="000D30C5">
              <w:rPr>
                <w:b/>
              </w:rPr>
              <w:t>VILČÁKOVÁ, J.</w:t>
            </w:r>
            <w:r>
              <w:rPr>
                <w:b/>
              </w:rPr>
              <w:t xml:space="preserve"> (40%)</w:t>
            </w:r>
            <w:r w:rsidRPr="000D30C5">
              <w:t>,</w:t>
            </w:r>
            <w:r w:rsidRPr="000364DF">
              <w:t xml:space="preserve"> RAQUEZC, J</w:t>
            </w:r>
            <w:r>
              <w:t>.</w:t>
            </w:r>
            <w:r w:rsidRPr="000364DF">
              <w:t>-M., DENDISOVÁ</w:t>
            </w:r>
            <w:r>
              <w:t xml:space="preserve">, </w:t>
            </w:r>
            <w:r w:rsidRPr="000364DF">
              <w:t>M</w:t>
            </w:r>
            <w:r>
              <w:t xml:space="preserve">., </w:t>
            </w:r>
            <w:r w:rsidRPr="000364DF">
              <w:t>FULEM</w:t>
            </w:r>
            <w:r>
              <w:t>,</w:t>
            </w:r>
            <w:r w:rsidRPr="000364DF">
              <w:t xml:space="preserve"> M</w:t>
            </w:r>
            <w:r>
              <w:t>.</w:t>
            </w:r>
            <w:r w:rsidRPr="000364DF">
              <w:t>, ŠOOS</w:t>
            </w:r>
            <w:r>
              <w:t>,</w:t>
            </w:r>
            <w:r w:rsidRPr="000364DF">
              <w:t xml:space="preserve"> M</w:t>
            </w:r>
            <w:r>
              <w:t xml:space="preserve">., </w:t>
            </w:r>
            <w:r w:rsidRPr="000364DF">
              <w:t xml:space="preserve">HASSOUNA, </w:t>
            </w:r>
            <w:r>
              <w:t>F</w:t>
            </w:r>
            <w:r w:rsidRPr="000364DF">
              <w:t>.</w:t>
            </w:r>
            <w:r>
              <w:t>:</w:t>
            </w:r>
            <w:r w:rsidRPr="000364DF">
              <w:t xml:space="preserve"> Comparison between two multicomponent drug delivery systems based on PEGylated-poly (L-lactide-co-glycolide) and superparamagnetic nanoparticles: Nanoparticulate versus nanocluster systems. </w:t>
            </w:r>
            <w:r w:rsidRPr="000364DF">
              <w:rPr>
                <w:i/>
              </w:rPr>
              <w:t xml:space="preserve">Journal </w:t>
            </w:r>
            <w:r>
              <w:rPr>
                <w:i/>
              </w:rPr>
              <w:t>o</w:t>
            </w:r>
            <w:r w:rsidRPr="000364DF">
              <w:rPr>
                <w:i/>
              </w:rPr>
              <w:t xml:space="preserve">f Drug Delivery Science </w:t>
            </w:r>
            <w:r>
              <w:rPr>
                <w:i/>
              </w:rPr>
              <w:t>a</w:t>
            </w:r>
            <w:r w:rsidRPr="000364DF">
              <w:rPr>
                <w:i/>
              </w:rPr>
              <w:t>nd Technology</w:t>
            </w:r>
            <w:r w:rsidRPr="000D30C5">
              <w:rPr>
                <w:b/>
              </w:rPr>
              <w:t xml:space="preserve"> </w:t>
            </w:r>
            <w:r>
              <w:t xml:space="preserve">64, </w:t>
            </w:r>
            <w:r w:rsidRPr="000364DF">
              <w:t xml:space="preserve">1026-1043, </w:t>
            </w:r>
            <w:r>
              <w:t>Article No.</w:t>
            </w:r>
            <w:r w:rsidRPr="000364DF">
              <w:t xml:space="preserve"> 102643, </w:t>
            </w:r>
            <w:r w:rsidRPr="000D30C5">
              <w:rPr>
                <w:b/>
              </w:rPr>
              <w:t>2021</w:t>
            </w:r>
            <w:r>
              <w:t xml:space="preserve">. </w:t>
            </w:r>
            <w:r w:rsidRPr="000364DF">
              <w:t>DOI</w:t>
            </w:r>
            <w:r>
              <w:t xml:space="preserve"> </w:t>
            </w:r>
            <w:r w:rsidRPr="000364DF">
              <w:t>10.1016/j.jddst.2021.102643</w:t>
            </w:r>
            <w:r>
              <w:t>. Jimp (Q1)</w:t>
            </w:r>
            <w:bookmarkEnd w:id="135"/>
          </w:p>
        </w:tc>
      </w:tr>
      <w:tr w:rsidR="006C018A" w14:paraId="4A44681E" w14:textId="77777777" w:rsidTr="00E950A4">
        <w:trPr>
          <w:trHeight w:val="218"/>
        </w:trPr>
        <w:tc>
          <w:tcPr>
            <w:tcW w:w="9993" w:type="dxa"/>
            <w:gridSpan w:val="29"/>
            <w:shd w:val="clear" w:color="auto" w:fill="F7CAAC"/>
          </w:tcPr>
          <w:p w14:paraId="2ABDB138" w14:textId="77777777" w:rsidR="006C018A" w:rsidRDefault="006C018A" w:rsidP="00B00BFE">
            <w:pPr>
              <w:rPr>
                <w:b/>
              </w:rPr>
            </w:pPr>
            <w:r>
              <w:rPr>
                <w:b/>
              </w:rPr>
              <w:lastRenderedPageBreak/>
              <w:t>Působení v zahraničí</w:t>
            </w:r>
          </w:p>
        </w:tc>
      </w:tr>
      <w:tr w:rsidR="006C018A" w14:paraId="3A7B0CA0" w14:textId="77777777" w:rsidTr="00E950A4">
        <w:trPr>
          <w:trHeight w:val="328"/>
        </w:trPr>
        <w:tc>
          <w:tcPr>
            <w:tcW w:w="9993" w:type="dxa"/>
            <w:gridSpan w:val="29"/>
          </w:tcPr>
          <w:p w14:paraId="3D5B1845" w14:textId="77777777" w:rsidR="006C018A" w:rsidRDefault="006C018A" w:rsidP="00B00BFE">
            <w:pPr>
              <w:pStyle w:val="KartaC-I"/>
              <w:spacing w:after="60"/>
            </w:pPr>
            <w:r>
              <w:t xml:space="preserve">2004 </w:t>
            </w:r>
            <w:r w:rsidRPr="0064019E">
              <w:rPr>
                <w:b/>
                <w:bCs/>
              </w:rPr>
              <w:t>–</w:t>
            </w:r>
            <w:r>
              <w:rPr>
                <w:b/>
                <w:bCs/>
              </w:rPr>
              <w:t xml:space="preserve"> </w:t>
            </w:r>
            <w:r w:rsidRPr="00245E0E">
              <w:t>20</w:t>
            </w:r>
            <w:r>
              <w:t>12</w:t>
            </w:r>
            <w:r w:rsidRPr="00245E0E">
              <w:t>: Institut radiového inženýrství a elektrotechniky, Moskva, RF, studijní pobyt (3 měsíce)</w:t>
            </w:r>
          </w:p>
          <w:p w14:paraId="6ABEF2F2" w14:textId="77777777" w:rsidR="006C018A" w:rsidRDefault="006C018A" w:rsidP="00B00BFE">
            <w:pPr>
              <w:pStyle w:val="KartaC-I"/>
              <w:spacing w:before="60"/>
              <w:rPr>
                <w:b/>
              </w:rPr>
            </w:pPr>
            <w:r>
              <w:t xml:space="preserve">1994 </w:t>
            </w:r>
            <w:r w:rsidRPr="0064019E">
              <w:rPr>
                <w:b/>
                <w:bCs/>
              </w:rPr>
              <w:t>–</w:t>
            </w:r>
            <w:r>
              <w:t xml:space="preserve"> </w:t>
            </w:r>
            <w:r w:rsidRPr="00245E0E">
              <w:t>1997: Chalmers University of Technology, Göteborg, Švédsko, studijní pobyt (</w:t>
            </w:r>
            <w:r>
              <w:t>6</w:t>
            </w:r>
            <w:r w:rsidRPr="00245E0E">
              <w:t xml:space="preserve"> měsíc</w:t>
            </w:r>
            <w:r>
              <w:t>ů</w:t>
            </w:r>
            <w:r w:rsidRPr="00245E0E">
              <w:t>)</w:t>
            </w:r>
          </w:p>
        </w:tc>
      </w:tr>
      <w:tr w:rsidR="006C018A" w14:paraId="0318DB9A" w14:textId="77777777" w:rsidTr="00E950A4">
        <w:trPr>
          <w:cantSplit/>
          <w:trHeight w:val="470"/>
        </w:trPr>
        <w:tc>
          <w:tcPr>
            <w:tcW w:w="2542" w:type="dxa"/>
            <w:gridSpan w:val="4"/>
            <w:shd w:val="clear" w:color="auto" w:fill="F7CAAC"/>
          </w:tcPr>
          <w:p w14:paraId="1DA02062" w14:textId="77777777" w:rsidR="006C018A" w:rsidRDefault="006C018A" w:rsidP="00B00BFE">
            <w:pPr>
              <w:jc w:val="both"/>
              <w:rPr>
                <w:b/>
              </w:rPr>
            </w:pPr>
            <w:r>
              <w:rPr>
                <w:b/>
              </w:rPr>
              <w:t xml:space="preserve">Podpis </w:t>
            </w:r>
          </w:p>
        </w:tc>
        <w:tc>
          <w:tcPr>
            <w:tcW w:w="4514" w:type="dxa"/>
            <w:gridSpan w:val="15"/>
          </w:tcPr>
          <w:p w14:paraId="2307034E" w14:textId="77777777" w:rsidR="006C018A" w:rsidRDefault="006C018A" w:rsidP="00B00BFE">
            <w:pPr>
              <w:jc w:val="both"/>
            </w:pPr>
          </w:p>
        </w:tc>
        <w:tc>
          <w:tcPr>
            <w:tcW w:w="830" w:type="dxa"/>
            <w:gridSpan w:val="4"/>
            <w:shd w:val="clear" w:color="auto" w:fill="F7CAAC"/>
          </w:tcPr>
          <w:p w14:paraId="5F16878C" w14:textId="77777777" w:rsidR="006C018A" w:rsidRDefault="006C018A" w:rsidP="00B00BFE">
            <w:pPr>
              <w:jc w:val="both"/>
            </w:pPr>
            <w:r>
              <w:rPr>
                <w:b/>
              </w:rPr>
              <w:t>datum</w:t>
            </w:r>
          </w:p>
        </w:tc>
        <w:tc>
          <w:tcPr>
            <w:tcW w:w="2107" w:type="dxa"/>
            <w:gridSpan w:val="6"/>
          </w:tcPr>
          <w:p w14:paraId="7E5AF93F" w14:textId="77777777" w:rsidR="006C018A" w:rsidRDefault="006C018A" w:rsidP="00B00BFE">
            <w:pPr>
              <w:jc w:val="both"/>
            </w:pPr>
          </w:p>
        </w:tc>
      </w:tr>
    </w:tbl>
    <w:p w14:paraId="6BAD6435" w14:textId="77777777" w:rsidR="006C018A" w:rsidRDefault="006C018A" w:rsidP="006C018A"/>
    <w:p w14:paraId="75EA271C" w14:textId="77777777" w:rsidR="006C018A" w:rsidRDefault="006C018A" w:rsidP="006C018A"/>
    <w:p w14:paraId="32EB56A2" w14:textId="77777777" w:rsidR="006C018A" w:rsidRDefault="006C018A" w:rsidP="006C018A"/>
    <w:p w14:paraId="09674944" w14:textId="77777777" w:rsidR="006C018A" w:rsidRDefault="006C018A" w:rsidP="006C018A">
      <w:r>
        <w:br w:type="page"/>
      </w:r>
    </w:p>
    <w:tbl>
      <w:tblPr>
        <w:tblW w:w="9956"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807"/>
        <w:gridCol w:w="888"/>
        <w:gridCol w:w="124"/>
        <w:gridCol w:w="695"/>
        <w:gridCol w:w="706"/>
        <w:gridCol w:w="706"/>
      </w:tblGrid>
      <w:tr w:rsidR="006C018A" w14:paraId="714B461D" w14:textId="77777777" w:rsidTr="00D6725D">
        <w:tc>
          <w:tcPr>
            <w:tcW w:w="9956" w:type="dxa"/>
            <w:gridSpan w:val="14"/>
            <w:tcBorders>
              <w:bottom w:val="double" w:sz="4" w:space="0" w:color="auto"/>
            </w:tcBorders>
            <w:shd w:val="clear" w:color="auto" w:fill="BDD6EE"/>
          </w:tcPr>
          <w:p w14:paraId="5A7262F5" w14:textId="77777777" w:rsidR="006C018A" w:rsidRDefault="006C018A" w:rsidP="00B00BFE">
            <w:pPr>
              <w:jc w:val="both"/>
              <w:rPr>
                <w:b/>
                <w:sz w:val="28"/>
              </w:rPr>
            </w:pPr>
            <w:r>
              <w:rPr>
                <w:b/>
                <w:sz w:val="28"/>
              </w:rPr>
              <w:lastRenderedPageBreak/>
              <w:t>C-I – Personální zabezpečení</w:t>
            </w:r>
          </w:p>
        </w:tc>
      </w:tr>
      <w:tr w:rsidR="006C018A" w14:paraId="66AD9B71" w14:textId="77777777" w:rsidTr="00D6725D">
        <w:tc>
          <w:tcPr>
            <w:tcW w:w="2505" w:type="dxa"/>
            <w:tcBorders>
              <w:top w:val="double" w:sz="4" w:space="0" w:color="auto"/>
            </w:tcBorders>
            <w:shd w:val="clear" w:color="auto" w:fill="F7CAAC"/>
          </w:tcPr>
          <w:p w14:paraId="6FCDC310" w14:textId="77777777" w:rsidR="006C018A" w:rsidRDefault="006C018A" w:rsidP="00B00BFE">
            <w:pPr>
              <w:jc w:val="both"/>
              <w:rPr>
                <w:b/>
              </w:rPr>
            </w:pPr>
            <w:r>
              <w:rPr>
                <w:b/>
              </w:rPr>
              <w:t>Vysoká škola</w:t>
            </w:r>
          </w:p>
        </w:tc>
        <w:tc>
          <w:tcPr>
            <w:tcW w:w="7451" w:type="dxa"/>
            <w:gridSpan w:val="13"/>
          </w:tcPr>
          <w:p w14:paraId="43C138D2" w14:textId="77777777" w:rsidR="006C018A" w:rsidRDefault="006C018A" w:rsidP="00B00BFE">
            <w:pPr>
              <w:jc w:val="both"/>
            </w:pPr>
            <w:r>
              <w:t>Univerzita Tomáše Bati ve Zlíně</w:t>
            </w:r>
          </w:p>
        </w:tc>
      </w:tr>
      <w:tr w:rsidR="006C018A" w14:paraId="4340EE81" w14:textId="77777777" w:rsidTr="00D6725D">
        <w:tc>
          <w:tcPr>
            <w:tcW w:w="2505" w:type="dxa"/>
            <w:shd w:val="clear" w:color="auto" w:fill="F7CAAC"/>
          </w:tcPr>
          <w:p w14:paraId="2D311F02" w14:textId="77777777" w:rsidR="006C018A" w:rsidRDefault="006C018A" w:rsidP="00B00BFE">
            <w:pPr>
              <w:jc w:val="both"/>
              <w:rPr>
                <w:b/>
              </w:rPr>
            </w:pPr>
            <w:r>
              <w:rPr>
                <w:b/>
              </w:rPr>
              <w:t>Součást vysoké školy</w:t>
            </w:r>
          </w:p>
        </w:tc>
        <w:tc>
          <w:tcPr>
            <w:tcW w:w="7451" w:type="dxa"/>
            <w:gridSpan w:val="13"/>
          </w:tcPr>
          <w:p w14:paraId="507F6B37" w14:textId="77777777" w:rsidR="006C018A" w:rsidRDefault="006C018A" w:rsidP="00B00BFE">
            <w:pPr>
              <w:jc w:val="both"/>
            </w:pPr>
            <w:r>
              <w:t>Fakulta technologická</w:t>
            </w:r>
          </w:p>
        </w:tc>
      </w:tr>
      <w:tr w:rsidR="006C018A" w14:paraId="40455732" w14:textId="77777777" w:rsidTr="00D6725D">
        <w:tc>
          <w:tcPr>
            <w:tcW w:w="2505" w:type="dxa"/>
            <w:shd w:val="clear" w:color="auto" w:fill="F7CAAC"/>
          </w:tcPr>
          <w:p w14:paraId="2D0A9651" w14:textId="77777777" w:rsidR="006C018A" w:rsidRDefault="006C018A" w:rsidP="00B00BFE">
            <w:pPr>
              <w:jc w:val="both"/>
              <w:rPr>
                <w:b/>
              </w:rPr>
            </w:pPr>
            <w:r>
              <w:rPr>
                <w:b/>
              </w:rPr>
              <w:t>Název studijního programu</w:t>
            </w:r>
          </w:p>
        </w:tc>
        <w:tc>
          <w:tcPr>
            <w:tcW w:w="7451" w:type="dxa"/>
            <w:gridSpan w:val="13"/>
          </w:tcPr>
          <w:p w14:paraId="0A3577E6" w14:textId="77777777" w:rsidR="006C018A" w:rsidRDefault="006C018A" w:rsidP="00B00BFE">
            <w:pPr>
              <w:jc w:val="both"/>
            </w:pPr>
            <w:r>
              <w:t>Radiologická asistence</w:t>
            </w:r>
          </w:p>
        </w:tc>
      </w:tr>
      <w:tr w:rsidR="006C018A" w14:paraId="36E18AF0" w14:textId="77777777" w:rsidTr="00D6725D">
        <w:tc>
          <w:tcPr>
            <w:tcW w:w="2505" w:type="dxa"/>
            <w:shd w:val="clear" w:color="auto" w:fill="F7CAAC"/>
          </w:tcPr>
          <w:p w14:paraId="3F2EEC2F" w14:textId="77777777" w:rsidR="006C018A" w:rsidRPr="009E659B" w:rsidRDefault="006C018A" w:rsidP="00B00BFE">
            <w:pPr>
              <w:jc w:val="both"/>
              <w:rPr>
                <w:b/>
              </w:rPr>
            </w:pPr>
            <w:r w:rsidRPr="009E659B">
              <w:rPr>
                <w:b/>
              </w:rPr>
              <w:t>Jméno a příjmení</w:t>
            </w:r>
          </w:p>
        </w:tc>
        <w:tc>
          <w:tcPr>
            <w:tcW w:w="4332" w:type="dxa"/>
            <w:gridSpan w:val="8"/>
          </w:tcPr>
          <w:p w14:paraId="0627AACF" w14:textId="77777777" w:rsidR="006C018A" w:rsidRPr="00A40E5E" w:rsidRDefault="006C018A" w:rsidP="00B00BFE">
            <w:pPr>
              <w:jc w:val="both"/>
              <w:rPr>
                <w:b/>
              </w:rPr>
            </w:pPr>
            <w:bookmarkStart w:id="136" w:name="Vladyková"/>
            <w:bookmarkEnd w:id="136"/>
            <w:r w:rsidRPr="00AF0712">
              <w:rPr>
                <w:rFonts w:eastAsia="Calibri"/>
                <w:b/>
              </w:rPr>
              <w:t>Irena Vladyková</w:t>
            </w:r>
            <w:r w:rsidRPr="00E55477">
              <w:rPr>
                <w:rFonts w:eastAsia="Calibri"/>
                <w:bCs/>
              </w:rPr>
              <w:t xml:space="preserve"> </w:t>
            </w:r>
            <w:r w:rsidRPr="00FA5070">
              <w:t>–</w:t>
            </w:r>
            <w:r>
              <w:t xml:space="preserve"> </w:t>
            </w:r>
            <w:r w:rsidRPr="00E55477">
              <w:rPr>
                <w:bCs/>
              </w:rPr>
              <w:t>odborník z praxe</w:t>
            </w:r>
          </w:p>
        </w:tc>
        <w:tc>
          <w:tcPr>
            <w:tcW w:w="888" w:type="dxa"/>
            <w:shd w:val="clear" w:color="auto" w:fill="F7CAAC"/>
          </w:tcPr>
          <w:p w14:paraId="3AD0719C" w14:textId="77777777" w:rsidR="006C018A" w:rsidRPr="00A40E5E" w:rsidRDefault="006C018A" w:rsidP="00B00BFE">
            <w:pPr>
              <w:jc w:val="both"/>
              <w:rPr>
                <w:b/>
              </w:rPr>
            </w:pPr>
            <w:r w:rsidRPr="00A40E5E">
              <w:rPr>
                <w:b/>
              </w:rPr>
              <w:t>Tituly</w:t>
            </w:r>
          </w:p>
        </w:tc>
        <w:tc>
          <w:tcPr>
            <w:tcW w:w="2231" w:type="dxa"/>
            <w:gridSpan w:val="4"/>
          </w:tcPr>
          <w:p w14:paraId="69A3402A" w14:textId="77777777" w:rsidR="006C018A" w:rsidRPr="00A40E5E" w:rsidRDefault="006C018A" w:rsidP="00B00BFE">
            <w:pPr>
              <w:jc w:val="both"/>
            </w:pPr>
            <w:r>
              <w:t>Mgr.</w:t>
            </w:r>
          </w:p>
        </w:tc>
      </w:tr>
      <w:tr w:rsidR="006C018A" w:rsidRPr="0015457A" w14:paraId="3F38D4FD" w14:textId="77777777" w:rsidTr="00D6725D">
        <w:tc>
          <w:tcPr>
            <w:tcW w:w="2505" w:type="dxa"/>
            <w:shd w:val="clear" w:color="auto" w:fill="F7CAAC"/>
          </w:tcPr>
          <w:p w14:paraId="059BE073" w14:textId="77777777" w:rsidR="006C018A" w:rsidRDefault="006C018A" w:rsidP="00B00BFE">
            <w:pPr>
              <w:jc w:val="both"/>
              <w:rPr>
                <w:b/>
              </w:rPr>
            </w:pPr>
            <w:r>
              <w:rPr>
                <w:b/>
              </w:rPr>
              <w:t>Rok narození</w:t>
            </w:r>
          </w:p>
        </w:tc>
        <w:tc>
          <w:tcPr>
            <w:tcW w:w="825" w:type="dxa"/>
            <w:gridSpan w:val="2"/>
          </w:tcPr>
          <w:p w14:paraId="47FE454A" w14:textId="77777777" w:rsidR="006C018A" w:rsidRPr="00A40E5E" w:rsidRDefault="006C018A" w:rsidP="00B00BFE">
            <w:pPr>
              <w:jc w:val="both"/>
            </w:pPr>
            <w:r w:rsidRPr="00A40E5E">
              <w:t>19</w:t>
            </w:r>
            <w:r>
              <w:t>72</w:t>
            </w:r>
          </w:p>
        </w:tc>
        <w:tc>
          <w:tcPr>
            <w:tcW w:w="1712" w:type="dxa"/>
            <w:shd w:val="clear" w:color="auto" w:fill="F7CAAC"/>
          </w:tcPr>
          <w:p w14:paraId="00B4F37D" w14:textId="77777777" w:rsidR="006C018A" w:rsidRPr="00A40E5E" w:rsidRDefault="006C018A" w:rsidP="00B00BFE">
            <w:pPr>
              <w:jc w:val="both"/>
              <w:rPr>
                <w:b/>
              </w:rPr>
            </w:pPr>
            <w:r w:rsidRPr="00A40E5E">
              <w:rPr>
                <w:b/>
              </w:rPr>
              <w:t>typ vztahu k VŠ</w:t>
            </w:r>
          </w:p>
        </w:tc>
        <w:tc>
          <w:tcPr>
            <w:tcW w:w="988" w:type="dxa"/>
            <w:gridSpan w:val="4"/>
          </w:tcPr>
          <w:p w14:paraId="38EDC074" w14:textId="77777777" w:rsidR="006C018A" w:rsidRPr="00A40E5E" w:rsidRDefault="006C018A" w:rsidP="00B00BFE">
            <w:pPr>
              <w:jc w:val="both"/>
            </w:pPr>
            <w:r>
              <w:t>DPP/DPČ bud.</w:t>
            </w:r>
          </w:p>
        </w:tc>
        <w:tc>
          <w:tcPr>
            <w:tcW w:w="807" w:type="dxa"/>
            <w:shd w:val="clear" w:color="auto" w:fill="F7CAAC"/>
          </w:tcPr>
          <w:p w14:paraId="13FCE4E8" w14:textId="77777777" w:rsidR="006C018A" w:rsidRPr="00A40E5E" w:rsidRDefault="006C018A" w:rsidP="00B00BFE">
            <w:pPr>
              <w:jc w:val="both"/>
              <w:rPr>
                <w:b/>
              </w:rPr>
            </w:pPr>
            <w:r w:rsidRPr="00A40E5E">
              <w:rPr>
                <w:b/>
              </w:rPr>
              <w:t>rozsah</w:t>
            </w:r>
          </w:p>
        </w:tc>
        <w:tc>
          <w:tcPr>
            <w:tcW w:w="888" w:type="dxa"/>
          </w:tcPr>
          <w:p w14:paraId="67E65126" w14:textId="77777777" w:rsidR="006C018A" w:rsidRPr="00A40E5E" w:rsidRDefault="006C018A" w:rsidP="00B00BFE">
            <w:r>
              <w:t>dle výuky</w:t>
            </w:r>
          </w:p>
        </w:tc>
        <w:tc>
          <w:tcPr>
            <w:tcW w:w="819" w:type="dxa"/>
            <w:gridSpan w:val="2"/>
            <w:shd w:val="clear" w:color="auto" w:fill="F7CAAC"/>
          </w:tcPr>
          <w:p w14:paraId="09C419D7" w14:textId="77777777" w:rsidR="006C018A" w:rsidRPr="00A40E5E" w:rsidRDefault="006C018A" w:rsidP="00B00BFE">
            <w:pPr>
              <w:jc w:val="both"/>
              <w:rPr>
                <w:b/>
              </w:rPr>
            </w:pPr>
            <w:r w:rsidRPr="00A40E5E">
              <w:rPr>
                <w:b/>
              </w:rPr>
              <w:t>do kdy</w:t>
            </w:r>
          </w:p>
        </w:tc>
        <w:tc>
          <w:tcPr>
            <w:tcW w:w="1412" w:type="dxa"/>
            <w:gridSpan w:val="2"/>
          </w:tcPr>
          <w:p w14:paraId="43200A52" w14:textId="77777777" w:rsidR="006C018A" w:rsidRPr="00A40E5E" w:rsidRDefault="006C018A" w:rsidP="00B00BFE">
            <w:r>
              <w:t>po dobu trvání akreditace</w:t>
            </w:r>
          </w:p>
        </w:tc>
      </w:tr>
      <w:tr w:rsidR="006C018A" w:rsidRPr="0015457A" w14:paraId="39DFDF48" w14:textId="77777777" w:rsidTr="00D6725D">
        <w:tc>
          <w:tcPr>
            <w:tcW w:w="5042" w:type="dxa"/>
            <w:gridSpan w:val="4"/>
            <w:shd w:val="clear" w:color="auto" w:fill="F7CAAC"/>
          </w:tcPr>
          <w:p w14:paraId="024FC8A7" w14:textId="77777777" w:rsidR="006C018A" w:rsidRDefault="006C018A" w:rsidP="00B00BFE">
            <w:pPr>
              <w:jc w:val="both"/>
              <w:rPr>
                <w:b/>
              </w:rPr>
            </w:pPr>
            <w:r>
              <w:rPr>
                <w:b/>
              </w:rPr>
              <w:t>Typ vztahu na součásti VŠ, která uskutečňuje st. program</w:t>
            </w:r>
          </w:p>
        </w:tc>
        <w:tc>
          <w:tcPr>
            <w:tcW w:w="988" w:type="dxa"/>
            <w:gridSpan w:val="4"/>
          </w:tcPr>
          <w:p w14:paraId="49D160DF" w14:textId="77777777" w:rsidR="006C018A" w:rsidRPr="0015457A" w:rsidRDefault="006C018A" w:rsidP="00B00BFE">
            <w:pPr>
              <w:jc w:val="both"/>
            </w:pPr>
            <w:r>
              <w:t>---</w:t>
            </w:r>
          </w:p>
        </w:tc>
        <w:tc>
          <w:tcPr>
            <w:tcW w:w="807" w:type="dxa"/>
            <w:shd w:val="clear" w:color="auto" w:fill="F7CAAC"/>
          </w:tcPr>
          <w:p w14:paraId="007E1951" w14:textId="77777777" w:rsidR="006C018A" w:rsidRPr="0015457A" w:rsidRDefault="006C018A" w:rsidP="00B00BFE">
            <w:pPr>
              <w:jc w:val="both"/>
              <w:rPr>
                <w:b/>
              </w:rPr>
            </w:pPr>
            <w:r w:rsidRPr="0015457A">
              <w:rPr>
                <w:b/>
              </w:rPr>
              <w:t>rozsah</w:t>
            </w:r>
          </w:p>
        </w:tc>
        <w:tc>
          <w:tcPr>
            <w:tcW w:w="888" w:type="dxa"/>
          </w:tcPr>
          <w:p w14:paraId="009DFBCA" w14:textId="77777777" w:rsidR="006C018A" w:rsidRPr="0015457A" w:rsidRDefault="006C018A" w:rsidP="00B00BFE">
            <w:pPr>
              <w:jc w:val="both"/>
            </w:pPr>
            <w:r>
              <w:t>---</w:t>
            </w:r>
          </w:p>
        </w:tc>
        <w:tc>
          <w:tcPr>
            <w:tcW w:w="819" w:type="dxa"/>
            <w:gridSpan w:val="2"/>
            <w:shd w:val="clear" w:color="auto" w:fill="F7CAAC"/>
          </w:tcPr>
          <w:p w14:paraId="47D1332C" w14:textId="77777777" w:rsidR="006C018A" w:rsidRPr="0015457A" w:rsidRDefault="006C018A" w:rsidP="00B00BFE">
            <w:pPr>
              <w:jc w:val="both"/>
              <w:rPr>
                <w:b/>
              </w:rPr>
            </w:pPr>
            <w:r w:rsidRPr="0015457A">
              <w:rPr>
                <w:b/>
              </w:rPr>
              <w:t>do kdy</w:t>
            </w:r>
          </w:p>
        </w:tc>
        <w:tc>
          <w:tcPr>
            <w:tcW w:w="1412" w:type="dxa"/>
            <w:gridSpan w:val="2"/>
          </w:tcPr>
          <w:p w14:paraId="3FA50C91" w14:textId="77777777" w:rsidR="006C018A" w:rsidRPr="0015457A" w:rsidRDefault="006C018A" w:rsidP="00B00BFE">
            <w:pPr>
              <w:jc w:val="both"/>
            </w:pPr>
            <w:r>
              <w:t>---</w:t>
            </w:r>
          </w:p>
        </w:tc>
      </w:tr>
      <w:tr w:rsidR="006C018A" w14:paraId="37EB4798" w14:textId="77777777" w:rsidTr="00D6725D">
        <w:tc>
          <w:tcPr>
            <w:tcW w:w="6030" w:type="dxa"/>
            <w:gridSpan w:val="8"/>
            <w:shd w:val="clear" w:color="auto" w:fill="F7CAAC"/>
          </w:tcPr>
          <w:p w14:paraId="5C85A75E"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0E72B5AA" w14:textId="77777777" w:rsidR="006C018A" w:rsidRDefault="006C018A" w:rsidP="00B00BFE">
            <w:pPr>
              <w:jc w:val="both"/>
              <w:rPr>
                <w:b/>
              </w:rPr>
            </w:pPr>
            <w:r>
              <w:rPr>
                <w:b/>
              </w:rPr>
              <w:t>typ prac. vztahu</w:t>
            </w:r>
          </w:p>
        </w:tc>
        <w:tc>
          <w:tcPr>
            <w:tcW w:w="2231" w:type="dxa"/>
            <w:gridSpan w:val="4"/>
            <w:shd w:val="clear" w:color="auto" w:fill="F7CAAC"/>
          </w:tcPr>
          <w:p w14:paraId="61AFFF8A" w14:textId="77777777" w:rsidR="006C018A" w:rsidRDefault="006C018A" w:rsidP="00B00BFE">
            <w:pPr>
              <w:jc w:val="both"/>
              <w:rPr>
                <w:b/>
              </w:rPr>
            </w:pPr>
            <w:r>
              <w:rPr>
                <w:b/>
              </w:rPr>
              <w:t>rozsah</w:t>
            </w:r>
          </w:p>
        </w:tc>
      </w:tr>
      <w:tr w:rsidR="006C018A" w14:paraId="7D3DF1F0" w14:textId="77777777" w:rsidTr="00D6725D">
        <w:tc>
          <w:tcPr>
            <w:tcW w:w="6030" w:type="dxa"/>
            <w:gridSpan w:val="8"/>
          </w:tcPr>
          <w:p w14:paraId="582672BA" w14:textId="77777777" w:rsidR="006C018A" w:rsidRDefault="006C018A" w:rsidP="00B00BFE">
            <w:pPr>
              <w:jc w:val="both"/>
            </w:pPr>
            <w:r>
              <w:t>---</w:t>
            </w:r>
          </w:p>
        </w:tc>
        <w:tc>
          <w:tcPr>
            <w:tcW w:w="1695" w:type="dxa"/>
            <w:gridSpan w:val="2"/>
          </w:tcPr>
          <w:p w14:paraId="560C219C" w14:textId="77777777" w:rsidR="006C018A" w:rsidRDefault="006C018A" w:rsidP="00B00BFE">
            <w:pPr>
              <w:jc w:val="both"/>
            </w:pPr>
            <w:r>
              <w:t>---</w:t>
            </w:r>
          </w:p>
        </w:tc>
        <w:tc>
          <w:tcPr>
            <w:tcW w:w="2231" w:type="dxa"/>
            <w:gridSpan w:val="4"/>
          </w:tcPr>
          <w:p w14:paraId="2A7247EC" w14:textId="77777777" w:rsidR="006C018A" w:rsidRDefault="006C018A" w:rsidP="00B00BFE">
            <w:pPr>
              <w:jc w:val="both"/>
            </w:pPr>
            <w:r>
              <w:t>---</w:t>
            </w:r>
          </w:p>
        </w:tc>
      </w:tr>
      <w:tr w:rsidR="006C018A" w14:paraId="7762C9CA" w14:textId="77777777" w:rsidTr="00D6725D">
        <w:tc>
          <w:tcPr>
            <w:tcW w:w="6030" w:type="dxa"/>
            <w:gridSpan w:val="8"/>
          </w:tcPr>
          <w:p w14:paraId="4C776FC9" w14:textId="77777777" w:rsidR="006C018A" w:rsidRDefault="006C018A" w:rsidP="00B00BFE">
            <w:pPr>
              <w:jc w:val="both"/>
            </w:pPr>
          </w:p>
        </w:tc>
        <w:tc>
          <w:tcPr>
            <w:tcW w:w="1695" w:type="dxa"/>
            <w:gridSpan w:val="2"/>
          </w:tcPr>
          <w:p w14:paraId="1D084591" w14:textId="77777777" w:rsidR="006C018A" w:rsidRDefault="006C018A" w:rsidP="00B00BFE">
            <w:pPr>
              <w:jc w:val="both"/>
            </w:pPr>
          </w:p>
        </w:tc>
        <w:tc>
          <w:tcPr>
            <w:tcW w:w="2231" w:type="dxa"/>
            <w:gridSpan w:val="4"/>
          </w:tcPr>
          <w:p w14:paraId="61619375" w14:textId="77777777" w:rsidR="006C018A" w:rsidRDefault="006C018A" w:rsidP="00B00BFE">
            <w:pPr>
              <w:jc w:val="both"/>
            </w:pPr>
          </w:p>
        </w:tc>
      </w:tr>
      <w:tr w:rsidR="006C018A" w14:paraId="07591651" w14:textId="77777777" w:rsidTr="00D6725D">
        <w:tc>
          <w:tcPr>
            <w:tcW w:w="9956" w:type="dxa"/>
            <w:gridSpan w:val="14"/>
            <w:shd w:val="clear" w:color="auto" w:fill="F7CAAC"/>
          </w:tcPr>
          <w:p w14:paraId="23E445DE"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15C223C2" w14:textId="77777777" w:rsidTr="00D6725D">
        <w:trPr>
          <w:trHeight w:val="413"/>
        </w:trPr>
        <w:tc>
          <w:tcPr>
            <w:tcW w:w="9956" w:type="dxa"/>
            <w:gridSpan w:val="14"/>
            <w:tcBorders>
              <w:top w:val="nil"/>
            </w:tcBorders>
          </w:tcPr>
          <w:p w14:paraId="7FB9CB88" w14:textId="77777777" w:rsidR="006C018A" w:rsidRPr="00A329C2" w:rsidRDefault="006C018A" w:rsidP="00B00BFE">
            <w:pPr>
              <w:spacing w:before="120" w:after="120"/>
              <w:jc w:val="both"/>
              <w:rPr>
                <w:highlight w:val="green"/>
              </w:rPr>
            </w:pPr>
            <w:r w:rsidRPr="00756523">
              <w:t>První pomoc (50 % c)</w:t>
            </w:r>
          </w:p>
        </w:tc>
      </w:tr>
      <w:tr w:rsidR="006C018A" w:rsidRPr="00287B5F" w14:paraId="354792A3" w14:textId="77777777" w:rsidTr="00D6725D">
        <w:trPr>
          <w:trHeight w:val="340"/>
        </w:trPr>
        <w:tc>
          <w:tcPr>
            <w:tcW w:w="9956" w:type="dxa"/>
            <w:gridSpan w:val="14"/>
            <w:tcBorders>
              <w:top w:val="nil"/>
            </w:tcBorders>
            <w:shd w:val="clear" w:color="auto" w:fill="FBD4B4"/>
          </w:tcPr>
          <w:p w14:paraId="53E28CFC"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6D2E46F7" w14:textId="77777777" w:rsidTr="00D6725D">
        <w:trPr>
          <w:trHeight w:val="340"/>
        </w:trPr>
        <w:tc>
          <w:tcPr>
            <w:tcW w:w="2572" w:type="dxa"/>
            <w:gridSpan w:val="2"/>
            <w:tcBorders>
              <w:top w:val="nil"/>
            </w:tcBorders>
          </w:tcPr>
          <w:p w14:paraId="15D1510F"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1A1F57C3"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3F7686DE" w14:textId="77777777" w:rsidR="006C018A" w:rsidRPr="002827C6" w:rsidRDefault="006C018A" w:rsidP="00B00BFE">
            <w:pPr>
              <w:jc w:val="both"/>
              <w:rPr>
                <w:b/>
              </w:rPr>
            </w:pPr>
            <w:r w:rsidRPr="002827C6">
              <w:rPr>
                <w:b/>
              </w:rPr>
              <w:t>Sem.</w:t>
            </w:r>
          </w:p>
        </w:tc>
        <w:tc>
          <w:tcPr>
            <w:tcW w:w="2100" w:type="dxa"/>
            <w:gridSpan w:val="4"/>
            <w:tcBorders>
              <w:top w:val="nil"/>
            </w:tcBorders>
          </w:tcPr>
          <w:p w14:paraId="4120C0E0"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5FB0637A"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20941D21" w14:textId="30950367" w:rsidR="006C018A" w:rsidRPr="002827C6" w:rsidRDefault="006C018A" w:rsidP="00B00BFE">
            <w:pPr>
              <w:jc w:val="both"/>
              <w:rPr>
                <w:b/>
              </w:rPr>
            </w:pPr>
            <w:r w:rsidRPr="002827C6">
              <w:rPr>
                <w:b/>
              </w:rPr>
              <w:t>Počet hodin za semestr</w:t>
            </w:r>
          </w:p>
        </w:tc>
      </w:tr>
      <w:tr w:rsidR="006C018A" w:rsidRPr="00307974" w14:paraId="12C4C7EF" w14:textId="77777777" w:rsidTr="00D6725D">
        <w:trPr>
          <w:trHeight w:val="285"/>
        </w:trPr>
        <w:tc>
          <w:tcPr>
            <w:tcW w:w="2572" w:type="dxa"/>
            <w:gridSpan w:val="2"/>
            <w:tcBorders>
              <w:top w:val="nil"/>
            </w:tcBorders>
            <w:shd w:val="clear" w:color="auto" w:fill="auto"/>
            <w:vAlign w:val="center"/>
          </w:tcPr>
          <w:p w14:paraId="2365529D" w14:textId="77777777" w:rsidR="006C018A" w:rsidRPr="00307974" w:rsidRDefault="006C018A" w:rsidP="00B00BFE"/>
        </w:tc>
        <w:tc>
          <w:tcPr>
            <w:tcW w:w="2613" w:type="dxa"/>
            <w:gridSpan w:val="3"/>
            <w:tcBorders>
              <w:top w:val="nil"/>
            </w:tcBorders>
            <w:shd w:val="clear" w:color="auto" w:fill="auto"/>
            <w:vAlign w:val="center"/>
          </w:tcPr>
          <w:p w14:paraId="011F25A2" w14:textId="77777777" w:rsidR="006C018A" w:rsidRPr="00307974" w:rsidRDefault="006C018A" w:rsidP="00B00BFE"/>
        </w:tc>
        <w:tc>
          <w:tcPr>
            <w:tcW w:w="564" w:type="dxa"/>
            <w:gridSpan w:val="2"/>
            <w:tcBorders>
              <w:top w:val="nil"/>
            </w:tcBorders>
            <w:shd w:val="clear" w:color="auto" w:fill="auto"/>
            <w:vAlign w:val="center"/>
          </w:tcPr>
          <w:p w14:paraId="22F36E1A" w14:textId="77777777" w:rsidR="006C018A" w:rsidRPr="00307974" w:rsidRDefault="006C018A" w:rsidP="00B00BFE"/>
        </w:tc>
        <w:tc>
          <w:tcPr>
            <w:tcW w:w="2100" w:type="dxa"/>
            <w:gridSpan w:val="4"/>
            <w:tcBorders>
              <w:top w:val="nil"/>
            </w:tcBorders>
            <w:shd w:val="clear" w:color="auto" w:fill="auto"/>
            <w:vAlign w:val="center"/>
          </w:tcPr>
          <w:p w14:paraId="6FD3A267" w14:textId="77777777" w:rsidR="006C018A" w:rsidRPr="00307974" w:rsidRDefault="006C018A" w:rsidP="00B00BFE"/>
        </w:tc>
        <w:tc>
          <w:tcPr>
            <w:tcW w:w="2107" w:type="dxa"/>
            <w:gridSpan w:val="3"/>
            <w:tcBorders>
              <w:top w:val="nil"/>
            </w:tcBorders>
            <w:shd w:val="clear" w:color="auto" w:fill="auto"/>
            <w:vAlign w:val="center"/>
          </w:tcPr>
          <w:p w14:paraId="250A2F49" w14:textId="77777777" w:rsidR="006C018A" w:rsidRPr="00307974" w:rsidRDefault="006C018A" w:rsidP="00B00BFE"/>
        </w:tc>
      </w:tr>
      <w:tr w:rsidR="006C018A" w:rsidRPr="00307974" w14:paraId="4484BA0E" w14:textId="77777777" w:rsidTr="00D6725D">
        <w:trPr>
          <w:trHeight w:val="284"/>
        </w:trPr>
        <w:tc>
          <w:tcPr>
            <w:tcW w:w="2572" w:type="dxa"/>
            <w:gridSpan w:val="2"/>
            <w:tcBorders>
              <w:top w:val="nil"/>
            </w:tcBorders>
            <w:shd w:val="clear" w:color="auto" w:fill="auto"/>
            <w:vAlign w:val="center"/>
          </w:tcPr>
          <w:p w14:paraId="2236C915" w14:textId="77777777" w:rsidR="006C018A" w:rsidRPr="00307974" w:rsidRDefault="006C018A" w:rsidP="00B00BFE"/>
        </w:tc>
        <w:tc>
          <w:tcPr>
            <w:tcW w:w="2613" w:type="dxa"/>
            <w:gridSpan w:val="3"/>
            <w:tcBorders>
              <w:top w:val="nil"/>
            </w:tcBorders>
            <w:shd w:val="clear" w:color="auto" w:fill="auto"/>
            <w:vAlign w:val="center"/>
          </w:tcPr>
          <w:p w14:paraId="2ACCF961" w14:textId="77777777" w:rsidR="006C018A" w:rsidRPr="00307974" w:rsidRDefault="006C018A" w:rsidP="00B00BFE"/>
        </w:tc>
        <w:tc>
          <w:tcPr>
            <w:tcW w:w="564" w:type="dxa"/>
            <w:gridSpan w:val="2"/>
            <w:tcBorders>
              <w:top w:val="nil"/>
            </w:tcBorders>
            <w:shd w:val="clear" w:color="auto" w:fill="auto"/>
            <w:vAlign w:val="center"/>
          </w:tcPr>
          <w:p w14:paraId="1487D469" w14:textId="77777777" w:rsidR="006C018A" w:rsidRPr="00307974" w:rsidRDefault="006C018A" w:rsidP="00B00BFE"/>
        </w:tc>
        <w:tc>
          <w:tcPr>
            <w:tcW w:w="2100" w:type="dxa"/>
            <w:gridSpan w:val="4"/>
            <w:tcBorders>
              <w:top w:val="nil"/>
            </w:tcBorders>
            <w:shd w:val="clear" w:color="auto" w:fill="auto"/>
            <w:vAlign w:val="center"/>
          </w:tcPr>
          <w:p w14:paraId="39EC6F46" w14:textId="77777777" w:rsidR="006C018A" w:rsidRPr="00307974" w:rsidRDefault="006C018A" w:rsidP="00B00BFE"/>
        </w:tc>
        <w:tc>
          <w:tcPr>
            <w:tcW w:w="2107" w:type="dxa"/>
            <w:gridSpan w:val="3"/>
            <w:tcBorders>
              <w:top w:val="nil"/>
            </w:tcBorders>
            <w:shd w:val="clear" w:color="auto" w:fill="auto"/>
            <w:vAlign w:val="center"/>
          </w:tcPr>
          <w:p w14:paraId="3E75B3EF" w14:textId="77777777" w:rsidR="006C018A" w:rsidRPr="00307974" w:rsidRDefault="006C018A" w:rsidP="00B00BFE"/>
        </w:tc>
      </w:tr>
      <w:tr w:rsidR="006C018A" w14:paraId="37D2E11B" w14:textId="77777777" w:rsidTr="00D6725D">
        <w:tc>
          <w:tcPr>
            <w:tcW w:w="9956" w:type="dxa"/>
            <w:gridSpan w:val="14"/>
            <w:shd w:val="clear" w:color="auto" w:fill="F7CAAC"/>
          </w:tcPr>
          <w:p w14:paraId="32E289F2" w14:textId="77777777" w:rsidR="006C018A" w:rsidRDefault="006C018A" w:rsidP="00B00BFE">
            <w:pPr>
              <w:jc w:val="both"/>
            </w:pPr>
            <w:r>
              <w:rPr>
                <w:b/>
              </w:rPr>
              <w:t xml:space="preserve">Údaje o vzdělání na VŠ </w:t>
            </w:r>
          </w:p>
        </w:tc>
      </w:tr>
      <w:tr w:rsidR="006C018A" w14:paraId="56F68CE8" w14:textId="77777777" w:rsidTr="00D6725D">
        <w:trPr>
          <w:trHeight w:val="329"/>
        </w:trPr>
        <w:tc>
          <w:tcPr>
            <w:tcW w:w="9956" w:type="dxa"/>
            <w:gridSpan w:val="14"/>
          </w:tcPr>
          <w:p w14:paraId="30129AA2" w14:textId="77777777" w:rsidR="006C018A" w:rsidRDefault="006C018A" w:rsidP="00B00BFE">
            <w:pPr>
              <w:spacing w:before="120" w:after="60"/>
              <w:jc w:val="both"/>
              <w:rPr>
                <w:rFonts w:eastAsia="Calibri"/>
              </w:rPr>
            </w:pPr>
            <w:r>
              <w:rPr>
                <w:rFonts w:eastAsia="Calibri"/>
              </w:rPr>
              <w:t xml:space="preserve">2014: UTB Zlín, FHS, </w:t>
            </w:r>
            <w:r w:rsidRPr="00F03684">
              <w:rPr>
                <w:rFonts w:eastAsia="Calibri"/>
              </w:rPr>
              <w:t>obor Pedagogika a sociální pedagogika</w:t>
            </w:r>
            <w:r>
              <w:rPr>
                <w:rFonts w:eastAsia="Calibri"/>
              </w:rPr>
              <w:t>, Mgr.</w:t>
            </w:r>
          </w:p>
          <w:p w14:paraId="54C2F9D0" w14:textId="2D2677B4" w:rsidR="006C018A" w:rsidRPr="00884C81" w:rsidRDefault="006C018A" w:rsidP="00B00BFE">
            <w:pPr>
              <w:spacing w:before="60" w:after="120"/>
              <w:jc w:val="both"/>
              <w:rPr>
                <w:b/>
              </w:rPr>
            </w:pPr>
            <w:r>
              <w:rPr>
                <w:rFonts w:eastAsia="Calibri"/>
              </w:rPr>
              <w:t>1996: Institut postgraduálního vzdělávání ve zdravotnictví Brno</w:t>
            </w:r>
            <w:r w:rsidR="00325C9C">
              <w:rPr>
                <w:rFonts w:eastAsia="Calibri"/>
              </w:rPr>
              <w:t xml:space="preserve">, </w:t>
            </w:r>
            <w:r>
              <w:rPr>
                <w:rFonts w:eastAsia="Calibri"/>
              </w:rPr>
              <w:t>s</w:t>
            </w:r>
            <w:r w:rsidRPr="006E5968">
              <w:rPr>
                <w:rFonts w:eastAsia="Calibri"/>
              </w:rPr>
              <w:t>pecializační vzdělávání v</w:t>
            </w:r>
            <w:r>
              <w:rPr>
                <w:rFonts w:eastAsia="Calibri"/>
              </w:rPr>
              <w:t> </w:t>
            </w:r>
            <w:r w:rsidRPr="006E5968">
              <w:rPr>
                <w:rFonts w:eastAsia="Calibri"/>
              </w:rPr>
              <w:t>oboru Intenzivní péče</w:t>
            </w:r>
          </w:p>
        </w:tc>
      </w:tr>
      <w:tr w:rsidR="006C018A" w14:paraId="5181DDBD" w14:textId="77777777" w:rsidTr="00D6725D">
        <w:tc>
          <w:tcPr>
            <w:tcW w:w="9956" w:type="dxa"/>
            <w:gridSpan w:val="14"/>
            <w:shd w:val="clear" w:color="auto" w:fill="F7CAAC"/>
          </w:tcPr>
          <w:p w14:paraId="4B889325" w14:textId="77777777" w:rsidR="006C018A" w:rsidRDefault="006C018A" w:rsidP="00B00BFE">
            <w:pPr>
              <w:jc w:val="both"/>
              <w:rPr>
                <w:b/>
              </w:rPr>
            </w:pPr>
            <w:r>
              <w:rPr>
                <w:b/>
              </w:rPr>
              <w:t>Údaje o odborném působení od absolvování VŠ</w:t>
            </w:r>
          </w:p>
        </w:tc>
      </w:tr>
      <w:tr w:rsidR="006C018A" w:rsidRPr="00B55CF6" w14:paraId="071AACA6" w14:textId="77777777" w:rsidTr="00D6725D">
        <w:trPr>
          <w:trHeight w:val="288"/>
        </w:trPr>
        <w:tc>
          <w:tcPr>
            <w:tcW w:w="9956" w:type="dxa"/>
            <w:gridSpan w:val="14"/>
          </w:tcPr>
          <w:p w14:paraId="7E2479B1" w14:textId="77777777" w:rsidR="006C018A" w:rsidRDefault="006C018A" w:rsidP="00B00BFE">
            <w:pPr>
              <w:spacing w:before="120" w:after="60"/>
            </w:pPr>
            <w:r w:rsidRPr="00F03684">
              <w:t>2011</w:t>
            </w:r>
            <w:r>
              <w:t xml:space="preserve"> </w:t>
            </w:r>
            <w:r w:rsidRPr="00F03684">
              <w:t>–</w:t>
            </w:r>
            <w:r>
              <w:t xml:space="preserve"> </w:t>
            </w:r>
            <w:r w:rsidRPr="00F03684">
              <w:t>dosud</w:t>
            </w:r>
            <w:r>
              <w:t xml:space="preserve">: </w:t>
            </w:r>
            <w:r w:rsidRPr="00F03684">
              <w:t>Zdravotnická záchranná služba Zlínského kraje, p. o.</w:t>
            </w:r>
            <w:r>
              <w:t xml:space="preserve">, lektorka </w:t>
            </w:r>
            <w:r w:rsidRPr="00F03684">
              <w:t>vzdělávacího a</w:t>
            </w:r>
            <w:r>
              <w:t> </w:t>
            </w:r>
            <w:r w:rsidRPr="00F03684">
              <w:t>výcvikového střediska</w:t>
            </w:r>
            <w:r>
              <w:t xml:space="preserve"> </w:t>
            </w:r>
          </w:p>
          <w:p w14:paraId="585D79EE" w14:textId="77777777" w:rsidR="006C018A" w:rsidRPr="006E5968" w:rsidRDefault="006C018A" w:rsidP="00B00BFE">
            <w:pPr>
              <w:spacing w:before="60" w:after="60"/>
            </w:pPr>
            <w:r w:rsidRPr="00F03684">
              <w:t>1996</w:t>
            </w:r>
            <w:r>
              <w:t xml:space="preserve"> </w:t>
            </w:r>
            <w:r w:rsidRPr="00F03684">
              <w:t>–</w:t>
            </w:r>
            <w:r>
              <w:t xml:space="preserve"> </w:t>
            </w:r>
            <w:r w:rsidRPr="00F03684">
              <w:t>dosud</w:t>
            </w:r>
            <w:r>
              <w:t xml:space="preserve">: </w:t>
            </w:r>
            <w:r w:rsidRPr="00F03684">
              <w:t>Zdravotnická záchranná služba Zlínského kraje, p. o.</w:t>
            </w:r>
            <w:r>
              <w:t xml:space="preserve">, </w:t>
            </w:r>
            <w:r w:rsidRPr="00F03684">
              <w:t>zdravotnický záchranář</w:t>
            </w:r>
          </w:p>
          <w:p w14:paraId="151B7867" w14:textId="77777777" w:rsidR="006C018A" w:rsidRPr="00220E99" w:rsidRDefault="006C018A" w:rsidP="00B00BFE">
            <w:pPr>
              <w:spacing w:before="60" w:after="60"/>
              <w:jc w:val="both"/>
              <w:rPr>
                <w:rFonts w:eastAsia="Calibri"/>
              </w:rPr>
            </w:pPr>
            <w:r w:rsidRPr="00220E99">
              <w:t>2000 – 2020: Střední zdravotnická škola a Vyšší odborná škola zdravotnická Zlín, externí vyučující</w:t>
            </w:r>
          </w:p>
          <w:p w14:paraId="59E6D232" w14:textId="77777777" w:rsidR="006C018A" w:rsidRPr="00B55CF6" w:rsidRDefault="006C018A" w:rsidP="00B00BFE">
            <w:pPr>
              <w:spacing w:before="60" w:after="120"/>
            </w:pPr>
            <w:r w:rsidRPr="00220E99">
              <w:t>1990 – 1995: Baťova nemocnice Zlín, Anesteziologicko-resuscitační oddělení, všeobecná sestra</w:t>
            </w:r>
          </w:p>
        </w:tc>
      </w:tr>
      <w:tr w:rsidR="006C018A" w14:paraId="22263923" w14:textId="77777777" w:rsidTr="00D6725D">
        <w:trPr>
          <w:trHeight w:val="250"/>
        </w:trPr>
        <w:tc>
          <w:tcPr>
            <w:tcW w:w="9956" w:type="dxa"/>
            <w:gridSpan w:val="14"/>
            <w:shd w:val="clear" w:color="auto" w:fill="F7CAAC"/>
          </w:tcPr>
          <w:p w14:paraId="255DFFAC" w14:textId="77777777" w:rsidR="006C018A" w:rsidRDefault="006C018A" w:rsidP="00B00BFE">
            <w:pPr>
              <w:jc w:val="both"/>
            </w:pPr>
            <w:r>
              <w:rPr>
                <w:b/>
              </w:rPr>
              <w:t>Zkušenosti s vedením kvalifikačních a rigorózních prací</w:t>
            </w:r>
          </w:p>
        </w:tc>
      </w:tr>
      <w:tr w:rsidR="006C018A" w14:paraId="2A186EEA" w14:textId="77777777" w:rsidTr="00D6725D">
        <w:trPr>
          <w:trHeight w:val="371"/>
        </w:trPr>
        <w:tc>
          <w:tcPr>
            <w:tcW w:w="9956" w:type="dxa"/>
            <w:gridSpan w:val="14"/>
          </w:tcPr>
          <w:p w14:paraId="2F6AAA6A" w14:textId="77777777" w:rsidR="006C018A" w:rsidRDefault="006C018A" w:rsidP="00B00BFE">
            <w:pPr>
              <w:spacing w:before="120" w:after="120"/>
              <w:jc w:val="both"/>
            </w:pPr>
            <w:r>
              <w:t>Není relevantní.</w:t>
            </w:r>
          </w:p>
        </w:tc>
      </w:tr>
      <w:tr w:rsidR="006C018A" w14:paraId="0A0672C0" w14:textId="77777777" w:rsidTr="00D6725D">
        <w:trPr>
          <w:cantSplit/>
        </w:trPr>
        <w:tc>
          <w:tcPr>
            <w:tcW w:w="3330" w:type="dxa"/>
            <w:gridSpan w:val="3"/>
            <w:tcBorders>
              <w:top w:val="single" w:sz="12" w:space="0" w:color="auto"/>
            </w:tcBorders>
            <w:shd w:val="clear" w:color="auto" w:fill="F7CAAC"/>
          </w:tcPr>
          <w:p w14:paraId="0663C8A6"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3D154047"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734FB191"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535BF658" w14:textId="77777777" w:rsidR="006C018A" w:rsidRDefault="006C018A" w:rsidP="00B00BFE">
            <w:pPr>
              <w:jc w:val="both"/>
              <w:rPr>
                <w:b/>
              </w:rPr>
            </w:pPr>
            <w:r>
              <w:rPr>
                <w:b/>
              </w:rPr>
              <w:t>Ohlasy publikací</w:t>
            </w:r>
          </w:p>
        </w:tc>
      </w:tr>
      <w:tr w:rsidR="006C018A" w14:paraId="03F0312A" w14:textId="77777777" w:rsidTr="00D6725D">
        <w:trPr>
          <w:cantSplit/>
        </w:trPr>
        <w:tc>
          <w:tcPr>
            <w:tcW w:w="3330" w:type="dxa"/>
            <w:gridSpan w:val="3"/>
          </w:tcPr>
          <w:p w14:paraId="346CEEFE" w14:textId="77777777" w:rsidR="006C018A" w:rsidRPr="009E659B" w:rsidRDefault="006C018A" w:rsidP="00B00BFE">
            <w:pPr>
              <w:spacing w:before="60" w:after="60"/>
              <w:jc w:val="both"/>
            </w:pPr>
            <w:r>
              <w:t>---</w:t>
            </w:r>
          </w:p>
        </w:tc>
        <w:tc>
          <w:tcPr>
            <w:tcW w:w="2234" w:type="dxa"/>
            <w:gridSpan w:val="3"/>
          </w:tcPr>
          <w:p w14:paraId="52194570"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2E89B840"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746E2B90" w14:textId="77777777" w:rsidR="006C018A" w:rsidRPr="00F20AEF" w:rsidRDefault="006C018A" w:rsidP="00B00BFE">
            <w:r w:rsidRPr="00F20AEF">
              <w:rPr>
                <w:b/>
              </w:rPr>
              <w:t>WoS</w:t>
            </w:r>
          </w:p>
        </w:tc>
        <w:tc>
          <w:tcPr>
            <w:tcW w:w="706" w:type="dxa"/>
            <w:shd w:val="clear" w:color="auto" w:fill="F7CAAC"/>
            <w:vAlign w:val="center"/>
          </w:tcPr>
          <w:p w14:paraId="418A3BFB"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6F2BF202" w14:textId="77777777" w:rsidR="006C018A" w:rsidRDefault="006C018A" w:rsidP="00B00BFE">
            <w:r>
              <w:rPr>
                <w:b/>
                <w:sz w:val="18"/>
              </w:rPr>
              <w:t>ostatní</w:t>
            </w:r>
          </w:p>
        </w:tc>
      </w:tr>
      <w:tr w:rsidR="006C018A" w:rsidRPr="008D292E" w14:paraId="450A9E4F" w14:textId="77777777" w:rsidTr="00D6725D">
        <w:trPr>
          <w:cantSplit/>
          <w:trHeight w:val="70"/>
        </w:trPr>
        <w:tc>
          <w:tcPr>
            <w:tcW w:w="3330" w:type="dxa"/>
            <w:gridSpan w:val="3"/>
            <w:shd w:val="clear" w:color="auto" w:fill="F7CAAC"/>
          </w:tcPr>
          <w:p w14:paraId="309AC43E" w14:textId="77777777" w:rsidR="006C018A" w:rsidRDefault="006C018A" w:rsidP="00B00BFE">
            <w:pPr>
              <w:jc w:val="both"/>
            </w:pPr>
            <w:r>
              <w:rPr>
                <w:b/>
              </w:rPr>
              <w:t>Obor jmenovacího řízení</w:t>
            </w:r>
          </w:p>
        </w:tc>
        <w:tc>
          <w:tcPr>
            <w:tcW w:w="2234" w:type="dxa"/>
            <w:gridSpan w:val="3"/>
            <w:shd w:val="clear" w:color="auto" w:fill="F7CAAC"/>
          </w:tcPr>
          <w:p w14:paraId="3C6749E7"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618AF26A" w14:textId="77777777" w:rsidR="006C018A" w:rsidRDefault="006C018A" w:rsidP="00B00BFE">
            <w:pPr>
              <w:jc w:val="both"/>
            </w:pPr>
            <w:r>
              <w:rPr>
                <w:b/>
              </w:rPr>
              <w:t>Řízení konáno na VŠ</w:t>
            </w:r>
          </w:p>
        </w:tc>
        <w:tc>
          <w:tcPr>
            <w:tcW w:w="695" w:type="dxa"/>
            <w:tcBorders>
              <w:left w:val="single" w:sz="12" w:space="0" w:color="auto"/>
            </w:tcBorders>
          </w:tcPr>
          <w:p w14:paraId="2A82C1FF" w14:textId="77777777" w:rsidR="006C018A" w:rsidRPr="00D1180E" w:rsidRDefault="006C018A" w:rsidP="00B00BFE">
            <w:pPr>
              <w:jc w:val="center"/>
              <w:rPr>
                <w:b/>
              </w:rPr>
            </w:pPr>
          </w:p>
        </w:tc>
        <w:tc>
          <w:tcPr>
            <w:tcW w:w="706" w:type="dxa"/>
          </w:tcPr>
          <w:p w14:paraId="75592648" w14:textId="77777777" w:rsidR="006C018A" w:rsidRPr="00D1180E" w:rsidRDefault="006C018A" w:rsidP="00B00BFE">
            <w:pPr>
              <w:jc w:val="center"/>
              <w:rPr>
                <w:b/>
              </w:rPr>
            </w:pPr>
          </w:p>
        </w:tc>
        <w:tc>
          <w:tcPr>
            <w:tcW w:w="706" w:type="dxa"/>
          </w:tcPr>
          <w:p w14:paraId="781E7F68" w14:textId="77777777" w:rsidR="006C018A" w:rsidRPr="00D1180E" w:rsidRDefault="006C018A" w:rsidP="00B00BFE">
            <w:pPr>
              <w:jc w:val="center"/>
              <w:rPr>
                <w:b/>
              </w:rPr>
            </w:pPr>
          </w:p>
        </w:tc>
      </w:tr>
      <w:tr w:rsidR="006C018A" w:rsidRPr="008D292E" w14:paraId="2AA2E4C7" w14:textId="77777777" w:rsidTr="00D6725D">
        <w:trPr>
          <w:trHeight w:val="205"/>
        </w:trPr>
        <w:tc>
          <w:tcPr>
            <w:tcW w:w="3330" w:type="dxa"/>
            <w:gridSpan w:val="3"/>
            <w:vAlign w:val="center"/>
          </w:tcPr>
          <w:p w14:paraId="43681B55" w14:textId="77777777" w:rsidR="006C018A" w:rsidRDefault="006C018A" w:rsidP="00B00BFE">
            <w:r>
              <w:t>---</w:t>
            </w:r>
          </w:p>
        </w:tc>
        <w:tc>
          <w:tcPr>
            <w:tcW w:w="2234" w:type="dxa"/>
            <w:gridSpan w:val="3"/>
            <w:vAlign w:val="center"/>
          </w:tcPr>
          <w:p w14:paraId="0BED7588" w14:textId="77777777" w:rsidR="006C018A" w:rsidRDefault="006C018A" w:rsidP="00B00BFE">
            <w:r>
              <w:t>---</w:t>
            </w:r>
          </w:p>
        </w:tc>
        <w:tc>
          <w:tcPr>
            <w:tcW w:w="2285" w:type="dxa"/>
            <w:gridSpan w:val="5"/>
            <w:tcBorders>
              <w:right w:val="single" w:sz="12" w:space="0" w:color="auto"/>
            </w:tcBorders>
            <w:vAlign w:val="center"/>
          </w:tcPr>
          <w:p w14:paraId="2FC29A3B" w14:textId="77777777" w:rsidR="006C018A" w:rsidRDefault="006C018A" w:rsidP="00B00BFE">
            <w:r>
              <w:t>---</w:t>
            </w:r>
          </w:p>
        </w:tc>
        <w:tc>
          <w:tcPr>
            <w:tcW w:w="1401" w:type="dxa"/>
            <w:gridSpan w:val="2"/>
            <w:tcBorders>
              <w:left w:val="single" w:sz="12" w:space="0" w:color="auto"/>
            </w:tcBorders>
            <w:shd w:val="clear" w:color="auto" w:fill="FBD4B4"/>
            <w:vAlign w:val="center"/>
          </w:tcPr>
          <w:p w14:paraId="57A38945" w14:textId="77777777" w:rsidR="006C018A" w:rsidRPr="00D1180E" w:rsidRDefault="006C018A" w:rsidP="00B00BFE">
            <w:pPr>
              <w:jc w:val="both"/>
              <w:rPr>
                <w:b/>
                <w:sz w:val="18"/>
              </w:rPr>
            </w:pPr>
            <w:r w:rsidRPr="00D1180E">
              <w:rPr>
                <w:b/>
                <w:sz w:val="18"/>
              </w:rPr>
              <w:t>H-index WoS/Scopus</w:t>
            </w:r>
          </w:p>
        </w:tc>
        <w:tc>
          <w:tcPr>
            <w:tcW w:w="706" w:type="dxa"/>
            <w:vAlign w:val="center"/>
          </w:tcPr>
          <w:p w14:paraId="37D612FA" w14:textId="77777777" w:rsidR="006C018A" w:rsidRPr="00D1180E" w:rsidRDefault="006C018A" w:rsidP="00B00BFE">
            <w:pPr>
              <w:jc w:val="center"/>
              <w:rPr>
                <w:b/>
              </w:rPr>
            </w:pPr>
          </w:p>
        </w:tc>
      </w:tr>
      <w:tr w:rsidR="006C018A" w14:paraId="2359D7CF" w14:textId="77777777" w:rsidTr="00D6725D">
        <w:tc>
          <w:tcPr>
            <w:tcW w:w="9956" w:type="dxa"/>
            <w:gridSpan w:val="14"/>
            <w:shd w:val="clear" w:color="auto" w:fill="F7CAAC"/>
          </w:tcPr>
          <w:p w14:paraId="462F659B"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247FC7D5" w14:textId="77777777" w:rsidTr="00D6725D">
        <w:trPr>
          <w:trHeight w:val="414"/>
        </w:trPr>
        <w:tc>
          <w:tcPr>
            <w:tcW w:w="9956" w:type="dxa"/>
            <w:gridSpan w:val="14"/>
          </w:tcPr>
          <w:p w14:paraId="48B8D446" w14:textId="77777777" w:rsidR="006C018A" w:rsidRPr="00AB63B4" w:rsidRDefault="006C018A" w:rsidP="004254FD">
            <w:pPr>
              <w:suppressAutoHyphens/>
              <w:spacing w:before="120" w:after="120"/>
              <w:jc w:val="both"/>
              <w:rPr>
                <w:bCs/>
                <w:kern w:val="2"/>
                <w:u w:val="single"/>
              </w:rPr>
            </w:pPr>
            <w:r w:rsidRPr="00AB63B4">
              <w:rPr>
                <w:bCs/>
                <w:kern w:val="2"/>
                <w:u w:val="single"/>
              </w:rPr>
              <w:t>Profesní aktivity související se zaměřením studijního programu a vztahující se k zabezpečovaným předmětům:</w:t>
            </w:r>
          </w:p>
          <w:p w14:paraId="75B4647B" w14:textId="77777777" w:rsidR="006C018A" w:rsidRPr="007700A5" w:rsidRDefault="006C018A" w:rsidP="005A28A0">
            <w:pPr>
              <w:widowControl w:val="0"/>
              <w:autoSpaceDE w:val="0"/>
              <w:autoSpaceDN w:val="0"/>
              <w:adjustRightInd w:val="0"/>
              <w:spacing w:before="120" w:after="120"/>
              <w:rPr>
                <w:b/>
              </w:rPr>
            </w:pPr>
            <w:r w:rsidRPr="00AB63B4">
              <w:t xml:space="preserve">Praxe v oboru – viz </w:t>
            </w:r>
            <w:r w:rsidRPr="00AB63B4">
              <w:rPr>
                <w:color w:val="000000" w:themeColor="text1"/>
              </w:rPr>
              <w:t>Údaje o odborném působení od absolvování VŠ</w:t>
            </w:r>
          </w:p>
        </w:tc>
      </w:tr>
      <w:tr w:rsidR="006C018A" w14:paraId="158D54C3" w14:textId="77777777" w:rsidTr="00D6725D">
        <w:trPr>
          <w:trHeight w:val="218"/>
        </w:trPr>
        <w:tc>
          <w:tcPr>
            <w:tcW w:w="9956" w:type="dxa"/>
            <w:gridSpan w:val="14"/>
            <w:shd w:val="clear" w:color="auto" w:fill="F7CAAC"/>
          </w:tcPr>
          <w:p w14:paraId="552207AD" w14:textId="77777777" w:rsidR="006C018A" w:rsidRDefault="006C018A" w:rsidP="00B00BFE">
            <w:pPr>
              <w:rPr>
                <w:b/>
              </w:rPr>
            </w:pPr>
            <w:r>
              <w:rPr>
                <w:b/>
              </w:rPr>
              <w:t>Působení v zahraničí</w:t>
            </w:r>
          </w:p>
        </w:tc>
      </w:tr>
      <w:tr w:rsidR="006C018A" w14:paraId="5E23872A" w14:textId="77777777" w:rsidTr="00D6725D">
        <w:trPr>
          <w:trHeight w:val="328"/>
        </w:trPr>
        <w:tc>
          <w:tcPr>
            <w:tcW w:w="9956" w:type="dxa"/>
            <w:gridSpan w:val="14"/>
          </w:tcPr>
          <w:p w14:paraId="69F9794E" w14:textId="77777777" w:rsidR="006C018A" w:rsidRDefault="006C018A" w:rsidP="00B00BFE">
            <w:pPr>
              <w:jc w:val="both"/>
            </w:pPr>
            <w:r>
              <w:t>---</w:t>
            </w:r>
          </w:p>
          <w:p w14:paraId="22AF9595" w14:textId="77777777" w:rsidR="006C018A" w:rsidRDefault="006C018A" w:rsidP="00B00BFE">
            <w:pPr>
              <w:jc w:val="both"/>
              <w:rPr>
                <w:b/>
              </w:rPr>
            </w:pPr>
          </w:p>
          <w:p w14:paraId="450A2C5A" w14:textId="77777777" w:rsidR="006C018A" w:rsidRDefault="006C018A" w:rsidP="00B00BFE">
            <w:pPr>
              <w:jc w:val="both"/>
              <w:rPr>
                <w:b/>
              </w:rPr>
            </w:pPr>
          </w:p>
          <w:p w14:paraId="32544D84" w14:textId="77777777" w:rsidR="006C018A" w:rsidRDefault="006C018A" w:rsidP="00B00BFE">
            <w:pPr>
              <w:jc w:val="both"/>
              <w:rPr>
                <w:b/>
              </w:rPr>
            </w:pPr>
          </w:p>
          <w:p w14:paraId="672E8C1B" w14:textId="77777777" w:rsidR="006C018A" w:rsidRDefault="006C018A" w:rsidP="00B00BFE">
            <w:pPr>
              <w:jc w:val="both"/>
              <w:rPr>
                <w:b/>
              </w:rPr>
            </w:pPr>
          </w:p>
          <w:p w14:paraId="7FC1C8C3" w14:textId="77777777" w:rsidR="006C018A" w:rsidRDefault="006C018A" w:rsidP="00B00BFE">
            <w:pPr>
              <w:jc w:val="both"/>
              <w:rPr>
                <w:b/>
              </w:rPr>
            </w:pPr>
          </w:p>
          <w:p w14:paraId="483FE2B1" w14:textId="77777777" w:rsidR="006C018A" w:rsidRDefault="006C018A" w:rsidP="00B00BFE">
            <w:pPr>
              <w:jc w:val="both"/>
              <w:rPr>
                <w:b/>
              </w:rPr>
            </w:pPr>
          </w:p>
          <w:p w14:paraId="55E871E6" w14:textId="77777777" w:rsidR="006C018A" w:rsidRDefault="006C018A" w:rsidP="00B00BFE">
            <w:pPr>
              <w:jc w:val="both"/>
              <w:rPr>
                <w:b/>
              </w:rPr>
            </w:pPr>
          </w:p>
          <w:p w14:paraId="516656FA" w14:textId="77777777" w:rsidR="006C018A" w:rsidRDefault="006C018A" w:rsidP="00B00BFE">
            <w:pPr>
              <w:jc w:val="both"/>
              <w:rPr>
                <w:b/>
              </w:rPr>
            </w:pPr>
          </w:p>
        </w:tc>
      </w:tr>
      <w:tr w:rsidR="006C018A" w14:paraId="38F700D1" w14:textId="77777777" w:rsidTr="00D6725D">
        <w:trPr>
          <w:cantSplit/>
          <w:trHeight w:val="470"/>
        </w:trPr>
        <w:tc>
          <w:tcPr>
            <w:tcW w:w="2505" w:type="dxa"/>
            <w:shd w:val="clear" w:color="auto" w:fill="F7CAAC"/>
          </w:tcPr>
          <w:p w14:paraId="14054801" w14:textId="77777777" w:rsidR="006C018A" w:rsidRDefault="006C018A" w:rsidP="00B00BFE">
            <w:pPr>
              <w:jc w:val="both"/>
              <w:rPr>
                <w:b/>
              </w:rPr>
            </w:pPr>
            <w:r>
              <w:rPr>
                <w:b/>
              </w:rPr>
              <w:t xml:space="preserve">Podpis </w:t>
            </w:r>
          </w:p>
        </w:tc>
        <w:tc>
          <w:tcPr>
            <w:tcW w:w="4332" w:type="dxa"/>
            <w:gridSpan w:val="8"/>
          </w:tcPr>
          <w:p w14:paraId="29A7F780" w14:textId="77777777" w:rsidR="006C018A" w:rsidRDefault="006C018A" w:rsidP="00B00BFE">
            <w:pPr>
              <w:jc w:val="both"/>
            </w:pPr>
          </w:p>
        </w:tc>
        <w:tc>
          <w:tcPr>
            <w:tcW w:w="1012" w:type="dxa"/>
            <w:gridSpan w:val="2"/>
            <w:shd w:val="clear" w:color="auto" w:fill="F7CAAC"/>
          </w:tcPr>
          <w:p w14:paraId="2BCEB8A0" w14:textId="77777777" w:rsidR="006C018A" w:rsidRDefault="006C018A" w:rsidP="00B00BFE">
            <w:pPr>
              <w:jc w:val="both"/>
            </w:pPr>
            <w:r>
              <w:rPr>
                <w:b/>
              </w:rPr>
              <w:t>datum</w:t>
            </w:r>
          </w:p>
        </w:tc>
        <w:tc>
          <w:tcPr>
            <w:tcW w:w="2107" w:type="dxa"/>
            <w:gridSpan w:val="3"/>
          </w:tcPr>
          <w:p w14:paraId="348DA4C6" w14:textId="77777777" w:rsidR="006C018A" w:rsidRDefault="006C018A" w:rsidP="00B00BFE">
            <w:pPr>
              <w:jc w:val="both"/>
            </w:pPr>
          </w:p>
        </w:tc>
      </w:tr>
      <w:tr w:rsidR="006C018A" w14:paraId="1F417BF6" w14:textId="77777777" w:rsidTr="00D6725D">
        <w:tc>
          <w:tcPr>
            <w:tcW w:w="9956" w:type="dxa"/>
            <w:gridSpan w:val="14"/>
            <w:tcBorders>
              <w:bottom w:val="double" w:sz="4" w:space="0" w:color="auto"/>
            </w:tcBorders>
            <w:shd w:val="clear" w:color="auto" w:fill="BDD6EE"/>
          </w:tcPr>
          <w:p w14:paraId="76E7374D" w14:textId="77777777" w:rsidR="006C018A" w:rsidRDefault="006C018A" w:rsidP="00B00BFE">
            <w:pPr>
              <w:jc w:val="both"/>
              <w:rPr>
                <w:b/>
                <w:sz w:val="28"/>
              </w:rPr>
            </w:pPr>
            <w:r>
              <w:rPr>
                <w:b/>
                <w:sz w:val="28"/>
              </w:rPr>
              <w:lastRenderedPageBreak/>
              <w:t>C-I – Personální zabezpečení</w:t>
            </w:r>
          </w:p>
        </w:tc>
      </w:tr>
      <w:tr w:rsidR="006C018A" w14:paraId="6CEC7489" w14:textId="77777777" w:rsidTr="00D6725D">
        <w:tc>
          <w:tcPr>
            <w:tcW w:w="2505" w:type="dxa"/>
            <w:tcBorders>
              <w:top w:val="double" w:sz="4" w:space="0" w:color="auto"/>
            </w:tcBorders>
            <w:shd w:val="clear" w:color="auto" w:fill="F7CAAC"/>
          </w:tcPr>
          <w:p w14:paraId="2E3D50EE" w14:textId="77777777" w:rsidR="006C018A" w:rsidRDefault="006C018A" w:rsidP="00B00BFE">
            <w:pPr>
              <w:jc w:val="both"/>
              <w:rPr>
                <w:b/>
              </w:rPr>
            </w:pPr>
            <w:r>
              <w:rPr>
                <w:b/>
              </w:rPr>
              <w:t>Vysoká škola</w:t>
            </w:r>
          </w:p>
        </w:tc>
        <w:tc>
          <w:tcPr>
            <w:tcW w:w="7451" w:type="dxa"/>
            <w:gridSpan w:val="13"/>
          </w:tcPr>
          <w:p w14:paraId="015675A9" w14:textId="77777777" w:rsidR="006C018A" w:rsidRDefault="006C018A" w:rsidP="00B00BFE">
            <w:pPr>
              <w:jc w:val="both"/>
            </w:pPr>
            <w:r>
              <w:t>Univerzita Tomáše Bati ve Zlíně</w:t>
            </w:r>
          </w:p>
        </w:tc>
      </w:tr>
      <w:tr w:rsidR="006C018A" w14:paraId="6090F2B9" w14:textId="77777777" w:rsidTr="00D6725D">
        <w:tc>
          <w:tcPr>
            <w:tcW w:w="2505" w:type="dxa"/>
            <w:shd w:val="clear" w:color="auto" w:fill="F7CAAC"/>
          </w:tcPr>
          <w:p w14:paraId="463FA90D" w14:textId="77777777" w:rsidR="006C018A" w:rsidRDefault="006C018A" w:rsidP="00B00BFE">
            <w:pPr>
              <w:jc w:val="both"/>
              <w:rPr>
                <w:b/>
              </w:rPr>
            </w:pPr>
            <w:r>
              <w:rPr>
                <w:b/>
              </w:rPr>
              <w:t>Součást vysoké školy</w:t>
            </w:r>
          </w:p>
        </w:tc>
        <w:tc>
          <w:tcPr>
            <w:tcW w:w="7451" w:type="dxa"/>
            <w:gridSpan w:val="13"/>
          </w:tcPr>
          <w:p w14:paraId="134531B7" w14:textId="77777777" w:rsidR="006C018A" w:rsidRDefault="006C018A" w:rsidP="00B00BFE">
            <w:pPr>
              <w:jc w:val="both"/>
            </w:pPr>
            <w:r>
              <w:t>Fakulta technologická</w:t>
            </w:r>
          </w:p>
        </w:tc>
      </w:tr>
      <w:tr w:rsidR="006C018A" w14:paraId="3A046400" w14:textId="77777777" w:rsidTr="00D6725D">
        <w:tc>
          <w:tcPr>
            <w:tcW w:w="2505" w:type="dxa"/>
            <w:shd w:val="clear" w:color="auto" w:fill="F7CAAC"/>
          </w:tcPr>
          <w:p w14:paraId="33BC9AB8" w14:textId="77777777" w:rsidR="006C018A" w:rsidRDefault="006C018A" w:rsidP="00B00BFE">
            <w:pPr>
              <w:jc w:val="both"/>
              <w:rPr>
                <w:b/>
              </w:rPr>
            </w:pPr>
            <w:r>
              <w:rPr>
                <w:b/>
              </w:rPr>
              <w:t>Název studijního programu</w:t>
            </w:r>
          </w:p>
        </w:tc>
        <w:tc>
          <w:tcPr>
            <w:tcW w:w="7451" w:type="dxa"/>
            <w:gridSpan w:val="13"/>
          </w:tcPr>
          <w:p w14:paraId="658853D1" w14:textId="77777777" w:rsidR="006C018A" w:rsidRDefault="006C018A" w:rsidP="00B00BFE">
            <w:pPr>
              <w:jc w:val="both"/>
            </w:pPr>
            <w:r>
              <w:t>Radiologická asistence</w:t>
            </w:r>
          </w:p>
        </w:tc>
      </w:tr>
      <w:tr w:rsidR="006C018A" w14:paraId="513CA0F0" w14:textId="77777777" w:rsidTr="00D6725D">
        <w:tc>
          <w:tcPr>
            <w:tcW w:w="2505" w:type="dxa"/>
            <w:shd w:val="clear" w:color="auto" w:fill="F7CAAC"/>
          </w:tcPr>
          <w:p w14:paraId="557D1D21" w14:textId="77777777" w:rsidR="006C018A" w:rsidRPr="009E659B" w:rsidRDefault="006C018A" w:rsidP="00B00BFE">
            <w:pPr>
              <w:jc w:val="both"/>
              <w:rPr>
                <w:b/>
              </w:rPr>
            </w:pPr>
            <w:r w:rsidRPr="009E659B">
              <w:rPr>
                <w:b/>
              </w:rPr>
              <w:t>Jméno a příjmení</w:t>
            </w:r>
          </w:p>
        </w:tc>
        <w:tc>
          <w:tcPr>
            <w:tcW w:w="4332" w:type="dxa"/>
            <w:gridSpan w:val="8"/>
          </w:tcPr>
          <w:p w14:paraId="3BD35F9E" w14:textId="77777777" w:rsidR="006C018A" w:rsidRPr="00A40E5E" w:rsidRDefault="006C018A" w:rsidP="00B00BFE">
            <w:pPr>
              <w:jc w:val="both"/>
              <w:rPr>
                <w:b/>
              </w:rPr>
            </w:pPr>
            <w:bookmarkStart w:id="137" w:name="Zemánek"/>
            <w:bookmarkEnd w:id="137"/>
            <w:r>
              <w:rPr>
                <w:rFonts w:eastAsia="Calibri"/>
                <w:b/>
              </w:rPr>
              <w:t>Petr Zemánek</w:t>
            </w:r>
          </w:p>
        </w:tc>
        <w:tc>
          <w:tcPr>
            <w:tcW w:w="888" w:type="dxa"/>
            <w:shd w:val="clear" w:color="auto" w:fill="F7CAAC"/>
          </w:tcPr>
          <w:p w14:paraId="37080811" w14:textId="77777777" w:rsidR="006C018A" w:rsidRPr="00A40E5E" w:rsidRDefault="006C018A" w:rsidP="00B00BFE">
            <w:pPr>
              <w:jc w:val="both"/>
              <w:rPr>
                <w:b/>
              </w:rPr>
            </w:pPr>
            <w:r w:rsidRPr="00A40E5E">
              <w:rPr>
                <w:b/>
              </w:rPr>
              <w:t>Tituly</w:t>
            </w:r>
          </w:p>
        </w:tc>
        <w:tc>
          <w:tcPr>
            <w:tcW w:w="2231" w:type="dxa"/>
            <w:gridSpan w:val="4"/>
          </w:tcPr>
          <w:p w14:paraId="4A2A3B95" w14:textId="77777777" w:rsidR="006C018A" w:rsidRPr="00A40E5E" w:rsidRDefault="006C018A" w:rsidP="00B00BFE">
            <w:pPr>
              <w:jc w:val="both"/>
            </w:pPr>
            <w:r>
              <w:t>Mgr., Ph.D.</w:t>
            </w:r>
          </w:p>
        </w:tc>
      </w:tr>
      <w:tr w:rsidR="006C018A" w:rsidRPr="0015457A" w14:paraId="7313A60B" w14:textId="77777777" w:rsidTr="00D6725D">
        <w:tc>
          <w:tcPr>
            <w:tcW w:w="2505" w:type="dxa"/>
            <w:shd w:val="clear" w:color="auto" w:fill="F7CAAC"/>
          </w:tcPr>
          <w:p w14:paraId="1DF700EA" w14:textId="77777777" w:rsidR="006C018A" w:rsidRDefault="006C018A" w:rsidP="00B00BFE">
            <w:pPr>
              <w:jc w:val="both"/>
              <w:rPr>
                <w:b/>
              </w:rPr>
            </w:pPr>
            <w:r>
              <w:rPr>
                <w:b/>
              </w:rPr>
              <w:t>Rok narození</w:t>
            </w:r>
          </w:p>
        </w:tc>
        <w:tc>
          <w:tcPr>
            <w:tcW w:w="825" w:type="dxa"/>
            <w:gridSpan w:val="2"/>
          </w:tcPr>
          <w:p w14:paraId="27EACFCD" w14:textId="77777777" w:rsidR="006C018A" w:rsidRPr="00A40E5E" w:rsidRDefault="006C018A" w:rsidP="00B00BFE">
            <w:pPr>
              <w:jc w:val="both"/>
            </w:pPr>
            <w:r w:rsidRPr="00A40E5E">
              <w:t>19</w:t>
            </w:r>
            <w:r>
              <w:t>76</w:t>
            </w:r>
          </w:p>
        </w:tc>
        <w:tc>
          <w:tcPr>
            <w:tcW w:w="1712" w:type="dxa"/>
            <w:shd w:val="clear" w:color="auto" w:fill="F7CAAC"/>
          </w:tcPr>
          <w:p w14:paraId="7632A730" w14:textId="77777777" w:rsidR="006C018A" w:rsidRPr="00A40E5E" w:rsidRDefault="006C018A" w:rsidP="00B00BFE">
            <w:pPr>
              <w:jc w:val="both"/>
              <w:rPr>
                <w:b/>
              </w:rPr>
            </w:pPr>
            <w:r w:rsidRPr="00A40E5E">
              <w:rPr>
                <w:b/>
              </w:rPr>
              <w:t>typ vztahu k VŠ</w:t>
            </w:r>
          </w:p>
        </w:tc>
        <w:tc>
          <w:tcPr>
            <w:tcW w:w="988" w:type="dxa"/>
            <w:gridSpan w:val="4"/>
          </w:tcPr>
          <w:p w14:paraId="1044D3BA" w14:textId="77777777" w:rsidR="006C018A" w:rsidRPr="00A40E5E" w:rsidRDefault="006C018A" w:rsidP="00B00BFE">
            <w:pPr>
              <w:jc w:val="both"/>
            </w:pPr>
            <w:r>
              <w:t>pp.</w:t>
            </w:r>
          </w:p>
        </w:tc>
        <w:tc>
          <w:tcPr>
            <w:tcW w:w="807" w:type="dxa"/>
            <w:shd w:val="clear" w:color="auto" w:fill="F7CAAC"/>
          </w:tcPr>
          <w:p w14:paraId="3B7B40A4" w14:textId="77777777" w:rsidR="006C018A" w:rsidRPr="00A40E5E" w:rsidRDefault="006C018A" w:rsidP="00B00BFE">
            <w:pPr>
              <w:jc w:val="both"/>
              <w:rPr>
                <w:b/>
              </w:rPr>
            </w:pPr>
            <w:r w:rsidRPr="00A40E5E">
              <w:rPr>
                <w:b/>
              </w:rPr>
              <w:t>rozsah</w:t>
            </w:r>
          </w:p>
        </w:tc>
        <w:tc>
          <w:tcPr>
            <w:tcW w:w="888" w:type="dxa"/>
          </w:tcPr>
          <w:p w14:paraId="026BA4A8" w14:textId="77777777" w:rsidR="006C018A" w:rsidRPr="00A40E5E" w:rsidRDefault="006C018A" w:rsidP="00B00BFE">
            <w:r>
              <w:t>40</w:t>
            </w:r>
          </w:p>
        </w:tc>
        <w:tc>
          <w:tcPr>
            <w:tcW w:w="819" w:type="dxa"/>
            <w:gridSpan w:val="2"/>
            <w:shd w:val="clear" w:color="auto" w:fill="F7CAAC"/>
          </w:tcPr>
          <w:p w14:paraId="769862AC" w14:textId="77777777" w:rsidR="006C018A" w:rsidRPr="00A40E5E" w:rsidRDefault="006C018A" w:rsidP="00B00BFE">
            <w:pPr>
              <w:jc w:val="both"/>
              <w:rPr>
                <w:b/>
              </w:rPr>
            </w:pPr>
            <w:r w:rsidRPr="00A40E5E">
              <w:rPr>
                <w:b/>
              </w:rPr>
              <w:t>do kdy</w:t>
            </w:r>
          </w:p>
        </w:tc>
        <w:tc>
          <w:tcPr>
            <w:tcW w:w="1412" w:type="dxa"/>
            <w:gridSpan w:val="2"/>
          </w:tcPr>
          <w:p w14:paraId="4F0E4FAE" w14:textId="77777777" w:rsidR="006C018A" w:rsidRPr="00A40E5E" w:rsidRDefault="006C018A" w:rsidP="00B00BFE">
            <w:r>
              <w:t>0</w:t>
            </w:r>
            <w:r w:rsidRPr="00FA5070">
              <w:t>8/202</w:t>
            </w:r>
            <w:r>
              <w:t>6 (předpoklad prodloužení)</w:t>
            </w:r>
          </w:p>
        </w:tc>
      </w:tr>
      <w:tr w:rsidR="006C018A" w:rsidRPr="0015457A" w14:paraId="68694B06" w14:textId="77777777" w:rsidTr="00D6725D">
        <w:tc>
          <w:tcPr>
            <w:tcW w:w="5042" w:type="dxa"/>
            <w:gridSpan w:val="4"/>
            <w:shd w:val="clear" w:color="auto" w:fill="F7CAAC"/>
          </w:tcPr>
          <w:p w14:paraId="53D5DA0C" w14:textId="77777777" w:rsidR="006C018A" w:rsidRDefault="006C018A" w:rsidP="00B00BFE">
            <w:pPr>
              <w:jc w:val="both"/>
              <w:rPr>
                <w:b/>
              </w:rPr>
            </w:pPr>
            <w:r>
              <w:rPr>
                <w:b/>
              </w:rPr>
              <w:t>Typ vztahu na součásti VŠ, která uskutečňuje st. program</w:t>
            </w:r>
          </w:p>
        </w:tc>
        <w:tc>
          <w:tcPr>
            <w:tcW w:w="988" w:type="dxa"/>
            <w:gridSpan w:val="4"/>
          </w:tcPr>
          <w:p w14:paraId="4E1AE77C" w14:textId="77777777" w:rsidR="006C018A" w:rsidRPr="0015457A" w:rsidRDefault="006C018A" w:rsidP="00B00BFE">
            <w:pPr>
              <w:jc w:val="both"/>
            </w:pPr>
            <w:r>
              <w:t>---</w:t>
            </w:r>
          </w:p>
        </w:tc>
        <w:tc>
          <w:tcPr>
            <w:tcW w:w="807" w:type="dxa"/>
            <w:shd w:val="clear" w:color="auto" w:fill="F7CAAC"/>
          </w:tcPr>
          <w:p w14:paraId="792F53D0" w14:textId="77777777" w:rsidR="006C018A" w:rsidRPr="0015457A" w:rsidRDefault="006C018A" w:rsidP="00B00BFE">
            <w:pPr>
              <w:jc w:val="both"/>
              <w:rPr>
                <w:b/>
              </w:rPr>
            </w:pPr>
            <w:r w:rsidRPr="0015457A">
              <w:rPr>
                <w:b/>
              </w:rPr>
              <w:t>rozsah</w:t>
            </w:r>
          </w:p>
        </w:tc>
        <w:tc>
          <w:tcPr>
            <w:tcW w:w="888" w:type="dxa"/>
          </w:tcPr>
          <w:p w14:paraId="27AF559D" w14:textId="77777777" w:rsidR="006C018A" w:rsidRPr="0015457A" w:rsidRDefault="006C018A" w:rsidP="00B00BFE">
            <w:pPr>
              <w:jc w:val="both"/>
            </w:pPr>
            <w:r>
              <w:t>---</w:t>
            </w:r>
          </w:p>
        </w:tc>
        <w:tc>
          <w:tcPr>
            <w:tcW w:w="819" w:type="dxa"/>
            <w:gridSpan w:val="2"/>
            <w:shd w:val="clear" w:color="auto" w:fill="F7CAAC"/>
          </w:tcPr>
          <w:p w14:paraId="0C74360A" w14:textId="77777777" w:rsidR="006C018A" w:rsidRPr="0015457A" w:rsidRDefault="006C018A" w:rsidP="00B00BFE">
            <w:pPr>
              <w:jc w:val="both"/>
              <w:rPr>
                <w:b/>
              </w:rPr>
            </w:pPr>
            <w:r w:rsidRPr="0015457A">
              <w:rPr>
                <w:b/>
              </w:rPr>
              <w:t>do kdy</w:t>
            </w:r>
          </w:p>
        </w:tc>
        <w:tc>
          <w:tcPr>
            <w:tcW w:w="1412" w:type="dxa"/>
            <w:gridSpan w:val="2"/>
          </w:tcPr>
          <w:p w14:paraId="6149D47B" w14:textId="77777777" w:rsidR="006C018A" w:rsidRPr="0015457A" w:rsidRDefault="006C018A" w:rsidP="00B00BFE">
            <w:pPr>
              <w:jc w:val="both"/>
            </w:pPr>
            <w:r>
              <w:t>---</w:t>
            </w:r>
          </w:p>
        </w:tc>
      </w:tr>
      <w:tr w:rsidR="006C018A" w14:paraId="1B44DEB8" w14:textId="77777777" w:rsidTr="00D6725D">
        <w:tc>
          <w:tcPr>
            <w:tcW w:w="6030" w:type="dxa"/>
            <w:gridSpan w:val="8"/>
            <w:shd w:val="clear" w:color="auto" w:fill="F7CAAC"/>
          </w:tcPr>
          <w:p w14:paraId="2A7004F1" w14:textId="77777777" w:rsidR="006C018A" w:rsidRDefault="006C018A" w:rsidP="00B00BFE">
            <w:pPr>
              <w:jc w:val="both"/>
            </w:pPr>
            <w:r>
              <w:rPr>
                <w:b/>
              </w:rPr>
              <w:t>Další současná působení jako akademický pracovník na jiných VŠ</w:t>
            </w:r>
          </w:p>
        </w:tc>
        <w:tc>
          <w:tcPr>
            <w:tcW w:w="1695" w:type="dxa"/>
            <w:gridSpan w:val="2"/>
            <w:shd w:val="clear" w:color="auto" w:fill="F7CAAC"/>
          </w:tcPr>
          <w:p w14:paraId="267A4A46" w14:textId="77777777" w:rsidR="006C018A" w:rsidRDefault="006C018A" w:rsidP="00B00BFE">
            <w:pPr>
              <w:jc w:val="both"/>
              <w:rPr>
                <w:b/>
              </w:rPr>
            </w:pPr>
            <w:r>
              <w:rPr>
                <w:b/>
              </w:rPr>
              <w:t>typ prac. vztahu</w:t>
            </w:r>
          </w:p>
        </w:tc>
        <w:tc>
          <w:tcPr>
            <w:tcW w:w="2231" w:type="dxa"/>
            <w:gridSpan w:val="4"/>
            <w:shd w:val="clear" w:color="auto" w:fill="F7CAAC"/>
          </w:tcPr>
          <w:p w14:paraId="3C80262A" w14:textId="77777777" w:rsidR="006C018A" w:rsidRDefault="006C018A" w:rsidP="00B00BFE">
            <w:pPr>
              <w:jc w:val="both"/>
              <w:rPr>
                <w:b/>
              </w:rPr>
            </w:pPr>
            <w:r>
              <w:rPr>
                <w:b/>
              </w:rPr>
              <w:t>rozsah</w:t>
            </w:r>
          </w:p>
        </w:tc>
      </w:tr>
      <w:tr w:rsidR="006C018A" w14:paraId="5E2900BD" w14:textId="77777777" w:rsidTr="00D6725D">
        <w:tc>
          <w:tcPr>
            <w:tcW w:w="6030" w:type="dxa"/>
            <w:gridSpan w:val="8"/>
          </w:tcPr>
          <w:p w14:paraId="3C20FAEE" w14:textId="77777777" w:rsidR="006C018A" w:rsidRDefault="006C018A" w:rsidP="00B00BFE">
            <w:pPr>
              <w:jc w:val="both"/>
            </w:pPr>
            <w:r>
              <w:t>---</w:t>
            </w:r>
          </w:p>
        </w:tc>
        <w:tc>
          <w:tcPr>
            <w:tcW w:w="1695" w:type="dxa"/>
            <w:gridSpan w:val="2"/>
          </w:tcPr>
          <w:p w14:paraId="58475E3E" w14:textId="77777777" w:rsidR="006C018A" w:rsidRDefault="006C018A" w:rsidP="00B00BFE">
            <w:pPr>
              <w:jc w:val="both"/>
            </w:pPr>
            <w:r>
              <w:t>---</w:t>
            </w:r>
          </w:p>
        </w:tc>
        <w:tc>
          <w:tcPr>
            <w:tcW w:w="2231" w:type="dxa"/>
            <w:gridSpan w:val="4"/>
          </w:tcPr>
          <w:p w14:paraId="44F74BF0" w14:textId="77777777" w:rsidR="006C018A" w:rsidRDefault="006C018A" w:rsidP="00B00BFE">
            <w:pPr>
              <w:jc w:val="both"/>
            </w:pPr>
            <w:r>
              <w:t>---</w:t>
            </w:r>
          </w:p>
        </w:tc>
      </w:tr>
      <w:tr w:rsidR="006C018A" w14:paraId="69819623" w14:textId="77777777" w:rsidTr="00D6725D">
        <w:tc>
          <w:tcPr>
            <w:tcW w:w="6030" w:type="dxa"/>
            <w:gridSpan w:val="8"/>
          </w:tcPr>
          <w:p w14:paraId="660E4898" w14:textId="77777777" w:rsidR="006C018A" w:rsidRDefault="006C018A" w:rsidP="00B00BFE">
            <w:pPr>
              <w:jc w:val="both"/>
            </w:pPr>
          </w:p>
        </w:tc>
        <w:tc>
          <w:tcPr>
            <w:tcW w:w="1695" w:type="dxa"/>
            <w:gridSpan w:val="2"/>
          </w:tcPr>
          <w:p w14:paraId="4D03EBAD" w14:textId="77777777" w:rsidR="006C018A" w:rsidRDefault="006C018A" w:rsidP="00B00BFE">
            <w:pPr>
              <w:jc w:val="both"/>
            </w:pPr>
          </w:p>
        </w:tc>
        <w:tc>
          <w:tcPr>
            <w:tcW w:w="2231" w:type="dxa"/>
            <w:gridSpan w:val="4"/>
          </w:tcPr>
          <w:p w14:paraId="2A751A60" w14:textId="77777777" w:rsidR="006C018A" w:rsidRDefault="006C018A" w:rsidP="00B00BFE">
            <w:pPr>
              <w:jc w:val="both"/>
            </w:pPr>
          </w:p>
        </w:tc>
      </w:tr>
      <w:tr w:rsidR="006C018A" w14:paraId="0DF5296C" w14:textId="77777777" w:rsidTr="00D6725D">
        <w:tc>
          <w:tcPr>
            <w:tcW w:w="9956" w:type="dxa"/>
            <w:gridSpan w:val="14"/>
            <w:shd w:val="clear" w:color="auto" w:fill="F7CAAC"/>
          </w:tcPr>
          <w:p w14:paraId="2B699E93" w14:textId="77777777" w:rsidR="006C018A" w:rsidRDefault="006C018A" w:rsidP="00B00BFE">
            <w:pPr>
              <w:jc w:val="both"/>
            </w:pPr>
            <w:r>
              <w:rPr>
                <w:b/>
              </w:rPr>
              <w:t>Předměty příslušného studijního programu a způsob zapojení do jejich výuky, příp. další zapojení do uskutečňování studijního programu</w:t>
            </w:r>
          </w:p>
        </w:tc>
      </w:tr>
      <w:tr w:rsidR="006C018A" w:rsidRPr="002827C6" w14:paraId="3B155F1C" w14:textId="77777777" w:rsidTr="00D6725D">
        <w:trPr>
          <w:trHeight w:val="413"/>
        </w:trPr>
        <w:tc>
          <w:tcPr>
            <w:tcW w:w="9956" w:type="dxa"/>
            <w:gridSpan w:val="14"/>
            <w:tcBorders>
              <w:top w:val="nil"/>
            </w:tcBorders>
          </w:tcPr>
          <w:p w14:paraId="1142DAAC" w14:textId="77777777" w:rsidR="006C018A" w:rsidRPr="00756523" w:rsidRDefault="006C018A" w:rsidP="00B00BFE">
            <w:pPr>
              <w:spacing w:before="120" w:after="60"/>
              <w:jc w:val="both"/>
            </w:pPr>
            <w:r w:rsidRPr="00756523">
              <w:t>Anatomie (70 % p)</w:t>
            </w:r>
          </w:p>
          <w:p w14:paraId="4CCBA212" w14:textId="77777777" w:rsidR="006C018A" w:rsidRPr="00A329C2" w:rsidRDefault="006C018A" w:rsidP="00B00BFE">
            <w:pPr>
              <w:spacing w:before="60" w:after="120"/>
              <w:jc w:val="both"/>
              <w:rPr>
                <w:highlight w:val="green"/>
              </w:rPr>
            </w:pPr>
            <w:r w:rsidRPr="00756523">
              <w:t>Fyziologie (50 % p)</w:t>
            </w:r>
          </w:p>
        </w:tc>
      </w:tr>
      <w:tr w:rsidR="006C018A" w:rsidRPr="00287B5F" w14:paraId="04E86CA5" w14:textId="77777777" w:rsidTr="00D6725D">
        <w:trPr>
          <w:trHeight w:val="340"/>
        </w:trPr>
        <w:tc>
          <w:tcPr>
            <w:tcW w:w="9956" w:type="dxa"/>
            <w:gridSpan w:val="14"/>
            <w:tcBorders>
              <w:top w:val="nil"/>
            </w:tcBorders>
            <w:shd w:val="clear" w:color="auto" w:fill="FBD4B4"/>
          </w:tcPr>
          <w:p w14:paraId="3DEE9575" w14:textId="77777777" w:rsidR="006C018A" w:rsidRPr="00287B5F" w:rsidRDefault="006C018A" w:rsidP="00B00BFE">
            <w:pPr>
              <w:jc w:val="both"/>
              <w:rPr>
                <w:b/>
              </w:rPr>
            </w:pPr>
            <w:r w:rsidRPr="00287B5F">
              <w:rPr>
                <w:b/>
              </w:rPr>
              <w:t>Zapojení do výuky v dalších studijních programech na téže vysoké škole (pouze u garantů ZT a PZ předmětů)</w:t>
            </w:r>
          </w:p>
        </w:tc>
      </w:tr>
      <w:tr w:rsidR="006C018A" w:rsidRPr="002827C6" w14:paraId="4067ED0A" w14:textId="77777777" w:rsidTr="00D6725D">
        <w:trPr>
          <w:trHeight w:val="340"/>
        </w:trPr>
        <w:tc>
          <w:tcPr>
            <w:tcW w:w="2572" w:type="dxa"/>
            <w:gridSpan w:val="2"/>
            <w:tcBorders>
              <w:top w:val="nil"/>
            </w:tcBorders>
          </w:tcPr>
          <w:p w14:paraId="639C9FD3" w14:textId="77777777" w:rsidR="006C018A" w:rsidRPr="002827C6" w:rsidRDefault="006C018A" w:rsidP="00B00BFE">
            <w:pPr>
              <w:jc w:val="both"/>
              <w:rPr>
                <w:b/>
              </w:rPr>
            </w:pPr>
            <w:r w:rsidRPr="002827C6">
              <w:rPr>
                <w:b/>
              </w:rPr>
              <w:t>Název studijního předmětu</w:t>
            </w:r>
          </w:p>
        </w:tc>
        <w:tc>
          <w:tcPr>
            <w:tcW w:w="2613" w:type="dxa"/>
            <w:gridSpan w:val="3"/>
            <w:tcBorders>
              <w:top w:val="nil"/>
            </w:tcBorders>
          </w:tcPr>
          <w:p w14:paraId="0AAC501A" w14:textId="77777777" w:rsidR="006C018A" w:rsidRPr="002827C6" w:rsidRDefault="006C018A" w:rsidP="00B00BFE">
            <w:pPr>
              <w:jc w:val="both"/>
              <w:rPr>
                <w:b/>
              </w:rPr>
            </w:pPr>
            <w:r w:rsidRPr="002827C6">
              <w:rPr>
                <w:b/>
              </w:rPr>
              <w:t>Název studijního programu</w:t>
            </w:r>
          </w:p>
        </w:tc>
        <w:tc>
          <w:tcPr>
            <w:tcW w:w="564" w:type="dxa"/>
            <w:gridSpan w:val="2"/>
            <w:tcBorders>
              <w:top w:val="nil"/>
            </w:tcBorders>
          </w:tcPr>
          <w:p w14:paraId="0F899EE2" w14:textId="77777777" w:rsidR="006C018A" w:rsidRPr="002827C6" w:rsidRDefault="006C018A" w:rsidP="00B00BFE">
            <w:pPr>
              <w:jc w:val="both"/>
              <w:rPr>
                <w:b/>
              </w:rPr>
            </w:pPr>
            <w:r w:rsidRPr="002827C6">
              <w:rPr>
                <w:b/>
              </w:rPr>
              <w:t>Sem.</w:t>
            </w:r>
          </w:p>
        </w:tc>
        <w:tc>
          <w:tcPr>
            <w:tcW w:w="2100" w:type="dxa"/>
            <w:gridSpan w:val="4"/>
            <w:tcBorders>
              <w:top w:val="nil"/>
            </w:tcBorders>
          </w:tcPr>
          <w:p w14:paraId="2DA108BD" w14:textId="77777777" w:rsidR="006C018A" w:rsidRPr="002827C6" w:rsidRDefault="006C018A" w:rsidP="00B00BFE">
            <w:pPr>
              <w:jc w:val="both"/>
              <w:rPr>
                <w:b/>
              </w:rPr>
            </w:pPr>
            <w:r w:rsidRPr="002827C6">
              <w:rPr>
                <w:b/>
              </w:rPr>
              <w:t>Role ve výuce daného předmětu</w:t>
            </w:r>
          </w:p>
        </w:tc>
        <w:tc>
          <w:tcPr>
            <w:tcW w:w="2107" w:type="dxa"/>
            <w:gridSpan w:val="3"/>
            <w:tcBorders>
              <w:top w:val="nil"/>
            </w:tcBorders>
          </w:tcPr>
          <w:p w14:paraId="4F72A3FE" w14:textId="77777777" w:rsidR="00020972" w:rsidRDefault="006C018A" w:rsidP="00B00BFE">
            <w:pPr>
              <w:jc w:val="both"/>
              <w:rPr>
                <w:b/>
              </w:rPr>
            </w:pPr>
            <w:r>
              <w:rPr>
                <w:b/>
              </w:rPr>
              <w:t>(</w:t>
            </w:r>
            <w:r w:rsidRPr="00F20AEF">
              <w:rPr>
                <w:b/>
                <w:i/>
                <w:iCs/>
              </w:rPr>
              <w:t>nepovinný údaj</w:t>
            </w:r>
            <w:r w:rsidRPr="00F20AEF">
              <w:rPr>
                <w:b/>
              </w:rPr>
              <w:t>)</w:t>
            </w:r>
            <w:r>
              <w:rPr>
                <w:b/>
              </w:rPr>
              <w:t xml:space="preserve"> </w:t>
            </w:r>
          </w:p>
          <w:p w14:paraId="15D8FCD3" w14:textId="0CE53017" w:rsidR="006C018A" w:rsidRPr="002827C6" w:rsidRDefault="006C018A" w:rsidP="00B00BFE">
            <w:pPr>
              <w:jc w:val="both"/>
              <w:rPr>
                <w:b/>
              </w:rPr>
            </w:pPr>
            <w:r w:rsidRPr="002827C6">
              <w:rPr>
                <w:b/>
              </w:rPr>
              <w:t>Počet hodin za semestr</w:t>
            </w:r>
          </w:p>
        </w:tc>
      </w:tr>
      <w:tr w:rsidR="006C018A" w:rsidRPr="00307974" w14:paraId="3ABEA7F2" w14:textId="77777777" w:rsidTr="00D6725D">
        <w:trPr>
          <w:trHeight w:val="285"/>
        </w:trPr>
        <w:tc>
          <w:tcPr>
            <w:tcW w:w="2572" w:type="dxa"/>
            <w:gridSpan w:val="2"/>
            <w:tcBorders>
              <w:top w:val="nil"/>
            </w:tcBorders>
            <w:shd w:val="clear" w:color="auto" w:fill="auto"/>
            <w:vAlign w:val="center"/>
          </w:tcPr>
          <w:p w14:paraId="6DFD6FEC" w14:textId="77777777" w:rsidR="006C018A" w:rsidRPr="00307974" w:rsidRDefault="006C018A" w:rsidP="00B00BFE"/>
        </w:tc>
        <w:tc>
          <w:tcPr>
            <w:tcW w:w="2613" w:type="dxa"/>
            <w:gridSpan w:val="3"/>
            <w:tcBorders>
              <w:top w:val="nil"/>
            </w:tcBorders>
            <w:shd w:val="clear" w:color="auto" w:fill="auto"/>
            <w:vAlign w:val="center"/>
          </w:tcPr>
          <w:p w14:paraId="2EBBA207" w14:textId="77777777" w:rsidR="006C018A" w:rsidRPr="00307974" w:rsidRDefault="006C018A" w:rsidP="00B00BFE"/>
        </w:tc>
        <w:tc>
          <w:tcPr>
            <w:tcW w:w="564" w:type="dxa"/>
            <w:gridSpan w:val="2"/>
            <w:tcBorders>
              <w:top w:val="nil"/>
            </w:tcBorders>
            <w:shd w:val="clear" w:color="auto" w:fill="auto"/>
            <w:vAlign w:val="center"/>
          </w:tcPr>
          <w:p w14:paraId="6F43B298" w14:textId="77777777" w:rsidR="006C018A" w:rsidRPr="00307974" w:rsidRDefault="006C018A" w:rsidP="00B00BFE"/>
        </w:tc>
        <w:tc>
          <w:tcPr>
            <w:tcW w:w="2100" w:type="dxa"/>
            <w:gridSpan w:val="4"/>
            <w:tcBorders>
              <w:top w:val="nil"/>
            </w:tcBorders>
            <w:shd w:val="clear" w:color="auto" w:fill="auto"/>
            <w:vAlign w:val="center"/>
          </w:tcPr>
          <w:p w14:paraId="13275913" w14:textId="77777777" w:rsidR="006C018A" w:rsidRPr="00307974" w:rsidRDefault="006C018A" w:rsidP="00B00BFE"/>
        </w:tc>
        <w:tc>
          <w:tcPr>
            <w:tcW w:w="2107" w:type="dxa"/>
            <w:gridSpan w:val="3"/>
            <w:tcBorders>
              <w:top w:val="nil"/>
            </w:tcBorders>
            <w:shd w:val="clear" w:color="auto" w:fill="auto"/>
            <w:vAlign w:val="center"/>
          </w:tcPr>
          <w:p w14:paraId="6790D816" w14:textId="77777777" w:rsidR="006C018A" w:rsidRPr="00307974" w:rsidRDefault="006C018A" w:rsidP="00B00BFE"/>
        </w:tc>
      </w:tr>
      <w:tr w:rsidR="006C018A" w:rsidRPr="00307974" w14:paraId="6C47D6E5" w14:textId="77777777" w:rsidTr="00D6725D">
        <w:trPr>
          <w:trHeight w:val="284"/>
        </w:trPr>
        <w:tc>
          <w:tcPr>
            <w:tcW w:w="2572" w:type="dxa"/>
            <w:gridSpan w:val="2"/>
            <w:tcBorders>
              <w:top w:val="nil"/>
            </w:tcBorders>
            <w:shd w:val="clear" w:color="auto" w:fill="auto"/>
            <w:vAlign w:val="center"/>
          </w:tcPr>
          <w:p w14:paraId="3F3DD498" w14:textId="77777777" w:rsidR="006C018A" w:rsidRPr="00307974" w:rsidRDefault="006C018A" w:rsidP="00B00BFE"/>
        </w:tc>
        <w:tc>
          <w:tcPr>
            <w:tcW w:w="2613" w:type="dxa"/>
            <w:gridSpan w:val="3"/>
            <w:tcBorders>
              <w:top w:val="nil"/>
            </w:tcBorders>
            <w:shd w:val="clear" w:color="auto" w:fill="auto"/>
            <w:vAlign w:val="center"/>
          </w:tcPr>
          <w:p w14:paraId="4211915A" w14:textId="77777777" w:rsidR="006C018A" w:rsidRPr="00307974" w:rsidRDefault="006C018A" w:rsidP="00B00BFE"/>
        </w:tc>
        <w:tc>
          <w:tcPr>
            <w:tcW w:w="564" w:type="dxa"/>
            <w:gridSpan w:val="2"/>
            <w:tcBorders>
              <w:top w:val="nil"/>
            </w:tcBorders>
            <w:shd w:val="clear" w:color="auto" w:fill="auto"/>
            <w:vAlign w:val="center"/>
          </w:tcPr>
          <w:p w14:paraId="37020422" w14:textId="77777777" w:rsidR="006C018A" w:rsidRPr="00307974" w:rsidRDefault="006C018A" w:rsidP="00B00BFE"/>
        </w:tc>
        <w:tc>
          <w:tcPr>
            <w:tcW w:w="2100" w:type="dxa"/>
            <w:gridSpan w:val="4"/>
            <w:tcBorders>
              <w:top w:val="nil"/>
            </w:tcBorders>
            <w:shd w:val="clear" w:color="auto" w:fill="auto"/>
            <w:vAlign w:val="center"/>
          </w:tcPr>
          <w:p w14:paraId="63656F68" w14:textId="77777777" w:rsidR="006C018A" w:rsidRPr="00307974" w:rsidRDefault="006C018A" w:rsidP="00B00BFE"/>
        </w:tc>
        <w:tc>
          <w:tcPr>
            <w:tcW w:w="2107" w:type="dxa"/>
            <w:gridSpan w:val="3"/>
            <w:tcBorders>
              <w:top w:val="nil"/>
            </w:tcBorders>
            <w:shd w:val="clear" w:color="auto" w:fill="auto"/>
            <w:vAlign w:val="center"/>
          </w:tcPr>
          <w:p w14:paraId="456FC791" w14:textId="77777777" w:rsidR="006C018A" w:rsidRPr="00307974" w:rsidRDefault="006C018A" w:rsidP="00B00BFE"/>
        </w:tc>
      </w:tr>
      <w:tr w:rsidR="006C018A" w14:paraId="3821EE2A" w14:textId="77777777" w:rsidTr="00D6725D">
        <w:tc>
          <w:tcPr>
            <w:tcW w:w="9956" w:type="dxa"/>
            <w:gridSpan w:val="14"/>
            <w:shd w:val="clear" w:color="auto" w:fill="F7CAAC"/>
          </w:tcPr>
          <w:p w14:paraId="1B0C0B80" w14:textId="77777777" w:rsidR="006C018A" w:rsidRDefault="006C018A" w:rsidP="00B00BFE">
            <w:pPr>
              <w:jc w:val="both"/>
            </w:pPr>
            <w:r>
              <w:rPr>
                <w:b/>
              </w:rPr>
              <w:t xml:space="preserve">Údaje o vzdělání na VŠ </w:t>
            </w:r>
          </w:p>
        </w:tc>
      </w:tr>
      <w:tr w:rsidR="006C018A" w14:paraId="78758FEB" w14:textId="77777777" w:rsidTr="00D6725D">
        <w:trPr>
          <w:trHeight w:val="329"/>
        </w:trPr>
        <w:tc>
          <w:tcPr>
            <w:tcW w:w="9956" w:type="dxa"/>
            <w:gridSpan w:val="14"/>
          </w:tcPr>
          <w:p w14:paraId="08BA91BC" w14:textId="77777777" w:rsidR="006C018A" w:rsidRDefault="006C018A" w:rsidP="00B00BFE">
            <w:pPr>
              <w:spacing w:before="120" w:after="120"/>
              <w:jc w:val="both"/>
              <w:rPr>
                <w:b/>
              </w:rPr>
            </w:pPr>
            <w:r>
              <w:rPr>
                <w:rFonts w:eastAsia="Calibri"/>
              </w:rPr>
              <w:t xml:space="preserve">2005: </w:t>
            </w:r>
            <w:r>
              <w:t xml:space="preserve">UP Olomouc, PdF, </w:t>
            </w:r>
            <w:r w:rsidRPr="00FA5070">
              <w:t>obor Antropologie</w:t>
            </w:r>
            <w:r>
              <w:t xml:space="preserve">, </w:t>
            </w:r>
            <w:r w:rsidRPr="00FA5070">
              <w:t>Ph.D.</w:t>
            </w:r>
          </w:p>
        </w:tc>
      </w:tr>
      <w:tr w:rsidR="006C018A" w14:paraId="3055A1BE" w14:textId="77777777" w:rsidTr="00D6725D">
        <w:tc>
          <w:tcPr>
            <w:tcW w:w="9956" w:type="dxa"/>
            <w:gridSpan w:val="14"/>
            <w:shd w:val="clear" w:color="auto" w:fill="F7CAAC"/>
          </w:tcPr>
          <w:p w14:paraId="511F142B" w14:textId="77777777" w:rsidR="006C018A" w:rsidRDefault="006C018A" w:rsidP="00B00BFE">
            <w:pPr>
              <w:jc w:val="both"/>
              <w:rPr>
                <w:b/>
              </w:rPr>
            </w:pPr>
            <w:r>
              <w:rPr>
                <w:b/>
              </w:rPr>
              <w:t>Údaje o odborném působení od absolvování VŠ</w:t>
            </w:r>
          </w:p>
        </w:tc>
      </w:tr>
      <w:tr w:rsidR="006C018A" w:rsidRPr="00B55CF6" w14:paraId="6B98326B" w14:textId="77777777" w:rsidTr="00D6725D">
        <w:trPr>
          <w:trHeight w:val="288"/>
        </w:trPr>
        <w:tc>
          <w:tcPr>
            <w:tcW w:w="9956" w:type="dxa"/>
            <w:gridSpan w:val="14"/>
          </w:tcPr>
          <w:p w14:paraId="602AD3FB" w14:textId="77777777" w:rsidR="006C018A" w:rsidRPr="00FA5070" w:rsidRDefault="006C018A" w:rsidP="00B00BFE">
            <w:pPr>
              <w:spacing w:before="120" w:after="40"/>
              <w:jc w:val="both"/>
            </w:pPr>
            <w:r w:rsidRPr="00FA5070">
              <w:t>2022</w:t>
            </w:r>
            <w:r>
              <w:t xml:space="preserve"> </w:t>
            </w:r>
            <w:r w:rsidRPr="00FA5070">
              <w:t>–</w:t>
            </w:r>
            <w:r>
              <w:t xml:space="preserve"> </w:t>
            </w:r>
            <w:r w:rsidRPr="00FA5070">
              <w:t>dosud</w:t>
            </w:r>
            <w:r>
              <w:t>: UTB Zlín</w:t>
            </w:r>
            <w:r w:rsidRPr="00FA5070">
              <w:t xml:space="preserve">, </w:t>
            </w:r>
            <w:r>
              <w:t>FHS</w:t>
            </w:r>
            <w:r w:rsidRPr="00FA5070">
              <w:t>, odborný asistent</w:t>
            </w:r>
            <w:r>
              <w:t xml:space="preserve"> </w:t>
            </w:r>
          </w:p>
          <w:p w14:paraId="66133BD8" w14:textId="37CB02C4" w:rsidR="006C018A" w:rsidRPr="00FA5070" w:rsidRDefault="006C018A" w:rsidP="00B00BFE">
            <w:pPr>
              <w:spacing w:before="40" w:after="40"/>
              <w:jc w:val="both"/>
            </w:pPr>
            <w:r w:rsidRPr="00FA5070">
              <w:t>2010</w:t>
            </w:r>
            <w:r>
              <w:t xml:space="preserve"> </w:t>
            </w:r>
            <w:r w:rsidRPr="00FA5070">
              <w:t>–</w:t>
            </w:r>
            <w:r>
              <w:t xml:space="preserve"> </w:t>
            </w:r>
            <w:r w:rsidRPr="00FA5070">
              <w:t>2022</w:t>
            </w:r>
            <w:r>
              <w:t>: UP Olomouc</w:t>
            </w:r>
            <w:r w:rsidRPr="00FA5070">
              <w:t xml:space="preserve">, </w:t>
            </w:r>
            <w:r>
              <w:t>P</w:t>
            </w:r>
            <w:r w:rsidR="00325C9C">
              <w:t>d</w:t>
            </w:r>
            <w:r>
              <w:t>F</w:t>
            </w:r>
            <w:r w:rsidRPr="00FA5070">
              <w:t>, odborný asistent</w:t>
            </w:r>
          </w:p>
          <w:p w14:paraId="0AEBAA62" w14:textId="77777777" w:rsidR="006C018A" w:rsidRDefault="006C018A" w:rsidP="00B00BFE">
            <w:pPr>
              <w:spacing w:before="40" w:after="40"/>
              <w:jc w:val="both"/>
            </w:pPr>
            <w:r w:rsidRPr="00FA5070">
              <w:t>2006</w:t>
            </w:r>
            <w:r>
              <w:t xml:space="preserve"> </w:t>
            </w:r>
            <w:r w:rsidRPr="00FA5070">
              <w:t>–</w:t>
            </w:r>
            <w:r>
              <w:t xml:space="preserve"> </w:t>
            </w:r>
            <w:r w:rsidRPr="00FA5070">
              <w:t>2010</w:t>
            </w:r>
            <w:r>
              <w:t xml:space="preserve">: MU Brno, </w:t>
            </w:r>
            <w:r w:rsidRPr="00FA5070">
              <w:t>Institut biostatistiky a analýz</w:t>
            </w:r>
            <w:r>
              <w:t xml:space="preserve"> </w:t>
            </w:r>
            <w:r w:rsidRPr="00FA5070">
              <w:t>Lékařské a Přírodovědecké fakulty, odborný asistent</w:t>
            </w:r>
          </w:p>
          <w:p w14:paraId="0DF42E12" w14:textId="77777777" w:rsidR="006C018A" w:rsidRPr="00B55CF6" w:rsidRDefault="006C018A" w:rsidP="00B00BFE">
            <w:pPr>
              <w:spacing w:before="40" w:after="120"/>
              <w:jc w:val="both"/>
            </w:pPr>
            <w:r w:rsidRPr="00FA5070">
              <w:t>2000</w:t>
            </w:r>
            <w:r>
              <w:t xml:space="preserve"> </w:t>
            </w:r>
            <w:r w:rsidRPr="00FA5070">
              <w:t>–</w:t>
            </w:r>
            <w:r>
              <w:t xml:space="preserve"> </w:t>
            </w:r>
            <w:r w:rsidRPr="00FA5070">
              <w:t>2001</w:t>
            </w:r>
            <w:r>
              <w:t xml:space="preserve">: </w:t>
            </w:r>
            <w:r w:rsidRPr="00FA5070">
              <w:t>Gymnázium a Střední odborná škola Rájec-Jestřebí, o.p.s., učitel</w:t>
            </w:r>
          </w:p>
        </w:tc>
      </w:tr>
      <w:tr w:rsidR="006C018A" w14:paraId="642B2D65" w14:textId="77777777" w:rsidTr="00D6725D">
        <w:trPr>
          <w:trHeight w:val="250"/>
        </w:trPr>
        <w:tc>
          <w:tcPr>
            <w:tcW w:w="9956" w:type="dxa"/>
            <w:gridSpan w:val="14"/>
            <w:shd w:val="clear" w:color="auto" w:fill="F7CAAC"/>
          </w:tcPr>
          <w:p w14:paraId="48D31075" w14:textId="77777777" w:rsidR="006C018A" w:rsidRDefault="006C018A" w:rsidP="00B00BFE">
            <w:pPr>
              <w:jc w:val="both"/>
            </w:pPr>
            <w:r>
              <w:rPr>
                <w:b/>
              </w:rPr>
              <w:t>Zkušenosti s vedením kvalifikačních a rigorózních prací</w:t>
            </w:r>
          </w:p>
        </w:tc>
      </w:tr>
      <w:tr w:rsidR="006C018A" w14:paraId="396ABF2F" w14:textId="77777777" w:rsidTr="00D6725D">
        <w:trPr>
          <w:trHeight w:val="371"/>
        </w:trPr>
        <w:tc>
          <w:tcPr>
            <w:tcW w:w="9956" w:type="dxa"/>
            <w:gridSpan w:val="14"/>
          </w:tcPr>
          <w:p w14:paraId="6779742D" w14:textId="77777777" w:rsidR="006C018A" w:rsidRDefault="006C018A" w:rsidP="00B00BFE">
            <w:pPr>
              <w:spacing w:before="120" w:after="120"/>
              <w:jc w:val="both"/>
            </w:pPr>
            <w:r w:rsidRPr="000B1829">
              <w:t xml:space="preserve">Počet kvalifikačních prací, které vyučující vedl: </w:t>
            </w:r>
            <w:r w:rsidRPr="000B1829">
              <w:rPr>
                <w:b/>
                <w:bCs/>
              </w:rPr>
              <w:t>70</w:t>
            </w:r>
            <w:r w:rsidRPr="000B1829">
              <w:t xml:space="preserve"> BP, </w:t>
            </w:r>
            <w:r w:rsidRPr="000B1829">
              <w:rPr>
                <w:b/>
                <w:bCs/>
              </w:rPr>
              <w:t>80</w:t>
            </w:r>
            <w:r w:rsidRPr="000B1829">
              <w:t xml:space="preserve"> DP.</w:t>
            </w:r>
          </w:p>
        </w:tc>
      </w:tr>
      <w:tr w:rsidR="006C018A" w14:paraId="4FF9E1B3" w14:textId="77777777" w:rsidTr="00D6725D">
        <w:trPr>
          <w:cantSplit/>
        </w:trPr>
        <w:tc>
          <w:tcPr>
            <w:tcW w:w="3330" w:type="dxa"/>
            <w:gridSpan w:val="3"/>
            <w:tcBorders>
              <w:top w:val="single" w:sz="12" w:space="0" w:color="auto"/>
            </w:tcBorders>
            <w:shd w:val="clear" w:color="auto" w:fill="F7CAAC"/>
          </w:tcPr>
          <w:p w14:paraId="4F3549F0" w14:textId="77777777" w:rsidR="006C018A" w:rsidRDefault="006C018A" w:rsidP="00B00BFE">
            <w:pPr>
              <w:jc w:val="both"/>
            </w:pPr>
            <w:r>
              <w:rPr>
                <w:b/>
              </w:rPr>
              <w:t xml:space="preserve">Obor habilitačního řízení </w:t>
            </w:r>
          </w:p>
        </w:tc>
        <w:tc>
          <w:tcPr>
            <w:tcW w:w="2234" w:type="dxa"/>
            <w:gridSpan w:val="3"/>
            <w:tcBorders>
              <w:top w:val="single" w:sz="12" w:space="0" w:color="auto"/>
            </w:tcBorders>
            <w:shd w:val="clear" w:color="auto" w:fill="F7CAAC"/>
          </w:tcPr>
          <w:p w14:paraId="4A624A30" w14:textId="77777777" w:rsidR="006C018A" w:rsidRDefault="006C018A" w:rsidP="00B00BFE">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37C4F0A6" w14:textId="77777777" w:rsidR="006C018A" w:rsidRDefault="006C018A" w:rsidP="00B00BFE">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1950E8A6" w14:textId="77777777" w:rsidR="006C018A" w:rsidRDefault="006C018A" w:rsidP="00B00BFE">
            <w:pPr>
              <w:jc w:val="both"/>
              <w:rPr>
                <w:b/>
              </w:rPr>
            </w:pPr>
            <w:r>
              <w:rPr>
                <w:b/>
              </w:rPr>
              <w:t>Ohlasy publikací</w:t>
            </w:r>
          </w:p>
        </w:tc>
      </w:tr>
      <w:tr w:rsidR="006C018A" w14:paraId="5889462B" w14:textId="77777777" w:rsidTr="00D6725D">
        <w:trPr>
          <w:cantSplit/>
        </w:trPr>
        <w:tc>
          <w:tcPr>
            <w:tcW w:w="3330" w:type="dxa"/>
            <w:gridSpan w:val="3"/>
          </w:tcPr>
          <w:p w14:paraId="40546F1D" w14:textId="77777777" w:rsidR="006C018A" w:rsidRPr="009E659B" w:rsidRDefault="006C018A" w:rsidP="00B00BFE">
            <w:pPr>
              <w:spacing w:before="60" w:after="60"/>
              <w:jc w:val="both"/>
            </w:pPr>
            <w:r>
              <w:t>---</w:t>
            </w:r>
          </w:p>
        </w:tc>
        <w:tc>
          <w:tcPr>
            <w:tcW w:w="2234" w:type="dxa"/>
            <w:gridSpan w:val="3"/>
          </w:tcPr>
          <w:p w14:paraId="02377246" w14:textId="77777777" w:rsidR="006C018A" w:rsidRPr="009E659B" w:rsidRDefault="006C018A" w:rsidP="00B00BFE">
            <w:pPr>
              <w:spacing w:before="60" w:after="60"/>
              <w:jc w:val="both"/>
            </w:pPr>
            <w:r>
              <w:t>---</w:t>
            </w:r>
          </w:p>
        </w:tc>
        <w:tc>
          <w:tcPr>
            <w:tcW w:w="2285" w:type="dxa"/>
            <w:gridSpan w:val="5"/>
            <w:tcBorders>
              <w:right w:val="single" w:sz="12" w:space="0" w:color="auto"/>
            </w:tcBorders>
          </w:tcPr>
          <w:p w14:paraId="24278687" w14:textId="77777777" w:rsidR="006C018A" w:rsidRPr="009E659B" w:rsidRDefault="006C018A" w:rsidP="00B00BFE">
            <w:pPr>
              <w:spacing w:before="60" w:after="60"/>
              <w:jc w:val="both"/>
            </w:pPr>
            <w:r>
              <w:t>---</w:t>
            </w:r>
          </w:p>
        </w:tc>
        <w:tc>
          <w:tcPr>
            <w:tcW w:w="695" w:type="dxa"/>
            <w:tcBorders>
              <w:left w:val="single" w:sz="12" w:space="0" w:color="auto"/>
            </w:tcBorders>
            <w:shd w:val="clear" w:color="auto" w:fill="F7CAAC"/>
            <w:vAlign w:val="center"/>
          </w:tcPr>
          <w:p w14:paraId="1B60AB22" w14:textId="77777777" w:rsidR="006C018A" w:rsidRPr="00F20AEF" w:rsidRDefault="006C018A" w:rsidP="00B00BFE">
            <w:r w:rsidRPr="00F20AEF">
              <w:rPr>
                <w:b/>
              </w:rPr>
              <w:t>WoS</w:t>
            </w:r>
          </w:p>
        </w:tc>
        <w:tc>
          <w:tcPr>
            <w:tcW w:w="706" w:type="dxa"/>
            <w:shd w:val="clear" w:color="auto" w:fill="F7CAAC"/>
            <w:vAlign w:val="center"/>
          </w:tcPr>
          <w:p w14:paraId="669209C5" w14:textId="77777777" w:rsidR="006C018A" w:rsidRPr="00F20AEF" w:rsidRDefault="006C018A" w:rsidP="00B00BFE">
            <w:pPr>
              <w:rPr>
                <w:sz w:val="18"/>
              </w:rPr>
            </w:pPr>
            <w:r w:rsidRPr="00F20AEF">
              <w:rPr>
                <w:b/>
                <w:sz w:val="18"/>
              </w:rPr>
              <w:t>Scopus</w:t>
            </w:r>
          </w:p>
        </w:tc>
        <w:tc>
          <w:tcPr>
            <w:tcW w:w="706" w:type="dxa"/>
            <w:shd w:val="clear" w:color="auto" w:fill="F7CAAC"/>
            <w:vAlign w:val="center"/>
          </w:tcPr>
          <w:p w14:paraId="0B8DC348" w14:textId="77777777" w:rsidR="006C018A" w:rsidRDefault="006C018A" w:rsidP="00B00BFE">
            <w:r>
              <w:rPr>
                <w:b/>
                <w:sz w:val="18"/>
              </w:rPr>
              <w:t>ostatní</w:t>
            </w:r>
          </w:p>
        </w:tc>
      </w:tr>
      <w:tr w:rsidR="006C018A" w:rsidRPr="008D292E" w14:paraId="2A80BE8A" w14:textId="77777777" w:rsidTr="00D6725D">
        <w:trPr>
          <w:cantSplit/>
          <w:trHeight w:val="70"/>
        </w:trPr>
        <w:tc>
          <w:tcPr>
            <w:tcW w:w="3330" w:type="dxa"/>
            <w:gridSpan w:val="3"/>
            <w:shd w:val="clear" w:color="auto" w:fill="F7CAAC"/>
          </w:tcPr>
          <w:p w14:paraId="2555D57C" w14:textId="77777777" w:rsidR="006C018A" w:rsidRDefault="006C018A" w:rsidP="00B00BFE">
            <w:pPr>
              <w:jc w:val="both"/>
            </w:pPr>
            <w:r>
              <w:rPr>
                <w:b/>
              </w:rPr>
              <w:t>Obor jmenovacího řízení</w:t>
            </w:r>
          </w:p>
        </w:tc>
        <w:tc>
          <w:tcPr>
            <w:tcW w:w="2234" w:type="dxa"/>
            <w:gridSpan w:val="3"/>
            <w:shd w:val="clear" w:color="auto" w:fill="F7CAAC"/>
          </w:tcPr>
          <w:p w14:paraId="68EBC52B" w14:textId="77777777" w:rsidR="006C018A" w:rsidRDefault="006C018A" w:rsidP="00B00BFE">
            <w:pPr>
              <w:jc w:val="both"/>
            </w:pPr>
            <w:r>
              <w:rPr>
                <w:b/>
              </w:rPr>
              <w:t>Rok udělení hodnosti</w:t>
            </w:r>
          </w:p>
        </w:tc>
        <w:tc>
          <w:tcPr>
            <w:tcW w:w="2285" w:type="dxa"/>
            <w:gridSpan w:val="5"/>
            <w:tcBorders>
              <w:right w:val="single" w:sz="12" w:space="0" w:color="auto"/>
            </w:tcBorders>
            <w:shd w:val="clear" w:color="auto" w:fill="F7CAAC"/>
          </w:tcPr>
          <w:p w14:paraId="37F7FBA2" w14:textId="77777777" w:rsidR="006C018A" w:rsidRDefault="006C018A" w:rsidP="00B00BFE">
            <w:pPr>
              <w:jc w:val="both"/>
            </w:pPr>
            <w:r>
              <w:rPr>
                <w:b/>
              </w:rPr>
              <w:t>Řízení konáno na VŠ</w:t>
            </w:r>
          </w:p>
        </w:tc>
        <w:tc>
          <w:tcPr>
            <w:tcW w:w="695" w:type="dxa"/>
            <w:tcBorders>
              <w:left w:val="single" w:sz="12" w:space="0" w:color="auto"/>
            </w:tcBorders>
          </w:tcPr>
          <w:p w14:paraId="3F7D36BD" w14:textId="77777777" w:rsidR="006C018A" w:rsidRPr="00D1180E" w:rsidRDefault="006C018A" w:rsidP="00B00BFE">
            <w:pPr>
              <w:jc w:val="center"/>
              <w:rPr>
                <w:b/>
              </w:rPr>
            </w:pPr>
          </w:p>
        </w:tc>
        <w:tc>
          <w:tcPr>
            <w:tcW w:w="706" w:type="dxa"/>
          </w:tcPr>
          <w:p w14:paraId="41A9D60A" w14:textId="77777777" w:rsidR="006C018A" w:rsidRPr="00D1180E" w:rsidRDefault="006C018A" w:rsidP="00B00BFE">
            <w:pPr>
              <w:jc w:val="center"/>
              <w:rPr>
                <w:b/>
              </w:rPr>
            </w:pPr>
          </w:p>
        </w:tc>
        <w:tc>
          <w:tcPr>
            <w:tcW w:w="706" w:type="dxa"/>
          </w:tcPr>
          <w:p w14:paraId="2B850E42" w14:textId="77777777" w:rsidR="006C018A" w:rsidRPr="00D1180E" w:rsidRDefault="006C018A" w:rsidP="00B00BFE">
            <w:pPr>
              <w:jc w:val="center"/>
              <w:rPr>
                <w:b/>
              </w:rPr>
            </w:pPr>
          </w:p>
        </w:tc>
      </w:tr>
      <w:tr w:rsidR="006C018A" w:rsidRPr="008D292E" w14:paraId="0B115BCB" w14:textId="77777777" w:rsidTr="00D6725D">
        <w:trPr>
          <w:trHeight w:val="205"/>
        </w:trPr>
        <w:tc>
          <w:tcPr>
            <w:tcW w:w="3330" w:type="dxa"/>
            <w:gridSpan w:val="3"/>
            <w:vAlign w:val="center"/>
          </w:tcPr>
          <w:p w14:paraId="281A6F54" w14:textId="77777777" w:rsidR="006C018A" w:rsidRDefault="006C018A" w:rsidP="00B00BFE">
            <w:r>
              <w:t>---</w:t>
            </w:r>
          </w:p>
        </w:tc>
        <w:tc>
          <w:tcPr>
            <w:tcW w:w="2234" w:type="dxa"/>
            <w:gridSpan w:val="3"/>
            <w:vAlign w:val="center"/>
          </w:tcPr>
          <w:p w14:paraId="192DB007" w14:textId="77777777" w:rsidR="006C018A" w:rsidRDefault="006C018A" w:rsidP="00B00BFE">
            <w:r>
              <w:t>---</w:t>
            </w:r>
          </w:p>
        </w:tc>
        <w:tc>
          <w:tcPr>
            <w:tcW w:w="2285" w:type="dxa"/>
            <w:gridSpan w:val="5"/>
            <w:tcBorders>
              <w:right w:val="single" w:sz="12" w:space="0" w:color="auto"/>
            </w:tcBorders>
            <w:vAlign w:val="center"/>
          </w:tcPr>
          <w:p w14:paraId="08C6AD1A" w14:textId="77777777" w:rsidR="006C018A" w:rsidRDefault="006C018A" w:rsidP="00B00BFE">
            <w:r>
              <w:t>---</w:t>
            </w:r>
          </w:p>
        </w:tc>
        <w:tc>
          <w:tcPr>
            <w:tcW w:w="1401" w:type="dxa"/>
            <w:gridSpan w:val="2"/>
            <w:tcBorders>
              <w:left w:val="single" w:sz="12" w:space="0" w:color="auto"/>
            </w:tcBorders>
            <w:shd w:val="clear" w:color="auto" w:fill="FBD4B4"/>
            <w:vAlign w:val="center"/>
          </w:tcPr>
          <w:p w14:paraId="48EB6688" w14:textId="77777777" w:rsidR="006C018A" w:rsidRPr="00D1180E" w:rsidRDefault="006C018A" w:rsidP="00B00BFE">
            <w:pPr>
              <w:jc w:val="both"/>
              <w:rPr>
                <w:b/>
                <w:sz w:val="18"/>
              </w:rPr>
            </w:pPr>
            <w:r w:rsidRPr="00D1180E">
              <w:rPr>
                <w:b/>
                <w:sz w:val="18"/>
              </w:rPr>
              <w:t>H-index WoS/Scopus</w:t>
            </w:r>
          </w:p>
        </w:tc>
        <w:tc>
          <w:tcPr>
            <w:tcW w:w="706" w:type="dxa"/>
            <w:vAlign w:val="center"/>
          </w:tcPr>
          <w:p w14:paraId="09C95011" w14:textId="77777777" w:rsidR="006C018A" w:rsidRPr="00D1180E" w:rsidRDefault="006C018A" w:rsidP="00B00BFE">
            <w:pPr>
              <w:jc w:val="center"/>
              <w:rPr>
                <w:b/>
              </w:rPr>
            </w:pPr>
          </w:p>
        </w:tc>
      </w:tr>
      <w:tr w:rsidR="006C018A" w14:paraId="47626448" w14:textId="77777777" w:rsidTr="00D6725D">
        <w:tc>
          <w:tcPr>
            <w:tcW w:w="9956" w:type="dxa"/>
            <w:gridSpan w:val="14"/>
            <w:shd w:val="clear" w:color="auto" w:fill="F7CAAC"/>
          </w:tcPr>
          <w:p w14:paraId="33FB3664" w14:textId="77777777" w:rsidR="006C018A" w:rsidRDefault="006C018A" w:rsidP="00B00BFE">
            <w:pPr>
              <w:jc w:val="both"/>
              <w:rPr>
                <w:b/>
              </w:rPr>
            </w:pPr>
            <w:r>
              <w:rPr>
                <w:b/>
              </w:rPr>
              <w:t xml:space="preserve">Přehled o nejvýznamnější publikační a další tvůrčí činnosti nebo další profesní činnosti u odborníků z praxe vztahující se k zabezpečovaným předmětům </w:t>
            </w:r>
          </w:p>
        </w:tc>
      </w:tr>
      <w:tr w:rsidR="006C018A" w14:paraId="53FB2FB3" w14:textId="77777777" w:rsidTr="00D6725D">
        <w:trPr>
          <w:trHeight w:val="414"/>
        </w:trPr>
        <w:tc>
          <w:tcPr>
            <w:tcW w:w="9956" w:type="dxa"/>
            <w:gridSpan w:val="14"/>
          </w:tcPr>
          <w:p w14:paraId="0CEBDC64" w14:textId="77777777" w:rsidR="00141A34" w:rsidRDefault="00141A34" w:rsidP="00141A34">
            <w:pPr>
              <w:spacing w:before="120" w:after="120"/>
              <w:jc w:val="both"/>
            </w:pPr>
            <w:bookmarkStart w:id="138" w:name="_Hlk149648795"/>
            <w:r w:rsidRPr="00CE3F30">
              <w:t>Evropský sociální fond a státní rozpočet České republiky</w:t>
            </w:r>
            <w:r>
              <w:t xml:space="preserve">: </w:t>
            </w:r>
            <w:r w:rsidRPr="00CE3F30">
              <w:t>Zkvalitňování přípravy budoucích učitelů na Univerzitě Palackého v</w:t>
            </w:r>
            <w:r>
              <w:t> </w:t>
            </w:r>
            <w:r w:rsidRPr="00CE3F30">
              <w:t>Olomouci</w:t>
            </w:r>
            <w:r>
              <w:t>. O</w:t>
            </w:r>
            <w:r w:rsidRPr="00CE3F30">
              <w:t>dborný pracovník KA 4 – oborový didaktik</w:t>
            </w:r>
            <w:r>
              <w:t xml:space="preserve">, </w:t>
            </w:r>
            <w:r w:rsidRPr="00CE3F30">
              <w:rPr>
                <w:b/>
                <w:bCs/>
              </w:rPr>
              <w:t>2021</w:t>
            </w:r>
            <w:r>
              <w:rPr>
                <w:b/>
                <w:bCs/>
              </w:rPr>
              <w:t xml:space="preserve"> </w:t>
            </w:r>
            <w:r w:rsidRPr="00CE3F30">
              <w:rPr>
                <w:b/>
                <w:bCs/>
              </w:rPr>
              <w:t>–</w:t>
            </w:r>
            <w:r>
              <w:rPr>
                <w:b/>
                <w:bCs/>
              </w:rPr>
              <w:t xml:space="preserve"> </w:t>
            </w:r>
            <w:r w:rsidRPr="00CE3F30">
              <w:rPr>
                <w:b/>
                <w:bCs/>
              </w:rPr>
              <w:t>2022</w:t>
            </w:r>
            <w:r>
              <w:t>.</w:t>
            </w:r>
          </w:p>
          <w:p w14:paraId="65EDCDA7" w14:textId="77777777" w:rsidR="00B72087" w:rsidRDefault="00B72087" w:rsidP="00141A34">
            <w:pPr>
              <w:spacing w:before="120" w:after="120"/>
              <w:jc w:val="both"/>
            </w:pPr>
            <w:r w:rsidRPr="000A321F">
              <w:t>Podpora nadaných žáků základních a středních škol, e. č. 0032/7/NAD/2020 První pomoc, e. č. 0032/7/NAD/2021 Letní kemp první pomoci, e. č. 0032/7/NAD/2022 Kemp první pomoci!, cyklus letních kempů pro nadanou mládež, Pedagogická fakulta UP v Olomouci s podporou Ministerstv</w:t>
            </w:r>
            <w:r>
              <w:t>a</w:t>
            </w:r>
            <w:r w:rsidRPr="000A321F">
              <w:t xml:space="preserve"> školství, mládeže a tělovýchovy v rámci dotačního programu Podpora nadaných žáků základních a středních škol v roce 2020, 2021 a 2022 (pro žáky ve věku od 11 do 20 let)</w:t>
            </w:r>
            <w:r>
              <w:t>.</w:t>
            </w:r>
            <w:r w:rsidRPr="000A321F">
              <w:t xml:space="preserve"> </w:t>
            </w:r>
            <w:r>
              <w:t>G</w:t>
            </w:r>
            <w:r w:rsidRPr="000A321F">
              <w:t xml:space="preserve">arant a lektorské vedení vzdělávacích aktivit, </w:t>
            </w:r>
            <w:r w:rsidRPr="000A321F">
              <w:rPr>
                <w:b/>
                <w:bCs/>
              </w:rPr>
              <w:t>2020, 2021, 2022</w:t>
            </w:r>
            <w:r w:rsidRPr="000A321F">
              <w:t>.</w:t>
            </w:r>
          </w:p>
          <w:p w14:paraId="5D6F0DED" w14:textId="00DB5E42" w:rsidR="00141A34" w:rsidRDefault="006C018A" w:rsidP="00141A34">
            <w:pPr>
              <w:spacing w:before="120" w:after="120"/>
              <w:jc w:val="both"/>
              <w:rPr>
                <w:b/>
              </w:rPr>
            </w:pPr>
            <w:r w:rsidRPr="00CE3F30">
              <w:t>Evropský sociální fond a státní rozpočet České republiky</w:t>
            </w:r>
            <w:r>
              <w:t xml:space="preserve">: </w:t>
            </w:r>
            <w:r w:rsidRPr="00CE3F30">
              <w:t>Inovativní vzdělávání učitelů spojením teorie s</w:t>
            </w:r>
            <w:r>
              <w:t> </w:t>
            </w:r>
            <w:r w:rsidRPr="00CE3F30">
              <w:t>praxí</w:t>
            </w:r>
            <w:r>
              <w:t>. O</w:t>
            </w:r>
            <w:r w:rsidRPr="00CE3F30">
              <w:t>dborný pracovník KA 2 – mentor</w:t>
            </w:r>
            <w:r>
              <w:t xml:space="preserve">, </w:t>
            </w:r>
            <w:r w:rsidRPr="00CE3F30">
              <w:rPr>
                <w:b/>
                <w:bCs/>
              </w:rPr>
              <w:t>2018</w:t>
            </w:r>
            <w:r>
              <w:rPr>
                <w:b/>
                <w:bCs/>
              </w:rPr>
              <w:t xml:space="preserve"> </w:t>
            </w:r>
            <w:r w:rsidRPr="00CE3F30">
              <w:rPr>
                <w:b/>
                <w:bCs/>
              </w:rPr>
              <w:t>–</w:t>
            </w:r>
            <w:r>
              <w:rPr>
                <w:b/>
                <w:bCs/>
              </w:rPr>
              <w:t xml:space="preserve"> </w:t>
            </w:r>
            <w:r w:rsidRPr="00CE3F30">
              <w:rPr>
                <w:b/>
                <w:bCs/>
              </w:rPr>
              <w:t>2020</w:t>
            </w:r>
            <w:r>
              <w:t>.</w:t>
            </w:r>
            <w:bookmarkEnd w:id="138"/>
          </w:p>
          <w:p w14:paraId="56C73E1D" w14:textId="406BC117" w:rsidR="00141A34" w:rsidRDefault="00141A34" w:rsidP="00141A34">
            <w:pPr>
              <w:spacing w:before="120" w:after="120"/>
              <w:jc w:val="both"/>
              <w:rPr>
                <w:rFonts w:eastAsia="Times New Roman" w:cs="Times New Roman"/>
                <w:szCs w:val="20"/>
                <w:lang w:eastAsia="cs-CZ"/>
              </w:rPr>
            </w:pPr>
            <w:r w:rsidRPr="00FA5070">
              <w:rPr>
                <w:rFonts w:eastAsia="Times New Roman" w:cs="Times New Roman"/>
                <w:szCs w:val="20"/>
                <w:lang w:eastAsia="cs-CZ"/>
              </w:rPr>
              <w:t>KIKALOVÁ</w:t>
            </w:r>
            <w:r>
              <w:rPr>
                <w:rFonts w:eastAsia="Times New Roman" w:cs="Times New Roman"/>
                <w:szCs w:val="20"/>
                <w:lang w:eastAsia="cs-CZ"/>
              </w:rPr>
              <w:t>,</w:t>
            </w:r>
            <w:r w:rsidRPr="00FA5070">
              <w:rPr>
                <w:rFonts w:eastAsia="Times New Roman" w:cs="Times New Roman"/>
                <w:szCs w:val="20"/>
                <w:lang w:eastAsia="cs-CZ"/>
              </w:rPr>
              <w:t xml:space="preserve"> K., KOPECKÝ, M., CHARAMZA, J.</w:t>
            </w:r>
            <w:r>
              <w:rPr>
                <w:rFonts w:eastAsia="Times New Roman" w:cs="Times New Roman"/>
                <w:szCs w:val="20"/>
                <w:lang w:eastAsia="cs-CZ"/>
              </w:rPr>
              <w:t xml:space="preserve">, </w:t>
            </w:r>
            <w:r w:rsidRPr="00FA5070">
              <w:rPr>
                <w:rFonts w:eastAsia="Times New Roman" w:cs="Times New Roman"/>
                <w:b/>
                <w:szCs w:val="20"/>
                <w:lang w:eastAsia="cs-CZ"/>
              </w:rPr>
              <w:t>ZEMÁNEK</w:t>
            </w:r>
            <w:r>
              <w:rPr>
                <w:rFonts w:eastAsia="Times New Roman" w:cs="Times New Roman"/>
                <w:b/>
                <w:szCs w:val="20"/>
                <w:lang w:eastAsia="cs-CZ"/>
              </w:rPr>
              <w:t>, P.</w:t>
            </w:r>
            <w:r w:rsidRPr="00FA5070">
              <w:rPr>
                <w:rFonts w:eastAsia="Times New Roman" w:cs="Times New Roman"/>
                <w:b/>
                <w:szCs w:val="20"/>
                <w:lang w:eastAsia="cs-CZ"/>
              </w:rPr>
              <w:t xml:space="preserve"> (25%)</w:t>
            </w:r>
            <w:r w:rsidRPr="00141A34">
              <w:rPr>
                <w:rFonts w:eastAsia="Times New Roman" w:cs="Times New Roman"/>
                <w:bCs/>
                <w:szCs w:val="20"/>
                <w:lang w:eastAsia="cs-CZ"/>
              </w:rPr>
              <w:t>:</w:t>
            </w:r>
            <w:r w:rsidRPr="00FA5070">
              <w:rPr>
                <w:rFonts w:eastAsia="Times New Roman" w:cs="Times New Roman"/>
                <w:szCs w:val="20"/>
                <w:lang w:eastAsia="cs-CZ"/>
              </w:rPr>
              <w:t xml:space="preserve"> Tělesné složení studentek Univerzity Palackého v Olomouci s ohledem na riziko skryté obezity. </w:t>
            </w:r>
            <w:r w:rsidRPr="00FA5070">
              <w:rPr>
                <w:rFonts w:eastAsia="Times New Roman" w:cs="Times New Roman"/>
                <w:i/>
                <w:szCs w:val="20"/>
                <w:lang w:eastAsia="cs-CZ"/>
              </w:rPr>
              <w:t>Slovenská antropologie</w:t>
            </w:r>
            <w:r>
              <w:rPr>
                <w:rFonts w:eastAsia="Times New Roman" w:cs="Times New Roman"/>
                <w:i/>
                <w:szCs w:val="20"/>
                <w:lang w:eastAsia="cs-CZ"/>
              </w:rPr>
              <w:t xml:space="preserve"> </w:t>
            </w:r>
            <w:r w:rsidRPr="00141A34">
              <w:rPr>
                <w:rFonts w:eastAsia="Times New Roman" w:cs="Times New Roman"/>
                <w:iCs/>
                <w:szCs w:val="20"/>
                <w:lang w:eastAsia="cs-CZ"/>
              </w:rPr>
              <w:t>20</w:t>
            </w:r>
            <w:r w:rsidRPr="00536D56">
              <w:rPr>
                <w:rFonts w:eastAsia="Times New Roman" w:cs="Times New Roman"/>
                <w:iCs/>
                <w:szCs w:val="20"/>
                <w:lang w:eastAsia="cs-CZ"/>
              </w:rPr>
              <w:t>(1)</w:t>
            </w:r>
            <w:r w:rsidRPr="00AD28F1">
              <w:rPr>
                <w:rFonts w:eastAsia="Times New Roman" w:cs="Times New Roman"/>
                <w:iCs/>
                <w:szCs w:val="20"/>
                <w:lang w:eastAsia="cs-CZ"/>
              </w:rPr>
              <w:t>,</w:t>
            </w:r>
            <w:r w:rsidRPr="00FA5070">
              <w:rPr>
                <w:rFonts w:eastAsia="Times New Roman" w:cs="Times New Roman"/>
                <w:szCs w:val="20"/>
                <w:lang w:eastAsia="cs-CZ"/>
              </w:rPr>
              <w:t xml:space="preserve"> </w:t>
            </w:r>
            <w:r w:rsidRPr="00141A34">
              <w:rPr>
                <w:rFonts w:eastAsia="Times New Roman" w:cs="Times New Roman"/>
                <w:b/>
                <w:bCs/>
                <w:szCs w:val="20"/>
                <w:lang w:eastAsia="cs-CZ"/>
              </w:rPr>
              <w:t>2017</w:t>
            </w:r>
            <w:r>
              <w:rPr>
                <w:rFonts w:eastAsia="Times New Roman" w:cs="Times New Roman"/>
                <w:szCs w:val="20"/>
                <w:lang w:eastAsia="cs-CZ"/>
              </w:rPr>
              <w:t xml:space="preserve">. </w:t>
            </w:r>
            <w:r w:rsidRPr="00FA5070">
              <w:rPr>
                <w:rFonts w:eastAsia="Times New Roman" w:cs="Times New Roman"/>
                <w:szCs w:val="20"/>
                <w:lang w:eastAsia="cs-CZ"/>
              </w:rPr>
              <w:t>(Jost)</w:t>
            </w:r>
          </w:p>
          <w:p w14:paraId="2C5BACA6" w14:textId="36EA54E2" w:rsidR="006C018A" w:rsidRPr="002B12BA" w:rsidRDefault="006C018A" w:rsidP="00141A34">
            <w:pPr>
              <w:spacing w:before="120" w:after="120"/>
              <w:jc w:val="both"/>
              <w:rPr>
                <w:bCs/>
              </w:rPr>
            </w:pPr>
            <w:r w:rsidRPr="00FA5070">
              <w:rPr>
                <w:b/>
              </w:rPr>
              <w:lastRenderedPageBreak/>
              <w:t>ZEMÁNEK, P. (100%)</w:t>
            </w:r>
            <w:r w:rsidRPr="00944C2E">
              <w:rPr>
                <w:bCs/>
              </w:rPr>
              <w:t>:</w:t>
            </w:r>
            <w:r w:rsidRPr="00FA5070">
              <w:t xml:space="preserve"> Osobnost začínajícího učitele pohledem antropologie. In: CICHÁ, M. a kol. </w:t>
            </w:r>
            <w:r w:rsidRPr="00FA5070">
              <w:rPr>
                <w:i/>
              </w:rPr>
              <w:t>Pedagogická antropologie v podmínkách současné školy</w:t>
            </w:r>
            <w:r w:rsidRPr="00FA5070">
              <w:t xml:space="preserve">. Olomouc: </w:t>
            </w:r>
            <w:r>
              <w:t>UP,</w:t>
            </w:r>
            <w:r w:rsidRPr="00FA5070">
              <w:t xml:space="preserve"> </w:t>
            </w:r>
            <w:r w:rsidRPr="000A321F">
              <w:rPr>
                <w:b/>
                <w:bCs/>
              </w:rPr>
              <w:t>2017</w:t>
            </w:r>
            <w:r w:rsidRPr="000A321F">
              <w:t>.</w:t>
            </w:r>
            <w:r>
              <w:t xml:space="preserve"> </w:t>
            </w:r>
            <w:r w:rsidRPr="00FA5070">
              <w:t>C</w:t>
            </w:r>
          </w:p>
        </w:tc>
      </w:tr>
      <w:tr w:rsidR="006C018A" w14:paraId="4FFECE54" w14:textId="77777777" w:rsidTr="00D6725D">
        <w:trPr>
          <w:trHeight w:val="218"/>
        </w:trPr>
        <w:tc>
          <w:tcPr>
            <w:tcW w:w="9956" w:type="dxa"/>
            <w:gridSpan w:val="14"/>
            <w:shd w:val="clear" w:color="auto" w:fill="F7CAAC"/>
          </w:tcPr>
          <w:p w14:paraId="6661C63C" w14:textId="77777777" w:rsidR="006C018A" w:rsidRDefault="006C018A" w:rsidP="00B00BFE">
            <w:pPr>
              <w:rPr>
                <w:b/>
              </w:rPr>
            </w:pPr>
            <w:r>
              <w:rPr>
                <w:b/>
              </w:rPr>
              <w:lastRenderedPageBreak/>
              <w:t>Působení v zahraničí</w:t>
            </w:r>
          </w:p>
        </w:tc>
      </w:tr>
      <w:tr w:rsidR="006C018A" w14:paraId="3F9CB472" w14:textId="77777777" w:rsidTr="00D6725D">
        <w:trPr>
          <w:trHeight w:val="328"/>
        </w:trPr>
        <w:tc>
          <w:tcPr>
            <w:tcW w:w="9956" w:type="dxa"/>
            <w:gridSpan w:val="14"/>
          </w:tcPr>
          <w:p w14:paraId="7D3E40E2" w14:textId="77777777" w:rsidR="006C018A" w:rsidRPr="002A662A" w:rsidRDefault="006C018A" w:rsidP="00B00BFE">
            <w:pPr>
              <w:spacing w:before="120" w:after="60"/>
              <w:jc w:val="both"/>
            </w:pPr>
            <w:r w:rsidRPr="002A662A">
              <w:t>2018: Univerzita Záhřeb, Chorvatská republika, Erasmus+, výukový pobyt</w:t>
            </w:r>
          </w:p>
          <w:p w14:paraId="584C0C2C" w14:textId="45AE0500" w:rsidR="006C018A" w:rsidRPr="002A662A" w:rsidRDefault="006C018A" w:rsidP="00B00BFE">
            <w:pPr>
              <w:spacing w:before="60" w:after="60"/>
              <w:jc w:val="both"/>
              <w:rPr>
                <w:rFonts w:eastAsia="Calibri"/>
              </w:rPr>
            </w:pPr>
            <w:r w:rsidRPr="002A662A">
              <w:rPr>
                <w:rFonts w:eastAsia="Calibri"/>
              </w:rPr>
              <w:t>2016: Univerzita Kon</w:t>
            </w:r>
            <w:r>
              <w:rPr>
                <w:rFonts w:eastAsia="Calibri"/>
              </w:rPr>
              <w:t>š</w:t>
            </w:r>
            <w:r w:rsidRPr="002A662A">
              <w:rPr>
                <w:rFonts w:eastAsia="Calibri"/>
              </w:rPr>
              <w:t>tant</w:t>
            </w:r>
            <w:r>
              <w:rPr>
                <w:rFonts w:eastAsia="Calibri"/>
              </w:rPr>
              <w:t>í</w:t>
            </w:r>
            <w:r w:rsidRPr="002A662A">
              <w:rPr>
                <w:rFonts w:eastAsia="Calibri"/>
              </w:rPr>
              <w:t xml:space="preserve">na </w:t>
            </w:r>
            <w:r>
              <w:rPr>
                <w:rFonts w:eastAsia="Calibri"/>
              </w:rPr>
              <w:t>F</w:t>
            </w:r>
            <w:r w:rsidRPr="002A662A">
              <w:rPr>
                <w:rFonts w:eastAsia="Calibri"/>
              </w:rPr>
              <w:t>ilozofa v Nit</w:t>
            </w:r>
            <w:r>
              <w:rPr>
                <w:rFonts w:eastAsia="Calibri"/>
              </w:rPr>
              <w:t>r</w:t>
            </w:r>
            <w:r w:rsidRPr="002A662A">
              <w:rPr>
                <w:rFonts w:eastAsia="Calibri"/>
              </w:rPr>
              <w:t xml:space="preserve">e, </w:t>
            </w:r>
            <w:r w:rsidR="00325C9C" w:rsidRPr="002A662A">
              <w:rPr>
                <w:rFonts w:eastAsia="Calibri"/>
              </w:rPr>
              <w:t>Slovenská republika</w:t>
            </w:r>
            <w:r w:rsidR="00325C9C">
              <w:rPr>
                <w:rFonts w:eastAsia="Calibri"/>
              </w:rPr>
              <w:t>,</w:t>
            </w:r>
            <w:r w:rsidR="00325C9C" w:rsidRPr="002A662A">
              <w:rPr>
                <w:rFonts w:eastAsia="Calibri"/>
              </w:rPr>
              <w:t xml:space="preserve"> </w:t>
            </w:r>
            <w:r w:rsidRPr="002A662A">
              <w:rPr>
                <w:rFonts w:eastAsia="Calibri"/>
              </w:rPr>
              <w:t xml:space="preserve">Erasmus+, </w:t>
            </w:r>
            <w:r w:rsidRPr="002A662A">
              <w:t>výukový pobyt</w:t>
            </w:r>
          </w:p>
          <w:p w14:paraId="787BC760" w14:textId="3C52EED4" w:rsidR="006C018A" w:rsidRDefault="006C018A" w:rsidP="00B00BFE">
            <w:pPr>
              <w:spacing w:before="60" w:after="120"/>
              <w:jc w:val="both"/>
              <w:rPr>
                <w:b/>
              </w:rPr>
            </w:pPr>
            <w:r w:rsidRPr="002A662A">
              <w:rPr>
                <w:rFonts w:eastAsia="Calibri"/>
              </w:rPr>
              <w:t xml:space="preserve">2013: Státní odborná vysoká škola v Ratiboři, </w:t>
            </w:r>
            <w:r w:rsidR="00325C9C" w:rsidRPr="002A662A">
              <w:rPr>
                <w:rFonts w:eastAsia="Calibri"/>
              </w:rPr>
              <w:t>Polská republika</w:t>
            </w:r>
            <w:r w:rsidR="00325C9C">
              <w:rPr>
                <w:rFonts w:eastAsia="Calibri"/>
              </w:rPr>
              <w:t>,</w:t>
            </w:r>
            <w:r w:rsidR="00325C9C" w:rsidRPr="002A662A">
              <w:rPr>
                <w:rFonts w:eastAsia="Calibri"/>
              </w:rPr>
              <w:t xml:space="preserve"> </w:t>
            </w:r>
            <w:r w:rsidRPr="002A662A">
              <w:rPr>
                <w:rFonts w:eastAsia="Calibri"/>
              </w:rPr>
              <w:t xml:space="preserve">Erasmus+, </w:t>
            </w:r>
            <w:r w:rsidRPr="002A662A">
              <w:t>výukový pobyt</w:t>
            </w:r>
            <w:r w:rsidRPr="002A662A">
              <w:rPr>
                <w:rFonts w:eastAsia="Calibri"/>
              </w:rPr>
              <w:t xml:space="preserve"> </w:t>
            </w:r>
          </w:p>
        </w:tc>
      </w:tr>
      <w:tr w:rsidR="006C018A" w14:paraId="1D58D880" w14:textId="77777777" w:rsidTr="00D6725D">
        <w:trPr>
          <w:cantSplit/>
          <w:trHeight w:val="470"/>
        </w:trPr>
        <w:tc>
          <w:tcPr>
            <w:tcW w:w="2505" w:type="dxa"/>
            <w:shd w:val="clear" w:color="auto" w:fill="F7CAAC"/>
          </w:tcPr>
          <w:p w14:paraId="79C35BF1" w14:textId="77777777" w:rsidR="006C018A" w:rsidRDefault="006C018A" w:rsidP="00B00BFE">
            <w:pPr>
              <w:jc w:val="both"/>
              <w:rPr>
                <w:b/>
              </w:rPr>
            </w:pPr>
            <w:r>
              <w:rPr>
                <w:b/>
              </w:rPr>
              <w:t xml:space="preserve">Podpis </w:t>
            </w:r>
          </w:p>
        </w:tc>
        <w:tc>
          <w:tcPr>
            <w:tcW w:w="4332" w:type="dxa"/>
            <w:gridSpan w:val="8"/>
          </w:tcPr>
          <w:p w14:paraId="56AB2748" w14:textId="77777777" w:rsidR="006C018A" w:rsidRDefault="006C018A" w:rsidP="00B00BFE">
            <w:pPr>
              <w:jc w:val="both"/>
            </w:pPr>
          </w:p>
        </w:tc>
        <w:tc>
          <w:tcPr>
            <w:tcW w:w="1012" w:type="dxa"/>
            <w:gridSpan w:val="2"/>
            <w:shd w:val="clear" w:color="auto" w:fill="F7CAAC"/>
          </w:tcPr>
          <w:p w14:paraId="7F0EE35F" w14:textId="77777777" w:rsidR="006C018A" w:rsidRDefault="006C018A" w:rsidP="00B00BFE">
            <w:pPr>
              <w:jc w:val="both"/>
            </w:pPr>
            <w:r>
              <w:rPr>
                <w:b/>
              </w:rPr>
              <w:t>datum</w:t>
            </w:r>
          </w:p>
        </w:tc>
        <w:tc>
          <w:tcPr>
            <w:tcW w:w="2107" w:type="dxa"/>
            <w:gridSpan w:val="3"/>
          </w:tcPr>
          <w:p w14:paraId="7935BB21" w14:textId="77777777" w:rsidR="006C018A" w:rsidRDefault="006C018A" w:rsidP="00B00BFE">
            <w:pPr>
              <w:jc w:val="both"/>
            </w:pPr>
          </w:p>
        </w:tc>
      </w:tr>
      <w:bookmarkEnd w:id="82"/>
    </w:tbl>
    <w:p w14:paraId="7476758C" w14:textId="77777777" w:rsidR="006C018A" w:rsidRPr="0062794E" w:rsidRDefault="006C018A" w:rsidP="006C018A">
      <w:pPr>
        <w:ind w:firstLine="708"/>
      </w:pPr>
    </w:p>
    <w:p w14:paraId="4069A0CC" w14:textId="77777777" w:rsidR="006C018A" w:rsidRDefault="006C018A" w:rsidP="00C022C5">
      <w:pPr>
        <w:ind w:left="-567"/>
      </w:pPr>
    </w:p>
    <w:p w14:paraId="7EEA0859" w14:textId="77777777" w:rsidR="006C018A" w:rsidRPr="006C018A" w:rsidRDefault="006C018A" w:rsidP="006C018A"/>
    <w:p w14:paraId="4061537D" w14:textId="77777777" w:rsidR="006C018A" w:rsidRPr="006C018A" w:rsidRDefault="006C018A" w:rsidP="006C018A"/>
    <w:p w14:paraId="774DCCB7" w14:textId="77777777" w:rsidR="006C018A" w:rsidRPr="006C018A" w:rsidRDefault="006C018A" w:rsidP="006C018A"/>
    <w:p w14:paraId="472B035B" w14:textId="77777777" w:rsidR="006C018A" w:rsidRPr="006C018A" w:rsidRDefault="006C018A" w:rsidP="006C018A"/>
    <w:p w14:paraId="44070FA3" w14:textId="77777777" w:rsidR="006C018A" w:rsidRPr="006C018A" w:rsidRDefault="006C018A" w:rsidP="006C018A"/>
    <w:p w14:paraId="5048C230" w14:textId="77777777" w:rsidR="006C018A" w:rsidRPr="006C018A" w:rsidRDefault="006C018A" w:rsidP="006C018A"/>
    <w:p w14:paraId="6C3BA55B" w14:textId="77777777" w:rsidR="006C018A" w:rsidRPr="006C018A" w:rsidRDefault="006C018A" w:rsidP="006C018A"/>
    <w:p w14:paraId="03AA81F9" w14:textId="77777777" w:rsidR="006C018A" w:rsidRPr="006C018A" w:rsidRDefault="006C018A" w:rsidP="006C018A"/>
    <w:p w14:paraId="6BB8CDAC" w14:textId="77777777" w:rsidR="006C018A" w:rsidRPr="006C018A" w:rsidRDefault="006C018A" w:rsidP="006C018A"/>
    <w:p w14:paraId="2E4FC911" w14:textId="77777777" w:rsidR="006C018A" w:rsidRPr="006C018A" w:rsidRDefault="006C018A" w:rsidP="006C018A"/>
    <w:p w14:paraId="6F529DFB" w14:textId="77777777" w:rsidR="006C018A" w:rsidRPr="006C018A" w:rsidRDefault="006C018A" w:rsidP="006C018A"/>
    <w:p w14:paraId="08F1D15F" w14:textId="77777777" w:rsidR="006C018A" w:rsidRPr="006C018A" w:rsidRDefault="006C018A" w:rsidP="006C018A"/>
    <w:p w14:paraId="722C2A39" w14:textId="77777777" w:rsidR="006C018A" w:rsidRPr="006C018A" w:rsidRDefault="006C018A" w:rsidP="006C018A"/>
    <w:p w14:paraId="37E65292" w14:textId="77777777" w:rsidR="006C018A" w:rsidRPr="006C018A" w:rsidRDefault="006C018A" w:rsidP="006C018A"/>
    <w:p w14:paraId="399AAAFD" w14:textId="77777777" w:rsidR="006C018A" w:rsidRPr="006C018A" w:rsidRDefault="006C018A" w:rsidP="006C018A"/>
    <w:p w14:paraId="4707B6B4" w14:textId="77777777" w:rsidR="006C018A" w:rsidRPr="006C018A" w:rsidRDefault="006C018A" w:rsidP="006C018A"/>
    <w:p w14:paraId="23DDA400" w14:textId="77777777" w:rsidR="006C018A" w:rsidRPr="006C018A" w:rsidRDefault="006C018A" w:rsidP="006C018A"/>
    <w:p w14:paraId="7DDCE623" w14:textId="77777777" w:rsidR="006C018A" w:rsidRPr="006C018A" w:rsidRDefault="006C018A" w:rsidP="006C018A"/>
    <w:p w14:paraId="2701339B" w14:textId="77777777" w:rsidR="006C018A" w:rsidRPr="006C018A" w:rsidRDefault="006C018A" w:rsidP="006C018A"/>
    <w:p w14:paraId="5D26275F" w14:textId="77777777" w:rsidR="006C018A" w:rsidRPr="006C018A" w:rsidRDefault="006C018A" w:rsidP="006C018A"/>
    <w:p w14:paraId="5F87B048" w14:textId="77777777" w:rsidR="006C018A" w:rsidRPr="006C018A" w:rsidRDefault="006C018A" w:rsidP="006C018A"/>
    <w:p w14:paraId="73DBEAA6" w14:textId="77777777" w:rsidR="006C018A" w:rsidRPr="006C018A" w:rsidRDefault="006C018A" w:rsidP="006C018A"/>
    <w:p w14:paraId="01475EB3" w14:textId="77777777" w:rsidR="006C018A" w:rsidRDefault="006C018A" w:rsidP="006C018A"/>
    <w:p w14:paraId="02C6BC28" w14:textId="77777777" w:rsidR="006C018A" w:rsidRDefault="006C018A" w:rsidP="006C018A">
      <w:pPr>
        <w:sectPr w:rsidR="006C018A" w:rsidSect="00EE059C">
          <w:headerReference w:type="default" r:id="rId85"/>
          <w:pgSz w:w="11906" w:h="16838"/>
          <w:pgMar w:top="1418" w:right="1418" w:bottom="1418" w:left="1418" w:header="709" w:footer="709" w:gutter="0"/>
          <w:cols w:space="708"/>
          <w:docGrid w:linePitch="360"/>
        </w:sectPr>
      </w:pPr>
    </w:p>
    <w:tbl>
      <w:tblPr>
        <w:tblW w:w="10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81"/>
        <w:gridCol w:w="258"/>
        <w:gridCol w:w="1212"/>
        <w:gridCol w:w="64"/>
        <w:gridCol w:w="2530"/>
        <w:gridCol w:w="21"/>
        <w:gridCol w:w="424"/>
        <w:gridCol w:w="1559"/>
        <w:gridCol w:w="1156"/>
      </w:tblGrid>
      <w:tr w:rsidR="006C018A" w14:paraId="096BE494" w14:textId="77777777" w:rsidTr="006C018A">
        <w:trPr>
          <w:trHeight w:val="341"/>
        </w:trPr>
        <w:tc>
          <w:tcPr>
            <w:tcW w:w="10505" w:type="dxa"/>
            <w:gridSpan w:val="9"/>
            <w:tcBorders>
              <w:top w:val="single" w:sz="4" w:space="0" w:color="auto"/>
              <w:left w:val="single" w:sz="4" w:space="0" w:color="auto"/>
              <w:bottom w:val="single" w:sz="4" w:space="0" w:color="auto"/>
              <w:right w:val="single" w:sz="4" w:space="0" w:color="auto"/>
            </w:tcBorders>
            <w:shd w:val="clear" w:color="auto" w:fill="BDD6EE"/>
          </w:tcPr>
          <w:p w14:paraId="7F5F6328" w14:textId="77777777" w:rsidR="006C018A" w:rsidRPr="00101B6E" w:rsidRDefault="006C018A" w:rsidP="00B00BFE">
            <w:pPr>
              <w:jc w:val="both"/>
              <w:rPr>
                <w:rFonts w:cs="Times New Roman"/>
                <w:b/>
                <w:bCs/>
                <w:sz w:val="28"/>
                <w:szCs w:val="28"/>
              </w:rPr>
            </w:pPr>
            <w:r w:rsidRPr="00101B6E">
              <w:rPr>
                <w:rFonts w:cs="Times New Roman"/>
                <w:b/>
                <w:bCs/>
                <w:sz w:val="28"/>
                <w:szCs w:val="28"/>
              </w:rPr>
              <w:lastRenderedPageBreak/>
              <w:t>C-II – Související tvůrčí, resp. vědecká a umělecká činnost</w:t>
            </w:r>
          </w:p>
        </w:tc>
      </w:tr>
      <w:tr w:rsidR="006C018A" w14:paraId="4E515043" w14:textId="77777777" w:rsidTr="006C018A">
        <w:trPr>
          <w:trHeight w:val="482"/>
        </w:trPr>
        <w:tc>
          <w:tcPr>
            <w:tcW w:w="10505" w:type="dxa"/>
            <w:gridSpan w:val="9"/>
            <w:tcBorders>
              <w:top w:val="single" w:sz="4" w:space="0" w:color="auto"/>
              <w:left w:val="single" w:sz="4" w:space="0" w:color="auto"/>
              <w:bottom w:val="single" w:sz="4" w:space="0" w:color="auto"/>
              <w:right w:val="single" w:sz="4" w:space="0" w:color="auto"/>
            </w:tcBorders>
            <w:shd w:val="clear" w:color="auto" w:fill="F7CAAC"/>
          </w:tcPr>
          <w:p w14:paraId="0B2CBCBD" w14:textId="77777777" w:rsidR="006C018A" w:rsidRPr="00101B6E" w:rsidRDefault="006C018A" w:rsidP="002F5A1B">
            <w:pPr>
              <w:spacing w:before="40" w:after="40"/>
              <w:jc w:val="both"/>
              <w:rPr>
                <w:rFonts w:cs="Times New Roman"/>
                <w:b/>
                <w:bCs/>
                <w:szCs w:val="20"/>
              </w:rPr>
            </w:pPr>
            <w:bookmarkStart w:id="139" w:name="_Hlk149823394"/>
            <w:r w:rsidRPr="00101B6E">
              <w:rPr>
                <w:rFonts w:cs="Times New Roman"/>
                <w:b/>
                <w:bCs/>
                <w:szCs w:val="20"/>
              </w:rPr>
              <w:t xml:space="preserve">Přehled řešených grantů a projektů u akademicky zaměřeného bakalářského studijního programu a u magisterského a doktorského studijního programu  </w:t>
            </w:r>
          </w:p>
        </w:tc>
      </w:tr>
      <w:tr w:rsidR="006C018A" w14:paraId="6FA8B9CD" w14:textId="77777777" w:rsidTr="00956063">
        <w:trPr>
          <w:cantSplit/>
        </w:trPr>
        <w:tc>
          <w:tcPr>
            <w:tcW w:w="3539" w:type="dxa"/>
            <w:gridSpan w:val="2"/>
            <w:shd w:val="clear" w:color="auto" w:fill="F7CAAC"/>
          </w:tcPr>
          <w:p w14:paraId="2080FD9F" w14:textId="77777777" w:rsidR="006C018A" w:rsidRPr="00101B6E" w:rsidRDefault="006C018A" w:rsidP="002F5A1B">
            <w:pPr>
              <w:spacing w:before="20" w:after="20"/>
              <w:jc w:val="both"/>
              <w:rPr>
                <w:rFonts w:cs="Times New Roman"/>
                <w:b/>
                <w:szCs w:val="20"/>
              </w:rPr>
            </w:pPr>
            <w:r w:rsidRPr="00101B6E">
              <w:rPr>
                <w:rFonts w:cs="Times New Roman"/>
                <w:b/>
                <w:szCs w:val="20"/>
              </w:rPr>
              <w:t>Řešitel/spoluřešitel</w:t>
            </w:r>
          </w:p>
        </w:tc>
        <w:tc>
          <w:tcPr>
            <w:tcW w:w="4251" w:type="dxa"/>
            <w:gridSpan w:val="5"/>
            <w:shd w:val="clear" w:color="auto" w:fill="F7CAAC"/>
          </w:tcPr>
          <w:p w14:paraId="0F8E8A17" w14:textId="77777777" w:rsidR="006C018A" w:rsidRPr="00101B6E" w:rsidRDefault="006C018A" w:rsidP="002F5A1B">
            <w:pPr>
              <w:spacing w:before="40" w:after="40"/>
              <w:jc w:val="both"/>
              <w:rPr>
                <w:rFonts w:cs="Times New Roman"/>
                <w:b/>
                <w:szCs w:val="20"/>
              </w:rPr>
            </w:pPr>
            <w:r w:rsidRPr="00101B6E">
              <w:rPr>
                <w:rFonts w:cs="Times New Roman"/>
                <w:b/>
                <w:szCs w:val="20"/>
              </w:rPr>
              <w:t>Názvy grantů a projektů získaných pro vědeckou, výzkumnou, uměleckou a další tvůrčí činnost v příslušné oblasti vzdělávání</w:t>
            </w:r>
          </w:p>
        </w:tc>
        <w:tc>
          <w:tcPr>
            <w:tcW w:w="1559" w:type="dxa"/>
            <w:shd w:val="clear" w:color="auto" w:fill="F7CAAC"/>
          </w:tcPr>
          <w:p w14:paraId="6A545936" w14:textId="77777777" w:rsidR="006C018A" w:rsidRPr="00101B6E" w:rsidRDefault="006C018A" w:rsidP="002F5A1B">
            <w:pPr>
              <w:spacing w:before="40" w:after="40"/>
              <w:jc w:val="center"/>
              <w:rPr>
                <w:rFonts w:cs="Times New Roman"/>
                <w:b/>
                <w:szCs w:val="20"/>
              </w:rPr>
            </w:pPr>
            <w:r w:rsidRPr="00101B6E">
              <w:rPr>
                <w:rFonts w:cs="Times New Roman"/>
                <w:b/>
                <w:szCs w:val="20"/>
              </w:rPr>
              <w:t>Zdroj</w:t>
            </w:r>
          </w:p>
        </w:tc>
        <w:tc>
          <w:tcPr>
            <w:tcW w:w="1156" w:type="dxa"/>
            <w:shd w:val="clear" w:color="auto" w:fill="F7CAAC"/>
          </w:tcPr>
          <w:p w14:paraId="40EF6A0C" w14:textId="77777777" w:rsidR="006C018A" w:rsidRPr="00101B6E" w:rsidRDefault="006C018A" w:rsidP="002F5A1B">
            <w:pPr>
              <w:spacing w:before="40" w:after="40"/>
              <w:jc w:val="center"/>
              <w:rPr>
                <w:rFonts w:cs="Times New Roman"/>
                <w:b/>
                <w:szCs w:val="20"/>
              </w:rPr>
            </w:pPr>
            <w:r w:rsidRPr="00101B6E">
              <w:rPr>
                <w:rFonts w:cs="Times New Roman"/>
                <w:b/>
                <w:szCs w:val="20"/>
              </w:rPr>
              <w:t>Období</w:t>
            </w:r>
          </w:p>
          <w:p w14:paraId="3BC42ABF" w14:textId="77777777" w:rsidR="006C018A" w:rsidRPr="00101B6E" w:rsidRDefault="006C018A" w:rsidP="002F5A1B">
            <w:pPr>
              <w:spacing w:before="40" w:after="40"/>
              <w:jc w:val="center"/>
              <w:rPr>
                <w:rFonts w:cs="Times New Roman"/>
                <w:b/>
                <w:szCs w:val="20"/>
              </w:rPr>
            </w:pPr>
          </w:p>
        </w:tc>
      </w:tr>
      <w:tr w:rsidR="00192701" w:rsidRPr="00855557" w14:paraId="31CADC88" w14:textId="77777777" w:rsidTr="00956063">
        <w:tc>
          <w:tcPr>
            <w:tcW w:w="3539" w:type="dxa"/>
            <w:gridSpan w:val="2"/>
            <w:vAlign w:val="center"/>
          </w:tcPr>
          <w:p w14:paraId="354F85FB" w14:textId="77777777" w:rsidR="00192701" w:rsidRPr="00640834" w:rsidRDefault="00192701" w:rsidP="002F5A1B">
            <w:pPr>
              <w:spacing w:before="80" w:after="80" w:line="264" w:lineRule="auto"/>
            </w:pPr>
            <w:r w:rsidRPr="00640834">
              <w:t>doc. Ing</w:t>
            </w:r>
            <w:r>
              <w:t>.</w:t>
            </w:r>
            <w:r w:rsidRPr="00640834">
              <w:t xml:space="preserve"> Antonín Minařík, Ph.D. </w:t>
            </w:r>
          </w:p>
          <w:p w14:paraId="36958391" w14:textId="46D3C434" w:rsidR="00192701" w:rsidRPr="00101B6E" w:rsidRDefault="00192701" w:rsidP="002F5A1B">
            <w:pPr>
              <w:spacing w:before="80" w:after="80" w:line="264" w:lineRule="auto"/>
              <w:rPr>
                <w:rFonts w:cs="Times New Roman"/>
                <w:szCs w:val="20"/>
                <w:highlight w:val="cyan"/>
              </w:rPr>
            </w:pPr>
            <w:r w:rsidRPr="00640834">
              <w:t>hlavní řešitel</w:t>
            </w:r>
          </w:p>
        </w:tc>
        <w:tc>
          <w:tcPr>
            <w:tcW w:w="4251" w:type="dxa"/>
            <w:gridSpan w:val="5"/>
            <w:vAlign w:val="center"/>
          </w:tcPr>
          <w:p w14:paraId="20E51FC1" w14:textId="2F3BEF2A" w:rsidR="00192701" w:rsidRPr="00101B6E" w:rsidRDefault="00192701" w:rsidP="002F5A1B">
            <w:pPr>
              <w:spacing w:before="80" w:after="80" w:line="264" w:lineRule="auto"/>
              <w:jc w:val="both"/>
              <w:rPr>
                <w:rFonts w:cs="Times New Roman"/>
                <w:szCs w:val="20"/>
                <w:highlight w:val="cyan"/>
              </w:rPr>
            </w:pPr>
            <w:r w:rsidRPr="00640834">
              <w:t>Vývoj nových 3D hierarchicky strukturovaných polysacharidových a proteinových porézních systémů</w:t>
            </w:r>
          </w:p>
        </w:tc>
        <w:tc>
          <w:tcPr>
            <w:tcW w:w="1559" w:type="dxa"/>
            <w:vAlign w:val="center"/>
          </w:tcPr>
          <w:p w14:paraId="26168D49" w14:textId="4A36F9B1" w:rsidR="00E85338" w:rsidRDefault="00E85338" w:rsidP="002F5A1B">
            <w:pPr>
              <w:spacing w:before="80" w:after="80" w:line="264" w:lineRule="auto"/>
              <w:jc w:val="center"/>
            </w:pPr>
            <w:r>
              <w:t>B</w:t>
            </w:r>
          </w:p>
          <w:p w14:paraId="45313AAE" w14:textId="5E1D536E" w:rsidR="00192701" w:rsidRPr="00101B6E" w:rsidRDefault="00192701" w:rsidP="002F5A1B">
            <w:pPr>
              <w:spacing w:before="80" w:after="80" w:line="264" w:lineRule="auto"/>
              <w:jc w:val="center"/>
              <w:rPr>
                <w:rFonts w:cs="Times New Roman"/>
                <w:szCs w:val="20"/>
                <w:highlight w:val="cyan"/>
              </w:rPr>
            </w:pPr>
            <w:r w:rsidRPr="00640834">
              <w:t>GA ČR</w:t>
            </w:r>
          </w:p>
        </w:tc>
        <w:tc>
          <w:tcPr>
            <w:tcW w:w="1156" w:type="dxa"/>
            <w:vAlign w:val="center"/>
          </w:tcPr>
          <w:p w14:paraId="0CA50559" w14:textId="5004571F" w:rsidR="00192701" w:rsidRPr="00101B6E" w:rsidRDefault="00192701" w:rsidP="002F5A1B">
            <w:pPr>
              <w:spacing w:before="80" w:after="80" w:line="264" w:lineRule="auto"/>
              <w:jc w:val="center"/>
              <w:rPr>
                <w:rFonts w:cs="Times New Roman"/>
                <w:szCs w:val="20"/>
                <w:highlight w:val="cyan"/>
              </w:rPr>
            </w:pPr>
            <w:r w:rsidRPr="00D277D2">
              <w:t>2022</w:t>
            </w:r>
            <w:r w:rsidR="00A26F7B">
              <w:t xml:space="preserve"> </w:t>
            </w:r>
            <w:r w:rsidRPr="00D277D2">
              <w:t>–</w:t>
            </w:r>
            <w:r w:rsidR="00A26F7B">
              <w:t xml:space="preserve"> </w:t>
            </w:r>
            <w:r w:rsidRPr="00D277D2">
              <w:t>2024</w:t>
            </w:r>
          </w:p>
        </w:tc>
      </w:tr>
      <w:tr w:rsidR="00192701" w:rsidRPr="00855557" w14:paraId="6C0F7090" w14:textId="77777777" w:rsidTr="00956063">
        <w:tc>
          <w:tcPr>
            <w:tcW w:w="3539" w:type="dxa"/>
            <w:gridSpan w:val="2"/>
            <w:vAlign w:val="center"/>
          </w:tcPr>
          <w:p w14:paraId="0F0B353B" w14:textId="77777777" w:rsidR="00192701" w:rsidRPr="00311198" w:rsidRDefault="00192701" w:rsidP="002F5A1B">
            <w:pPr>
              <w:spacing w:before="80" w:after="80" w:line="264" w:lineRule="auto"/>
            </w:pPr>
            <w:r w:rsidRPr="00311198">
              <w:t xml:space="preserve">prof. Ing. Jarmila Vilčáková, Ph.D.  </w:t>
            </w:r>
          </w:p>
          <w:p w14:paraId="400E85E1" w14:textId="3C05CD7C" w:rsidR="00192701" w:rsidRPr="00101B6E" w:rsidRDefault="00192701" w:rsidP="002F5A1B">
            <w:pPr>
              <w:spacing w:before="80" w:after="80" w:line="264" w:lineRule="auto"/>
              <w:rPr>
                <w:rFonts w:cs="Times New Roman"/>
                <w:szCs w:val="20"/>
                <w:highlight w:val="cyan"/>
              </w:rPr>
            </w:pPr>
            <w:r w:rsidRPr="00640834">
              <w:t>hlavní řešitel</w:t>
            </w:r>
          </w:p>
        </w:tc>
        <w:tc>
          <w:tcPr>
            <w:tcW w:w="4251" w:type="dxa"/>
            <w:gridSpan w:val="5"/>
            <w:vAlign w:val="center"/>
          </w:tcPr>
          <w:p w14:paraId="0832EE92" w14:textId="798A5B84" w:rsidR="00192701" w:rsidRPr="00101B6E" w:rsidRDefault="00192701" w:rsidP="002F5A1B">
            <w:pPr>
              <w:spacing w:before="80" w:after="80" w:line="264" w:lineRule="auto"/>
              <w:jc w:val="both"/>
              <w:rPr>
                <w:rFonts w:cs="Times New Roman"/>
                <w:szCs w:val="20"/>
                <w:highlight w:val="cyan"/>
              </w:rPr>
            </w:pPr>
            <w:r w:rsidRPr="00311198">
              <w:t>Pokročilé polymerní a kompozitní materiály pro aditivní výrobu</w:t>
            </w:r>
          </w:p>
        </w:tc>
        <w:tc>
          <w:tcPr>
            <w:tcW w:w="1559" w:type="dxa"/>
            <w:vAlign w:val="center"/>
          </w:tcPr>
          <w:p w14:paraId="74A9C036" w14:textId="2F3FC23E" w:rsidR="00E85338" w:rsidRDefault="00E85338" w:rsidP="002F5A1B">
            <w:pPr>
              <w:spacing w:before="80" w:after="80" w:line="264" w:lineRule="auto"/>
              <w:jc w:val="center"/>
            </w:pPr>
            <w:r>
              <w:t>B</w:t>
            </w:r>
          </w:p>
          <w:p w14:paraId="337DE596" w14:textId="3A15E2C7" w:rsidR="00192701" w:rsidRPr="00101B6E" w:rsidRDefault="00192701" w:rsidP="002F5A1B">
            <w:pPr>
              <w:spacing w:before="80" w:after="80" w:line="264" w:lineRule="auto"/>
              <w:jc w:val="center"/>
              <w:rPr>
                <w:rFonts w:cs="Times New Roman"/>
                <w:szCs w:val="20"/>
                <w:highlight w:val="cyan"/>
              </w:rPr>
            </w:pPr>
            <w:r w:rsidRPr="00311198">
              <w:t>TA ČR</w:t>
            </w:r>
          </w:p>
        </w:tc>
        <w:tc>
          <w:tcPr>
            <w:tcW w:w="1156" w:type="dxa"/>
            <w:vAlign w:val="center"/>
          </w:tcPr>
          <w:p w14:paraId="7FDD68EE" w14:textId="4567925E" w:rsidR="00192701" w:rsidRPr="00101B6E" w:rsidRDefault="00192701" w:rsidP="002F5A1B">
            <w:pPr>
              <w:spacing w:before="80" w:after="80" w:line="264" w:lineRule="auto"/>
              <w:jc w:val="center"/>
              <w:rPr>
                <w:rFonts w:cs="Times New Roman"/>
                <w:szCs w:val="20"/>
                <w:highlight w:val="cyan"/>
              </w:rPr>
            </w:pPr>
            <w:r w:rsidRPr="00311198">
              <w:t>2020</w:t>
            </w:r>
            <w:r w:rsidR="00A26F7B">
              <w:t xml:space="preserve"> </w:t>
            </w:r>
            <w:r w:rsidRPr="00311198">
              <w:t>–</w:t>
            </w:r>
            <w:r w:rsidR="00A26F7B">
              <w:t xml:space="preserve"> </w:t>
            </w:r>
            <w:r w:rsidRPr="00311198">
              <w:t>2024</w:t>
            </w:r>
          </w:p>
        </w:tc>
      </w:tr>
      <w:tr w:rsidR="00192701" w:rsidRPr="00855557" w14:paraId="185B24A5" w14:textId="77777777" w:rsidTr="00956063">
        <w:tc>
          <w:tcPr>
            <w:tcW w:w="3539" w:type="dxa"/>
            <w:gridSpan w:val="2"/>
            <w:vAlign w:val="center"/>
          </w:tcPr>
          <w:p w14:paraId="32FD4B15" w14:textId="77777777" w:rsidR="00192701" w:rsidRPr="00311198" w:rsidRDefault="00192701" w:rsidP="002F5A1B">
            <w:pPr>
              <w:spacing w:before="80" w:after="80" w:line="264" w:lineRule="auto"/>
            </w:pPr>
            <w:r w:rsidRPr="00311198">
              <w:t xml:space="preserve">prof. Ing. Jarmila Vilčáková, Ph.D.  </w:t>
            </w:r>
          </w:p>
          <w:p w14:paraId="64C2615B" w14:textId="3A364656" w:rsidR="00192701" w:rsidRPr="00101B6E" w:rsidRDefault="00192701" w:rsidP="002F5A1B">
            <w:pPr>
              <w:spacing w:before="80" w:after="80" w:line="264" w:lineRule="auto"/>
              <w:rPr>
                <w:rFonts w:cs="Times New Roman"/>
                <w:szCs w:val="20"/>
                <w:highlight w:val="cyan"/>
              </w:rPr>
            </w:pPr>
            <w:r w:rsidRPr="00640834">
              <w:t>hlavní řešitel</w:t>
            </w:r>
          </w:p>
        </w:tc>
        <w:tc>
          <w:tcPr>
            <w:tcW w:w="4251" w:type="dxa"/>
            <w:gridSpan w:val="5"/>
            <w:vAlign w:val="center"/>
          </w:tcPr>
          <w:p w14:paraId="101DCD02" w14:textId="46ACDBCC" w:rsidR="00192701" w:rsidRPr="00101B6E" w:rsidRDefault="00192701" w:rsidP="002F5A1B">
            <w:pPr>
              <w:spacing w:before="80" w:after="80" w:line="264" w:lineRule="auto"/>
              <w:jc w:val="both"/>
              <w:rPr>
                <w:rFonts w:cs="Times New Roman"/>
                <w:szCs w:val="20"/>
                <w:highlight w:val="cyan"/>
              </w:rPr>
            </w:pPr>
            <w:r w:rsidRPr="00311198">
              <w:t>Studium polymerních memristorů založených na metakrylátových polymerech s karbazolovými bočními skupinami</w:t>
            </w:r>
          </w:p>
        </w:tc>
        <w:tc>
          <w:tcPr>
            <w:tcW w:w="1559" w:type="dxa"/>
            <w:vAlign w:val="center"/>
          </w:tcPr>
          <w:p w14:paraId="21C4CA1E" w14:textId="544BB82C" w:rsidR="00E85338" w:rsidRDefault="00A12CC7" w:rsidP="002F5A1B">
            <w:pPr>
              <w:spacing w:before="80" w:after="80" w:line="264" w:lineRule="auto"/>
              <w:jc w:val="center"/>
            </w:pPr>
            <w:r>
              <w:t>A</w:t>
            </w:r>
          </w:p>
          <w:p w14:paraId="7827CA93" w14:textId="698946D0" w:rsidR="00192701" w:rsidRPr="00101B6E" w:rsidRDefault="00192701" w:rsidP="002F5A1B">
            <w:pPr>
              <w:spacing w:before="80" w:after="80" w:line="264" w:lineRule="auto"/>
              <w:jc w:val="center"/>
              <w:rPr>
                <w:rFonts w:cs="Times New Roman"/>
                <w:szCs w:val="20"/>
                <w:highlight w:val="cyan"/>
              </w:rPr>
            </w:pPr>
            <w:r w:rsidRPr="00311198">
              <w:t>I</w:t>
            </w:r>
            <w:r w:rsidR="002F5A1B">
              <w:t>NTER</w:t>
            </w:r>
            <w:r w:rsidRPr="00311198">
              <w:t>-A</w:t>
            </w:r>
            <w:r w:rsidR="002F5A1B">
              <w:t xml:space="preserve">CTION </w:t>
            </w:r>
            <w:r w:rsidRPr="00311198">
              <w:t>USA</w:t>
            </w:r>
          </w:p>
        </w:tc>
        <w:tc>
          <w:tcPr>
            <w:tcW w:w="1156" w:type="dxa"/>
            <w:vAlign w:val="center"/>
          </w:tcPr>
          <w:p w14:paraId="299370CD" w14:textId="58E435CF" w:rsidR="00192701" w:rsidRPr="00101B6E" w:rsidRDefault="00192701" w:rsidP="002F5A1B">
            <w:pPr>
              <w:spacing w:before="80" w:after="80" w:line="264" w:lineRule="auto"/>
              <w:jc w:val="center"/>
              <w:rPr>
                <w:rFonts w:cs="Times New Roman"/>
                <w:szCs w:val="20"/>
                <w:highlight w:val="cyan"/>
              </w:rPr>
            </w:pPr>
            <w:r w:rsidRPr="00311198">
              <w:t>2020</w:t>
            </w:r>
            <w:r w:rsidR="00A26F7B">
              <w:t xml:space="preserve"> </w:t>
            </w:r>
            <w:r w:rsidRPr="00311198">
              <w:t>–</w:t>
            </w:r>
            <w:r w:rsidR="00A26F7B">
              <w:t xml:space="preserve"> </w:t>
            </w:r>
            <w:r w:rsidRPr="00311198">
              <w:t>2022</w:t>
            </w:r>
          </w:p>
        </w:tc>
      </w:tr>
      <w:tr w:rsidR="00A26F7B" w:rsidRPr="00855557" w14:paraId="5AE7F2E0" w14:textId="77777777" w:rsidTr="00956063">
        <w:tc>
          <w:tcPr>
            <w:tcW w:w="3539" w:type="dxa"/>
            <w:gridSpan w:val="2"/>
            <w:vAlign w:val="center"/>
          </w:tcPr>
          <w:p w14:paraId="1034902E" w14:textId="77777777" w:rsidR="00A26F7B" w:rsidRPr="00640834" w:rsidRDefault="00A26F7B" w:rsidP="002F5A1B">
            <w:pPr>
              <w:spacing w:before="80" w:after="80" w:line="264" w:lineRule="auto"/>
            </w:pPr>
            <w:r w:rsidRPr="00640834">
              <w:t>doc. Ing</w:t>
            </w:r>
            <w:r>
              <w:t>.</w:t>
            </w:r>
            <w:r w:rsidRPr="00640834">
              <w:t xml:space="preserve"> Antonín Minařík, Ph.D. </w:t>
            </w:r>
          </w:p>
          <w:p w14:paraId="2C3761ED" w14:textId="4B8BF7C5" w:rsidR="00A26F7B" w:rsidRPr="00311198" w:rsidRDefault="00A26F7B" w:rsidP="002F5A1B">
            <w:pPr>
              <w:spacing w:before="80" w:after="80" w:line="264" w:lineRule="auto"/>
            </w:pPr>
            <w:r w:rsidRPr="00640834">
              <w:t>hlavní řešitel</w:t>
            </w:r>
          </w:p>
        </w:tc>
        <w:tc>
          <w:tcPr>
            <w:tcW w:w="4251" w:type="dxa"/>
            <w:gridSpan w:val="5"/>
            <w:vAlign w:val="center"/>
          </w:tcPr>
          <w:p w14:paraId="63B4953E" w14:textId="53AD3035" w:rsidR="00A26F7B" w:rsidRPr="00311198" w:rsidRDefault="00A26F7B" w:rsidP="002F5A1B">
            <w:pPr>
              <w:spacing w:before="80" w:after="80" w:line="264" w:lineRule="auto"/>
              <w:jc w:val="both"/>
            </w:pPr>
            <w:r w:rsidRPr="00757D73">
              <w:t>Příprava nano- a mikro-strukturovaných materiálů pomocí samo-organizovaných proteinových fibrilárních systémů</w:t>
            </w:r>
          </w:p>
        </w:tc>
        <w:tc>
          <w:tcPr>
            <w:tcW w:w="1559" w:type="dxa"/>
            <w:vAlign w:val="center"/>
          </w:tcPr>
          <w:p w14:paraId="0238E5F0" w14:textId="328772BD" w:rsidR="00E85338" w:rsidRDefault="00A12CC7" w:rsidP="002F5A1B">
            <w:pPr>
              <w:spacing w:before="80" w:after="80" w:line="264" w:lineRule="auto"/>
              <w:jc w:val="center"/>
            </w:pPr>
            <w:r>
              <w:t>A</w:t>
            </w:r>
          </w:p>
          <w:p w14:paraId="21CE44B1" w14:textId="37E8445C" w:rsidR="00A26F7B" w:rsidRPr="00311198" w:rsidRDefault="00A26F7B" w:rsidP="002F5A1B">
            <w:pPr>
              <w:spacing w:before="80" w:after="80" w:line="264" w:lineRule="auto"/>
              <w:jc w:val="center"/>
            </w:pPr>
            <w:r w:rsidRPr="00757D73">
              <w:t>I</w:t>
            </w:r>
            <w:r w:rsidR="002F5A1B">
              <w:t>NTER</w:t>
            </w:r>
            <w:r w:rsidRPr="00757D73">
              <w:t>-ACTION Bavorsko</w:t>
            </w:r>
          </w:p>
        </w:tc>
        <w:tc>
          <w:tcPr>
            <w:tcW w:w="1156" w:type="dxa"/>
            <w:vAlign w:val="center"/>
          </w:tcPr>
          <w:p w14:paraId="012DF3A0" w14:textId="6ADF6EB6" w:rsidR="00A26F7B" w:rsidRPr="00311198" w:rsidRDefault="00A26F7B" w:rsidP="002F5A1B">
            <w:pPr>
              <w:spacing w:before="80" w:after="80" w:line="264" w:lineRule="auto"/>
              <w:jc w:val="center"/>
            </w:pPr>
            <w:r w:rsidRPr="00757D73">
              <w:t>2019</w:t>
            </w:r>
            <w:r>
              <w:t xml:space="preserve"> </w:t>
            </w:r>
            <w:r w:rsidRPr="00757D73">
              <w:t>–</w:t>
            </w:r>
            <w:r>
              <w:t xml:space="preserve"> </w:t>
            </w:r>
            <w:r w:rsidRPr="00757D73">
              <w:t>2021</w:t>
            </w:r>
          </w:p>
        </w:tc>
      </w:tr>
      <w:bookmarkEnd w:id="139"/>
      <w:tr w:rsidR="00A26F7B" w14:paraId="4A34E0FC" w14:textId="77777777" w:rsidTr="006C018A">
        <w:trPr>
          <w:trHeight w:val="318"/>
        </w:trPr>
        <w:tc>
          <w:tcPr>
            <w:tcW w:w="10505" w:type="dxa"/>
            <w:gridSpan w:val="9"/>
            <w:shd w:val="clear" w:color="auto" w:fill="F7CAAC"/>
          </w:tcPr>
          <w:p w14:paraId="7B997BF2" w14:textId="77777777" w:rsidR="00A26F7B" w:rsidRPr="00101B6E" w:rsidRDefault="00A26F7B" w:rsidP="002F5A1B">
            <w:pPr>
              <w:spacing w:before="40" w:after="40"/>
              <w:jc w:val="both"/>
              <w:rPr>
                <w:rFonts w:cs="Times New Roman"/>
                <w:b/>
                <w:szCs w:val="20"/>
              </w:rPr>
            </w:pPr>
            <w:r w:rsidRPr="00101B6E">
              <w:rPr>
                <w:rFonts w:cs="Times New Roman"/>
                <w:b/>
                <w:szCs w:val="20"/>
              </w:rPr>
              <w:t>Přehled řešených projektů a dalších aktivit v rámci spolupráce s praxí u profesně zaměřeného bakalářského a magisterského studijního programu</w:t>
            </w:r>
          </w:p>
        </w:tc>
      </w:tr>
      <w:tr w:rsidR="00A26F7B" w14:paraId="0560952D" w14:textId="77777777" w:rsidTr="00956063">
        <w:trPr>
          <w:cantSplit/>
          <w:trHeight w:val="283"/>
        </w:trPr>
        <w:tc>
          <w:tcPr>
            <w:tcW w:w="3539" w:type="dxa"/>
            <w:gridSpan w:val="2"/>
            <w:shd w:val="clear" w:color="auto" w:fill="F7CAAC"/>
          </w:tcPr>
          <w:p w14:paraId="69A7F6F1" w14:textId="77777777" w:rsidR="00A26F7B" w:rsidRPr="00101B6E" w:rsidRDefault="00A26F7B" w:rsidP="002F5A1B">
            <w:pPr>
              <w:spacing w:before="40" w:after="40"/>
              <w:jc w:val="both"/>
              <w:rPr>
                <w:rFonts w:cs="Times New Roman"/>
                <w:b/>
                <w:szCs w:val="20"/>
              </w:rPr>
            </w:pPr>
            <w:r w:rsidRPr="00101B6E">
              <w:rPr>
                <w:rFonts w:cs="Times New Roman"/>
                <w:b/>
                <w:szCs w:val="20"/>
              </w:rPr>
              <w:t>Pracoviště praxe</w:t>
            </w:r>
          </w:p>
        </w:tc>
        <w:tc>
          <w:tcPr>
            <w:tcW w:w="4251" w:type="dxa"/>
            <w:gridSpan w:val="5"/>
            <w:shd w:val="clear" w:color="auto" w:fill="F7CAAC"/>
          </w:tcPr>
          <w:p w14:paraId="6BB95BC2" w14:textId="77777777" w:rsidR="00A26F7B" w:rsidRPr="00101B6E" w:rsidRDefault="00A26F7B" w:rsidP="002F5A1B">
            <w:pPr>
              <w:spacing w:before="40" w:after="40"/>
              <w:jc w:val="both"/>
              <w:rPr>
                <w:rFonts w:cs="Times New Roman"/>
                <w:b/>
                <w:szCs w:val="20"/>
              </w:rPr>
            </w:pPr>
            <w:r w:rsidRPr="00101B6E">
              <w:rPr>
                <w:rFonts w:cs="Times New Roman"/>
                <w:b/>
                <w:szCs w:val="20"/>
              </w:rPr>
              <w:t xml:space="preserve">Název či popis projektu uskutečňovaného ve spolupráci s praxí </w:t>
            </w:r>
          </w:p>
        </w:tc>
        <w:tc>
          <w:tcPr>
            <w:tcW w:w="2715" w:type="dxa"/>
            <w:gridSpan w:val="2"/>
            <w:shd w:val="clear" w:color="auto" w:fill="F7CAAC"/>
          </w:tcPr>
          <w:p w14:paraId="41020402" w14:textId="77777777" w:rsidR="00A26F7B" w:rsidRPr="00101B6E" w:rsidRDefault="00A26F7B" w:rsidP="002F5A1B">
            <w:pPr>
              <w:spacing w:before="40" w:after="40"/>
              <w:jc w:val="center"/>
              <w:rPr>
                <w:rFonts w:cs="Times New Roman"/>
                <w:b/>
                <w:szCs w:val="20"/>
              </w:rPr>
            </w:pPr>
            <w:r w:rsidRPr="00101B6E">
              <w:rPr>
                <w:rFonts w:cs="Times New Roman"/>
                <w:b/>
                <w:szCs w:val="20"/>
              </w:rPr>
              <w:t>Období</w:t>
            </w:r>
          </w:p>
        </w:tc>
      </w:tr>
      <w:tr w:rsidR="00A26F7B" w:rsidRPr="003656C4" w14:paraId="37C64383" w14:textId="77777777" w:rsidTr="00956063">
        <w:tc>
          <w:tcPr>
            <w:tcW w:w="3539" w:type="dxa"/>
            <w:gridSpan w:val="2"/>
            <w:vAlign w:val="center"/>
          </w:tcPr>
          <w:p w14:paraId="654787A8" w14:textId="2D5F53F1" w:rsidR="00A26F7B" w:rsidRPr="00101B6E" w:rsidRDefault="00A26F7B" w:rsidP="002F5A1B">
            <w:pPr>
              <w:spacing w:before="80" w:after="80" w:line="264" w:lineRule="auto"/>
              <w:rPr>
                <w:rFonts w:cs="Times New Roman"/>
                <w:szCs w:val="20"/>
                <w:highlight w:val="cyan"/>
              </w:rPr>
            </w:pPr>
            <w:r w:rsidRPr="00871E39">
              <w:t>Contipro a. s.</w:t>
            </w:r>
            <w:r>
              <w:t>, Dolní Dobrouč</w:t>
            </w:r>
          </w:p>
        </w:tc>
        <w:tc>
          <w:tcPr>
            <w:tcW w:w="4251" w:type="dxa"/>
            <w:gridSpan w:val="5"/>
          </w:tcPr>
          <w:p w14:paraId="042C2D99" w14:textId="2C97E08C" w:rsidR="00A26F7B" w:rsidRPr="00101B6E" w:rsidRDefault="00A26F7B" w:rsidP="002F5A1B">
            <w:pPr>
              <w:spacing w:before="80" w:after="80" w:line="264" w:lineRule="auto"/>
              <w:jc w:val="both"/>
              <w:rPr>
                <w:rFonts w:cs="Times New Roman"/>
                <w:szCs w:val="20"/>
                <w:highlight w:val="cyan"/>
              </w:rPr>
            </w:pPr>
            <w:r w:rsidRPr="00871E39">
              <w:t>Struktura a dynamika molekul hyaluronu ve směsných rozpouštědlech </w:t>
            </w:r>
          </w:p>
        </w:tc>
        <w:tc>
          <w:tcPr>
            <w:tcW w:w="2715" w:type="dxa"/>
            <w:gridSpan w:val="2"/>
            <w:vAlign w:val="center"/>
          </w:tcPr>
          <w:p w14:paraId="2DDDF9D6" w14:textId="3C218FE3" w:rsidR="00A26F7B" w:rsidRPr="00101B6E" w:rsidRDefault="00A26F7B" w:rsidP="002F5A1B">
            <w:pPr>
              <w:spacing w:before="80" w:after="80" w:line="264" w:lineRule="auto"/>
              <w:jc w:val="center"/>
              <w:rPr>
                <w:rFonts w:cs="Times New Roman"/>
                <w:szCs w:val="20"/>
                <w:highlight w:val="cyan"/>
              </w:rPr>
            </w:pPr>
            <w:r w:rsidRPr="00871E39">
              <w:t>2020</w:t>
            </w:r>
          </w:p>
        </w:tc>
      </w:tr>
      <w:tr w:rsidR="00A26F7B" w:rsidRPr="003656C4" w14:paraId="437EB02C" w14:textId="77777777" w:rsidTr="00956063">
        <w:tc>
          <w:tcPr>
            <w:tcW w:w="3539" w:type="dxa"/>
            <w:gridSpan w:val="2"/>
            <w:vAlign w:val="center"/>
          </w:tcPr>
          <w:p w14:paraId="4C18B7FB" w14:textId="1B562DA9" w:rsidR="00A26F7B" w:rsidRPr="00101B6E" w:rsidRDefault="00A26F7B" w:rsidP="002F5A1B">
            <w:pPr>
              <w:spacing w:before="80" w:after="80" w:line="264" w:lineRule="auto"/>
              <w:rPr>
                <w:rFonts w:cs="Times New Roman"/>
                <w:szCs w:val="20"/>
                <w:highlight w:val="cyan"/>
              </w:rPr>
            </w:pPr>
            <w:r w:rsidRPr="00871E39">
              <w:t>Contipro a. s.</w:t>
            </w:r>
            <w:r>
              <w:t>, Dolní Dobrouč</w:t>
            </w:r>
          </w:p>
        </w:tc>
        <w:tc>
          <w:tcPr>
            <w:tcW w:w="4251" w:type="dxa"/>
            <w:gridSpan w:val="5"/>
          </w:tcPr>
          <w:p w14:paraId="6B56E548" w14:textId="4859E1F0" w:rsidR="00A26F7B" w:rsidRPr="00101B6E" w:rsidRDefault="00A26F7B" w:rsidP="002F5A1B">
            <w:pPr>
              <w:spacing w:before="80" w:after="80" w:line="264" w:lineRule="auto"/>
              <w:jc w:val="both"/>
              <w:rPr>
                <w:rFonts w:cs="Times New Roman"/>
                <w:szCs w:val="20"/>
                <w:highlight w:val="cyan"/>
              </w:rPr>
            </w:pPr>
            <w:r w:rsidRPr="00871E39">
              <w:t>Simulace molekul hyaluronu substituovaných alifatickými řetězci a jejich interakce s vo</w:t>
            </w:r>
            <w:r>
              <w:t>lnými prekurzory substituce</w:t>
            </w:r>
          </w:p>
        </w:tc>
        <w:tc>
          <w:tcPr>
            <w:tcW w:w="2715" w:type="dxa"/>
            <w:gridSpan w:val="2"/>
            <w:vAlign w:val="center"/>
          </w:tcPr>
          <w:p w14:paraId="7FA6F7D5" w14:textId="451C6198" w:rsidR="00A26F7B" w:rsidRPr="00101B6E" w:rsidRDefault="00A26F7B" w:rsidP="002F5A1B">
            <w:pPr>
              <w:spacing w:before="80" w:after="80" w:line="264" w:lineRule="auto"/>
              <w:jc w:val="center"/>
              <w:rPr>
                <w:rFonts w:cs="Times New Roman"/>
                <w:szCs w:val="20"/>
                <w:highlight w:val="cyan"/>
              </w:rPr>
            </w:pPr>
            <w:r w:rsidRPr="00871E39">
              <w:t>2020</w:t>
            </w:r>
          </w:p>
        </w:tc>
      </w:tr>
      <w:tr w:rsidR="00A26F7B" w14:paraId="7BB68323" w14:textId="77777777" w:rsidTr="006C018A">
        <w:tc>
          <w:tcPr>
            <w:tcW w:w="10505" w:type="dxa"/>
            <w:gridSpan w:val="9"/>
            <w:shd w:val="clear" w:color="auto" w:fill="F7CAAC"/>
          </w:tcPr>
          <w:p w14:paraId="266B4158" w14:textId="77777777" w:rsidR="00A26F7B" w:rsidRPr="00101B6E" w:rsidRDefault="00A26F7B" w:rsidP="002F5A1B">
            <w:pPr>
              <w:spacing w:before="40" w:after="40"/>
              <w:jc w:val="both"/>
              <w:rPr>
                <w:rFonts w:cs="Times New Roman"/>
                <w:szCs w:val="20"/>
              </w:rPr>
            </w:pPr>
            <w:r w:rsidRPr="00101B6E">
              <w:rPr>
                <w:rFonts w:cs="Times New Roman"/>
                <w:b/>
                <w:szCs w:val="20"/>
              </w:rPr>
              <w:t>Odborné aktivity vztahující se k tvůrčí, resp. vědecké a umělecké činnosti vysoké školy, která souvisí se studijním programem</w:t>
            </w:r>
          </w:p>
        </w:tc>
      </w:tr>
      <w:tr w:rsidR="00A26F7B" w:rsidRPr="00A001E9" w14:paraId="601A9F95" w14:textId="77777777" w:rsidTr="006C018A">
        <w:trPr>
          <w:trHeight w:val="482"/>
        </w:trPr>
        <w:tc>
          <w:tcPr>
            <w:tcW w:w="10505" w:type="dxa"/>
            <w:gridSpan w:val="9"/>
            <w:shd w:val="clear" w:color="auto" w:fill="FFFFFF"/>
          </w:tcPr>
          <w:p w14:paraId="0C8BA320" w14:textId="77777777" w:rsidR="008F6605" w:rsidRDefault="008F6605" w:rsidP="008F6605">
            <w:pPr>
              <w:spacing w:before="120" w:after="120" w:line="264" w:lineRule="auto"/>
              <w:jc w:val="both"/>
            </w:pPr>
            <w:r w:rsidRPr="00A8703D">
              <w:t>Garant studijního programu a vyučující jednotlivých studijních předmětů pravidelně uveřejňují své aktuální výstupy odborné vědecké činnosti v časopisech zahrnutých do databází WoS a Scopus a zúčastňují se významných národních i mezinárodních konferencí. Do těchto činností jsou pravidelně zapojováni studenti doktorského, magisterského, ale i bakalářského studia</w:t>
            </w:r>
            <w:r w:rsidRPr="00B27E46">
              <w:t>. Odborné aktivity se zaměřují na vývoj nových strukturovaných a samoorganizovaných systémů, pokročilých polymerních a kompozitních materiálů a na studium struktury a vlastností kyseliny hyaluronové, která má celou řadu využití v klinické medicíně a farmacii.</w:t>
            </w:r>
          </w:p>
          <w:p w14:paraId="63FDAD08" w14:textId="77777777" w:rsidR="008F6605" w:rsidRDefault="008F6605" w:rsidP="008F6605">
            <w:pPr>
              <w:spacing w:before="120" w:after="120" w:line="264" w:lineRule="auto"/>
              <w:jc w:val="both"/>
            </w:pPr>
            <w:r>
              <w:t xml:space="preserve">V rámci </w:t>
            </w:r>
            <w:r w:rsidRPr="00E34ABC">
              <w:t>interaktivní</w:t>
            </w:r>
            <w:r>
              <w:t>ho</w:t>
            </w:r>
            <w:r w:rsidRPr="00E34ABC">
              <w:t xml:space="preserve"> program</w:t>
            </w:r>
            <w:r>
              <w:t xml:space="preserve">u </w:t>
            </w:r>
            <w:r w:rsidRPr="00C62DFD">
              <w:rPr>
                <w:i/>
              </w:rPr>
              <w:t>Věda na přání</w:t>
            </w:r>
            <w:r>
              <w:t xml:space="preserve"> jsou na středních školách v celé České republice, zejména však ve Zlínském kraji, pravidelně propagovány vědecké a odborné aktivity jednotlivých vyučujících (např. </w:t>
            </w:r>
            <w:r w:rsidRPr="00D44051">
              <w:t xml:space="preserve">kurzy </w:t>
            </w:r>
            <w:r>
              <w:t xml:space="preserve">Anomálie vody, </w:t>
            </w:r>
            <w:r w:rsidRPr="00D44051">
              <w:t xml:space="preserve">Zázraky přírody očima fyzika, </w:t>
            </w:r>
            <w:r>
              <w:t>Kouzlo povrchů, Podivuhodný fyzikální mikrosvět</w:t>
            </w:r>
            <w:r w:rsidRPr="00D44051">
              <w:t>).</w:t>
            </w:r>
            <w:r>
              <w:t xml:space="preserve"> Široké veřejnosti jsou výsledky výzkumu představovány v populární formě na akci </w:t>
            </w:r>
            <w:r w:rsidRPr="00C62DFD">
              <w:rPr>
                <w:i/>
              </w:rPr>
              <w:t>Zažij vědu</w:t>
            </w:r>
            <w:r>
              <w:t xml:space="preserve"> a na </w:t>
            </w:r>
            <w:r w:rsidRPr="00C62DFD">
              <w:rPr>
                <w:i/>
              </w:rPr>
              <w:t>Dnech otevřených dveří</w:t>
            </w:r>
            <w:r>
              <w:t xml:space="preserve">. Na základě poznatků získaných </w:t>
            </w:r>
            <w:r w:rsidRPr="0067479F">
              <w:t xml:space="preserve">v rámci těchto aktivit </w:t>
            </w:r>
            <w:r>
              <w:t>se uchazeči hlásí nejen ke studiu v jednotlivých studijních programech, ale vybraní zájemci z řad studentů středních škol se mohou již v rámci středoškolské odborné činnosti seznámit s univerzitním prostředím a pracovat na vybraném vědeckém tématu.</w:t>
            </w:r>
          </w:p>
          <w:p w14:paraId="15E404C5" w14:textId="77777777" w:rsidR="008F6605" w:rsidRDefault="008F6605" w:rsidP="008F6605">
            <w:pPr>
              <w:spacing w:before="120" w:after="120" w:line="264" w:lineRule="auto"/>
              <w:jc w:val="both"/>
            </w:pPr>
            <w:r>
              <w:t>V rámci spolupráce s praxí jsou do výuky již dnes zapojováni</w:t>
            </w:r>
            <w:r w:rsidRPr="0067479F">
              <w:t xml:space="preserve"> odborní</w:t>
            </w:r>
            <w:r>
              <w:t>ci</w:t>
            </w:r>
            <w:r w:rsidRPr="0067479F">
              <w:t xml:space="preserve"> z praxe prostřednictvím jejich přednášek pro studenty na aktuální témata v rámci vybraných předmětů</w:t>
            </w:r>
            <w:r>
              <w:t>.</w:t>
            </w:r>
          </w:p>
          <w:p w14:paraId="71C08522" w14:textId="77777777" w:rsidR="00A26F7B" w:rsidRDefault="008F6605" w:rsidP="008F6605">
            <w:pPr>
              <w:spacing w:before="120" w:after="120" w:line="264" w:lineRule="auto"/>
              <w:jc w:val="both"/>
            </w:pPr>
            <w:r w:rsidRPr="001A553C">
              <w:t xml:space="preserve">Fakulta technologická a její studenti a akademičtí pracovníci se aktivně účastní mezinárodní spolupráce podpořené několika programy. Nejrozšířenější je </w:t>
            </w:r>
            <w:r>
              <w:t xml:space="preserve">program </w:t>
            </w:r>
            <w:r w:rsidRPr="001A553C">
              <w:t>Erasmus+, v</w:t>
            </w:r>
            <w:r>
              <w:t xml:space="preserve"> jehož </w:t>
            </w:r>
            <w:r w:rsidRPr="001A553C">
              <w:t>rámci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w:t>
            </w:r>
          </w:p>
          <w:p w14:paraId="1B201FCF" w14:textId="5D009FE3" w:rsidR="007526C6" w:rsidRPr="00621873" w:rsidRDefault="00586C9A" w:rsidP="007526C6">
            <w:pPr>
              <w:pStyle w:val="Textkomente"/>
              <w:spacing w:before="120" w:after="120" w:line="264" w:lineRule="auto"/>
              <w:jc w:val="both"/>
            </w:pPr>
            <w:r w:rsidRPr="00621873">
              <w:rPr>
                <w:szCs w:val="22"/>
              </w:rPr>
              <w:lastRenderedPageBreak/>
              <w:t xml:space="preserve">Velmi intenzivně probíhá spolupráce Univerzity Tomáše Bati ve Zlíně se Zlínským krajem, jejímž aktuálním výstupem je historicky první </w:t>
            </w:r>
            <w:r w:rsidRPr="00621873">
              <w:rPr>
                <w:i/>
                <w:iCs/>
                <w:szCs w:val="22"/>
              </w:rPr>
              <w:t>Dohoda o dlouhodobé spolupráci</w:t>
            </w:r>
            <w:r w:rsidRPr="00621873">
              <w:rPr>
                <w:szCs w:val="22"/>
              </w:rPr>
              <w:t>, která byla podepsána v březnu 2024. Společným cílem je systematicky rozvíjet území Zlínského kraje a vytvářet podmínky pro rozvoj vzdělávání, výzkumu, inovací, podnikání i kvality života. Jednou ze stěžejních oblastí je podpora nových perspektivních a dosud chybějících studijních oborů (např. Radiologická asistence či Zdravotnické záchranářství), které jsou připravovány v souladu s potřebami Zlínského kraje.</w:t>
            </w:r>
            <w:r w:rsidR="007526C6" w:rsidRPr="00621873">
              <w:rPr>
                <w:szCs w:val="22"/>
              </w:rPr>
              <w:t xml:space="preserve"> Naléhavost </w:t>
            </w:r>
            <w:r w:rsidR="0086257F" w:rsidRPr="00621873">
              <w:rPr>
                <w:szCs w:val="22"/>
              </w:rPr>
              <w:t>současné</w:t>
            </w:r>
            <w:r w:rsidR="007526C6" w:rsidRPr="00621873">
              <w:rPr>
                <w:szCs w:val="22"/>
              </w:rPr>
              <w:t xml:space="preserve"> situace ve vztahu k nedostatku kvalifikovaných pracovníků na pozicích radiologický asistent a potenciál uplatnitelnosti </w:t>
            </w:r>
            <w:r w:rsidR="007526C6" w:rsidRPr="00621873">
              <w:t xml:space="preserve">budoucích absolventů předkládaného studijního programu Radiologická asistence </w:t>
            </w:r>
            <w:r w:rsidR="000407C4" w:rsidRPr="00621873">
              <w:t>vyjadřuje</w:t>
            </w:r>
            <w:r w:rsidR="007526C6" w:rsidRPr="00621873">
              <w:t> </w:t>
            </w:r>
            <w:r w:rsidR="00FA1BAA" w:rsidRPr="00621873">
              <w:t>P</w:t>
            </w:r>
            <w:r w:rsidR="007526C6" w:rsidRPr="00621873">
              <w:t>říloh</w:t>
            </w:r>
            <w:r w:rsidR="000407C4" w:rsidRPr="00621873">
              <w:t>a</w:t>
            </w:r>
            <w:r w:rsidR="007526C6" w:rsidRPr="00621873">
              <w:t xml:space="preserve"> </w:t>
            </w:r>
            <w:r w:rsidR="00FA1BAA" w:rsidRPr="00621873">
              <w:t>4</w:t>
            </w:r>
            <w:r w:rsidR="000407C4" w:rsidRPr="00621873">
              <w:t>.</w:t>
            </w:r>
          </w:p>
          <w:p w14:paraId="506C26D5" w14:textId="4DBE505F" w:rsidR="004923EC" w:rsidRPr="00101B6E" w:rsidRDefault="00586C9A" w:rsidP="005A5BDD">
            <w:pPr>
              <w:pStyle w:val="Textkomente"/>
              <w:spacing w:before="120" w:after="120" w:line="264" w:lineRule="auto"/>
              <w:jc w:val="both"/>
              <w:rPr>
                <w:rFonts w:cs="Times New Roman"/>
              </w:rPr>
            </w:pPr>
            <w:r w:rsidRPr="00621873">
              <w:t xml:space="preserve">Návazně na uvedenou </w:t>
            </w:r>
            <w:r w:rsidRPr="00621873">
              <w:rPr>
                <w:i/>
                <w:iCs/>
              </w:rPr>
              <w:t>Dohodu o dlouhodobé spolupráci</w:t>
            </w:r>
            <w:r w:rsidRPr="00621873">
              <w:t xml:space="preserve"> </w:t>
            </w:r>
            <w:r w:rsidR="00130590">
              <w:t>byla</w:t>
            </w:r>
            <w:r w:rsidRPr="00621873">
              <w:t xml:space="preserve"> </w:t>
            </w:r>
            <w:r w:rsidR="00130590">
              <w:t>také uzavřena</w:t>
            </w:r>
            <w:r w:rsidRPr="00621873">
              <w:t xml:space="preserve"> trojstranná </w:t>
            </w:r>
            <w:r w:rsidR="004923EC" w:rsidRPr="00621873">
              <w:rPr>
                <w:i/>
                <w:iCs/>
              </w:rPr>
              <w:t>Dohoda o spolupráci a podpoř</w:t>
            </w:r>
            <w:r w:rsidR="007A222A">
              <w:rPr>
                <w:i/>
                <w:iCs/>
              </w:rPr>
              <w:t xml:space="preserve">e vzdělávací, </w:t>
            </w:r>
            <w:r w:rsidR="004923EC" w:rsidRPr="00621873">
              <w:rPr>
                <w:i/>
                <w:iCs/>
              </w:rPr>
              <w:t>vědecké, projektové a publikační činnosti v oblasti zdravotnictví</w:t>
            </w:r>
            <w:r w:rsidR="004923EC" w:rsidRPr="00621873">
              <w:t xml:space="preserve"> </w:t>
            </w:r>
            <w:r w:rsidR="00163261">
              <w:t xml:space="preserve">(Příloha 5) </w:t>
            </w:r>
            <w:r w:rsidRPr="00621873">
              <w:t xml:space="preserve">zahrnující dalšího klíčového regionálního partnera, </w:t>
            </w:r>
            <w:r w:rsidR="00012012" w:rsidRPr="00621873">
              <w:t>Krajskou n</w:t>
            </w:r>
            <w:r w:rsidRPr="00621873">
              <w:t>emocnici T</w:t>
            </w:r>
            <w:r w:rsidR="00012012" w:rsidRPr="00621873">
              <w:t>omáše</w:t>
            </w:r>
            <w:r w:rsidRPr="00621873">
              <w:t xml:space="preserve"> Bati ve Zlíně</w:t>
            </w:r>
            <w:r w:rsidR="0086257F" w:rsidRPr="00621873">
              <w:t>, která je zaměřena na</w:t>
            </w:r>
            <w:r w:rsidRPr="00621873">
              <w:t xml:space="preserve"> další posilování a prohlubování rozvoje vzdělávacích a výzkumných kapacit. </w:t>
            </w:r>
          </w:p>
        </w:tc>
      </w:tr>
      <w:tr w:rsidR="00A26F7B" w14:paraId="6EFF3419" w14:textId="77777777" w:rsidTr="006C018A">
        <w:trPr>
          <w:trHeight w:val="306"/>
        </w:trPr>
        <w:tc>
          <w:tcPr>
            <w:tcW w:w="10505" w:type="dxa"/>
            <w:gridSpan w:val="9"/>
            <w:shd w:val="clear" w:color="auto" w:fill="F7CAAC"/>
            <w:vAlign w:val="center"/>
          </w:tcPr>
          <w:p w14:paraId="7868FEAD" w14:textId="77777777" w:rsidR="00A26F7B" w:rsidRPr="00101B6E" w:rsidRDefault="00A26F7B" w:rsidP="002F5A1B">
            <w:pPr>
              <w:spacing w:before="40" w:after="40"/>
              <w:rPr>
                <w:rFonts w:cs="Times New Roman"/>
                <w:b/>
                <w:szCs w:val="20"/>
              </w:rPr>
            </w:pPr>
            <w:r w:rsidRPr="00101B6E">
              <w:rPr>
                <w:rFonts w:cs="Times New Roman"/>
                <w:b/>
                <w:szCs w:val="20"/>
              </w:rPr>
              <w:lastRenderedPageBreak/>
              <w:t>Informace o spolupráci s praxí vztahující se ke studijnímu programu</w:t>
            </w:r>
          </w:p>
        </w:tc>
      </w:tr>
      <w:tr w:rsidR="00A26F7B" w14:paraId="1F5F4E92" w14:textId="77777777" w:rsidTr="006C018A">
        <w:trPr>
          <w:trHeight w:val="1700"/>
        </w:trPr>
        <w:tc>
          <w:tcPr>
            <w:tcW w:w="10505" w:type="dxa"/>
            <w:gridSpan w:val="9"/>
            <w:shd w:val="clear" w:color="auto" w:fill="FFFFFF"/>
          </w:tcPr>
          <w:p w14:paraId="525DCCAB" w14:textId="6C4AF52C" w:rsidR="008F6605" w:rsidRDefault="008F6605" w:rsidP="00A26F7B">
            <w:pPr>
              <w:shd w:val="clear" w:color="auto" w:fill="FFFFFF"/>
              <w:tabs>
                <w:tab w:val="left" w:pos="360"/>
              </w:tabs>
              <w:spacing w:before="120" w:after="120" w:line="264" w:lineRule="auto"/>
              <w:ind w:right="6"/>
              <w:jc w:val="both"/>
              <w:rPr>
                <w:rFonts w:cs="Times New Roman"/>
                <w:szCs w:val="20"/>
              </w:rPr>
            </w:pPr>
            <w:r w:rsidRPr="00E0452C">
              <w:t xml:space="preserve">Spolupráce akademických pracovníků a studentů s praxí se realizuje zejména prostřednictvím projektů s významnými průmyslovými </w:t>
            </w:r>
            <w:r>
              <w:t>partnery</w:t>
            </w:r>
            <w:r w:rsidRPr="00E0452C">
              <w:t xml:space="preserve"> v ČR a zahraničí. V oblasti smluvního výzkumu probíhá spolupráce s tuzemskými i zahraničními firmami</w:t>
            </w:r>
            <w:r>
              <w:t xml:space="preserve"> (část uvedena výše)</w:t>
            </w:r>
            <w:r w:rsidRPr="00E0452C">
              <w:t xml:space="preserve">. </w:t>
            </w:r>
            <w:r>
              <w:t>Příklady dalších významných</w:t>
            </w:r>
            <w:r w:rsidRPr="00E0452C">
              <w:t xml:space="preserve"> projekt</w:t>
            </w:r>
            <w:r>
              <w:t xml:space="preserve">ů </w:t>
            </w:r>
            <w:r w:rsidRPr="00E0452C">
              <w:t>souvisejí</w:t>
            </w:r>
            <w:r>
              <w:t>cích</w:t>
            </w:r>
            <w:r w:rsidRPr="00E0452C">
              <w:t xml:space="preserve"> se studijním programem</w:t>
            </w:r>
            <w:r>
              <w:t>, které proběhly ve spolupráci s firmami, jsou uvedeny níže:</w:t>
            </w:r>
          </w:p>
          <w:p w14:paraId="50BE495F" w14:textId="77777777" w:rsidR="008F6605" w:rsidRPr="00101B6E" w:rsidRDefault="008F6605" w:rsidP="00A26F7B">
            <w:pPr>
              <w:shd w:val="clear" w:color="auto" w:fill="FFFFFF"/>
              <w:tabs>
                <w:tab w:val="left" w:pos="360"/>
              </w:tabs>
              <w:spacing w:before="120" w:after="120" w:line="264" w:lineRule="auto"/>
              <w:ind w:right="6"/>
              <w:jc w:val="both"/>
              <w:rPr>
                <w:rFonts w:cs="Times New Roman"/>
                <w:szCs w:val="20"/>
              </w:rPr>
            </w:pPr>
          </w:p>
          <w:tbl>
            <w:tblPr>
              <w:tblW w:w="9778" w:type="dxa"/>
              <w:jc w:val="center"/>
              <w:tblLayout w:type="fixed"/>
              <w:tblCellMar>
                <w:left w:w="70" w:type="dxa"/>
                <w:right w:w="70" w:type="dxa"/>
              </w:tblCellMar>
              <w:tblLook w:val="04A0" w:firstRow="1" w:lastRow="0" w:firstColumn="1" w:lastColumn="0" w:noHBand="0" w:noVBand="1"/>
            </w:tblPr>
            <w:tblGrid>
              <w:gridCol w:w="2603"/>
              <w:gridCol w:w="3490"/>
              <w:gridCol w:w="3685"/>
            </w:tblGrid>
            <w:tr w:rsidR="00A26F7B" w:rsidRPr="00101B6E" w14:paraId="0876944E" w14:textId="77777777" w:rsidTr="00B1140D">
              <w:trPr>
                <w:trHeight w:hRule="exact" w:val="567"/>
                <w:jc w:val="center"/>
              </w:trPr>
              <w:tc>
                <w:tcPr>
                  <w:tcW w:w="2603" w:type="dxa"/>
                  <w:tcBorders>
                    <w:top w:val="single" w:sz="4" w:space="0" w:color="auto"/>
                    <w:left w:val="single" w:sz="4" w:space="0" w:color="auto"/>
                    <w:bottom w:val="single" w:sz="4" w:space="0" w:color="auto"/>
                    <w:right w:val="single" w:sz="4" w:space="0" w:color="auto"/>
                  </w:tcBorders>
                  <w:shd w:val="clear" w:color="auto" w:fill="auto"/>
                  <w:noWrap/>
                  <w:hideMark/>
                </w:tcPr>
                <w:p w14:paraId="4473E57F" w14:textId="77777777" w:rsidR="00A26F7B" w:rsidRPr="008F6605" w:rsidRDefault="00A26F7B" w:rsidP="00A26F7B">
                  <w:pPr>
                    <w:spacing w:before="60" w:after="60"/>
                    <w:jc w:val="both"/>
                    <w:rPr>
                      <w:rFonts w:cs="Times New Roman"/>
                      <w:b/>
                      <w:bCs/>
                      <w:color w:val="000000"/>
                      <w:szCs w:val="20"/>
                    </w:rPr>
                  </w:pPr>
                  <w:r w:rsidRPr="008F6605">
                    <w:rPr>
                      <w:rFonts w:cs="Times New Roman"/>
                      <w:b/>
                      <w:bCs/>
                      <w:color w:val="000000"/>
                      <w:szCs w:val="20"/>
                    </w:rPr>
                    <w:t>Pracoviště praxe</w:t>
                  </w:r>
                </w:p>
              </w:tc>
              <w:tc>
                <w:tcPr>
                  <w:tcW w:w="3490" w:type="dxa"/>
                  <w:tcBorders>
                    <w:top w:val="single" w:sz="4" w:space="0" w:color="auto"/>
                    <w:left w:val="nil"/>
                    <w:bottom w:val="single" w:sz="4" w:space="0" w:color="auto"/>
                    <w:right w:val="single" w:sz="4" w:space="0" w:color="auto"/>
                  </w:tcBorders>
                  <w:shd w:val="clear" w:color="auto" w:fill="auto"/>
                  <w:hideMark/>
                </w:tcPr>
                <w:p w14:paraId="2D380F75" w14:textId="77777777" w:rsidR="00A26F7B" w:rsidRPr="008F6605" w:rsidRDefault="00A26F7B" w:rsidP="00B1140D">
                  <w:pPr>
                    <w:spacing w:before="60" w:after="60"/>
                    <w:jc w:val="both"/>
                    <w:rPr>
                      <w:rFonts w:cs="Times New Roman"/>
                      <w:b/>
                      <w:bCs/>
                      <w:color w:val="000000"/>
                      <w:szCs w:val="20"/>
                    </w:rPr>
                  </w:pPr>
                  <w:r w:rsidRPr="008F6605">
                    <w:rPr>
                      <w:rFonts w:cs="Times New Roman"/>
                      <w:b/>
                      <w:bCs/>
                      <w:color w:val="000000"/>
                      <w:szCs w:val="20"/>
                    </w:rPr>
                    <w:t>Název či popis projektu uskutečňovaného ve spolupráci s praxí</w:t>
                  </w:r>
                </w:p>
              </w:tc>
              <w:tc>
                <w:tcPr>
                  <w:tcW w:w="3685" w:type="dxa"/>
                  <w:tcBorders>
                    <w:top w:val="single" w:sz="4" w:space="0" w:color="auto"/>
                    <w:left w:val="nil"/>
                    <w:bottom w:val="single" w:sz="4" w:space="0" w:color="auto"/>
                    <w:right w:val="single" w:sz="4" w:space="0" w:color="auto"/>
                  </w:tcBorders>
                  <w:shd w:val="clear" w:color="auto" w:fill="auto"/>
                  <w:noWrap/>
                  <w:hideMark/>
                </w:tcPr>
                <w:p w14:paraId="5AB5B892" w14:textId="77777777" w:rsidR="00A26F7B" w:rsidRPr="008F6605" w:rsidRDefault="00A26F7B" w:rsidP="00A26F7B">
                  <w:pPr>
                    <w:spacing w:before="60" w:after="60"/>
                    <w:jc w:val="both"/>
                    <w:rPr>
                      <w:rFonts w:cs="Times New Roman"/>
                      <w:b/>
                      <w:bCs/>
                      <w:color w:val="000000"/>
                      <w:szCs w:val="20"/>
                    </w:rPr>
                  </w:pPr>
                  <w:r w:rsidRPr="008F6605">
                    <w:rPr>
                      <w:rFonts w:cs="Times New Roman"/>
                      <w:b/>
                      <w:bCs/>
                      <w:color w:val="000000"/>
                      <w:szCs w:val="20"/>
                    </w:rPr>
                    <w:t>Řešitel za UTB</w:t>
                  </w:r>
                </w:p>
              </w:tc>
            </w:tr>
            <w:tr w:rsidR="008F6605" w:rsidRPr="00101B6E" w14:paraId="1C8422AE" w14:textId="77777777" w:rsidTr="00B1140D">
              <w:trPr>
                <w:trHeight w:hRule="exact" w:val="567"/>
                <w:jc w:val="center"/>
              </w:trPr>
              <w:tc>
                <w:tcPr>
                  <w:tcW w:w="2603" w:type="dxa"/>
                  <w:tcBorders>
                    <w:top w:val="nil"/>
                    <w:left w:val="single" w:sz="4" w:space="0" w:color="auto"/>
                    <w:bottom w:val="single" w:sz="4" w:space="0" w:color="auto"/>
                    <w:right w:val="single" w:sz="4" w:space="0" w:color="auto"/>
                  </w:tcBorders>
                  <w:shd w:val="clear" w:color="auto" w:fill="auto"/>
                  <w:vAlign w:val="center"/>
                  <w:hideMark/>
                </w:tcPr>
                <w:p w14:paraId="482430F4" w14:textId="3F1368F2" w:rsidR="008F6605" w:rsidRPr="00101B6E" w:rsidRDefault="008F6605" w:rsidP="008F6605">
                  <w:pPr>
                    <w:spacing w:before="120" w:after="120" w:line="264" w:lineRule="auto"/>
                    <w:rPr>
                      <w:rFonts w:cs="Times New Roman"/>
                      <w:color w:val="000000"/>
                      <w:szCs w:val="20"/>
                      <w:highlight w:val="cyan"/>
                    </w:rPr>
                  </w:pPr>
                  <w:r w:rsidRPr="001F70D3">
                    <w:rPr>
                      <w:color w:val="000000"/>
                    </w:rPr>
                    <w:t>Compuplast</w:t>
                  </w:r>
                  <w:r>
                    <w:rPr>
                      <w:color w:val="000000"/>
                    </w:rPr>
                    <w:t xml:space="preserve"> s.r.o., Zlín</w:t>
                  </w:r>
                </w:p>
              </w:tc>
              <w:tc>
                <w:tcPr>
                  <w:tcW w:w="3490" w:type="dxa"/>
                  <w:tcBorders>
                    <w:top w:val="nil"/>
                    <w:left w:val="nil"/>
                    <w:bottom w:val="single" w:sz="4" w:space="0" w:color="auto"/>
                    <w:right w:val="single" w:sz="4" w:space="0" w:color="auto"/>
                  </w:tcBorders>
                  <w:shd w:val="clear" w:color="auto" w:fill="auto"/>
                  <w:vAlign w:val="center"/>
                  <w:hideMark/>
                </w:tcPr>
                <w:p w14:paraId="2F76D875" w14:textId="14BEB790" w:rsidR="008F6605" w:rsidRPr="00101B6E" w:rsidRDefault="008F6605" w:rsidP="008F6605">
                  <w:pPr>
                    <w:spacing w:before="120" w:after="120" w:line="264" w:lineRule="auto"/>
                    <w:jc w:val="both"/>
                    <w:rPr>
                      <w:rFonts w:cs="Times New Roman"/>
                      <w:color w:val="000000"/>
                      <w:szCs w:val="20"/>
                      <w:highlight w:val="cyan"/>
                    </w:rPr>
                  </w:pPr>
                  <w:r w:rsidRPr="001F70D3">
                    <w:rPr>
                      <w:color w:val="000000"/>
                    </w:rPr>
                    <w:t>3D tisk</w:t>
                  </w:r>
                </w:p>
              </w:tc>
              <w:tc>
                <w:tcPr>
                  <w:tcW w:w="3685" w:type="dxa"/>
                  <w:tcBorders>
                    <w:top w:val="nil"/>
                    <w:left w:val="nil"/>
                    <w:bottom w:val="single" w:sz="4" w:space="0" w:color="auto"/>
                    <w:right w:val="single" w:sz="4" w:space="0" w:color="auto"/>
                  </w:tcBorders>
                  <w:shd w:val="clear" w:color="auto" w:fill="auto"/>
                  <w:vAlign w:val="center"/>
                  <w:hideMark/>
                </w:tcPr>
                <w:p w14:paraId="20CABB67" w14:textId="1204FBBE" w:rsidR="008F6605" w:rsidRPr="00101B6E" w:rsidRDefault="008F6605" w:rsidP="008F6605">
                  <w:pPr>
                    <w:spacing w:before="120" w:after="120" w:line="264" w:lineRule="auto"/>
                    <w:rPr>
                      <w:rFonts w:cs="Times New Roman"/>
                      <w:color w:val="444444"/>
                      <w:szCs w:val="20"/>
                      <w:highlight w:val="cyan"/>
                    </w:rPr>
                  </w:pPr>
                  <w:r w:rsidRPr="00640834">
                    <w:t>doc. Ing</w:t>
                  </w:r>
                  <w:r>
                    <w:t>.</w:t>
                  </w:r>
                  <w:r w:rsidRPr="00640834">
                    <w:t xml:space="preserve"> Antonín Minařík, Ph.D. </w:t>
                  </w:r>
                </w:p>
              </w:tc>
            </w:tr>
            <w:tr w:rsidR="008F6605" w:rsidRPr="00101B6E" w14:paraId="3D66DA27" w14:textId="77777777" w:rsidTr="00B1140D">
              <w:trPr>
                <w:trHeight w:hRule="exact" w:val="567"/>
                <w:jc w:val="center"/>
              </w:trPr>
              <w:tc>
                <w:tcPr>
                  <w:tcW w:w="2603" w:type="dxa"/>
                  <w:tcBorders>
                    <w:top w:val="nil"/>
                    <w:left w:val="single" w:sz="4" w:space="0" w:color="auto"/>
                    <w:bottom w:val="single" w:sz="4" w:space="0" w:color="auto"/>
                    <w:right w:val="single" w:sz="4" w:space="0" w:color="auto"/>
                  </w:tcBorders>
                  <w:shd w:val="clear" w:color="auto" w:fill="auto"/>
                  <w:vAlign w:val="center"/>
                  <w:hideMark/>
                </w:tcPr>
                <w:p w14:paraId="0B345230" w14:textId="63D7A31E" w:rsidR="008F6605" w:rsidRPr="00101B6E" w:rsidRDefault="008F6605" w:rsidP="008F6605">
                  <w:pPr>
                    <w:spacing w:before="120" w:after="120" w:line="264" w:lineRule="auto"/>
                    <w:rPr>
                      <w:rFonts w:cs="Times New Roman"/>
                      <w:color w:val="000000"/>
                      <w:szCs w:val="20"/>
                      <w:highlight w:val="cyan"/>
                    </w:rPr>
                  </w:pPr>
                  <w:r w:rsidRPr="00CF5E16">
                    <w:rPr>
                      <w:color w:val="000000"/>
                    </w:rPr>
                    <w:t>Medi-Globe</w:t>
                  </w:r>
                  <w:r>
                    <w:rPr>
                      <w:color w:val="000000"/>
                    </w:rPr>
                    <w:t xml:space="preserve"> s.r.o., Hranice</w:t>
                  </w:r>
                </w:p>
              </w:tc>
              <w:tc>
                <w:tcPr>
                  <w:tcW w:w="3490" w:type="dxa"/>
                  <w:tcBorders>
                    <w:top w:val="nil"/>
                    <w:left w:val="nil"/>
                    <w:bottom w:val="single" w:sz="4" w:space="0" w:color="auto"/>
                    <w:right w:val="single" w:sz="4" w:space="0" w:color="auto"/>
                  </w:tcBorders>
                  <w:shd w:val="clear" w:color="auto" w:fill="auto"/>
                  <w:vAlign w:val="center"/>
                  <w:hideMark/>
                </w:tcPr>
                <w:p w14:paraId="7141AA7D" w14:textId="58090627" w:rsidR="008F6605" w:rsidRPr="00101B6E" w:rsidRDefault="008F6605" w:rsidP="008F6605">
                  <w:pPr>
                    <w:spacing w:before="120" w:after="120" w:line="264" w:lineRule="auto"/>
                    <w:jc w:val="both"/>
                    <w:rPr>
                      <w:rFonts w:cs="Times New Roman"/>
                      <w:color w:val="000000"/>
                      <w:szCs w:val="20"/>
                      <w:highlight w:val="cyan"/>
                    </w:rPr>
                  </w:pPr>
                  <w:r w:rsidRPr="00CF5E16">
                    <w:rPr>
                      <w:color w:val="000000"/>
                    </w:rPr>
                    <w:t>Charakterizace materiálu</w:t>
                  </w:r>
                </w:p>
              </w:tc>
              <w:tc>
                <w:tcPr>
                  <w:tcW w:w="3685" w:type="dxa"/>
                  <w:tcBorders>
                    <w:top w:val="nil"/>
                    <w:left w:val="nil"/>
                    <w:bottom w:val="single" w:sz="4" w:space="0" w:color="auto"/>
                    <w:right w:val="single" w:sz="4" w:space="0" w:color="auto"/>
                  </w:tcBorders>
                  <w:shd w:val="clear" w:color="auto" w:fill="auto"/>
                  <w:vAlign w:val="center"/>
                  <w:hideMark/>
                </w:tcPr>
                <w:p w14:paraId="68E53D20" w14:textId="0923B2C1" w:rsidR="008F6605" w:rsidRPr="00101B6E" w:rsidRDefault="008F6605" w:rsidP="008F6605">
                  <w:pPr>
                    <w:spacing w:before="120" w:after="120" w:line="264" w:lineRule="auto"/>
                    <w:rPr>
                      <w:rFonts w:cs="Times New Roman"/>
                      <w:color w:val="444444"/>
                      <w:szCs w:val="20"/>
                      <w:highlight w:val="cyan"/>
                    </w:rPr>
                  </w:pPr>
                  <w:r w:rsidRPr="00640834">
                    <w:t>doc. Ing</w:t>
                  </w:r>
                  <w:r>
                    <w:t>.</w:t>
                  </w:r>
                  <w:r w:rsidRPr="00640834">
                    <w:t xml:space="preserve"> Antonín Minařík, Ph.D. </w:t>
                  </w:r>
                </w:p>
              </w:tc>
            </w:tr>
            <w:tr w:rsidR="008F6605" w:rsidRPr="00101B6E" w14:paraId="5F5B5994" w14:textId="77777777" w:rsidTr="00B1140D">
              <w:trPr>
                <w:trHeight w:hRule="exact" w:val="567"/>
                <w:jc w:val="center"/>
              </w:trPr>
              <w:tc>
                <w:tcPr>
                  <w:tcW w:w="2603" w:type="dxa"/>
                  <w:tcBorders>
                    <w:top w:val="nil"/>
                    <w:left w:val="single" w:sz="4" w:space="0" w:color="auto"/>
                    <w:bottom w:val="single" w:sz="4" w:space="0" w:color="auto"/>
                    <w:right w:val="single" w:sz="4" w:space="0" w:color="auto"/>
                  </w:tcBorders>
                  <w:shd w:val="clear" w:color="auto" w:fill="auto"/>
                  <w:vAlign w:val="center"/>
                </w:tcPr>
                <w:p w14:paraId="02AC0A41" w14:textId="33130280" w:rsidR="008F6605" w:rsidRPr="00101B6E" w:rsidRDefault="008F6605" w:rsidP="008F6605">
                  <w:pPr>
                    <w:spacing w:before="120" w:after="120" w:line="264" w:lineRule="auto"/>
                    <w:rPr>
                      <w:rFonts w:cs="Times New Roman"/>
                      <w:color w:val="000000"/>
                      <w:szCs w:val="20"/>
                      <w:highlight w:val="cyan"/>
                    </w:rPr>
                  </w:pPr>
                  <w:r w:rsidRPr="00CF5E16">
                    <w:rPr>
                      <w:color w:val="000000"/>
                    </w:rPr>
                    <w:t>SPUR</w:t>
                  </w:r>
                  <w:r>
                    <w:rPr>
                      <w:color w:val="000000"/>
                    </w:rPr>
                    <w:t xml:space="preserve"> a.s., Zlín</w:t>
                  </w:r>
                </w:p>
              </w:tc>
              <w:tc>
                <w:tcPr>
                  <w:tcW w:w="3490" w:type="dxa"/>
                  <w:tcBorders>
                    <w:top w:val="nil"/>
                    <w:left w:val="nil"/>
                    <w:bottom w:val="single" w:sz="4" w:space="0" w:color="auto"/>
                    <w:right w:val="single" w:sz="4" w:space="0" w:color="auto"/>
                  </w:tcBorders>
                  <w:shd w:val="clear" w:color="auto" w:fill="auto"/>
                  <w:vAlign w:val="center"/>
                </w:tcPr>
                <w:p w14:paraId="1D121B8F" w14:textId="5ECA9365" w:rsidR="008F6605" w:rsidRPr="00101B6E" w:rsidRDefault="008F6605" w:rsidP="008F6605">
                  <w:pPr>
                    <w:spacing w:before="120" w:after="120" w:line="264" w:lineRule="auto"/>
                    <w:jc w:val="both"/>
                    <w:rPr>
                      <w:rFonts w:cs="Times New Roman"/>
                      <w:color w:val="000000"/>
                      <w:szCs w:val="20"/>
                      <w:highlight w:val="cyan"/>
                    </w:rPr>
                  </w:pPr>
                  <w:r w:rsidRPr="00CF5E16">
                    <w:rPr>
                      <w:color w:val="000000"/>
                    </w:rPr>
                    <w:t>Sterilizace materiálu</w:t>
                  </w:r>
                </w:p>
              </w:tc>
              <w:tc>
                <w:tcPr>
                  <w:tcW w:w="3685" w:type="dxa"/>
                  <w:tcBorders>
                    <w:top w:val="nil"/>
                    <w:left w:val="nil"/>
                    <w:bottom w:val="single" w:sz="4" w:space="0" w:color="auto"/>
                    <w:right w:val="single" w:sz="4" w:space="0" w:color="auto"/>
                  </w:tcBorders>
                  <w:shd w:val="clear" w:color="auto" w:fill="auto"/>
                  <w:vAlign w:val="center"/>
                </w:tcPr>
                <w:p w14:paraId="5AB7FC6A" w14:textId="643A57E7" w:rsidR="008F6605" w:rsidRPr="00101B6E" w:rsidRDefault="008F6605" w:rsidP="008F6605">
                  <w:pPr>
                    <w:spacing w:before="120" w:after="120" w:line="264" w:lineRule="auto"/>
                    <w:rPr>
                      <w:rFonts w:cs="Times New Roman"/>
                      <w:spacing w:val="-2"/>
                      <w:szCs w:val="20"/>
                      <w:highlight w:val="cyan"/>
                    </w:rPr>
                  </w:pPr>
                  <w:r w:rsidRPr="00CF5E16">
                    <w:rPr>
                      <w:spacing w:val="-2"/>
                    </w:rPr>
                    <w:t>prof. Mgr. Aleš Mráček, Ph.D.</w:t>
                  </w:r>
                </w:p>
              </w:tc>
            </w:tr>
            <w:tr w:rsidR="008F6605" w:rsidRPr="00101B6E" w14:paraId="3D670C76" w14:textId="77777777" w:rsidTr="00B1140D">
              <w:trPr>
                <w:trHeight w:hRule="exact" w:val="567"/>
                <w:jc w:val="center"/>
              </w:trPr>
              <w:tc>
                <w:tcPr>
                  <w:tcW w:w="2603" w:type="dxa"/>
                  <w:tcBorders>
                    <w:top w:val="nil"/>
                    <w:left w:val="single" w:sz="4" w:space="0" w:color="auto"/>
                    <w:bottom w:val="single" w:sz="4" w:space="0" w:color="auto"/>
                    <w:right w:val="single" w:sz="4" w:space="0" w:color="auto"/>
                  </w:tcBorders>
                  <w:shd w:val="clear" w:color="auto" w:fill="auto"/>
                  <w:vAlign w:val="center"/>
                </w:tcPr>
                <w:p w14:paraId="6394329A" w14:textId="0FDD3122" w:rsidR="008F6605" w:rsidRPr="00101B6E" w:rsidRDefault="008F6605" w:rsidP="008F6605">
                  <w:pPr>
                    <w:spacing w:before="120" w:after="120" w:line="264" w:lineRule="auto"/>
                    <w:rPr>
                      <w:rFonts w:cs="Times New Roman"/>
                      <w:color w:val="000000"/>
                      <w:szCs w:val="20"/>
                      <w:highlight w:val="cyan"/>
                    </w:rPr>
                  </w:pPr>
                  <w:r w:rsidRPr="00CF5E16">
                    <w:rPr>
                      <w:color w:val="000000"/>
                    </w:rPr>
                    <w:t>TNS SERVIS</w:t>
                  </w:r>
                  <w:r>
                    <w:rPr>
                      <w:color w:val="000000"/>
                    </w:rPr>
                    <w:t xml:space="preserve"> s.r.o., Slušovice</w:t>
                  </w:r>
                </w:p>
              </w:tc>
              <w:tc>
                <w:tcPr>
                  <w:tcW w:w="3490" w:type="dxa"/>
                  <w:tcBorders>
                    <w:top w:val="nil"/>
                    <w:left w:val="nil"/>
                    <w:bottom w:val="single" w:sz="4" w:space="0" w:color="auto"/>
                    <w:right w:val="single" w:sz="4" w:space="0" w:color="auto"/>
                  </w:tcBorders>
                  <w:shd w:val="clear" w:color="auto" w:fill="auto"/>
                  <w:vAlign w:val="center"/>
                </w:tcPr>
                <w:p w14:paraId="47663BF9" w14:textId="1B6CACAF" w:rsidR="008F6605" w:rsidRPr="00101B6E" w:rsidRDefault="008F6605" w:rsidP="008F6605">
                  <w:pPr>
                    <w:spacing w:before="120" w:after="120" w:line="264" w:lineRule="auto"/>
                    <w:jc w:val="both"/>
                    <w:rPr>
                      <w:rFonts w:cs="Times New Roman"/>
                      <w:color w:val="000000"/>
                      <w:szCs w:val="20"/>
                      <w:highlight w:val="cyan"/>
                    </w:rPr>
                  </w:pPr>
                  <w:r w:rsidRPr="00CF5E16">
                    <w:rPr>
                      <w:color w:val="000000"/>
                    </w:rPr>
                    <w:t>Charakterizace materiálu</w:t>
                  </w:r>
                </w:p>
              </w:tc>
              <w:tc>
                <w:tcPr>
                  <w:tcW w:w="3685" w:type="dxa"/>
                  <w:tcBorders>
                    <w:top w:val="nil"/>
                    <w:left w:val="nil"/>
                    <w:bottom w:val="single" w:sz="4" w:space="0" w:color="auto"/>
                    <w:right w:val="single" w:sz="4" w:space="0" w:color="auto"/>
                  </w:tcBorders>
                  <w:shd w:val="clear" w:color="auto" w:fill="auto"/>
                  <w:vAlign w:val="center"/>
                </w:tcPr>
                <w:p w14:paraId="7F5D67E1" w14:textId="398D58E0" w:rsidR="008F6605" w:rsidRPr="00101B6E" w:rsidRDefault="008F6605" w:rsidP="008F6605">
                  <w:pPr>
                    <w:spacing w:before="120" w:after="120" w:line="264" w:lineRule="auto"/>
                    <w:rPr>
                      <w:rFonts w:cs="Times New Roman"/>
                      <w:spacing w:val="-2"/>
                      <w:szCs w:val="20"/>
                      <w:highlight w:val="cyan"/>
                    </w:rPr>
                  </w:pPr>
                  <w:r w:rsidRPr="00640834">
                    <w:t>doc. Ing</w:t>
                  </w:r>
                  <w:r>
                    <w:t>.</w:t>
                  </w:r>
                  <w:r w:rsidRPr="00640834">
                    <w:t xml:space="preserve"> Antonín Minařík, Ph.D. </w:t>
                  </w:r>
                </w:p>
              </w:tc>
            </w:tr>
          </w:tbl>
          <w:p w14:paraId="3555F019"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3CE8B1C5"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45F89F5E"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6E06B9F4"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1318B98F"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3693566D"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4D676545"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12A4E175"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5A6A13BA"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3283B8B0"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025103EB" w14:textId="77777777" w:rsidR="00A26F7B" w:rsidRPr="00101B6E" w:rsidRDefault="00A26F7B" w:rsidP="00A26F7B">
            <w:pPr>
              <w:shd w:val="clear" w:color="auto" w:fill="FFFFFF"/>
              <w:tabs>
                <w:tab w:val="left" w:pos="360"/>
              </w:tabs>
              <w:spacing w:before="120" w:after="120" w:line="264" w:lineRule="auto"/>
              <w:ind w:right="6"/>
              <w:jc w:val="both"/>
              <w:rPr>
                <w:rFonts w:cs="Times New Roman"/>
                <w:b/>
                <w:szCs w:val="20"/>
              </w:rPr>
            </w:pPr>
          </w:p>
          <w:p w14:paraId="4938022B" w14:textId="77777777" w:rsidR="008F6605" w:rsidRDefault="008F6605" w:rsidP="00A26F7B">
            <w:pPr>
              <w:shd w:val="clear" w:color="auto" w:fill="FFFFFF"/>
              <w:tabs>
                <w:tab w:val="left" w:pos="360"/>
              </w:tabs>
              <w:spacing w:before="120" w:after="120" w:line="264" w:lineRule="auto"/>
              <w:ind w:right="6"/>
              <w:jc w:val="both"/>
              <w:rPr>
                <w:rFonts w:cs="Times New Roman"/>
                <w:b/>
                <w:szCs w:val="20"/>
              </w:rPr>
            </w:pPr>
          </w:p>
          <w:p w14:paraId="20606C71" w14:textId="39E6E3C2" w:rsidR="008F6605" w:rsidRDefault="008F6605" w:rsidP="00A26F7B">
            <w:pPr>
              <w:shd w:val="clear" w:color="auto" w:fill="FFFFFF"/>
              <w:tabs>
                <w:tab w:val="left" w:pos="360"/>
              </w:tabs>
              <w:spacing w:before="120" w:after="120" w:line="264" w:lineRule="auto"/>
              <w:ind w:right="6"/>
              <w:jc w:val="both"/>
              <w:rPr>
                <w:rFonts w:cs="Times New Roman"/>
                <w:b/>
                <w:szCs w:val="20"/>
              </w:rPr>
            </w:pPr>
          </w:p>
          <w:p w14:paraId="69BC5886" w14:textId="77777777" w:rsidR="003F3352" w:rsidRDefault="003F3352" w:rsidP="00A26F7B">
            <w:pPr>
              <w:shd w:val="clear" w:color="auto" w:fill="FFFFFF"/>
              <w:tabs>
                <w:tab w:val="left" w:pos="360"/>
              </w:tabs>
              <w:spacing w:before="120" w:after="120" w:line="264" w:lineRule="auto"/>
              <w:ind w:right="6"/>
              <w:jc w:val="both"/>
              <w:rPr>
                <w:rFonts w:cs="Times New Roman"/>
                <w:b/>
                <w:szCs w:val="20"/>
              </w:rPr>
            </w:pPr>
          </w:p>
          <w:p w14:paraId="55887E4B" w14:textId="77777777" w:rsidR="008F6605" w:rsidRDefault="008F6605" w:rsidP="00A26F7B">
            <w:pPr>
              <w:shd w:val="clear" w:color="auto" w:fill="FFFFFF"/>
              <w:tabs>
                <w:tab w:val="left" w:pos="360"/>
              </w:tabs>
              <w:spacing w:before="120" w:after="120" w:line="264" w:lineRule="auto"/>
              <w:ind w:right="6"/>
              <w:jc w:val="both"/>
              <w:rPr>
                <w:rFonts w:cs="Times New Roman"/>
                <w:b/>
                <w:szCs w:val="20"/>
              </w:rPr>
            </w:pPr>
          </w:p>
          <w:p w14:paraId="39697FF9" w14:textId="7FCEEDCD" w:rsidR="00875E82" w:rsidRPr="00101B6E" w:rsidRDefault="00875E82" w:rsidP="00A26F7B">
            <w:pPr>
              <w:shd w:val="clear" w:color="auto" w:fill="FFFFFF"/>
              <w:tabs>
                <w:tab w:val="left" w:pos="360"/>
              </w:tabs>
              <w:spacing w:before="120" w:after="120" w:line="264" w:lineRule="auto"/>
              <w:ind w:right="6"/>
              <w:jc w:val="both"/>
              <w:rPr>
                <w:rFonts w:cs="Times New Roman"/>
                <w:b/>
                <w:szCs w:val="20"/>
              </w:rPr>
            </w:pPr>
          </w:p>
        </w:tc>
      </w:tr>
      <w:tr w:rsidR="00A26F7B" w:rsidRPr="00101B6E" w14:paraId="4E1A61B0" w14:textId="77777777" w:rsidTr="006C018A">
        <w:tc>
          <w:tcPr>
            <w:tcW w:w="10505" w:type="dxa"/>
            <w:gridSpan w:val="9"/>
            <w:tcBorders>
              <w:bottom w:val="double" w:sz="4" w:space="0" w:color="auto"/>
            </w:tcBorders>
            <w:shd w:val="clear" w:color="auto" w:fill="BDD6EE"/>
          </w:tcPr>
          <w:p w14:paraId="26560C16" w14:textId="77777777" w:rsidR="00A26F7B" w:rsidRPr="00101B6E" w:rsidRDefault="00A26F7B" w:rsidP="00A26F7B">
            <w:pPr>
              <w:jc w:val="both"/>
              <w:rPr>
                <w:rFonts w:cs="Times New Roman"/>
                <w:b/>
                <w:sz w:val="28"/>
                <w:szCs w:val="28"/>
              </w:rPr>
            </w:pPr>
            <w:r w:rsidRPr="00101B6E">
              <w:rPr>
                <w:rFonts w:cs="Times New Roman"/>
                <w:b/>
                <w:sz w:val="28"/>
                <w:szCs w:val="28"/>
              </w:rPr>
              <w:lastRenderedPageBreak/>
              <w:t>C-III – Informační zabezpečení studijního programu</w:t>
            </w:r>
          </w:p>
        </w:tc>
      </w:tr>
      <w:tr w:rsidR="00A26F7B" w:rsidRPr="00101B6E" w14:paraId="756A4B04" w14:textId="77777777" w:rsidTr="006C018A">
        <w:trPr>
          <w:trHeight w:val="283"/>
        </w:trPr>
        <w:tc>
          <w:tcPr>
            <w:tcW w:w="10505" w:type="dxa"/>
            <w:gridSpan w:val="9"/>
            <w:tcBorders>
              <w:top w:val="single" w:sz="2" w:space="0" w:color="auto"/>
              <w:left w:val="single" w:sz="2" w:space="0" w:color="auto"/>
              <w:bottom w:val="single" w:sz="2" w:space="0" w:color="auto"/>
              <w:right w:val="single" w:sz="2" w:space="0" w:color="auto"/>
            </w:tcBorders>
            <w:shd w:val="clear" w:color="auto" w:fill="F7CAAC"/>
            <w:vAlign w:val="center"/>
          </w:tcPr>
          <w:p w14:paraId="65227188" w14:textId="77777777" w:rsidR="00A26F7B" w:rsidRPr="00101B6E" w:rsidRDefault="00A26F7B" w:rsidP="00A26F7B">
            <w:pPr>
              <w:rPr>
                <w:rFonts w:cs="Times New Roman"/>
                <w:szCs w:val="20"/>
              </w:rPr>
            </w:pPr>
            <w:r w:rsidRPr="00101B6E">
              <w:rPr>
                <w:rFonts w:cs="Times New Roman"/>
                <w:b/>
                <w:szCs w:val="20"/>
              </w:rPr>
              <w:t xml:space="preserve">Název a stručný popis studijního informačního systému </w:t>
            </w:r>
          </w:p>
        </w:tc>
      </w:tr>
      <w:tr w:rsidR="00A26F7B" w:rsidRPr="00101B6E" w14:paraId="0FCC175F" w14:textId="77777777" w:rsidTr="006C018A">
        <w:trPr>
          <w:trHeight w:val="2268"/>
        </w:trPr>
        <w:tc>
          <w:tcPr>
            <w:tcW w:w="10505" w:type="dxa"/>
            <w:gridSpan w:val="9"/>
            <w:tcBorders>
              <w:top w:val="single" w:sz="2" w:space="0" w:color="auto"/>
              <w:left w:val="single" w:sz="2" w:space="0" w:color="auto"/>
              <w:bottom w:val="single" w:sz="2" w:space="0" w:color="auto"/>
              <w:right w:val="single" w:sz="2" w:space="0" w:color="auto"/>
            </w:tcBorders>
          </w:tcPr>
          <w:p w14:paraId="09CCC5C7" w14:textId="0E649BE5" w:rsidR="00A26F7B" w:rsidRPr="00101B6E" w:rsidRDefault="00024E64" w:rsidP="00A26F7B">
            <w:pPr>
              <w:tabs>
                <w:tab w:val="left" w:pos="310"/>
              </w:tabs>
              <w:spacing w:before="120" w:after="120" w:line="264" w:lineRule="auto"/>
              <w:jc w:val="both"/>
              <w:rPr>
                <w:rFonts w:cs="Times New Roman"/>
                <w:szCs w:val="20"/>
              </w:rPr>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86" w:history="1">
              <w:r w:rsidRPr="00C35356">
                <w:rPr>
                  <w:rStyle w:val="Hypertextovodkaz"/>
                </w:rPr>
                <w:t>https://stag.utb.cz/portal/</w:t>
              </w:r>
            </w:hyperlink>
            <w:r>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w:t>
            </w:r>
            <w:r w:rsidRPr="007B768F">
              <w:rPr>
                <w:color w:val="000000"/>
                <w:bdr w:val="none" w:sz="0" w:space="0" w:color="auto" w:frame="1"/>
              </w:rPr>
              <w:t>–</w:t>
            </w:r>
            <w:r>
              <w:t xml:space="preserve">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26F7B" w:rsidRPr="00101B6E" w14:paraId="32102DAD" w14:textId="77777777" w:rsidTr="006C018A">
        <w:trPr>
          <w:trHeight w:val="283"/>
        </w:trPr>
        <w:tc>
          <w:tcPr>
            <w:tcW w:w="10505" w:type="dxa"/>
            <w:gridSpan w:val="9"/>
            <w:shd w:val="clear" w:color="auto" w:fill="F7CAAC"/>
            <w:vAlign w:val="center"/>
          </w:tcPr>
          <w:p w14:paraId="23A95435" w14:textId="77777777" w:rsidR="00A26F7B" w:rsidRPr="00101B6E" w:rsidRDefault="00A26F7B" w:rsidP="00A26F7B">
            <w:pPr>
              <w:rPr>
                <w:rFonts w:cs="Times New Roman"/>
                <w:b/>
                <w:szCs w:val="20"/>
              </w:rPr>
            </w:pPr>
            <w:r w:rsidRPr="00101B6E">
              <w:rPr>
                <w:rFonts w:cs="Times New Roman"/>
                <w:b/>
                <w:szCs w:val="20"/>
              </w:rPr>
              <w:t>Přístup ke studijní literatuře</w:t>
            </w:r>
          </w:p>
        </w:tc>
      </w:tr>
      <w:tr w:rsidR="00A26F7B" w:rsidRPr="00101B6E" w14:paraId="201DCCA3" w14:textId="77777777" w:rsidTr="006C018A">
        <w:trPr>
          <w:trHeight w:val="2268"/>
        </w:trPr>
        <w:tc>
          <w:tcPr>
            <w:tcW w:w="10505" w:type="dxa"/>
            <w:gridSpan w:val="9"/>
          </w:tcPr>
          <w:p w14:paraId="0647A7DC" w14:textId="77777777" w:rsidR="00024E64" w:rsidRDefault="00024E64" w:rsidP="00024E64">
            <w:pPr>
              <w:spacing w:before="120" w:after="12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0B42E37C" w14:textId="05FF6636" w:rsidR="00A26F7B" w:rsidRPr="00101B6E" w:rsidRDefault="00024E64" w:rsidP="00024E64">
            <w:pPr>
              <w:spacing w:before="120" w:after="120" w:line="264" w:lineRule="auto"/>
              <w:jc w:val="both"/>
              <w:rPr>
                <w:rFonts w:cs="Times New Roman"/>
                <w:b/>
                <w:szCs w:val="20"/>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7" w:history="1">
              <w:r w:rsidRPr="00C35356">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88" w:history="1">
              <w:r w:rsidRPr="00C35356">
                <w:rPr>
                  <w:rStyle w:val="Hypertextovodkaz"/>
                </w:rPr>
                <w:t>http://publikace.k.utb.cz</w:t>
              </w:r>
            </w:hyperlink>
            <w:r>
              <w:t>.</w:t>
            </w:r>
          </w:p>
        </w:tc>
      </w:tr>
      <w:tr w:rsidR="00A26F7B" w:rsidRPr="00101B6E" w14:paraId="68B23DF3" w14:textId="77777777" w:rsidTr="006C018A">
        <w:trPr>
          <w:trHeight w:val="283"/>
        </w:trPr>
        <w:tc>
          <w:tcPr>
            <w:tcW w:w="10505" w:type="dxa"/>
            <w:gridSpan w:val="9"/>
            <w:shd w:val="clear" w:color="auto" w:fill="F7CAAC"/>
            <w:vAlign w:val="center"/>
          </w:tcPr>
          <w:p w14:paraId="324052B8" w14:textId="77777777" w:rsidR="00A26F7B" w:rsidRPr="00101B6E" w:rsidRDefault="00A26F7B" w:rsidP="00A26F7B">
            <w:pPr>
              <w:rPr>
                <w:rFonts w:cs="Times New Roman"/>
                <w:szCs w:val="20"/>
              </w:rPr>
            </w:pPr>
            <w:r w:rsidRPr="00101B6E">
              <w:rPr>
                <w:rFonts w:cs="Times New Roman"/>
                <w:b/>
                <w:szCs w:val="20"/>
              </w:rPr>
              <w:t>Přehled zpřístupněných databází</w:t>
            </w:r>
          </w:p>
        </w:tc>
      </w:tr>
      <w:tr w:rsidR="00A26F7B" w:rsidRPr="00101B6E" w14:paraId="3EDF304D" w14:textId="77777777" w:rsidTr="006C018A">
        <w:trPr>
          <w:trHeight w:val="624"/>
        </w:trPr>
        <w:tc>
          <w:tcPr>
            <w:tcW w:w="10505" w:type="dxa"/>
            <w:gridSpan w:val="9"/>
          </w:tcPr>
          <w:p w14:paraId="18FF7CB4" w14:textId="77777777" w:rsidR="00A26F7B" w:rsidRPr="00101B6E" w:rsidRDefault="00A26F7B" w:rsidP="00A26F7B">
            <w:pPr>
              <w:spacing w:before="120" w:after="120" w:line="264" w:lineRule="auto"/>
              <w:jc w:val="both"/>
              <w:rPr>
                <w:rFonts w:cs="Times New Roman"/>
                <w:szCs w:val="20"/>
              </w:rPr>
            </w:pPr>
            <w:r w:rsidRPr="00101B6E">
              <w:rPr>
                <w:rFonts w:cs="Times New Roman"/>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9" w:history="1">
              <w:r w:rsidRPr="00101B6E">
                <w:rPr>
                  <w:rStyle w:val="Hypertextovodkaz"/>
                  <w:rFonts w:cs="Times New Roman"/>
                  <w:szCs w:val="20"/>
                </w:rPr>
                <w:t>http://portal.k.utb.cz</w:t>
              </w:r>
            </w:hyperlink>
            <w:r w:rsidRPr="00101B6E">
              <w:rPr>
                <w:rFonts w:cs="Times New Roman"/>
                <w:szCs w:val="20"/>
              </w:rPr>
              <w:t xml:space="preserve">, který je postaven na bázi známého discovery systému EDS. Jednotlivé databáze tedy není potřeba prohledávat separátně. K dispozici je také technologie Fulltext Finder, která značně ulehčuje uživatelům práci zejména při dohledávání plných textů dokumentů. Veškeré elektronické zdroje jsou přístupné 24 hodin denně, a to i z počítačů mimo univerzitní síť UTB formou tzv. vzdáleného přístupu. </w:t>
            </w:r>
          </w:p>
          <w:p w14:paraId="1C5FCEAC" w14:textId="77777777" w:rsidR="00A26F7B" w:rsidRPr="00101B6E" w:rsidRDefault="00A26F7B" w:rsidP="00A26F7B">
            <w:pPr>
              <w:spacing w:before="60" w:line="264" w:lineRule="auto"/>
              <w:jc w:val="both"/>
              <w:rPr>
                <w:rFonts w:cs="Times New Roman"/>
                <w:szCs w:val="20"/>
              </w:rPr>
            </w:pPr>
            <w:r w:rsidRPr="00101B6E">
              <w:rPr>
                <w:rFonts w:cs="Times New Roman"/>
                <w:szCs w:val="20"/>
              </w:rPr>
              <w:t xml:space="preserve">Konkrétní dostupné databáze: </w:t>
            </w:r>
          </w:p>
          <w:p w14:paraId="228868B0" w14:textId="77777777" w:rsidR="00A26F7B" w:rsidRPr="00101B6E" w:rsidRDefault="00A26F7B" w:rsidP="00A26F7B">
            <w:pPr>
              <w:spacing w:line="264" w:lineRule="auto"/>
              <w:ind w:left="227" w:right="227"/>
              <w:jc w:val="both"/>
              <w:rPr>
                <w:rFonts w:cs="Times New Roman"/>
                <w:szCs w:val="20"/>
              </w:rPr>
            </w:pPr>
            <w:r w:rsidRPr="00101B6E">
              <w:rPr>
                <w:rFonts w:cs="Times New Roman"/>
                <w:szCs w:val="20"/>
              </w:rPr>
              <w:t xml:space="preserve">- Citační databáze Web of Science a Scopus </w:t>
            </w:r>
          </w:p>
          <w:p w14:paraId="6624F75C" w14:textId="77777777" w:rsidR="00A26F7B" w:rsidRPr="00101B6E" w:rsidRDefault="00A26F7B" w:rsidP="00A26F7B">
            <w:pPr>
              <w:spacing w:line="264" w:lineRule="auto"/>
              <w:ind w:left="227" w:right="227"/>
              <w:jc w:val="both"/>
              <w:rPr>
                <w:rFonts w:cs="Times New Roman"/>
                <w:szCs w:val="20"/>
              </w:rPr>
            </w:pPr>
            <w:r w:rsidRPr="00101B6E">
              <w:rPr>
                <w:rFonts w:cs="Times New Roman"/>
                <w:szCs w:val="20"/>
              </w:rPr>
              <w:t xml:space="preserve">- Multioborové kolekce elektronických časopisů Elsevier ScienceDirect, Wiley Online Library, SpringerLink a další </w:t>
            </w:r>
          </w:p>
          <w:p w14:paraId="333272F1" w14:textId="77777777" w:rsidR="00A26F7B" w:rsidRPr="00101B6E" w:rsidRDefault="00A26F7B" w:rsidP="00A26F7B">
            <w:pPr>
              <w:spacing w:line="264" w:lineRule="auto"/>
              <w:ind w:left="227" w:right="227"/>
              <w:jc w:val="both"/>
              <w:rPr>
                <w:rFonts w:cs="Times New Roman"/>
                <w:szCs w:val="20"/>
              </w:rPr>
            </w:pPr>
            <w:r w:rsidRPr="00101B6E">
              <w:rPr>
                <w:rFonts w:cs="Times New Roman"/>
                <w:szCs w:val="20"/>
              </w:rPr>
              <w:t xml:space="preserve">- Multioborové plnotextové databáze Ebsco a ProQuest </w:t>
            </w:r>
          </w:p>
          <w:p w14:paraId="31705E52" w14:textId="77777777" w:rsidR="00A26F7B" w:rsidRPr="00101B6E" w:rsidRDefault="00A26F7B" w:rsidP="00A26F7B">
            <w:pPr>
              <w:spacing w:line="264" w:lineRule="auto"/>
              <w:ind w:left="227" w:right="227"/>
              <w:rPr>
                <w:rFonts w:cs="Times New Roman"/>
                <w:szCs w:val="20"/>
              </w:rPr>
            </w:pPr>
            <w:r w:rsidRPr="00101B6E">
              <w:rPr>
                <w:rFonts w:cs="Times New Roman"/>
                <w:szCs w:val="20"/>
              </w:rPr>
              <w:t xml:space="preserve">- Seznam všech databází: </w:t>
            </w:r>
            <w:hyperlink r:id="rId90" w:history="1">
              <w:r w:rsidRPr="00101B6E">
                <w:rPr>
                  <w:rStyle w:val="Hypertextovodkaz"/>
                  <w:rFonts w:cs="Times New Roman"/>
                  <w:szCs w:val="20"/>
                </w:rPr>
                <w:t>http://portal.k.utb.cz/databases/alphabetical/</w:t>
              </w:r>
            </w:hyperlink>
          </w:p>
        </w:tc>
      </w:tr>
      <w:tr w:rsidR="00A26F7B" w:rsidRPr="00101B6E" w14:paraId="07A86A3E" w14:textId="77777777" w:rsidTr="006C018A">
        <w:trPr>
          <w:trHeight w:val="284"/>
        </w:trPr>
        <w:tc>
          <w:tcPr>
            <w:tcW w:w="10505" w:type="dxa"/>
            <w:gridSpan w:val="9"/>
            <w:shd w:val="clear" w:color="auto" w:fill="F7CAAC"/>
            <w:vAlign w:val="center"/>
          </w:tcPr>
          <w:p w14:paraId="134CE2E0" w14:textId="77777777" w:rsidR="00A26F7B" w:rsidRPr="00101B6E" w:rsidRDefault="00A26F7B" w:rsidP="00A26F7B">
            <w:pPr>
              <w:rPr>
                <w:rFonts w:cs="Times New Roman"/>
                <w:b/>
                <w:szCs w:val="20"/>
              </w:rPr>
            </w:pPr>
            <w:r w:rsidRPr="00101B6E">
              <w:rPr>
                <w:rFonts w:cs="Times New Roman"/>
                <w:b/>
                <w:szCs w:val="20"/>
              </w:rPr>
              <w:lastRenderedPageBreak/>
              <w:t>Název a stručný popis používaného antiplagiátorského systému</w:t>
            </w:r>
          </w:p>
        </w:tc>
      </w:tr>
      <w:tr w:rsidR="00A26F7B" w:rsidRPr="00101B6E" w14:paraId="75CDD4C2" w14:textId="77777777" w:rsidTr="006C018A">
        <w:trPr>
          <w:trHeight w:val="2268"/>
        </w:trPr>
        <w:tc>
          <w:tcPr>
            <w:tcW w:w="10505" w:type="dxa"/>
            <w:gridSpan w:val="9"/>
            <w:shd w:val="clear" w:color="auto" w:fill="FFFFFF"/>
          </w:tcPr>
          <w:p w14:paraId="64AB6567" w14:textId="77777777" w:rsidR="00024E64" w:rsidRDefault="00024E64" w:rsidP="00024E64">
            <w:pPr>
              <w:spacing w:before="120" w:after="120" w:line="264" w:lineRule="auto"/>
              <w:jc w:val="both"/>
            </w:pPr>
            <w:r>
              <w:t xml:space="preserve">V rámci předcházení a zamezování plagiátorství UTB ve Zlíně efektivně využívá po několik let antiplagiátorský systém </w:t>
            </w:r>
            <w:r w:rsidRPr="00963917">
              <w:rPr>
                <w:i/>
                <w:iCs/>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2782D76C" w14:textId="77777777" w:rsidR="00A26F7B" w:rsidRPr="00101B6E" w:rsidRDefault="00A26F7B" w:rsidP="00A26F7B">
            <w:pPr>
              <w:jc w:val="both"/>
              <w:rPr>
                <w:rFonts w:cs="Times New Roman"/>
                <w:szCs w:val="20"/>
              </w:rPr>
            </w:pPr>
          </w:p>
          <w:p w14:paraId="618F04AD" w14:textId="77777777" w:rsidR="00A26F7B" w:rsidRPr="00101B6E" w:rsidRDefault="00A26F7B" w:rsidP="00A26F7B">
            <w:pPr>
              <w:jc w:val="both"/>
              <w:rPr>
                <w:rFonts w:cs="Times New Roman"/>
                <w:szCs w:val="20"/>
              </w:rPr>
            </w:pPr>
          </w:p>
          <w:p w14:paraId="46B354C3" w14:textId="77777777" w:rsidR="00A26F7B" w:rsidRPr="00101B6E" w:rsidRDefault="00A26F7B" w:rsidP="00A26F7B">
            <w:pPr>
              <w:jc w:val="both"/>
              <w:rPr>
                <w:rFonts w:cs="Times New Roman"/>
                <w:szCs w:val="20"/>
              </w:rPr>
            </w:pPr>
          </w:p>
          <w:p w14:paraId="68C7969A" w14:textId="77777777" w:rsidR="00A26F7B" w:rsidRPr="00101B6E" w:rsidRDefault="00A26F7B" w:rsidP="00A26F7B">
            <w:pPr>
              <w:jc w:val="both"/>
              <w:rPr>
                <w:rFonts w:cs="Times New Roman"/>
                <w:szCs w:val="20"/>
              </w:rPr>
            </w:pPr>
          </w:p>
          <w:p w14:paraId="4BE98303" w14:textId="77777777" w:rsidR="00A26F7B" w:rsidRPr="00101B6E" w:rsidRDefault="00A26F7B" w:rsidP="00A26F7B">
            <w:pPr>
              <w:jc w:val="both"/>
              <w:rPr>
                <w:rFonts w:cs="Times New Roman"/>
                <w:szCs w:val="20"/>
              </w:rPr>
            </w:pPr>
          </w:p>
          <w:p w14:paraId="5853E799" w14:textId="77777777" w:rsidR="00A26F7B" w:rsidRPr="00101B6E" w:rsidRDefault="00A26F7B" w:rsidP="00A26F7B">
            <w:pPr>
              <w:jc w:val="both"/>
              <w:rPr>
                <w:rFonts w:cs="Times New Roman"/>
                <w:szCs w:val="20"/>
              </w:rPr>
            </w:pPr>
          </w:p>
          <w:p w14:paraId="25E8CCCC" w14:textId="77777777" w:rsidR="00A26F7B" w:rsidRPr="00101B6E" w:rsidRDefault="00A26F7B" w:rsidP="00A26F7B">
            <w:pPr>
              <w:jc w:val="both"/>
              <w:rPr>
                <w:rFonts w:cs="Times New Roman"/>
                <w:szCs w:val="20"/>
              </w:rPr>
            </w:pPr>
          </w:p>
          <w:p w14:paraId="6F057D62" w14:textId="77777777" w:rsidR="00A26F7B" w:rsidRPr="00101B6E" w:rsidRDefault="00A26F7B" w:rsidP="00A26F7B">
            <w:pPr>
              <w:jc w:val="both"/>
              <w:rPr>
                <w:rFonts w:cs="Times New Roman"/>
                <w:szCs w:val="20"/>
              </w:rPr>
            </w:pPr>
          </w:p>
          <w:p w14:paraId="40A7F92F" w14:textId="77777777" w:rsidR="00A26F7B" w:rsidRPr="00101B6E" w:rsidRDefault="00A26F7B" w:rsidP="00A26F7B">
            <w:pPr>
              <w:jc w:val="both"/>
              <w:rPr>
                <w:rFonts w:cs="Times New Roman"/>
                <w:szCs w:val="20"/>
              </w:rPr>
            </w:pPr>
          </w:p>
          <w:p w14:paraId="070F5F29" w14:textId="77777777" w:rsidR="00A26F7B" w:rsidRPr="00101B6E" w:rsidRDefault="00A26F7B" w:rsidP="00A26F7B">
            <w:pPr>
              <w:jc w:val="both"/>
              <w:rPr>
                <w:rFonts w:cs="Times New Roman"/>
                <w:szCs w:val="20"/>
              </w:rPr>
            </w:pPr>
          </w:p>
          <w:p w14:paraId="73C26EA0" w14:textId="77777777" w:rsidR="00A26F7B" w:rsidRPr="00101B6E" w:rsidRDefault="00A26F7B" w:rsidP="00A26F7B">
            <w:pPr>
              <w:jc w:val="both"/>
              <w:rPr>
                <w:rFonts w:cs="Times New Roman"/>
                <w:szCs w:val="20"/>
              </w:rPr>
            </w:pPr>
          </w:p>
          <w:p w14:paraId="051ADBF3" w14:textId="77777777" w:rsidR="00A26F7B" w:rsidRPr="00101B6E" w:rsidRDefault="00A26F7B" w:rsidP="00A26F7B">
            <w:pPr>
              <w:jc w:val="both"/>
              <w:rPr>
                <w:rFonts w:cs="Times New Roman"/>
                <w:szCs w:val="20"/>
              </w:rPr>
            </w:pPr>
          </w:p>
          <w:p w14:paraId="7274BB70" w14:textId="77777777" w:rsidR="00A26F7B" w:rsidRPr="00101B6E" w:rsidRDefault="00A26F7B" w:rsidP="00A26F7B">
            <w:pPr>
              <w:jc w:val="both"/>
              <w:rPr>
                <w:rFonts w:cs="Times New Roman"/>
                <w:szCs w:val="20"/>
              </w:rPr>
            </w:pPr>
          </w:p>
          <w:p w14:paraId="0347A071" w14:textId="77777777" w:rsidR="00A26F7B" w:rsidRPr="00101B6E" w:rsidRDefault="00A26F7B" w:rsidP="00A26F7B">
            <w:pPr>
              <w:jc w:val="both"/>
              <w:rPr>
                <w:rFonts w:cs="Times New Roman"/>
                <w:szCs w:val="20"/>
              </w:rPr>
            </w:pPr>
          </w:p>
          <w:p w14:paraId="6DE2C020" w14:textId="77777777" w:rsidR="00A26F7B" w:rsidRPr="00101B6E" w:rsidRDefault="00A26F7B" w:rsidP="00A26F7B">
            <w:pPr>
              <w:jc w:val="both"/>
              <w:rPr>
                <w:rFonts w:cs="Times New Roman"/>
                <w:szCs w:val="20"/>
              </w:rPr>
            </w:pPr>
          </w:p>
          <w:p w14:paraId="2EF18ADB" w14:textId="77777777" w:rsidR="00A26F7B" w:rsidRPr="00101B6E" w:rsidRDefault="00A26F7B" w:rsidP="00A26F7B">
            <w:pPr>
              <w:jc w:val="both"/>
              <w:rPr>
                <w:rFonts w:cs="Times New Roman"/>
                <w:szCs w:val="20"/>
              </w:rPr>
            </w:pPr>
          </w:p>
          <w:p w14:paraId="0368CE73" w14:textId="77777777" w:rsidR="00A26F7B" w:rsidRPr="00101B6E" w:rsidRDefault="00A26F7B" w:rsidP="00A26F7B">
            <w:pPr>
              <w:jc w:val="both"/>
              <w:rPr>
                <w:rFonts w:cs="Times New Roman"/>
                <w:szCs w:val="20"/>
              </w:rPr>
            </w:pPr>
          </w:p>
          <w:p w14:paraId="66C4D1EA" w14:textId="77777777" w:rsidR="00A26F7B" w:rsidRPr="00101B6E" w:rsidRDefault="00A26F7B" w:rsidP="00A26F7B">
            <w:pPr>
              <w:jc w:val="both"/>
              <w:rPr>
                <w:rFonts w:cs="Times New Roman"/>
                <w:szCs w:val="20"/>
              </w:rPr>
            </w:pPr>
          </w:p>
          <w:p w14:paraId="27B5EA6E" w14:textId="77777777" w:rsidR="00A26F7B" w:rsidRPr="00101B6E" w:rsidRDefault="00A26F7B" w:rsidP="00A26F7B">
            <w:pPr>
              <w:jc w:val="both"/>
              <w:rPr>
                <w:rFonts w:cs="Times New Roman"/>
                <w:szCs w:val="20"/>
              </w:rPr>
            </w:pPr>
          </w:p>
          <w:p w14:paraId="08EF516F" w14:textId="77777777" w:rsidR="00A26F7B" w:rsidRPr="00101B6E" w:rsidRDefault="00A26F7B" w:rsidP="00A26F7B">
            <w:pPr>
              <w:jc w:val="both"/>
              <w:rPr>
                <w:rFonts w:cs="Times New Roman"/>
                <w:szCs w:val="20"/>
              </w:rPr>
            </w:pPr>
          </w:p>
          <w:p w14:paraId="6013D023" w14:textId="77777777" w:rsidR="00A26F7B" w:rsidRPr="00101B6E" w:rsidRDefault="00A26F7B" w:rsidP="00A26F7B">
            <w:pPr>
              <w:jc w:val="both"/>
              <w:rPr>
                <w:rFonts w:cs="Times New Roman"/>
                <w:szCs w:val="20"/>
              </w:rPr>
            </w:pPr>
          </w:p>
          <w:p w14:paraId="7324AD1F" w14:textId="77777777" w:rsidR="00A26F7B" w:rsidRPr="00101B6E" w:rsidRDefault="00A26F7B" w:rsidP="00A26F7B">
            <w:pPr>
              <w:jc w:val="both"/>
              <w:rPr>
                <w:rFonts w:cs="Times New Roman"/>
                <w:szCs w:val="20"/>
              </w:rPr>
            </w:pPr>
          </w:p>
          <w:p w14:paraId="6112795E" w14:textId="77777777" w:rsidR="00A26F7B" w:rsidRPr="00101B6E" w:rsidRDefault="00A26F7B" w:rsidP="00A26F7B">
            <w:pPr>
              <w:jc w:val="both"/>
              <w:rPr>
                <w:rFonts w:cs="Times New Roman"/>
                <w:szCs w:val="20"/>
              </w:rPr>
            </w:pPr>
          </w:p>
          <w:p w14:paraId="1CC6F5C6" w14:textId="77777777" w:rsidR="00A26F7B" w:rsidRPr="00101B6E" w:rsidRDefault="00A26F7B" w:rsidP="00A26F7B">
            <w:pPr>
              <w:jc w:val="both"/>
              <w:rPr>
                <w:rFonts w:cs="Times New Roman"/>
                <w:szCs w:val="20"/>
              </w:rPr>
            </w:pPr>
          </w:p>
          <w:p w14:paraId="17CF729E" w14:textId="77777777" w:rsidR="00A26F7B" w:rsidRPr="00101B6E" w:rsidRDefault="00A26F7B" w:rsidP="00A26F7B">
            <w:pPr>
              <w:jc w:val="both"/>
              <w:rPr>
                <w:rFonts w:cs="Times New Roman"/>
                <w:szCs w:val="20"/>
              </w:rPr>
            </w:pPr>
          </w:p>
          <w:p w14:paraId="0C6CC808" w14:textId="77777777" w:rsidR="00A26F7B" w:rsidRPr="00101B6E" w:rsidRDefault="00A26F7B" w:rsidP="00A26F7B">
            <w:pPr>
              <w:jc w:val="both"/>
              <w:rPr>
                <w:rFonts w:cs="Times New Roman"/>
                <w:szCs w:val="20"/>
              </w:rPr>
            </w:pPr>
          </w:p>
          <w:p w14:paraId="444289F6" w14:textId="77777777" w:rsidR="00A26F7B" w:rsidRPr="00101B6E" w:rsidRDefault="00A26F7B" w:rsidP="00A26F7B">
            <w:pPr>
              <w:jc w:val="both"/>
              <w:rPr>
                <w:rFonts w:cs="Times New Roman"/>
                <w:szCs w:val="20"/>
              </w:rPr>
            </w:pPr>
          </w:p>
          <w:p w14:paraId="47B37EE7" w14:textId="77777777" w:rsidR="00A26F7B" w:rsidRPr="00101B6E" w:rsidRDefault="00A26F7B" w:rsidP="00A26F7B">
            <w:pPr>
              <w:jc w:val="both"/>
              <w:rPr>
                <w:rFonts w:cs="Times New Roman"/>
                <w:szCs w:val="20"/>
              </w:rPr>
            </w:pPr>
          </w:p>
          <w:p w14:paraId="4C184A45" w14:textId="77777777" w:rsidR="00A26F7B" w:rsidRPr="00101B6E" w:rsidRDefault="00A26F7B" w:rsidP="00A26F7B">
            <w:pPr>
              <w:jc w:val="both"/>
              <w:rPr>
                <w:rFonts w:cs="Times New Roman"/>
                <w:szCs w:val="20"/>
              </w:rPr>
            </w:pPr>
          </w:p>
          <w:p w14:paraId="5AE6178D" w14:textId="77777777" w:rsidR="00A26F7B" w:rsidRPr="00101B6E" w:rsidRDefault="00A26F7B" w:rsidP="00A26F7B">
            <w:pPr>
              <w:jc w:val="both"/>
              <w:rPr>
                <w:rFonts w:cs="Times New Roman"/>
                <w:szCs w:val="20"/>
              </w:rPr>
            </w:pPr>
          </w:p>
          <w:p w14:paraId="482257EF" w14:textId="77777777" w:rsidR="00A26F7B" w:rsidRDefault="00A26F7B" w:rsidP="00A26F7B">
            <w:pPr>
              <w:jc w:val="both"/>
              <w:rPr>
                <w:rFonts w:cs="Times New Roman"/>
                <w:szCs w:val="20"/>
              </w:rPr>
            </w:pPr>
          </w:p>
          <w:p w14:paraId="68945240" w14:textId="77777777" w:rsidR="00A26F7B" w:rsidRDefault="00A26F7B" w:rsidP="00A26F7B">
            <w:pPr>
              <w:jc w:val="both"/>
              <w:rPr>
                <w:rFonts w:cs="Times New Roman"/>
                <w:szCs w:val="20"/>
              </w:rPr>
            </w:pPr>
          </w:p>
          <w:p w14:paraId="1D2446B5" w14:textId="77777777" w:rsidR="00A26F7B" w:rsidRDefault="00A26F7B" w:rsidP="00A26F7B">
            <w:pPr>
              <w:jc w:val="both"/>
              <w:rPr>
                <w:rFonts w:cs="Times New Roman"/>
                <w:szCs w:val="20"/>
              </w:rPr>
            </w:pPr>
          </w:p>
          <w:p w14:paraId="13B93EFC" w14:textId="77777777" w:rsidR="00A26F7B" w:rsidRDefault="00A26F7B" w:rsidP="00A26F7B">
            <w:pPr>
              <w:jc w:val="both"/>
              <w:rPr>
                <w:rFonts w:cs="Times New Roman"/>
                <w:szCs w:val="20"/>
              </w:rPr>
            </w:pPr>
          </w:p>
          <w:p w14:paraId="44B209FC" w14:textId="77777777" w:rsidR="00A26F7B" w:rsidRDefault="00A26F7B" w:rsidP="00A26F7B">
            <w:pPr>
              <w:jc w:val="both"/>
              <w:rPr>
                <w:rFonts w:cs="Times New Roman"/>
                <w:szCs w:val="20"/>
              </w:rPr>
            </w:pPr>
          </w:p>
          <w:p w14:paraId="7D35EA7A" w14:textId="77777777" w:rsidR="00A26F7B" w:rsidRDefault="00A26F7B" w:rsidP="00A26F7B">
            <w:pPr>
              <w:jc w:val="both"/>
              <w:rPr>
                <w:rFonts w:cs="Times New Roman"/>
                <w:szCs w:val="20"/>
              </w:rPr>
            </w:pPr>
          </w:p>
          <w:p w14:paraId="187133AC" w14:textId="77777777" w:rsidR="00A26F7B" w:rsidRDefault="00A26F7B" w:rsidP="00A26F7B">
            <w:pPr>
              <w:jc w:val="both"/>
              <w:rPr>
                <w:rFonts w:cs="Times New Roman"/>
                <w:szCs w:val="20"/>
              </w:rPr>
            </w:pPr>
          </w:p>
          <w:p w14:paraId="49D80FF2" w14:textId="77777777" w:rsidR="00A26F7B" w:rsidRDefault="00A26F7B" w:rsidP="00A26F7B">
            <w:pPr>
              <w:jc w:val="both"/>
              <w:rPr>
                <w:rFonts w:cs="Times New Roman"/>
                <w:szCs w:val="20"/>
              </w:rPr>
            </w:pPr>
          </w:p>
          <w:p w14:paraId="00E8952E" w14:textId="77777777" w:rsidR="00A26F7B" w:rsidRDefault="00A26F7B" w:rsidP="00A26F7B">
            <w:pPr>
              <w:jc w:val="both"/>
              <w:rPr>
                <w:rFonts w:cs="Times New Roman"/>
                <w:szCs w:val="20"/>
              </w:rPr>
            </w:pPr>
          </w:p>
          <w:p w14:paraId="75AFA627" w14:textId="77777777" w:rsidR="00A26F7B" w:rsidRDefault="00A26F7B" w:rsidP="00A26F7B">
            <w:pPr>
              <w:jc w:val="both"/>
              <w:rPr>
                <w:rFonts w:cs="Times New Roman"/>
                <w:szCs w:val="20"/>
              </w:rPr>
            </w:pPr>
          </w:p>
          <w:p w14:paraId="6E8618F5" w14:textId="77777777" w:rsidR="00A26F7B" w:rsidRDefault="00A26F7B" w:rsidP="00A26F7B">
            <w:pPr>
              <w:jc w:val="both"/>
              <w:rPr>
                <w:rFonts w:cs="Times New Roman"/>
                <w:szCs w:val="20"/>
              </w:rPr>
            </w:pPr>
          </w:p>
          <w:p w14:paraId="29785EE0" w14:textId="77777777" w:rsidR="00A26F7B" w:rsidRDefault="00A26F7B" w:rsidP="00A26F7B">
            <w:pPr>
              <w:jc w:val="both"/>
              <w:rPr>
                <w:rFonts w:cs="Times New Roman"/>
                <w:szCs w:val="20"/>
              </w:rPr>
            </w:pPr>
          </w:p>
          <w:p w14:paraId="09DC7233" w14:textId="77777777" w:rsidR="00A26F7B" w:rsidRDefault="00A26F7B" w:rsidP="00A26F7B">
            <w:pPr>
              <w:jc w:val="both"/>
              <w:rPr>
                <w:rFonts w:cs="Times New Roman"/>
                <w:szCs w:val="20"/>
              </w:rPr>
            </w:pPr>
          </w:p>
          <w:p w14:paraId="6915B231" w14:textId="77777777" w:rsidR="00A26F7B" w:rsidRDefault="00A26F7B" w:rsidP="00A26F7B">
            <w:pPr>
              <w:jc w:val="both"/>
              <w:rPr>
                <w:rFonts w:cs="Times New Roman"/>
                <w:szCs w:val="20"/>
              </w:rPr>
            </w:pPr>
          </w:p>
          <w:p w14:paraId="0061ED54" w14:textId="77777777" w:rsidR="00A26F7B" w:rsidRDefault="00A26F7B" w:rsidP="00A26F7B">
            <w:pPr>
              <w:jc w:val="both"/>
              <w:rPr>
                <w:rFonts w:cs="Times New Roman"/>
                <w:szCs w:val="20"/>
              </w:rPr>
            </w:pPr>
          </w:p>
          <w:p w14:paraId="1E17B2D7" w14:textId="77777777" w:rsidR="00A26F7B" w:rsidRDefault="00A26F7B" w:rsidP="00A26F7B">
            <w:pPr>
              <w:jc w:val="both"/>
              <w:rPr>
                <w:rFonts w:cs="Times New Roman"/>
                <w:szCs w:val="20"/>
              </w:rPr>
            </w:pPr>
          </w:p>
          <w:p w14:paraId="0E34A40C" w14:textId="77777777" w:rsidR="00A26F7B" w:rsidRDefault="00A26F7B" w:rsidP="00A26F7B">
            <w:pPr>
              <w:jc w:val="both"/>
              <w:rPr>
                <w:rFonts w:cs="Times New Roman"/>
                <w:szCs w:val="20"/>
              </w:rPr>
            </w:pPr>
          </w:p>
          <w:p w14:paraId="14860DD8" w14:textId="77777777" w:rsidR="00A26F7B" w:rsidRPr="00101B6E" w:rsidRDefault="00A26F7B" w:rsidP="00A26F7B">
            <w:pPr>
              <w:rPr>
                <w:rFonts w:cs="Times New Roman"/>
                <w:szCs w:val="20"/>
              </w:rPr>
            </w:pPr>
          </w:p>
        </w:tc>
      </w:tr>
      <w:tr w:rsidR="00A26F7B" w:rsidRPr="00101B6E" w14:paraId="55D3BEA2" w14:textId="77777777" w:rsidTr="006C018A">
        <w:trPr>
          <w:trHeight w:val="233"/>
        </w:trPr>
        <w:tc>
          <w:tcPr>
            <w:tcW w:w="10505" w:type="dxa"/>
            <w:gridSpan w:val="9"/>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746806A4" w14:textId="77777777" w:rsidR="00A26F7B" w:rsidRPr="00101B6E" w:rsidRDefault="00A26F7B" w:rsidP="00A26F7B">
            <w:pPr>
              <w:spacing w:before="20" w:after="20"/>
              <w:jc w:val="both"/>
              <w:rPr>
                <w:rFonts w:cs="Times New Roman"/>
                <w:b/>
                <w:bCs/>
                <w:sz w:val="28"/>
                <w:szCs w:val="28"/>
              </w:rPr>
            </w:pPr>
            <w:r w:rsidRPr="00101B6E">
              <w:rPr>
                <w:rFonts w:cs="Times New Roman"/>
                <w:b/>
                <w:sz w:val="28"/>
                <w:szCs w:val="28"/>
              </w:rPr>
              <w:lastRenderedPageBreak/>
              <w:t>C-IV – Materiální zabezpečení studijního programu</w:t>
            </w:r>
          </w:p>
        </w:tc>
      </w:tr>
      <w:tr w:rsidR="00A26F7B" w:rsidRPr="00101B6E" w14:paraId="2D237AF5" w14:textId="77777777" w:rsidTr="00956063">
        <w:tc>
          <w:tcPr>
            <w:tcW w:w="3281" w:type="dxa"/>
            <w:tcBorders>
              <w:top w:val="single" w:sz="2" w:space="0" w:color="auto"/>
              <w:left w:val="single" w:sz="2" w:space="0" w:color="auto"/>
              <w:bottom w:val="single" w:sz="2" w:space="0" w:color="auto"/>
              <w:right w:val="single" w:sz="2" w:space="0" w:color="auto"/>
            </w:tcBorders>
            <w:shd w:val="clear" w:color="auto" w:fill="F7CAAC"/>
          </w:tcPr>
          <w:p w14:paraId="37452CD6" w14:textId="77777777" w:rsidR="00A26F7B" w:rsidRPr="00101B6E" w:rsidRDefault="00A26F7B" w:rsidP="00A26F7B">
            <w:pPr>
              <w:jc w:val="both"/>
              <w:rPr>
                <w:rFonts w:cs="Times New Roman"/>
                <w:b/>
                <w:szCs w:val="20"/>
              </w:rPr>
            </w:pPr>
            <w:r w:rsidRPr="00101B6E">
              <w:rPr>
                <w:rFonts w:cs="Times New Roman"/>
                <w:b/>
                <w:szCs w:val="20"/>
              </w:rPr>
              <w:t>Místo uskutečňování studijního programu</w:t>
            </w:r>
          </w:p>
        </w:tc>
        <w:tc>
          <w:tcPr>
            <w:tcW w:w="7224" w:type="dxa"/>
            <w:gridSpan w:val="8"/>
            <w:tcBorders>
              <w:top w:val="single" w:sz="2" w:space="0" w:color="auto"/>
              <w:left w:val="single" w:sz="2" w:space="0" w:color="auto"/>
              <w:bottom w:val="single" w:sz="2" w:space="0" w:color="auto"/>
              <w:right w:val="single" w:sz="2" w:space="0" w:color="auto"/>
            </w:tcBorders>
          </w:tcPr>
          <w:p w14:paraId="4ED08299" w14:textId="77777777" w:rsidR="00024E64" w:rsidRPr="00C86281" w:rsidRDefault="00024E64" w:rsidP="00024E64">
            <w:r w:rsidRPr="00C86281">
              <w:t xml:space="preserve">Univerzita Tomáše Bati ve Zlíně </w:t>
            </w:r>
          </w:p>
          <w:p w14:paraId="302F065E" w14:textId="77777777" w:rsidR="00024E64" w:rsidRPr="00C86281" w:rsidRDefault="00024E64" w:rsidP="00024E64">
            <w:r w:rsidRPr="00C86281">
              <w:t xml:space="preserve">Fakulta technologická </w:t>
            </w:r>
          </w:p>
          <w:p w14:paraId="17141560" w14:textId="77777777" w:rsidR="00024E64" w:rsidRPr="00C86281" w:rsidRDefault="00024E64" w:rsidP="00024E64">
            <w:r w:rsidRPr="00C86281">
              <w:t xml:space="preserve">Vavrečkova 5669 </w:t>
            </w:r>
          </w:p>
          <w:p w14:paraId="7881F867" w14:textId="7884B374" w:rsidR="00A26F7B" w:rsidRPr="00101B6E" w:rsidRDefault="00024E64" w:rsidP="00024E64">
            <w:pPr>
              <w:rPr>
                <w:rFonts w:cs="Times New Roman"/>
                <w:szCs w:val="20"/>
              </w:rPr>
            </w:pPr>
            <w:r w:rsidRPr="00C86281">
              <w:t>760 01 Zlín</w:t>
            </w:r>
          </w:p>
        </w:tc>
      </w:tr>
      <w:tr w:rsidR="00A26F7B" w:rsidRPr="00101B6E" w14:paraId="000543F0" w14:textId="77777777" w:rsidTr="006C018A">
        <w:tc>
          <w:tcPr>
            <w:tcW w:w="10505" w:type="dxa"/>
            <w:gridSpan w:val="9"/>
            <w:shd w:val="clear" w:color="auto" w:fill="F7CAAC"/>
          </w:tcPr>
          <w:p w14:paraId="4530E671" w14:textId="77777777" w:rsidR="00A26F7B" w:rsidRPr="00101B6E" w:rsidRDefault="00A26F7B" w:rsidP="00A26F7B">
            <w:pPr>
              <w:jc w:val="both"/>
              <w:rPr>
                <w:rFonts w:cs="Times New Roman"/>
                <w:b/>
                <w:szCs w:val="20"/>
              </w:rPr>
            </w:pPr>
            <w:r w:rsidRPr="00101B6E">
              <w:rPr>
                <w:rFonts w:cs="Times New Roman"/>
                <w:b/>
                <w:szCs w:val="20"/>
              </w:rPr>
              <w:t>Kapacita výukových místností pro teoretickou výuku</w:t>
            </w:r>
          </w:p>
        </w:tc>
      </w:tr>
      <w:tr w:rsidR="00A26F7B" w:rsidRPr="00101B6E" w14:paraId="17B1738E" w14:textId="77777777" w:rsidTr="006C018A">
        <w:trPr>
          <w:trHeight w:val="1994"/>
        </w:trPr>
        <w:tc>
          <w:tcPr>
            <w:tcW w:w="10505" w:type="dxa"/>
            <w:gridSpan w:val="9"/>
          </w:tcPr>
          <w:p w14:paraId="47A8463A" w14:textId="77777777" w:rsidR="00024E64" w:rsidRDefault="00024E64" w:rsidP="00AB2332">
            <w:pPr>
              <w:spacing w:before="60" w:after="60" w:line="264" w:lineRule="auto"/>
              <w:jc w:val="both"/>
            </w:pPr>
            <w:r w:rsidRPr="007859DD">
              <w:t xml:space="preserve">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Dvě posluchárny s kapacitou kolem 130 míst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 </w:t>
            </w:r>
            <w:r w:rsidRPr="000847C8">
              <w:t>V souvislosti s výstavbou nové budovy Fakulty technologické probíhá výuka některých programů od ledna 2022 v náhradních prostorách vyčleněných rektorátem univerzity.</w:t>
            </w:r>
          </w:p>
          <w:p w14:paraId="650BFB38" w14:textId="1FD1B93E" w:rsidR="00A26F7B" w:rsidRPr="00101B6E" w:rsidRDefault="00024E64" w:rsidP="00AB2332">
            <w:pPr>
              <w:spacing w:before="60" w:after="60" w:line="264" w:lineRule="auto"/>
              <w:jc w:val="both"/>
              <w:rPr>
                <w:rFonts w:cs="Times New Roman"/>
                <w:szCs w:val="20"/>
              </w:rPr>
            </w:pPr>
            <w:r>
              <w:t>K</w:t>
            </w:r>
            <w:r w:rsidRPr="00FA5070">
              <w:t xml:space="preserve"> teoretické i praktické </w:t>
            </w:r>
            <w:r>
              <w:t xml:space="preserve">výuce studentů </w:t>
            </w:r>
            <w:r w:rsidRPr="00FA5070">
              <w:t>nelékařských zdravotnickýc</w:t>
            </w:r>
            <w:r>
              <w:t>h oborů</w:t>
            </w:r>
            <w:r w:rsidRPr="00FA5070">
              <w:t xml:space="preserve"> </w:t>
            </w:r>
            <w:r>
              <w:t>slouží také b</w:t>
            </w:r>
            <w:r w:rsidRPr="00FA5070">
              <w:t>udova U14 (Havlíčkovo nábřeží 600, Zlín)</w:t>
            </w:r>
            <w:r>
              <w:t>, která se</w:t>
            </w:r>
            <w:r w:rsidRPr="00FA5070">
              <w:t xml:space="preserve"> nachází přímo v areálu Krajské nemocnice Tomáše Bati, a.s. ve Z</w:t>
            </w:r>
            <w:r>
              <w:t>líně (dále KNTB, a.s.). D</w:t>
            </w:r>
            <w:r w:rsidRPr="00FA5070">
              <w:t>isponuje posluchárnou s</w:t>
            </w:r>
            <w:r w:rsidR="001A4408">
              <w:t> </w:t>
            </w:r>
            <w:r w:rsidR="001A4408" w:rsidRPr="00141A34">
              <w:t xml:space="preserve">maximální </w:t>
            </w:r>
            <w:r w:rsidRPr="00141A34">
              <w:t>kapacitou 70 míst</w:t>
            </w:r>
            <w:r>
              <w:t xml:space="preserve">, která </w:t>
            </w:r>
            <w:r w:rsidRPr="00FA5070">
              <w:t>slouž</w:t>
            </w:r>
            <w:r>
              <w:t>í primárně k teoretické výuce a j</w:t>
            </w:r>
            <w:r w:rsidRPr="00FA5070">
              <w:t>e standardně vybavená bílou tabulí pro popis fixem, promítacím plátnem, multimediálním vybavením, wifi připojením k </w:t>
            </w:r>
            <w:r w:rsidRPr="0030496D">
              <w:t>internetu, PC aj.,</w:t>
            </w:r>
            <w:r w:rsidRPr="00FA5070">
              <w:t xml:space="preserve"> jež umožňují i videoprojekci.</w:t>
            </w:r>
            <w:r>
              <w:t xml:space="preserve"> </w:t>
            </w:r>
            <w:r w:rsidRPr="00FA5070">
              <w:t>Vzhledem k umístění posluchárn</w:t>
            </w:r>
            <w:r>
              <w:t>y ve vnitřním areálu KNTB, a.s.</w:t>
            </w:r>
            <w:r w:rsidRPr="00FA5070">
              <w:t xml:space="preserve"> bývá tato posluchárna využívána nejen k výuce studentů </w:t>
            </w:r>
            <w:r w:rsidR="0030496D" w:rsidRPr="00FA5070">
              <w:t>nelékařský</w:t>
            </w:r>
            <w:r w:rsidR="0030496D" w:rsidRPr="0030496D">
              <w:t xml:space="preserve">ch </w:t>
            </w:r>
            <w:r w:rsidRPr="0030496D">
              <w:t>zdravotnických oborů</w:t>
            </w:r>
            <w:r w:rsidRPr="00FA5070">
              <w:t>, ale také pro</w:t>
            </w:r>
            <w:r>
              <w:t xml:space="preserve"> pořádání odborných akcí, jako jsou konference nebo</w:t>
            </w:r>
            <w:r w:rsidRPr="00FA5070">
              <w:t xml:space="preserve"> semináře a přednášky, které jsou realizovány ve spolupráci s</w:t>
            </w:r>
            <w:r w:rsidR="00B75451">
              <w:t> </w:t>
            </w:r>
            <w:r w:rsidRPr="00FA5070">
              <w:t>KNTB</w:t>
            </w:r>
            <w:r w:rsidR="00B75451">
              <w:t>,</w:t>
            </w:r>
            <w:r w:rsidRPr="00FA5070">
              <w:t xml:space="preserve"> a.s., ale i dalšími zdravotnickými zařízeními.</w:t>
            </w:r>
            <w:r>
              <w:t xml:space="preserve"> </w:t>
            </w:r>
          </w:p>
        </w:tc>
      </w:tr>
      <w:tr w:rsidR="00A26F7B" w:rsidRPr="00101B6E" w14:paraId="11F42793" w14:textId="77777777" w:rsidTr="00956063">
        <w:trPr>
          <w:trHeight w:val="202"/>
        </w:trPr>
        <w:tc>
          <w:tcPr>
            <w:tcW w:w="3539" w:type="dxa"/>
            <w:gridSpan w:val="2"/>
            <w:shd w:val="clear" w:color="auto" w:fill="F7CAAC"/>
          </w:tcPr>
          <w:p w14:paraId="0DAAD89E" w14:textId="77777777" w:rsidR="00A26F7B" w:rsidRPr="00101B6E" w:rsidRDefault="00A26F7B" w:rsidP="00A26F7B">
            <w:pPr>
              <w:jc w:val="both"/>
              <w:rPr>
                <w:rFonts w:cs="Times New Roman"/>
                <w:b/>
                <w:szCs w:val="20"/>
              </w:rPr>
            </w:pPr>
            <w:r w:rsidRPr="00101B6E">
              <w:rPr>
                <w:rFonts w:cs="Times New Roman"/>
                <w:b/>
                <w:szCs w:val="20"/>
              </w:rPr>
              <w:t>Z toho kapacita v prostorách v nájmu</w:t>
            </w:r>
          </w:p>
        </w:tc>
        <w:tc>
          <w:tcPr>
            <w:tcW w:w="1212" w:type="dxa"/>
          </w:tcPr>
          <w:p w14:paraId="6E44EA8E" w14:textId="7C205060" w:rsidR="00A26F7B" w:rsidRPr="00101B6E" w:rsidRDefault="00A26F7B" w:rsidP="00A26F7B">
            <w:pPr>
              <w:rPr>
                <w:rFonts w:cs="Times New Roman"/>
                <w:szCs w:val="20"/>
              </w:rPr>
            </w:pPr>
          </w:p>
        </w:tc>
        <w:tc>
          <w:tcPr>
            <w:tcW w:w="2594" w:type="dxa"/>
            <w:gridSpan w:val="2"/>
            <w:shd w:val="clear" w:color="auto" w:fill="F7CAAC"/>
          </w:tcPr>
          <w:p w14:paraId="64E73C86" w14:textId="77777777" w:rsidR="00A26F7B" w:rsidRPr="00101B6E" w:rsidRDefault="00A26F7B" w:rsidP="00A26F7B">
            <w:pPr>
              <w:rPr>
                <w:rFonts w:cs="Times New Roman"/>
                <w:b/>
                <w:szCs w:val="20"/>
                <w:shd w:val="clear" w:color="auto" w:fill="F7CAAC"/>
              </w:rPr>
            </w:pPr>
            <w:r w:rsidRPr="00101B6E">
              <w:rPr>
                <w:rFonts w:cs="Times New Roman"/>
                <w:b/>
                <w:szCs w:val="20"/>
                <w:shd w:val="clear" w:color="auto" w:fill="F7CAAC"/>
              </w:rPr>
              <w:t>Doba platnosti nájmu</w:t>
            </w:r>
          </w:p>
        </w:tc>
        <w:tc>
          <w:tcPr>
            <w:tcW w:w="3160" w:type="dxa"/>
            <w:gridSpan w:val="4"/>
          </w:tcPr>
          <w:p w14:paraId="1609D319" w14:textId="77777777" w:rsidR="00A26F7B" w:rsidRPr="00101B6E" w:rsidRDefault="00A26F7B" w:rsidP="00A26F7B">
            <w:pPr>
              <w:rPr>
                <w:rFonts w:cs="Times New Roman"/>
                <w:szCs w:val="20"/>
              </w:rPr>
            </w:pPr>
          </w:p>
        </w:tc>
      </w:tr>
      <w:tr w:rsidR="00A26F7B" w:rsidRPr="00101B6E" w14:paraId="0F7B8AB5" w14:textId="77777777" w:rsidTr="006C018A">
        <w:trPr>
          <w:trHeight w:val="139"/>
        </w:trPr>
        <w:tc>
          <w:tcPr>
            <w:tcW w:w="10505" w:type="dxa"/>
            <w:gridSpan w:val="9"/>
            <w:shd w:val="clear" w:color="auto" w:fill="F7CAAC"/>
          </w:tcPr>
          <w:p w14:paraId="5E9EDC70" w14:textId="77777777" w:rsidR="00A26F7B" w:rsidRPr="00101B6E" w:rsidRDefault="00A26F7B" w:rsidP="00A26F7B">
            <w:pPr>
              <w:rPr>
                <w:rFonts w:cs="Times New Roman"/>
                <w:szCs w:val="20"/>
              </w:rPr>
            </w:pPr>
            <w:r w:rsidRPr="00101B6E">
              <w:rPr>
                <w:rFonts w:cs="Times New Roman"/>
                <w:b/>
                <w:szCs w:val="20"/>
              </w:rPr>
              <w:t>Kapacita a popis odborné učebny</w:t>
            </w:r>
          </w:p>
        </w:tc>
      </w:tr>
      <w:tr w:rsidR="00A26F7B" w:rsidRPr="00101B6E" w14:paraId="37C30772" w14:textId="77777777" w:rsidTr="006C018A">
        <w:trPr>
          <w:trHeight w:val="956"/>
        </w:trPr>
        <w:tc>
          <w:tcPr>
            <w:tcW w:w="10505" w:type="dxa"/>
            <w:gridSpan w:val="9"/>
          </w:tcPr>
          <w:p w14:paraId="68F76F5B" w14:textId="2223FDB0" w:rsidR="00321B88" w:rsidRPr="00141A34" w:rsidRDefault="00321B88" w:rsidP="00AB2332">
            <w:pPr>
              <w:spacing w:before="60" w:after="60" w:line="264" w:lineRule="auto"/>
              <w:jc w:val="both"/>
            </w:pPr>
            <w:r>
              <w:t xml:space="preserve">V budově U14 se dále nacházejí 2 odborné </w:t>
            </w:r>
            <w:r w:rsidRPr="00141A34">
              <w:t>učebny s</w:t>
            </w:r>
            <w:r w:rsidR="001A4408" w:rsidRPr="00141A34">
              <w:t xml:space="preserve"> max. </w:t>
            </w:r>
            <w:r w:rsidRPr="00141A34">
              <w:t>kapacitou 15 míst pro praktickou výuku studentů. Učebny jsou vybaveny modely, trenažéry a zdravotnickým materiálem, které umožňují nácvik ošetřovatelských dovedností v nemocničním prostředí. Nezbytný spotřební zdravotnický materiál odpovídá současnému standardnímu vybavení zdravotnického zařízení a je pravidelně každoročně doplňován.</w:t>
            </w:r>
          </w:p>
          <w:p w14:paraId="7777DB49" w14:textId="1B0CDCAC" w:rsidR="00321B88" w:rsidRDefault="00321B88" w:rsidP="00AB2332">
            <w:pPr>
              <w:spacing w:before="60" w:after="60" w:line="264" w:lineRule="auto"/>
              <w:jc w:val="both"/>
            </w:pPr>
            <w:r w:rsidRPr="00141A34">
              <w:t xml:space="preserve">Kromě velké posluchárny a dvou učeben pro praktickou výuku </w:t>
            </w:r>
            <w:r w:rsidR="001A4408" w:rsidRPr="00141A34">
              <w:t xml:space="preserve">popsaných výše </w:t>
            </w:r>
            <w:r w:rsidRPr="00141A34">
              <w:t>budova U14 disponuje 3 pracovnami pro vyučující, skladem simulátorů, trenažérů, modelů a pomůcek pro výuku, šatnou pro studenty</w:t>
            </w:r>
            <w:r>
              <w:t xml:space="preserve"> a hygienickým </w:t>
            </w:r>
            <w:r w:rsidRPr="00FA5070">
              <w:t>zázemím (WC, sprchové kouty) pro studenty.</w:t>
            </w:r>
            <w:r>
              <w:t xml:space="preserve"> </w:t>
            </w:r>
          </w:p>
          <w:p w14:paraId="11850950" w14:textId="6B3C55E5" w:rsidR="00A26F7B" w:rsidRPr="00101B6E" w:rsidRDefault="00321B88" w:rsidP="00AB2332">
            <w:pPr>
              <w:spacing w:before="60" w:after="60" w:line="264" w:lineRule="auto"/>
              <w:jc w:val="both"/>
              <w:rPr>
                <w:rFonts w:cs="Times New Roman"/>
                <w:szCs w:val="20"/>
              </w:rPr>
            </w:pPr>
            <w:r w:rsidRPr="00FA5070">
              <w:t xml:space="preserve">Umístění </w:t>
            </w:r>
            <w:r>
              <w:t>budovy U14</w:t>
            </w:r>
            <w:r w:rsidRPr="00FA5070">
              <w:t xml:space="preserve"> přímo v areálu KNTB, a.s.</w:t>
            </w:r>
            <w:r>
              <w:t xml:space="preserve"> </w:t>
            </w:r>
            <w:r w:rsidRPr="00FA5070">
              <w:t>umožňuje úzký kontakt s klinickou praxí.</w:t>
            </w:r>
          </w:p>
        </w:tc>
      </w:tr>
      <w:tr w:rsidR="00A26F7B" w:rsidRPr="00101B6E" w14:paraId="2E6F1467" w14:textId="77777777" w:rsidTr="00956063">
        <w:trPr>
          <w:trHeight w:val="166"/>
        </w:trPr>
        <w:tc>
          <w:tcPr>
            <w:tcW w:w="3539" w:type="dxa"/>
            <w:gridSpan w:val="2"/>
            <w:shd w:val="clear" w:color="auto" w:fill="F7CAAC"/>
          </w:tcPr>
          <w:p w14:paraId="500181E5" w14:textId="77777777" w:rsidR="00A26F7B" w:rsidRPr="00101B6E" w:rsidRDefault="00A26F7B" w:rsidP="00A26F7B">
            <w:pPr>
              <w:jc w:val="both"/>
              <w:rPr>
                <w:rFonts w:cs="Times New Roman"/>
                <w:szCs w:val="20"/>
              </w:rPr>
            </w:pPr>
            <w:r w:rsidRPr="00101B6E">
              <w:rPr>
                <w:rFonts w:cs="Times New Roman"/>
                <w:b/>
                <w:szCs w:val="20"/>
              </w:rPr>
              <w:t>Z toho kapacita v prostorách v nájmu</w:t>
            </w:r>
          </w:p>
        </w:tc>
        <w:tc>
          <w:tcPr>
            <w:tcW w:w="1212" w:type="dxa"/>
          </w:tcPr>
          <w:p w14:paraId="64E11418" w14:textId="7EB85CD2" w:rsidR="00A26F7B" w:rsidRPr="00101B6E" w:rsidRDefault="00A26F7B" w:rsidP="00A26F7B">
            <w:pPr>
              <w:rPr>
                <w:rFonts w:cs="Times New Roman"/>
                <w:szCs w:val="20"/>
              </w:rPr>
            </w:pPr>
          </w:p>
        </w:tc>
        <w:tc>
          <w:tcPr>
            <w:tcW w:w="2594" w:type="dxa"/>
            <w:gridSpan w:val="2"/>
            <w:shd w:val="clear" w:color="auto" w:fill="F7CAAC"/>
          </w:tcPr>
          <w:p w14:paraId="29CCB7C2" w14:textId="77777777" w:rsidR="00A26F7B" w:rsidRPr="00101B6E" w:rsidRDefault="00A26F7B" w:rsidP="00A26F7B">
            <w:pPr>
              <w:rPr>
                <w:rFonts w:cs="Times New Roman"/>
                <w:szCs w:val="20"/>
              </w:rPr>
            </w:pPr>
            <w:r w:rsidRPr="00101B6E">
              <w:rPr>
                <w:rFonts w:cs="Times New Roman"/>
                <w:b/>
                <w:szCs w:val="20"/>
                <w:shd w:val="clear" w:color="auto" w:fill="F7CAAC"/>
              </w:rPr>
              <w:t>Doba platnosti nájmu</w:t>
            </w:r>
          </w:p>
        </w:tc>
        <w:tc>
          <w:tcPr>
            <w:tcW w:w="3160" w:type="dxa"/>
            <w:gridSpan w:val="4"/>
          </w:tcPr>
          <w:p w14:paraId="2DB25B8E" w14:textId="77777777" w:rsidR="00A26F7B" w:rsidRPr="00101B6E" w:rsidRDefault="00A26F7B" w:rsidP="00A26F7B">
            <w:pPr>
              <w:rPr>
                <w:rFonts w:cs="Times New Roman"/>
                <w:szCs w:val="20"/>
              </w:rPr>
            </w:pPr>
          </w:p>
        </w:tc>
      </w:tr>
      <w:tr w:rsidR="00A26F7B" w:rsidRPr="00101B6E" w14:paraId="0956585A" w14:textId="77777777" w:rsidTr="006C018A">
        <w:trPr>
          <w:trHeight w:val="166"/>
        </w:trPr>
        <w:tc>
          <w:tcPr>
            <w:tcW w:w="10505" w:type="dxa"/>
            <w:gridSpan w:val="9"/>
            <w:shd w:val="clear" w:color="auto" w:fill="F7CAAC"/>
          </w:tcPr>
          <w:p w14:paraId="766E87A2" w14:textId="77777777" w:rsidR="00A26F7B" w:rsidRPr="00101B6E" w:rsidRDefault="00A26F7B" w:rsidP="00A26F7B">
            <w:pPr>
              <w:rPr>
                <w:rFonts w:cs="Times New Roman"/>
                <w:szCs w:val="20"/>
              </w:rPr>
            </w:pPr>
            <w:r w:rsidRPr="00101B6E">
              <w:rPr>
                <w:rFonts w:cs="Times New Roman"/>
                <w:b/>
                <w:szCs w:val="20"/>
              </w:rPr>
              <w:t>Kapacita a popis odborné učebny</w:t>
            </w:r>
          </w:p>
        </w:tc>
      </w:tr>
      <w:tr w:rsidR="00A26F7B" w:rsidRPr="00101B6E" w14:paraId="12BEEE8E" w14:textId="77777777" w:rsidTr="006C018A">
        <w:trPr>
          <w:trHeight w:val="838"/>
        </w:trPr>
        <w:tc>
          <w:tcPr>
            <w:tcW w:w="10505" w:type="dxa"/>
            <w:gridSpan w:val="9"/>
            <w:shd w:val="clear" w:color="auto" w:fill="auto"/>
          </w:tcPr>
          <w:p w14:paraId="508829F8" w14:textId="0137AA44" w:rsidR="00A26F7B" w:rsidRPr="00101B6E" w:rsidRDefault="00321B88" w:rsidP="00AB2332">
            <w:pPr>
              <w:spacing w:before="60" w:after="60" w:line="264" w:lineRule="auto"/>
              <w:jc w:val="both"/>
              <w:rPr>
                <w:rFonts w:cs="Times New Roman"/>
                <w:szCs w:val="20"/>
              </w:rPr>
            </w:pPr>
            <w:r>
              <w:t>Ve vzdělávacím komplexu Fakulty humanitních studií </w:t>
            </w:r>
            <w:r w:rsidRPr="00FA5070">
              <w:t>(budova U18, Štefánikova 5670, Zlín)</w:t>
            </w:r>
            <w:r>
              <w:t xml:space="preserve"> se nacházejí další 2 odborné učebny, jedna s</w:t>
            </w:r>
            <w:r w:rsidR="001A4408">
              <w:t> </w:t>
            </w:r>
            <w:r w:rsidR="001A4408" w:rsidRPr="00141A34">
              <w:t xml:space="preserve">max. </w:t>
            </w:r>
            <w:r w:rsidRPr="00141A34">
              <w:t>kapacitou 20 míst, druhá s</w:t>
            </w:r>
            <w:r w:rsidR="001A4408" w:rsidRPr="00141A34">
              <w:t xml:space="preserve"> max. </w:t>
            </w:r>
            <w:r w:rsidRPr="00141A34">
              <w:t>kapacitou 15 míst. Obě praktické učebny jsou vybaveny PC technikou a dataprojektory. K dispozici jsou simulátory, trenažéry, modely a pomůcky</w:t>
            </w:r>
            <w:r w:rsidRPr="00FA5070">
              <w:t xml:space="preserve"> k nácviku </w:t>
            </w:r>
            <w:r>
              <w:t xml:space="preserve">ošetřovatelských </w:t>
            </w:r>
            <w:r w:rsidRPr="00FA5070">
              <w:t xml:space="preserve">dovedností, poskytování první pomoci aj. </w:t>
            </w:r>
            <w:r w:rsidR="0082185F">
              <w:t>Výukové pomůcky jsou průběžně aktualizovány dle požadavků současné praxe</w:t>
            </w:r>
            <w:r>
              <w:t>.</w:t>
            </w:r>
          </w:p>
        </w:tc>
      </w:tr>
      <w:tr w:rsidR="00A26F7B" w:rsidRPr="00101B6E" w14:paraId="2290B841" w14:textId="77777777" w:rsidTr="00956063">
        <w:trPr>
          <w:trHeight w:val="166"/>
        </w:trPr>
        <w:tc>
          <w:tcPr>
            <w:tcW w:w="3539" w:type="dxa"/>
            <w:gridSpan w:val="2"/>
            <w:shd w:val="clear" w:color="auto" w:fill="F7CAAC"/>
          </w:tcPr>
          <w:p w14:paraId="41D280CC" w14:textId="77777777" w:rsidR="00A26F7B" w:rsidRPr="00101B6E" w:rsidRDefault="00A26F7B" w:rsidP="00A26F7B">
            <w:pPr>
              <w:jc w:val="both"/>
              <w:rPr>
                <w:rFonts w:cs="Times New Roman"/>
                <w:b/>
                <w:szCs w:val="20"/>
              </w:rPr>
            </w:pPr>
            <w:r w:rsidRPr="00101B6E">
              <w:rPr>
                <w:rFonts w:cs="Times New Roman"/>
                <w:b/>
                <w:szCs w:val="20"/>
              </w:rPr>
              <w:t>Z toho kapacita v prostorách v nájmu</w:t>
            </w:r>
          </w:p>
        </w:tc>
        <w:tc>
          <w:tcPr>
            <w:tcW w:w="1212" w:type="dxa"/>
          </w:tcPr>
          <w:p w14:paraId="43A3E953" w14:textId="01CDDE80" w:rsidR="00A26F7B" w:rsidRPr="00101B6E" w:rsidRDefault="00A26F7B" w:rsidP="00A26F7B">
            <w:pPr>
              <w:rPr>
                <w:rFonts w:cs="Times New Roman"/>
                <w:szCs w:val="20"/>
              </w:rPr>
            </w:pPr>
          </w:p>
        </w:tc>
        <w:tc>
          <w:tcPr>
            <w:tcW w:w="2594" w:type="dxa"/>
            <w:gridSpan w:val="2"/>
            <w:shd w:val="clear" w:color="auto" w:fill="F7CAAC"/>
          </w:tcPr>
          <w:p w14:paraId="023AFF7B" w14:textId="77777777" w:rsidR="00A26F7B" w:rsidRPr="00101B6E" w:rsidRDefault="00A26F7B" w:rsidP="00A26F7B">
            <w:pPr>
              <w:rPr>
                <w:rFonts w:cs="Times New Roman"/>
                <w:b/>
                <w:szCs w:val="20"/>
                <w:shd w:val="clear" w:color="auto" w:fill="F7CAAC"/>
              </w:rPr>
            </w:pPr>
            <w:r w:rsidRPr="00101B6E">
              <w:rPr>
                <w:rFonts w:cs="Times New Roman"/>
                <w:b/>
                <w:szCs w:val="20"/>
                <w:shd w:val="clear" w:color="auto" w:fill="F7CAAC"/>
              </w:rPr>
              <w:t>Doba platnosti nájmu</w:t>
            </w:r>
          </w:p>
        </w:tc>
        <w:tc>
          <w:tcPr>
            <w:tcW w:w="3160" w:type="dxa"/>
            <w:gridSpan w:val="4"/>
          </w:tcPr>
          <w:p w14:paraId="2C67BB7F" w14:textId="77777777" w:rsidR="00A26F7B" w:rsidRPr="00101B6E" w:rsidRDefault="00A26F7B" w:rsidP="00A26F7B">
            <w:pPr>
              <w:rPr>
                <w:rFonts w:cs="Times New Roman"/>
                <w:szCs w:val="20"/>
              </w:rPr>
            </w:pPr>
          </w:p>
        </w:tc>
      </w:tr>
      <w:tr w:rsidR="00A26F7B" w:rsidRPr="00101B6E" w14:paraId="7A94776D" w14:textId="77777777" w:rsidTr="006C018A">
        <w:trPr>
          <w:trHeight w:val="135"/>
        </w:trPr>
        <w:tc>
          <w:tcPr>
            <w:tcW w:w="10505" w:type="dxa"/>
            <w:gridSpan w:val="9"/>
            <w:shd w:val="clear" w:color="auto" w:fill="F7CAAC"/>
          </w:tcPr>
          <w:p w14:paraId="592BA637" w14:textId="77777777" w:rsidR="00A26F7B" w:rsidRPr="00101B6E" w:rsidRDefault="00A26F7B" w:rsidP="00A26F7B">
            <w:pPr>
              <w:rPr>
                <w:rFonts w:cs="Times New Roman"/>
                <w:b/>
                <w:szCs w:val="20"/>
              </w:rPr>
            </w:pPr>
            <w:r w:rsidRPr="00101B6E">
              <w:rPr>
                <w:rFonts w:cs="Times New Roman"/>
                <w:b/>
                <w:szCs w:val="20"/>
              </w:rPr>
              <w:t>Kapacita a popis odborné učebny</w:t>
            </w:r>
          </w:p>
        </w:tc>
      </w:tr>
      <w:tr w:rsidR="00A26F7B" w:rsidRPr="00101B6E" w14:paraId="6FD5BD23" w14:textId="77777777" w:rsidTr="006C018A">
        <w:trPr>
          <w:trHeight w:val="135"/>
        </w:trPr>
        <w:tc>
          <w:tcPr>
            <w:tcW w:w="10505" w:type="dxa"/>
            <w:gridSpan w:val="9"/>
            <w:shd w:val="clear" w:color="auto" w:fill="auto"/>
          </w:tcPr>
          <w:p w14:paraId="2CB67C92" w14:textId="07D102A9" w:rsidR="00A26F7B" w:rsidRPr="00101B6E" w:rsidRDefault="00321B88" w:rsidP="00AB2332">
            <w:pPr>
              <w:spacing w:before="60" w:after="60" w:line="264" w:lineRule="auto"/>
              <w:jc w:val="both"/>
              <w:rPr>
                <w:rFonts w:cs="Times New Roman"/>
                <w:b/>
                <w:szCs w:val="20"/>
              </w:rPr>
            </w:pPr>
            <w:r w:rsidRPr="00E07AB1">
              <w:t>Materiální zabezpečení studijního programu Radiologická asistence je na FT UTB ve Zlíně zabezpečeno Ústavem fyziky a materiálového inženýrství. V případě souvisejících</w:t>
            </w:r>
            <w:r w:rsidRPr="00A4429E">
              <w:t xml:space="preserve"> mezioborových oblastí se na materiálním zabezpečení programu podílejí také další ústavy FT. Více informací o využívaném přístrojovém vybavení v rámci daných ústavů je k dispozici na odkazu </w:t>
            </w:r>
            <w:hyperlink r:id="rId91" w:history="1">
              <w:r w:rsidRPr="00A4429E">
                <w:rPr>
                  <w:color w:val="0563C1" w:themeColor="hyperlink"/>
                  <w:u w:val="single"/>
                </w:rPr>
                <w:t>https://ft.utb.cz/veda-a-vyzkum/vedecko-vyzkumna-cinnost/vybaveni/</w:t>
              </w:r>
            </w:hyperlink>
            <w:r>
              <w:rPr>
                <w:color w:val="0563C1" w:themeColor="hyperlink"/>
                <w:u w:val="single"/>
              </w:rPr>
              <w:t>.</w:t>
            </w:r>
          </w:p>
        </w:tc>
      </w:tr>
      <w:tr w:rsidR="00A26F7B" w:rsidRPr="00101B6E" w14:paraId="5C98BF5B" w14:textId="77777777" w:rsidTr="00956063">
        <w:trPr>
          <w:trHeight w:val="135"/>
        </w:trPr>
        <w:tc>
          <w:tcPr>
            <w:tcW w:w="3539" w:type="dxa"/>
            <w:gridSpan w:val="2"/>
            <w:shd w:val="clear" w:color="auto" w:fill="F7CAAC"/>
          </w:tcPr>
          <w:p w14:paraId="75C5C838" w14:textId="77777777" w:rsidR="00A26F7B" w:rsidRPr="00101B6E" w:rsidRDefault="00A26F7B" w:rsidP="00A26F7B">
            <w:pPr>
              <w:jc w:val="both"/>
              <w:rPr>
                <w:rFonts w:cs="Times New Roman"/>
                <w:b/>
                <w:szCs w:val="20"/>
              </w:rPr>
            </w:pPr>
            <w:r w:rsidRPr="00101B6E">
              <w:rPr>
                <w:rFonts w:cs="Times New Roman"/>
                <w:b/>
                <w:szCs w:val="20"/>
              </w:rPr>
              <w:t>Z toho kapacita v prostorách v nájmu</w:t>
            </w:r>
          </w:p>
        </w:tc>
        <w:tc>
          <w:tcPr>
            <w:tcW w:w="1212" w:type="dxa"/>
          </w:tcPr>
          <w:p w14:paraId="3F9F0AC0" w14:textId="51DD91DE" w:rsidR="00A26F7B" w:rsidRPr="00101B6E" w:rsidRDefault="00A26F7B" w:rsidP="00A26F7B">
            <w:pPr>
              <w:rPr>
                <w:rFonts w:cs="Times New Roman"/>
                <w:bCs/>
                <w:szCs w:val="20"/>
              </w:rPr>
            </w:pPr>
          </w:p>
        </w:tc>
        <w:tc>
          <w:tcPr>
            <w:tcW w:w="2594" w:type="dxa"/>
            <w:gridSpan w:val="2"/>
            <w:shd w:val="clear" w:color="auto" w:fill="F7CAAC"/>
          </w:tcPr>
          <w:p w14:paraId="536C2BB6" w14:textId="2B8182A0" w:rsidR="00A26F7B" w:rsidRPr="00101B6E" w:rsidRDefault="00321B88" w:rsidP="00A26F7B">
            <w:pPr>
              <w:rPr>
                <w:rFonts w:cs="Times New Roman"/>
                <w:b/>
                <w:szCs w:val="20"/>
                <w:shd w:val="clear" w:color="auto" w:fill="F7CAAC"/>
              </w:rPr>
            </w:pPr>
            <w:r w:rsidRPr="00101B6E">
              <w:rPr>
                <w:rFonts w:cs="Times New Roman"/>
                <w:b/>
                <w:szCs w:val="20"/>
                <w:shd w:val="clear" w:color="auto" w:fill="F7CAAC"/>
              </w:rPr>
              <w:t>Doba platnosti nájmu</w:t>
            </w:r>
          </w:p>
        </w:tc>
        <w:tc>
          <w:tcPr>
            <w:tcW w:w="3160" w:type="dxa"/>
            <w:gridSpan w:val="4"/>
          </w:tcPr>
          <w:p w14:paraId="77D5B54A" w14:textId="77777777" w:rsidR="00A26F7B" w:rsidRPr="00101B6E" w:rsidRDefault="00A26F7B" w:rsidP="00A26F7B">
            <w:pPr>
              <w:rPr>
                <w:rFonts w:cs="Times New Roman"/>
                <w:b/>
                <w:szCs w:val="20"/>
              </w:rPr>
            </w:pPr>
          </w:p>
        </w:tc>
      </w:tr>
      <w:tr w:rsidR="00956063" w:rsidRPr="00101B6E" w14:paraId="6E1315DB" w14:textId="77777777" w:rsidTr="006C018A">
        <w:trPr>
          <w:trHeight w:val="135"/>
        </w:trPr>
        <w:tc>
          <w:tcPr>
            <w:tcW w:w="10505" w:type="dxa"/>
            <w:gridSpan w:val="9"/>
            <w:shd w:val="clear" w:color="auto" w:fill="F7CAAC"/>
          </w:tcPr>
          <w:p w14:paraId="7E390F76" w14:textId="426CC4D9" w:rsidR="00956063" w:rsidRPr="00101B6E" w:rsidRDefault="00956063" w:rsidP="00A26F7B">
            <w:pPr>
              <w:rPr>
                <w:rFonts w:cs="Times New Roman"/>
                <w:b/>
                <w:szCs w:val="20"/>
              </w:rPr>
            </w:pPr>
            <w:r w:rsidRPr="00101B6E">
              <w:rPr>
                <w:rFonts w:cs="Times New Roman"/>
                <w:b/>
                <w:szCs w:val="20"/>
              </w:rPr>
              <w:t>Kapacita a popis odborné učebny</w:t>
            </w:r>
          </w:p>
        </w:tc>
      </w:tr>
      <w:tr w:rsidR="00956063" w:rsidRPr="00101B6E" w14:paraId="7DF490BD" w14:textId="77777777" w:rsidTr="00956063">
        <w:trPr>
          <w:trHeight w:val="135"/>
        </w:trPr>
        <w:tc>
          <w:tcPr>
            <w:tcW w:w="10505" w:type="dxa"/>
            <w:gridSpan w:val="9"/>
            <w:shd w:val="clear" w:color="auto" w:fill="auto"/>
          </w:tcPr>
          <w:p w14:paraId="0AA8849F" w14:textId="713932A5" w:rsidR="00956063" w:rsidRPr="00101B6E" w:rsidRDefault="00875E82" w:rsidP="00AB2332">
            <w:pPr>
              <w:pStyle w:val="xmsonormal"/>
              <w:shd w:val="clear" w:color="auto" w:fill="FFFFFF"/>
              <w:spacing w:before="60" w:beforeAutospacing="0" w:after="60" w:afterAutospacing="0" w:line="264" w:lineRule="auto"/>
              <w:jc w:val="both"/>
              <w:rPr>
                <w:b/>
                <w:szCs w:val="20"/>
              </w:rPr>
            </w:pPr>
            <w:r w:rsidRPr="00F9371B">
              <w:rPr>
                <w:rFonts w:eastAsiaTheme="minorHAnsi" w:cstheme="minorBidi"/>
                <w:sz w:val="20"/>
                <w:szCs w:val="22"/>
                <w:lang w:eastAsia="en-US"/>
              </w:rPr>
              <w:t>Pro účely realizace studentských odborných praxí a pro praktickou výuku seminářů a cvičení je možno využívat zařízení Krajské nemocnice T. Bati, které zahrnuje</w:t>
            </w:r>
            <w:r w:rsidR="00027645" w:rsidRPr="00F9371B">
              <w:rPr>
                <w:rFonts w:eastAsiaTheme="minorHAnsi" w:cstheme="minorBidi"/>
                <w:sz w:val="20"/>
                <w:szCs w:val="22"/>
                <w:lang w:eastAsia="en-US"/>
              </w:rPr>
              <w:t xml:space="preserve"> např.: </w:t>
            </w:r>
            <w:r w:rsidR="00F9371B" w:rsidRPr="00F9371B">
              <w:rPr>
                <w:rFonts w:eastAsiaTheme="minorHAnsi" w:cstheme="minorBidi"/>
                <w:sz w:val="20"/>
                <w:szCs w:val="22"/>
                <w:lang w:eastAsia="en-US"/>
              </w:rPr>
              <w:t>lineární urychlovače s přídavným zobrazovacím rtg zařízením Elekta Versa HD</w:t>
            </w:r>
            <w:r w:rsidR="00F9371B">
              <w:rPr>
                <w:rFonts w:eastAsiaTheme="minorHAnsi" w:cstheme="minorBidi"/>
                <w:sz w:val="20"/>
                <w:szCs w:val="22"/>
                <w:lang w:eastAsia="en-US"/>
              </w:rPr>
              <w:t xml:space="preserve">, </w:t>
            </w:r>
            <w:r w:rsidR="00F9371B" w:rsidRPr="00F9371B">
              <w:rPr>
                <w:rFonts w:eastAsiaTheme="minorHAnsi" w:cstheme="minorBidi"/>
                <w:sz w:val="20"/>
                <w:szCs w:val="22"/>
                <w:lang w:eastAsia="en-US"/>
              </w:rPr>
              <w:t>CT simulátor Philips Brilliance Big Bore</w:t>
            </w:r>
            <w:r w:rsidR="00F9371B">
              <w:rPr>
                <w:rFonts w:eastAsiaTheme="minorHAnsi" w:cstheme="minorBidi"/>
                <w:sz w:val="20"/>
                <w:szCs w:val="22"/>
                <w:lang w:eastAsia="en-US"/>
              </w:rPr>
              <w:t xml:space="preserve">, </w:t>
            </w:r>
            <w:r w:rsidR="00F9371B" w:rsidRPr="00F9371B">
              <w:rPr>
                <w:rFonts w:eastAsiaTheme="minorHAnsi" w:cstheme="minorBidi"/>
                <w:sz w:val="20"/>
                <w:szCs w:val="22"/>
                <w:lang w:eastAsia="en-US"/>
              </w:rPr>
              <w:t>afterloading brachyterapeutický přístroj Varian GammaMedplus iX, RTG terapeutický ozařovač WOLF T-200, dozimetrické vybavení pro ověřování kvality svazků, plánovací systém Monaco</w:t>
            </w:r>
            <w:r w:rsidR="000A55D0">
              <w:rPr>
                <w:rFonts w:eastAsiaTheme="minorHAnsi" w:cstheme="minorBidi"/>
                <w:sz w:val="20"/>
                <w:szCs w:val="22"/>
                <w:lang w:eastAsia="en-US"/>
              </w:rPr>
              <w:t xml:space="preserve">, Gamma kamera SPECT KAMERA DISCOVERY, přístroj PET/CT, SPECT/CT, kontrolní zářič EG3X, </w:t>
            </w:r>
            <w:r w:rsidR="000A55D0" w:rsidRPr="000A55D0">
              <w:rPr>
                <w:rFonts w:eastAsiaTheme="minorHAnsi" w:cstheme="minorBidi"/>
                <w:sz w:val="20"/>
                <w:szCs w:val="22"/>
                <w:lang w:eastAsia="en-US"/>
              </w:rPr>
              <w:t>RTG vertigraf s bucky clonou</w:t>
            </w:r>
            <w:r w:rsidR="000A55D0">
              <w:rPr>
                <w:rFonts w:eastAsiaTheme="minorHAnsi" w:cstheme="minorBidi"/>
                <w:sz w:val="20"/>
                <w:szCs w:val="22"/>
                <w:lang w:eastAsia="en-US"/>
              </w:rPr>
              <w:t xml:space="preserve">, rentgen pojízdný, magnetická rezonance </w:t>
            </w:r>
            <w:r w:rsidR="000A55D0" w:rsidRPr="000A55D0">
              <w:rPr>
                <w:rFonts w:eastAsiaTheme="minorHAnsi" w:cstheme="minorBidi"/>
                <w:sz w:val="20"/>
                <w:szCs w:val="22"/>
                <w:lang w:eastAsia="en-US"/>
              </w:rPr>
              <w:t>Philips Achieva 1,5T</w:t>
            </w:r>
            <w:r w:rsidR="000A55D0">
              <w:rPr>
                <w:rFonts w:eastAsiaTheme="minorHAnsi" w:cstheme="minorBidi"/>
                <w:sz w:val="20"/>
                <w:szCs w:val="22"/>
                <w:lang w:eastAsia="en-US"/>
              </w:rPr>
              <w:t xml:space="preserve">, CT multidetektorové </w:t>
            </w:r>
            <w:r w:rsidR="000A55D0" w:rsidRPr="000A55D0">
              <w:rPr>
                <w:rFonts w:eastAsiaTheme="minorHAnsi" w:cstheme="minorBidi"/>
                <w:sz w:val="20"/>
                <w:szCs w:val="22"/>
                <w:lang w:eastAsia="en-US"/>
              </w:rPr>
              <w:t>Brilliance 64</w:t>
            </w:r>
            <w:r w:rsidR="000A55D0">
              <w:rPr>
                <w:rFonts w:eastAsiaTheme="minorHAnsi" w:cstheme="minorBidi"/>
                <w:sz w:val="20"/>
                <w:szCs w:val="22"/>
                <w:lang w:eastAsia="en-US"/>
              </w:rPr>
              <w:t xml:space="preserve">, linka agiografická </w:t>
            </w:r>
            <w:r w:rsidR="000A55D0" w:rsidRPr="000A55D0">
              <w:rPr>
                <w:rFonts w:eastAsiaTheme="minorHAnsi" w:cstheme="minorBidi"/>
                <w:sz w:val="20"/>
                <w:szCs w:val="22"/>
                <w:lang w:eastAsia="en-US"/>
              </w:rPr>
              <w:t>Integris Allura Xper FD20</w:t>
            </w:r>
            <w:r w:rsidR="000A55D0">
              <w:rPr>
                <w:rFonts w:eastAsiaTheme="minorHAnsi" w:cstheme="minorBidi"/>
                <w:sz w:val="20"/>
                <w:szCs w:val="22"/>
                <w:lang w:eastAsia="en-US"/>
              </w:rPr>
              <w:t xml:space="preserve">, </w:t>
            </w:r>
            <w:r w:rsidR="000A55D0" w:rsidRPr="000A55D0">
              <w:rPr>
                <w:rFonts w:eastAsiaTheme="minorHAnsi" w:cstheme="minorBidi"/>
                <w:sz w:val="20"/>
                <w:szCs w:val="22"/>
                <w:lang w:eastAsia="en-US"/>
              </w:rPr>
              <w:t xml:space="preserve">RTG </w:t>
            </w:r>
            <w:r w:rsidR="000A55D0">
              <w:rPr>
                <w:rFonts w:eastAsiaTheme="minorHAnsi" w:cstheme="minorBidi"/>
                <w:sz w:val="20"/>
                <w:szCs w:val="22"/>
                <w:lang w:eastAsia="en-US"/>
              </w:rPr>
              <w:t xml:space="preserve">skiagrafický komplet </w:t>
            </w:r>
            <w:r w:rsidR="000A55D0" w:rsidRPr="000A55D0">
              <w:rPr>
                <w:rFonts w:eastAsiaTheme="minorHAnsi" w:cstheme="minorBidi"/>
                <w:sz w:val="20"/>
                <w:szCs w:val="22"/>
                <w:lang w:eastAsia="en-US"/>
              </w:rPr>
              <w:t>DRX-Evolution</w:t>
            </w:r>
            <w:r w:rsidR="000A55D0">
              <w:rPr>
                <w:rFonts w:eastAsiaTheme="minorHAnsi" w:cstheme="minorBidi"/>
                <w:sz w:val="20"/>
                <w:szCs w:val="22"/>
                <w:lang w:eastAsia="en-US"/>
              </w:rPr>
              <w:t xml:space="preserve"> a </w:t>
            </w:r>
            <w:r w:rsidR="000A55D0" w:rsidRPr="000A55D0">
              <w:rPr>
                <w:rFonts w:eastAsiaTheme="minorHAnsi" w:cstheme="minorBidi"/>
                <w:sz w:val="20"/>
                <w:szCs w:val="22"/>
                <w:lang w:eastAsia="en-US"/>
              </w:rPr>
              <w:t>Ysio Max</w:t>
            </w:r>
            <w:r w:rsidR="000A55D0">
              <w:rPr>
                <w:rFonts w:eastAsiaTheme="minorHAnsi" w:cstheme="minorBidi"/>
                <w:sz w:val="20"/>
                <w:szCs w:val="22"/>
                <w:lang w:eastAsia="en-US"/>
              </w:rPr>
              <w:t xml:space="preserve">, </w:t>
            </w:r>
            <w:r w:rsidR="000A55D0" w:rsidRPr="000A55D0">
              <w:rPr>
                <w:rFonts w:eastAsiaTheme="minorHAnsi" w:cstheme="minorBidi"/>
                <w:sz w:val="20"/>
                <w:szCs w:val="22"/>
                <w:lang w:eastAsia="en-US"/>
              </w:rPr>
              <w:t xml:space="preserve">RTG </w:t>
            </w:r>
            <w:r w:rsidR="000A55D0">
              <w:rPr>
                <w:rFonts w:eastAsiaTheme="minorHAnsi" w:cstheme="minorBidi"/>
                <w:sz w:val="20"/>
                <w:szCs w:val="22"/>
                <w:lang w:eastAsia="en-US"/>
              </w:rPr>
              <w:t>pojízdné s přímou digitalizací GM85.</w:t>
            </w:r>
          </w:p>
        </w:tc>
      </w:tr>
      <w:tr w:rsidR="00956063" w:rsidRPr="00101B6E" w14:paraId="57C17EF2" w14:textId="77777777" w:rsidTr="00956063">
        <w:trPr>
          <w:trHeight w:val="135"/>
        </w:trPr>
        <w:tc>
          <w:tcPr>
            <w:tcW w:w="3539" w:type="dxa"/>
            <w:gridSpan w:val="2"/>
            <w:shd w:val="clear" w:color="auto" w:fill="F7CAAC"/>
          </w:tcPr>
          <w:p w14:paraId="5E85E207" w14:textId="53006A8F" w:rsidR="00956063" w:rsidRPr="00101B6E" w:rsidRDefault="00956063" w:rsidP="00956063">
            <w:pPr>
              <w:rPr>
                <w:rFonts w:cs="Times New Roman"/>
                <w:b/>
                <w:szCs w:val="20"/>
              </w:rPr>
            </w:pPr>
            <w:r w:rsidRPr="00101B6E">
              <w:rPr>
                <w:rFonts w:cs="Times New Roman"/>
                <w:b/>
                <w:szCs w:val="20"/>
              </w:rPr>
              <w:lastRenderedPageBreak/>
              <w:t>Z toho kapacita v prostorách v nájmu</w:t>
            </w:r>
          </w:p>
        </w:tc>
        <w:tc>
          <w:tcPr>
            <w:tcW w:w="1276" w:type="dxa"/>
            <w:gridSpan w:val="2"/>
            <w:shd w:val="clear" w:color="auto" w:fill="auto"/>
          </w:tcPr>
          <w:p w14:paraId="513D0434" w14:textId="77777777" w:rsidR="00956063" w:rsidRPr="00101B6E" w:rsidRDefault="00956063" w:rsidP="00956063">
            <w:pPr>
              <w:rPr>
                <w:rFonts w:cs="Times New Roman"/>
                <w:b/>
                <w:szCs w:val="20"/>
              </w:rPr>
            </w:pPr>
          </w:p>
        </w:tc>
        <w:tc>
          <w:tcPr>
            <w:tcW w:w="2551" w:type="dxa"/>
            <w:gridSpan w:val="2"/>
            <w:shd w:val="clear" w:color="auto" w:fill="F7CAAC"/>
          </w:tcPr>
          <w:p w14:paraId="2CD71AAE" w14:textId="1C791F29" w:rsidR="00956063" w:rsidRPr="00101B6E" w:rsidRDefault="00956063" w:rsidP="00956063">
            <w:pPr>
              <w:rPr>
                <w:rFonts w:cs="Times New Roman"/>
                <w:b/>
                <w:szCs w:val="20"/>
              </w:rPr>
            </w:pPr>
            <w:r w:rsidRPr="00101B6E">
              <w:rPr>
                <w:rFonts w:cs="Times New Roman"/>
                <w:b/>
                <w:szCs w:val="20"/>
                <w:shd w:val="clear" w:color="auto" w:fill="F7CAAC"/>
              </w:rPr>
              <w:t>Doba platnosti nájmu</w:t>
            </w:r>
          </w:p>
        </w:tc>
        <w:tc>
          <w:tcPr>
            <w:tcW w:w="3139" w:type="dxa"/>
            <w:gridSpan w:val="3"/>
            <w:shd w:val="clear" w:color="auto" w:fill="auto"/>
          </w:tcPr>
          <w:p w14:paraId="0D7B8C49" w14:textId="4B4CDB4C" w:rsidR="00956063" w:rsidRPr="00101B6E" w:rsidRDefault="00956063" w:rsidP="00956063">
            <w:pPr>
              <w:rPr>
                <w:rFonts w:cs="Times New Roman"/>
                <w:b/>
                <w:szCs w:val="20"/>
              </w:rPr>
            </w:pPr>
          </w:p>
        </w:tc>
      </w:tr>
      <w:tr w:rsidR="00956063" w:rsidRPr="00101B6E" w14:paraId="6106D419" w14:textId="77777777" w:rsidTr="006C018A">
        <w:trPr>
          <w:trHeight w:val="135"/>
        </w:trPr>
        <w:tc>
          <w:tcPr>
            <w:tcW w:w="10505" w:type="dxa"/>
            <w:gridSpan w:val="9"/>
            <w:shd w:val="clear" w:color="auto" w:fill="F7CAAC"/>
          </w:tcPr>
          <w:p w14:paraId="6AF2006A" w14:textId="77777777" w:rsidR="00956063" w:rsidRPr="00101B6E" w:rsidRDefault="00956063" w:rsidP="00956063">
            <w:pPr>
              <w:rPr>
                <w:rFonts w:cs="Times New Roman"/>
                <w:b/>
                <w:szCs w:val="20"/>
              </w:rPr>
            </w:pPr>
            <w:r w:rsidRPr="00101B6E">
              <w:rPr>
                <w:rFonts w:cs="Times New Roman"/>
                <w:b/>
                <w:szCs w:val="20"/>
              </w:rPr>
              <w:t xml:space="preserve">Vyjádření orgánu </w:t>
            </w:r>
            <w:r w:rsidRPr="00101B6E">
              <w:rPr>
                <w:rFonts w:cs="Times New Roman"/>
                <w:b/>
                <w:szCs w:val="20"/>
                <w:shd w:val="clear" w:color="auto" w:fill="F7CAAC"/>
              </w:rPr>
              <w:t>hygienické služby ze dne</w:t>
            </w:r>
          </w:p>
        </w:tc>
      </w:tr>
      <w:tr w:rsidR="00956063" w:rsidRPr="00101B6E" w14:paraId="4DC44318" w14:textId="77777777" w:rsidTr="006C018A">
        <w:trPr>
          <w:trHeight w:val="229"/>
        </w:trPr>
        <w:tc>
          <w:tcPr>
            <w:tcW w:w="10505" w:type="dxa"/>
            <w:gridSpan w:val="9"/>
          </w:tcPr>
          <w:p w14:paraId="5E03AB02" w14:textId="2C987A36" w:rsidR="00F9371B" w:rsidRPr="00101B6E" w:rsidRDefault="00F9371B" w:rsidP="00956063">
            <w:pPr>
              <w:rPr>
                <w:rFonts w:cs="Times New Roman"/>
                <w:szCs w:val="20"/>
              </w:rPr>
            </w:pPr>
          </w:p>
        </w:tc>
      </w:tr>
      <w:tr w:rsidR="00956063" w:rsidRPr="00101B6E" w14:paraId="51669254" w14:textId="77777777" w:rsidTr="006C018A">
        <w:trPr>
          <w:trHeight w:val="205"/>
        </w:trPr>
        <w:tc>
          <w:tcPr>
            <w:tcW w:w="10505" w:type="dxa"/>
            <w:gridSpan w:val="9"/>
            <w:shd w:val="clear" w:color="auto" w:fill="F7CAAC"/>
          </w:tcPr>
          <w:p w14:paraId="7D4EC19D" w14:textId="77777777" w:rsidR="00956063" w:rsidRPr="00101B6E" w:rsidRDefault="00956063" w:rsidP="00956063">
            <w:pPr>
              <w:rPr>
                <w:rFonts w:cs="Times New Roman"/>
                <w:b/>
                <w:szCs w:val="20"/>
              </w:rPr>
            </w:pPr>
            <w:r w:rsidRPr="00101B6E">
              <w:rPr>
                <w:rFonts w:cs="Times New Roman"/>
                <w:b/>
                <w:szCs w:val="20"/>
              </w:rPr>
              <w:t>Opatření a podmínky k zajištění rovného přístupu</w:t>
            </w:r>
          </w:p>
        </w:tc>
      </w:tr>
      <w:tr w:rsidR="00956063" w:rsidRPr="00101B6E" w14:paraId="4D72ADE6" w14:textId="77777777" w:rsidTr="00321B88">
        <w:trPr>
          <w:trHeight w:val="1558"/>
        </w:trPr>
        <w:tc>
          <w:tcPr>
            <w:tcW w:w="10505" w:type="dxa"/>
            <w:gridSpan w:val="9"/>
          </w:tcPr>
          <w:p w14:paraId="32630900" w14:textId="77777777" w:rsidR="00956063" w:rsidRDefault="00956063" w:rsidP="00956063">
            <w:pPr>
              <w:spacing w:before="20" w:after="20" w:line="259" w:lineRule="auto"/>
              <w:jc w:val="both"/>
              <w:rPr>
                <w:rFonts w:cs="Times New Roman"/>
                <w:szCs w:val="20"/>
              </w:rPr>
            </w:pPr>
            <w:r w:rsidRPr="001424D2">
              <w:rPr>
                <w:rFonts w:cs="Times New Roman"/>
                <w:szCs w:val="20"/>
              </w:rPr>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Jsou zde umístěny klidové zóny pro studenty, kde mohou trávit čas mezi výukou, k dispozici jsou PC včetně tiskáren pro tisk dokumentů. Na UTB je taktéž vybudováno zázemí pro studenty a zaměstnance pro odpočinek, trávení volného času a jiné mimostudijní aktivity</w:t>
            </w:r>
            <w:r>
              <w:rPr>
                <w:rFonts w:cs="Times New Roman"/>
                <w:szCs w:val="20"/>
              </w:rPr>
              <w:t>.</w:t>
            </w:r>
          </w:p>
          <w:p w14:paraId="3A557CB6" w14:textId="77777777" w:rsidR="00AB2332" w:rsidRDefault="00AB2332" w:rsidP="00956063">
            <w:pPr>
              <w:spacing w:before="20" w:after="20" w:line="259" w:lineRule="auto"/>
              <w:jc w:val="both"/>
              <w:rPr>
                <w:rFonts w:cs="Times New Roman"/>
                <w:szCs w:val="20"/>
              </w:rPr>
            </w:pPr>
          </w:p>
          <w:p w14:paraId="597C7986" w14:textId="77777777" w:rsidR="00AB2332" w:rsidRDefault="00AB2332" w:rsidP="00956063">
            <w:pPr>
              <w:spacing w:before="20" w:after="20" w:line="259" w:lineRule="auto"/>
              <w:jc w:val="both"/>
              <w:rPr>
                <w:rFonts w:cs="Times New Roman"/>
                <w:szCs w:val="20"/>
              </w:rPr>
            </w:pPr>
          </w:p>
          <w:p w14:paraId="47674367" w14:textId="77777777" w:rsidR="00AB2332" w:rsidRDefault="00AB2332" w:rsidP="00956063">
            <w:pPr>
              <w:spacing w:before="20" w:after="20" w:line="259" w:lineRule="auto"/>
              <w:jc w:val="both"/>
              <w:rPr>
                <w:rFonts w:cs="Times New Roman"/>
                <w:szCs w:val="20"/>
              </w:rPr>
            </w:pPr>
          </w:p>
          <w:p w14:paraId="727881BB" w14:textId="77777777" w:rsidR="00AB2332" w:rsidRDefault="00AB2332" w:rsidP="00956063">
            <w:pPr>
              <w:spacing w:before="20" w:after="20" w:line="259" w:lineRule="auto"/>
              <w:jc w:val="both"/>
              <w:rPr>
                <w:rFonts w:cs="Times New Roman"/>
                <w:szCs w:val="20"/>
              </w:rPr>
            </w:pPr>
          </w:p>
          <w:p w14:paraId="23872C31" w14:textId="77777777" w:rsidR="00AB2332" w:rsidRDefault="00AB2332" w:rsidP="00956063">
            <w:pPr>
              <w:spacing w:before="20" w:after="20" w:line="259" w:lineRule="auto"/>
              <w:jc w:val="both"/>
              <w:rPr>
                <w:rFonts w:cs="Times New Roman"/>
                <w:szCs w:val="20"/>
              </w:rPr>
            </w:pPr>
          </w:p>
          <w:p w14:paraId="73847396" w14:textId="77777777" w:rsidR="00AB2332" w:rsidRDefault="00AB2332" w:rsidP="00956063">
            <w:pPr>
              <w:spacing w:before="20" w:after="20" w:line="259" w:lineRule="auto"/>
              <w:jc w:val="both"/>
              <w:rPr>
                <w:rFonts w:cs="Times New Roman"/>
                <w:szCs w:val="20"/>
              </w:rPr>
            </w:pPr>
          </w:p>
          <w:p w14:paraId="02658E5A" w14:textId="77777777" w:rsidR="00AB2332" w:rsidRDefault="00AB2332" w:rsidP="00956063">
            <w:pPr>
              <w:spacing w:before="20" w:after="20" w:line="259" w:lineRule="auto"/>
              <w:jc w:val="both"/>
              <w:rPr>
                <w:rFonts w:cs="Times New Roman"/>
                <w:szCs w:val="20"/>
              </w:rPr>
            </w:pPr>
          </w:p>
          <w:p w14:paraId="23048646" w14:textId="77777777" w:rsidR="00AB2332" w:rsidRDefault="00AB2332" w:rsidP="00956063">
            <w:pPr>
              <w:spacing w:before="20" w:after="20" w:line="259" w:lineRule="auto"/>
              <w:jc w:val="both"/>
              <w:rPr>
                <w:rFonts w:cs="Times New Roman"/>
                <w:szCs w:val="20"/>
              </w:rPr>
            </w:pPr>
          </w:p>
          <w:p w14:paraId="37642FDF" w14:textId="77777777" w:rsidR="00AB2332" w:rsidRDefault="00AB2332" w:rsidP="00956063">
            <w:pPr>
              <w:spacing w:before="20" w:after="20" w:line="259" w:lineRule="auto"/>
              <w:jc w:val="both"/>
              <w:rPr>
                <w:rFonts w:cs="Times New Roman"/>
                <w:szCs w:val="20"/>
              </w:rPr>
            </w:pPr>
          </w:p>
          <w:p w14:paraId="5BF1F493" w14:textId="77777777" w:rsidR="00AB2332" w:rsidRDefault="00AB2332" w:rsidP="00956063">
            <w:pPr>
              <w:spacing w:before="20" w:after="20" w:line="259" w:lineRule="auto"/>
              <w:jc w:val="both"/>
              <w:rPr>
                <w:rFonts w:cs="Times New Roman"/>
                <w:szCs w:val="20"/>
              </w:rPr>
            </w:pPr>
          </w:p>
          <w:p w14:paraId="0712B5D9" w14:textId="77777777" w:rsidR="00AB2332" w:rsidRDefault="00AB2332" w:rsidP="00956063">
            <w:pPr>
              <w:spacing w:before="20" w:after="20" w:line="259" w:lineRule="auto"/>
              <w:jc w:val="both"/>
              <w:rPr>
                <w:rFonts w:cs="Times New Roman"/>
                <w:szCs w:val="20"/>
              </w:rPr>
            </w:pPr>
          </w:p>
          <w:p w14:paraId="193E1C57" w14:textId="77777777" w:rsidR="00AB2332" w:rsidRDefault="00AB2332" w:rsidP="00956063">
            <w:pPr>
              <w:spacing w:before="20" w:after="20" w:line="259" w:lineRule="auto"/>
              <w:jc w:val="both"/>
              <w:rPr>
                <w:rFonts w:cs="Times New Roman"/>
                <w:szCs w:val="20"/>
              </w:rPr>
            </w:pPr>
          </w:p>
          <w:p w14:paraId="56AB1381" w14:textId="77777777" w:rsidR="00AB2332" w:rsidRDefault="00AB2332" w:rsidP="00956063">
            <w:pPr>
              <w:spacing w:before="20" w:after="20" w:line="259" w:lineRule="auto"/>
              <w:jc w:val="both"/>
              <w:rPr>
                <w:rFonts w:cs="Times New Roman"/>
                <w:szCs w:val="20"/>
              </w:rPr>
            </w:pPr>
          </w:p>
          <w:p w14:paraId="46F93E8A" w14:textId="77777777" w:rsidR="00AB2332" w:rsidRDefault="00AB2332" w:rsidP="00956063">
            <w:pPr>
              <w:spacing w:before="20" w:after="20" w:line="259" w:lineRule="auto"/>
              <w:jc w:val="both"/>
              <w:rPr>
                <w:rFonts w:cs="Times New Roman"/>
                <w:szCs w:val="20"/>
              </w:rPr>
            </w:pPr>
          </w:p>
          <w:p w14:paraId="6FEA4F3A" w14:textId="77777777" w:rsidR="00AB2332" w:rsidRDefault="00AB2332" w:rsidP="00956063">
            <w:pPr>
              <w:spacing w:before="20" w:after="20" w:line="259" w:lineRule="auto"/>
              <w:jc w:val="both"/>
              <w:rPr>
                <w:rFonts w:cs="Times New Roman"/>
                <w:szCs w:val="20"/>
              </w:rPr>
            </w:pPr>
          </w:p>
          <w:p w14:paraId="7724DC31" w14:textId="77777777" w:rsidR="00AB2332" w:rsidRDefault="00AB2332" w:rsidP="00956063">
            <w:pPr>
              <w:spacing w:before="20" w:after="20" w:line="259" w:lineRule="auto"/>
              <w:jc w:val="both"/>
              <w:rPr>
                <w:rFonts w:cs="Times New Roman"/>
                <w:szCs w:val="20"/>
              </w:rPr>
            </w:pPr>
          </w:p>
          <w:p w14:paraId="593D35CE" w14:textId="77777777" w:rsidR="00AB2332" w:rsidRDefault="00AB2332" w:rsidP="00956063">
            <w:pPr>
              <w:spacing w:before="20" w:after="20" w:line="259" w:lineRule="auto"/>
              <w:jc w:val="both"/>
              <w:rPr>
                <w:rFonts w:cs="Times New Roman"/>
                <w:szCs w:val="20"/>
              </w:rPr>
            </w:pPr>
          </w:p>
          <w:p w14:paraId="47792620" w14:textId="77777777" w:rsidR="00AB2332" w:rsidRDefault="00AB2332" w:rsidP="00956063">
            <w:pPr>
              <w:spacing w:before="20" w:after="20" w:line="259" w:lineRule="auto"/>
              <w:jc w:val="both"/>
              <w:rPr>
                <w:rFonts w:cs="Times New Roman"/>
                <w:szCs w:val="20"/>
              </w:rPr>
            </w:pPr>
          </w:p>
          <w:p w14:paraId="79D33B26" w14:textId="77777777" w:rsidR="00AB2332" w:rsidRDefault="00AB2332" w:rsidP="00956063">
            <w:pPr>
              <w:spacing w:before="20" w:after="20" w:line="259" w:lineRule="auto"/>
              <w:jc w:val="both"/>
              <w:rPr>
                <w:rFonts w:cs="Times New Roman"/>
                <w:szCs w:val="20"/>
              </w:rPr>
            </w:pPr>
          </w:p>
          <w:p w14:paraId="524AE279" w14:textId="77777777" w:rsidR="00AB2332" w:rsidRDefault="00AB2332" w:rsidP="00956063">
            <w:pPr>
              <w:spacing w:before="20" w:after="20" w:line="259" w:lineRule="auto"/>
              <w:jc w:val="both"/>
              <w:rPr>
                <w:rFonts w:cs="Times New Roman"/>
                <w:szCs w:val="20"/>
              </w:rPr>
            </w:pPr>
          </w:p>
          <w:p w14:paraId="1644F764" w14:textId="77777777" w:rsidR="00AB2332" w:rsidRDefault="00AB2332" w:rsidP="00956063">
            <w:pPr>
              <w:spacing w:before="20" w:after="20" w:line="259" w:lineRule="auto"/>
              <w:jc w:val="both"/>
              <w:rPr>
                <w:rFonts w:cs="Times New Roman"/>
                <w:szCs w:val="20"/>
              </w:rPr>
            </w:pPr>
          </w:p>
          <w:p w14:paraId="4155FFC1" w14:textId="77777777" w:rsidR="00AB2332" w:rsidRDefault="00AB2332" w:rsidP="00956063">
            <w:pPr>
              <w:spacing w:before="20" w:after="20" w:line="259" w:lineRule="auto"/>
              <w:jc w:val="both"/>
              <w:rPr>
                <w:rFonts w:cs="Times New Roman"/>
                <w:szCs w:val="20"/>
              </w:rPr>
            </w:pPr>
          </w:p>
          <w:p w14:paraId="39C58EE5" w14:textId="77777777" w:rsidR="00AB2332" w:rsidRDefault="00AB2332" w:rsidP="00956063">
            <w:pPr>
              <w:spacing w:before="20" w:after="20" w:line="259" w:lineRule="auto"/>
              <w:jc w:val="both"/>
              <w:rPr>
                <w:rFonts w:cs="Times New Roman"/>
                <w:szCs w:val="20"/>
              </w:rPr>
            </w:pPr>
          </w:p>
          <w:p w14:paraId="24C1535B" w14:textId="77777777" w:rsidR="00AB2332" w:rsidRDefault="00AB2332" w:rsidP="00956063">
            <w:pPr>
              <w:spacing w:before="20" w:after="20" w:line="259" w:lineRule="auto"/>
              <w:jc w:val="both"/>
              <w:rPr>
                <w:rFonts w:cs="Times New Roman"/>
                <w:szCs w:val="20"/>
              </w:rPr>
            </w:pPr>
          </w:p>
          <w:p w14:paraId="6084B70F" w14:textId="77777777" w:rsidR="00AB2332" w:rsidRDefault="00AB2332" w:rsidP="00956063">
            <w:pPr>
              <w:spacing w:before="20" w:after="20" w:line="259" w:lineRule="auto"/>
              <w:jc w:val="both"/>
              <w:rPr>
                <w:rFonts w:cs="Times New Roman"/>
                <w:szCs w:val="20"/>
              </w:rPr>
            </w:pPr>
          </w:p>
          <w:p w14:paraId="7CAC491E" w14:textId="77777777" w:rsidR="00AB2332" w:rsidRDefault="00AB2332" w:rsidP="00956063">
            <w:pPr>
              <w:spacing w:before="20" w:after="20" w:line="259" w:lineRule="auto"/>
              <w:jc w:val="both"/>
              <w:rPr>
                <w:rFonts w:cs="Times New Roman"/>
                <w:szCs w:val="20"/>
              </w:rPr>
            </w:pPr>
          </w:p>
          <w:p w14:paraId="12E0C8AE" w14:textId="77777777" w:rsidR="00AB2332" w:rsidRDefault="00AB2332" w:rsidP="00956063">
            <w:pPr>
              <w:spacing w:before="20" w:after="20" w:line="259" w:lineRule="auto"/>
              <w:jc w:val="both"/>
              <w:rPr>
                <w:rFonts w:cs="Times New Roman"/>
                <w:szCs w:val="20"/>
              </w:rPr>
            </w:pPr>
          </w:p>
          <w:p w14:paraId="3B977BA4" w14:textId="77777777" w:rsidR="00AB2332" w:rsidRDefault="00AB2332" w:rsidP="00956063">
            <w:pPr>
              <w:spacing w:before="20" w:after="20" w:line="259" w:lineRule="auto"/>
              <w:jc w:val="both"/>
              <w:rPr>
                <w:rFonts w:cs="Times New Roman"/>
                <w:szCs w:val="20"/>
              </w:rPr>
            </w:pPr>
          </w:p>
          <w:p w14:paraId="678E69FA" w14:textId="77777777" w:rsidR="00AB2332" w:rsidRDefault="00AB2332" w:rsidP="00956063">
            <w:pPr>
              <w:spacing w:before="20" w:after="20" w:line="259" w:lineRule="auto"/>
              <w:jc w:val="both"/>
              <w:rPr>
                <w:rFonts w:cs="Times New Roman"/>
                <w:szCs w:val="20"/>
              </w:rPr>
            </w:pPr>
          </w:p>
          <w:p w14:paraId="400F8A22" w14:textId="77777777" w:rsidR="00AB2332" w:rsidRDefault="00AB2332" w:rsidP="00956063">
            <w:pPr>
              <w:spacing w:before="20" w:after="20" w:line="259" w:lineRule="auto"/>
              <w:jc w:val="both"/>
              <w:rPr>
                <w:rFonts w:cs="Times New Roman"/>
                <w:szCs w:val="20"/>
              </w:rPr>
            </w:pPr>
          </w:p>
          <w:p w14:paraId="545E3BB3" w14:textId="77777777" w:rsidR="00AB2332" w:rsidRDefault="00AB2332" w:rsidP="00956063">
            <w:pPr>
              <w:spacing w:before="20" w:after="20" w:line="259" w:lineRule="auto"/>
              <w:jc w:val="both"/>
              <w:rPr>
                <w:rFonts w:cs="Times New Roman"/>
                <w:szCs w:val="20"/>
              </w:rPr>
            </w:pPr>
          </w:p>
          <w:p w14:paraId="2F8B7241" w14:textId="77777777" w:rsidR="00AB2332" w:rsidRDefault="00AB2332" w:rsidP="00956063">
            <w:pPr>
              <w:spacing w:before="20" w:after="20" w:line="259" w:lineRule="auto"/>
              <w:jc w:val="both"/>
              <w:rPr>
                <w:rFonts w:cs="Times New Roman"/>
                <w:szCs w:val="20"/>
              </w:rPr>
            </w:pPr>
          </w:p>
          <w:p w14:paraId="20D6E2A9" w14:textId="77777777" w:rsidR="00AB2332" w:rsidRDefault="00AB2332" w:rsidP="00956063">
            <w:pPr>
              <w:spacing w:before="20" w:after="20" w:line="259" w:lineRule="auto"/>
              <w:jc w:val="both"/>
              <w:rPr>
                <w:rFonts w:cs="Times New Roman"/>
                <w:szCs w:val="20"/>
              </w:rPr>
            </w:pPr>
          </w:p>
          <w:p w14:paraId="2D1FA6E3" w14:textId="77777777" w:rsidR="00AB2332" w:rsidRDefault="00AB2332" w:rsidP="00956063">
            <w:pPr>
              <w:spacing w:before="20" w:after="20" w:line="259" w:lineRule="auto"/>
              <w:jc w:val="both"/>
              <w:rPr>
                <w:rFonts w:cs="Times New Roman"/>
                <w:szCs w:val="20"/>
              </w:rPr>
            </w:pPr>
          </w:p>
          <w:p w14:paraId="117B2C0D" w14:textId="77777777" w:rsidR="00AB2332" w:rsidRDefault="00AB2332" w:rsidP="00956063">
            <w:pPr>
              <w:spacing w:before="20" w:after="20" w:line="259" w:lineRule="auto"/>
              <w:jc w:val="both"/>
              <w:rPr>
                <w:rFonts w:cs="Times New Roman"/>
                <w:szCs w:val="20"/>
              </w:rPr>
            </w:pPr>
          </w:p>
          <w:p w14:paraId="1A8F80F1" w14:textId="77777777" w:rsidR="00AB2332" w:rsidRDefault="00AB2332" w:rsidP="00956063">
            <w:pPr>
              <w:spacing w:before="20" w:after="20" w:line="259" w:lineRule="auto"/>
              <w:jc w:val="both"/>
              <w:rPr>
                <w:rFonts w:cs="Times New Roman"/>
                <w:szCs w:val="20"/>
              </w:rPr>
            </w:pPr>
          </w:p>
          <w:p w14:paraId="08C73687" w14:textId="77777777" w:rsidR="00AB2332" w:rsidRDefault="00AB2332" w:rsidP="00956063">
            <w:pPr>
              <w:spacing w:before="20" w:after="20" w:line="259" w:lineRule="auto"/>
              <w:jc w:val="both"/>
              <w:rPr>
                <w:rFonts w:cs="Times New Roman"/>
                <w:szCs w:val="20"/>
              </w:rPr>
            </w:pPr>
          </w:p>
          <w:p w14:paraId="4558D93C" w14:textId="77777777" w:rsidR="00AB2332" w:rsidRDefault="00AB2332" w:rsidP="00956063">
            <w:pPr>
              <w:spacing w:before="20" w:after="20" w:line="259" w:lineRule="auto"/>
              <w:jc w:val="both"/>
              <w:rPr>
                <w:rFonts w:cs="Times New Roman"/>
                <w:szCs w:val="20"/>
              </w:rPr>
            </w:pPr>
          </w:p>
          <w:p w14:paraId="21F2DB05" w14:textId="77777777" w:rsidR="00AB2332" w:rsidRDefault="00AB2332" w:rsidP="00956063">
            <w:pPr>
              <w:spacing w:before="20" w:after="20" w:line="259" w:lineRule="auto"/>
              <w:jc w:val="both"/>
              <w:rPr>
                <w:rFonts w:cs="Times New Roman"/>
                <w:szCs w:val="20"/>
              </w:rPr>
            </w:pPr>
          </w:p>
          <w:p w14:paraId="46F98274" w14:textId="77777777" w:rsidR="00AB2332" w:rsidRDefault="00AB2332" w:rsidP="00956063">
            <w:pPr>
              <w:spacing w:before="20" w:after="20" w:line="259" w:lineRule="auto"/>
              <w:jc w:val="both"/>
              <w:rPr>
                <w:rFonts w:cs="Times New Roman"/>
                <w:szCs w:val="20"/>
              </w:rPr>
            </w:pPr>
          </w:p>
          <w:p w14:paraId="764AE91E" w14:textId="77777777" w:rsidR="00AB2332" w:rsidRDefault="00AB2332" w:rsidP="00956063">
            <w:pPr>
              <w:spacing w:before="20" w:after="20" w:line="259" w:lineRule="auto"/>
              <w:jc w:val="both"/>
              <w:rPr>
                <w:rFonts w:cs="Times New Roman"/>
                <w:szCs w:val="20"/>
              </w:rPr>
            </w:pPr>
          </w:p>
          <w:p w14:paraId="670888BD" w14:textId="08E28D14" w:rsidR="00AB2332" w:rsidRPr="00101B6E" w:rsidRDefault="00AB2332" w:rsidP="00956063">
            <w:pPr>
              <w:spacing w:before="20" w:after="20" w:line="259" w:lineRule="auto"/>
              <w:jc w:val="both"/>
              <w:rPr>
                <w:rFonts w:cs="Times New Roman"/>
                <w:szCs w:val="20"/>
              </w:rPr>
            </w:pPr>
          </w:p>
        </w:tc>
      </w:tr>
    </w:tbl>
    <w:p w14:paraId="35A4CF39" w14:textId="77777777" w:rsidR="006C018A" w:rsidRDefault="006C018A" w:rsidP="006C018A">
      <w:pPr>
        <w:sectPr w:rsidR="006C018A" w:rsidSect="00317BF7">
          <w:pgSz w:w="11906" w:h="16838"/>
          <w:pgMar w:top="1418" w:right="1418" w:bottom="1418" w:left="851" w:header="709" w:footer="709" w:gutter="0"/>
          <w:cols w:space="708"/>
          <w:docGrid w:linePitch="360"/>
        </w:sect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11"/>
        <w:gridCol w:w="6379"/>
      </w:tblGrid>
      <w:tr w:rsidR="006C018A" w:rsidRPr="00E74293" w14:paraId="574F91B1" w14:textId="77777777" w:rsidTr="00B00BFE">
        <w:tc>
          <w:tcPr>
            <w:tcW w:w="10490" w:type="dxa"/>
            <w:gridSpan w:val="2"/>
            <w:tcBorders>
              <w:bottom w:val="double" w:sz="4" w:space="0" w:color="auto"/>
            </w:tcBorders>
            <w:shd w:val="clear" w:color="auto" w:fill="BDD6EE"/>
          </w:tcPr>
          <w:p w14:paraId="0EAE7F1F" w14:textId="77777777" w:rsidR="006C018A" w:rsidRPr="00E74293" w:rsidRDefault="006C018A" w:rsidP="00B00BFE">
            <w:pPr>
              <w:jc w:val="both"/>
              <w:rPr>
                <w:rFonts w:cs="Times New Roman"/>
                <w:b/>
                <w:sz w:val="28"/>
                <w:szCs w:val="28"/>
              </w:rPr>
            </w:pPr>
            <w:r w:rsidRPr="00E74293">
              <w:rPr>
                <w:rFonts w:cs="Times New Roman"/>
                <w:b/>
                <w:sz w:val="28"/>
                <w:szCs w:val="28"/>
              </w:rPr>
              <w:lastRenderedPageBreak/>
              <w:t>C-V – Finanční zabezpečení studijního programu</w:t>
            </w:r>
          </w:p>
        </w:tc>
      </w:tr>
      <w:tr w:rsidR="006C018A" w:rsidRPr="00E74293" w14:paraId="428519B4" w14:textId="77777777" w:rsidTr="00B00BFE">
        <w:tc>
          <w:tcPr>
            <w:tcW w:w="4111" w:type="dxa"/>
            <w:tcBorders>
              <w:top w:val="single" w:sz="12" w:space="0" w:color="auto"/>
            </w:tcBorders>
            <w:shd w:val="clear" w:color="auto" w:fill="F7CAAC"/>
          </w:tcPr>
          <w:p w14:paraId="22950D71" w14:textId="77777777" w:rsidR="006C018A" w:rsidRPr="00E74293" w:rsidRDefault="006C018A" w:rsidP="00B00BFE">
            <w:pPr>
              <w:jc w:val="both"/>
              <w:rPr>
                <w:rFonts w:cs="Times New Roman"/>
                <w:b/>
                <w:szCs w:val="20"/>
              </w:rPr>
            </w:pPr>
            <w:r w:rsidRPr="00E74293">
              <w:rPr>
                <w:rFonts w:cs="Times New Roman"/>
                <w:b/>
                <w:szCs w:val="20"/>
              </w:rPr>
              <w:t>Vzdělávací činnost vysoké školy financovaná ze státního rozpočtu</w:t>
            </w:r>
          </w:p>
        </w:tc>
        <w:tc>
          <w:tcPr>
            <w:tcW w:w="6379" w:type="dxa"/>
            <w:tcBorders>
              <w:top w:val="single" w:sz="12" w:space="0" w:color="auto"/>
            </w:tcBorders>
            <w:shd w:val="clear" w:color="auto" w:fill="FFFFFF"/>
          </w:tcPr>
          <w:p w14:paraId="4B316F3B" w14:textId="77777777" w:rsidR="006C018A" w:rsidRPr="00E74293" w:rsidRDefault="006C018A" w:rsidP="00B00BFE">
            <w:pPr>
              <w:jc w:val="both"/>
              <w:rPr>
                <w:rFonts w:cs="Times New Roman"/>
                <w:bCs/>
                <w:szCs w:val="20"/>
              </w:rPr>
            </w:pPr>
            <w:r w:rsidRPr="001424D2">
              <w:rPr>
                <w:rFonts w:cs="Times New Roman"/>
                <w:bCs/>
                <w:szCs w:val="20"/>
              </w:rPr>
              <w:t>ano</w:t>
            </w:r>
            <w:r w:rsidRPr="00E74293">
              <w:rPr>
                <w:rFonts w:cs="Times New Roman"/>
                <w:bCs/>
                <w:szCs w:val="20"/>
              </w:rPr>
              <w:t xml:space="preserve"> </w:t>
            </w:r>
          </w:p>
        </w:tc>
      </w:tr>
      <w:tr w:rsidR="006C018A" w:rsidRPr="00E74293" w14:paraId="0550E291" w14:textId="77777777" w:rsidTr="00B00BFE">
        <w:tc>
          <w:tcPr>
            <w:tcW w:w="10490" w:type="dxa"/>
            <w:gridSpan w:val="2"/>
            <w:shd w:val="clear" w:color="auto" w:fill="F7CAAC"/>
          </w:tcPr>
          <w:p w14:paraId="0737DE1E" w14:textId="77777777" w:rsidR="006C018A" w:rsidRPr="00E74293" w:rsidRDefault="006C018A" w:rsidP="00B00BFE">
            <w:pPr>
              <w:jc w:val="both"/>
              <w:rPr>
                <w:rFonts w:cs="Times New Roman"/>
                <w:b/>
                <w:szCs w:val="20"/>
              </w:rPr>
            </w:pPr>
            <w:r w:rsidRPr="00E74293">
              <w:rPr>
                <w:rFonts w:cs="Times New Roman"/>
                <w:b/>
                <w:szCs w:val="20"/>
              </w:rPr>
              <w:t>Zhodnocení předpokládaných nákladů a zdrojů na uskutečňování studijního programu</w:t>
            </w:r>
          </w:p>
        </w:tc>
      </w:tr>
      <w:tr w:rsidR="006C018A" w:rsidRPr="00E74293" w14:paraId="766CAA8E" w14:textId="77777777" w:rsidTr="00B00BFE">
        <w:trPr>
          <w:trHeight w:val="5398"/>
        </w:trPr>
        <w:tc>
          <w:tcPr>
            <w:tcW w:w="10490" w:type="dxa"/>
            <w:gridSpan w:val="2"/>
          </w:tcPr>
          <w:p w14:paraId="0B109AF6" w14:textId="77777777" w:rsidR="006C018A" w:rsidRPr="00E74293" w:rsidRDefault="006C018A" w:rsidP="00B00BFE">
            <w:pPr>
              <w:jc w:val="both"/>
              <w:rPr>
                <w:rFonts w:cs="Times New Roman"/>
                <w:szCs w:val="20"/>
              </w:rPr>
            </w:pPr>
          </w:p>
          <w:p w14:paraId="17159162" w14:textId="77777777" w:rsidR="006C018A" w:rsidRPr="00E74293" w:rsidRDefault="006C018A" w:rsidP="00B00BFE">
            <w:pPr>
              <w:jc w:val="both"/>
              <w:rPr>
                <w:rFonts w:cs="Times New Roman"/>
                <w:szCs w:val="20"/>
              </w:rPr>
            </w:pPr>
          </w:p>
          <w:p w14:paraId="3177110D" w14:textId="77777777" w:rsidR="006C018A" w:rsidRPr="00E74293" w:rsidRDefault="006C018A" w:rsidP="00B00BFE">
            <w:pPr>
              <w:jc w:val="both"/>
              <w:rPr>
                <w:rFonts w:cs="Times New Roman"/>
                <w:szCs w:val="20"/>
              </w:rPr>
            </w:pPr>
          </w:p>
          <w:p w14:paraId="3FD5FF42" w14:textId="77777777" w:rsidR="006C018A" w:rsidRPr="00E74293" w:rsidRDefault="006C018A" w:rsidP="00B00BFE">
            <w:pPr>
              <w:jc w:val="both"/>
              <w:rPr>
                <w:rFonts w:cs="Times New Roman"/>
                <w:szCs w:val="20"/>
              </w:rPr>
            </w:pPr>
          </w:p>
          <w:p w14:paraId="0FAE5129" w14:textId="77777777" w:rsidR="006C018A" w:rsidRPr="00E74293" w:rsidRDefault="006C018A" w:rsidP="00B00BFE">
            <w:pPr>
              <w:jc w:val="both"/>
              <w:rPr>
                <w:rFonts w:cs="Times New Roman"/>
                <w:szCs w:val="20"/>
              </w:rPr>
            </w:pPr>
          </w:p>
          <w:p w14:paraId="2D6C3EA1" w14:textId="77777777" w:rsidR="006C018A" w:rsidRPr="00E74293" w:rsidRDefault="006C018A" w:rsidP="00B00BFE">
            <w:pPr>
              <w:jc w:val="both"/>
              <w:rPr>
                <w:rFonts w:cs="Times New Roman"/>
                <w:szCs w:val="20"/>
              </w:rPr>
            </w:pPr>
          </w:p>
          <w:p w14:paraId="2CAB6AD3" w14:textId="77777777" w:rsidR="006C018A" w:rsidRPr="00E74293" w:rsidRDefault="006C018A" w:rsidP="00B00BFE">
            <w:pPr>
              <w:jc w:val="both"/>
              <w:rPr>
                <w:rFonts w:cs="Times New Roman"/>
                <w:szCs w:val="20"/>
              </w:rPr>
            </w:pPr>
          </w:p>
          <w:p w14:paraId="472DED4E" w14:textId="77777777" w:rsidR="006C018A" w:rsidRPr="00E74293" w:rsidRDefault="006C018A" w:rsidP="00B00BFE">
            <w:pPr>
              <w:jc w:val="both"/>
              <w:rPr>
                <w:rFonts w:cs="Times New Roman"/>
                <w:szCs w:val="20"/>
              </w:rPr>
            </w:pPr>
          </w:p>
          <w:p w14:paraId="47F59C35" w14:textId="77777777" w:rsidR="006C018A" w:rsidRPr="00E74293" w:rsidRDefault="006C018A" w:rsidP="00B00BFE">
            <w:pPr>
              <w:jc w:val="both"/>
              <w:rPr>
                <w:rFonts w:cs="Times New Roman"/>
                <w:szCs w:val="20"/>
              </w:rPr>
            </w:pPr>
          </w:p>
          <w:p w14:paraId="3476730C" w14:textId="77777777" w:rsidR="006C018A" w:rsidRPr="00E74293" w:rsidRDefault="006C018A" w:rsidP="00B00BFE">
            <w:pPr>
              <w:jc w:val="both"/>
              <w:rPr>
                <w:rFonts w:cs="Times New Roman"/>
                <w:szCs w:val="20"/>
              </w:rPr>
            </w:pPr>
          </w:p>
          <w:p w14:paraId="3F286C60" w14:textId="77777777" w:rsidR="006C018A" w:rsidRPr="00E74293" w:rsidRDefault="006C018A" w:rsidP="00B00BFE">
            <w:pPr>
              <w:jc w:val="both"/>
              <w:rPr>
                <w:rFonts w:cs="Times New Roman"/>
                <w:szCs w:val="20"/>
              </w:rPr>
            </w:pPr>
          </w:p>
          <w:p w14:paraId="0CD270A0" w14:textId="77777777" w:rsidR="006C018A" w:rsidRPr="00E74293" w:rsidRDefault="006C018A" w:rsidP="00B00BFE">
            <w:pPr>
              <w:jc w:val="both"/>
              <w:rPr>
                <w:rFonts w:cs="Times New Roman"/>
                <w:szCs w:val="20"/>
              </w:rPr>
            </w:pPr>
          </w:p>
          <w:p w14:paraId="00376420" w14:textId="77777777" w:rsidR="006C018A" w:rsidRPr="00E74293" w:rsidRDefault="006C018A" w:rsidP="00B00BFE">
            <w:pPr>
              <w:jc w:val="both"/>
              <w:rPr>
                <w:rFonts w:cs="Times New Roman"/>
                <w:szCs w:val="20"/>
              </w:rPr>
            </w:pPr>
          </w:p>
          <w:p w14:paraId="6808C35D" w14:textId="77777777" w:rsidR="006C018A" w:rsidRPr="00E74293" w:rsidRDefault="006C018A" w:rsidP="00B00BFE">
            <w:pPr>
              <w:jc w:val="both"/>
              <w:rPr>
                <w:rFonts w:cs="Times New Roman"/>
                <w:szCs w:val="20"/>
              </w:rPr>
            </w:pPr>
          </w:p>
          <w:p w14:paraId="333BB947" w14:textId="77777777" w:rsidR="006C018A" w:rsidRPr="00E74293" w:rsidRDefault="006C018A" w:rsidP="00B00BFE">
            <w:pPr>
              <w:jc w:val="both"/>
              <w:rPr>
                <w:rFonts w:cs="Times New Roman"/>
                <w:szCs w:val="20"/>
              </w:rPr>
            </w:pPr>
          </w:p>
          <w:p w14:paraId="153FAFA3" w14:textId="77777777" w:rsidR="006C018A" w:rsidRPr="00E74293" w:rsidRDefault="006C018A" w:rsidP="00B00BFE">
            <w:pPr>
              <w:jc w:val="both"/>
              <w:rPr>
                <w:rFonts w:cs="Times New Roman"/>
                <w:szCs w:val="20"/>
              </w:rPr>
            </w:pPr>
          </w:p>
          <w:p w14:paraId="4741C7B2" w14:textId="77777777" w:rsidR="006C018A" w:rsidRPr="00E74293" w:rsidRDefault="006C018A" w:rsidP="00B00BFE">
            <w:pPr>
              <w:jc w:val="both"/>
              <w:rPr>
                <w:rFonts w:cs="Times New Roman"/>
                <w:szCs w:val="20"/>
              </w:rPr>
            </w:pPr>
          </w:p>
          <w:p w14:paraId="4196DC71" w14:textId="77777777" w:rsidR="006C018A" w:rsidRPr="00E74293" w:rsidRDefault="006C018A" w:rsidP="00B00BFE">
            <w:pPr>
              <w:jc w:val="both"/>
              <w:rPr>
                <w:rFonts w:cs="Times New Roman"/>
                <w:szCs w:val="20"/>
              </w:rPr>
            </w:pPr>
          </w:p>
          <w:p w14:paraId="5393C0A7" w14:textId="77777777" w:rsidR="006C018A" w:rsidRPr="00E74293" w:rsidRDefault="006C018A" w:rsidP="00B00BFE">
            <w:pPr>
              <w:jc w:val="both"/>
              <w:rPr>
                <w:rFonts w:cs="Times New Roman"/>
                <w:szCs w:val="20"/>
              </w:rPr>
            </w:pPr>
          </w:p>
          <w:p w14:paraId="6652AC32" w14:textId="77777777" w:rsidR="006C018A" w:rsidRPr="00E74293" w:rsidRDefault="006C018A" w:rsidP="00B00BFE">
            <w:pPr>
              <w:jc w:val="both"/>
              <w:rPr>
                <w:rFonts w:cs="Times New Roman"/>
                <w:szCs w:val="20"/>
              </w:rPr>
            </w:pPr>
          </w:p>
          <w:p w14:paraId="0CA4D8BA" w14:textId="77777777" w:rsidR="006C018A" w:rsidRPr="00E74293" w:rsidRDefault="006C018A" w:rsidP="00B00BFE">
            <w:pPr>
              <w:jc w:val="both"/>
              <w:rPr>
                <w:rFonts w:cs="Times New Roman"/>
                <w:szCs w:val="20"/>
              </w:rPr>
            </w:pPr>
          </w:p>
          <w:p w14:paraId="2B1B13E4" w14:textId="77777777" w:rsidR="006C018A" w:rsidRPr="00E74293" w:rsidRDefault="006C018A" w:rsidP="00B00BFE">
            <w:pPr>
              <w:jc w:val="both"/>
              <w:rPr>
                <w:rFonts w:cs="Times New Roman"/>
                <w:szCs w:val="20"/>
              </w:rPr>
            </w:pPr>
          </w:p>
          <w:p w14:paraId="48D6CDC5" w14:textId="77777777" w:rsidR="006C018A" w:rsidRPr="00E74293" w:rsidRDefault="006C018A" w:rsidP="00B00BFE">
            <w:pPr>
              <w:jc w:val="both"/>
              <w:rPr>
                <w:rFonts w:cs="Times New Roman"/>
                <w:szCs w:val="20"/>
              </w:rPr>
            </w:pPr>
          </w:p>
          <w:p w14:paraId="73A0E464" w14:textId="77777777" w:rsidR="006C018A" w:rsidRPr="00E74293" w:rsidRDefault="006C018A" w:rsidP="00B00BFE">
            <w:pPr>
              <w:jc w:val="both"/>
              <w:rPr>
                <w:rFonts w:cs="Times New Roman"/>
                <w:szCs w:val="20"/>
              </w:rPr>
            </w:pPr>
          </w:p>
          <w:p w14:paraId="7E66CAC2" w14:textId="77777777" w:rsidR="006C018A" w:rsidRPr="00E74293" w:rsidRDefault="006C018A" w:rsidP="00B00BFE">
            <w:pPr>
              <w:jc w:val="both"/>
              <w:rPr>
                <w:rFonts w:cs="Times New Roman"/>
                <w:szCs w:val="20"/>
              </w:rPr>
            </w:pPr>
          </w:p>
          <w:p w14:paraId="487D6D30" w14:textId="77777777" w:rsidR="006C018A" w:rsidRPr="00E74293" w:rsidRDefault="006C018A" w:rsidP="00B00BFE">
            <w:pPr>
              <w:jc w:val="both"/>
              <w:rPr>
                <w:rFonts w:cs="Times New Roman"/>
                <w:szCs w:val="20"/>
              </w:rPr>
            </w:pPr>
          </w:p>
          <w:p w14:paraId="0ED295E5" w14:textId="77777777" w:rsidR="006C018A" w:rsidRPr="00E74293" w:rsidRDefault="006C018A" w:rsidP="00B00BFE">
            <w:pPr>
              <w:jc w:val="both"/>
              <w:rPr>
                <w:rFonts w:cs="Times New Roman"/>
                <w:szCs w:val="20"/>
              </w:rPr>
            </w:pPr>
          </w:p>
          <w:p w14:paraId="3FCD224C" w14:textId="77777777" w:rsidR="006C018A" w:rsidRPr="00E74293" w:rsidRDefault="006C018A" w:rsidP="00B00BFE">
            <w:pPr>
              <w:jc w:val="both"/>
              <w:rPr>
                <w:rFonts w:cs="Times New Roman"/>
                <w:szCs w:val="20"/>
              </w:rPr>
            </w:pPr>
          </w:p>
          <w:p w14:paraId="3BA9889D" w14:textId="77777777" w:rsidR="006C018A" w:rsidRPr="00E74293" w:rsidRDefault="006C018A" w:rsidP="00B00BFE">
            <w:pPr>
              <w:jc w:val="both"/>
              <w:rPr>
                <w:rFonts w:cs="Times New Roman"/>
                <w:szCs w:val="20"/>
              </w:rPr>
            </w:pPr>
          </w:p>
          <w:p w14:paraId="71EAC20E" w14:textId="77777777" w:rsidR="006C018A" w:rsidRPr="00E74293" w:rsidRDefault="006C018A" w:rsidP="00B00BFE">
            <w:pPr>
              <w:jc w:val="both"/>
              <w:rPr>
                <w:rFonts w:cs="Times New Roman"/>
                <w:szCs w:val="20"/>
              </w:rPr>
            </w:pPr>
          </w:p>
          <w:p w14:paraId="562376D1" w14:textId="77777777" w:rsidR="006C018A" w:rsidRPr="00E74293" w:rsidRDefault="006C018A" w:rsidP="00B00BFE">
            <w:pPr>
              <w:jc w:val="both"/>
              <w:rPr>
                <w:rFonts w:cs="Times New Roman"/>
                <w:szCs w:val="20"/>
              </w:rPr>
            </w:pPr>
          </w:p>
          <w:p w14:paraId="299200C6" w14:textId="77777777" w:rsidR="006C018A" w:rsidRPr="00E74293" w:rsidRDefault="006C018A" w:rsidP="00B00BFE">
            <w:pPr>
              <w:jc w:val="both"/>
              <w:rPr>
                <w:rFonts w:cs="Times New Roman"/>
                <w:szCs w:val="20"/>
              </w:rPr>
            </w:pPr>
          </w:p>
          <w:p w14:paraId="61348564" w14:textId="77777777" w:rsidR="006C018A" w:rsidRPr="00E74293" w:rsidRDefault="006C018A" w:rsidP="00B00BFE">
            <w:pPr>
              <w:jc w:val="both"/>
              <w:rPr>
                <w:rFonts w:cs="Times New Roman"/>
                <w:szCs w:val="20"/>
              </w:rPr>
            </w:pPr>
          </w:p>
          <w:p w14:paraId="36EE48E3" w14:textId="77777777" w:rsidR="006C018A" w:rsidRPr="00E74293" w:rsidRDefault="006C018A" w:rsidP="00B00BFE">
            <w:pPr>
              <w:jc w:val="both"/>
              <w:rPr>
                <w:rFonts w:cs="Times New Roman"/>
                <w:szCs w:val="20"/>
              </w:rPr>
            </w:pPr>
          </w:p>
          <w:p w14:paraId="6E6EF418" w14:textId="77777777" w:rsidR="006C018A" w:rsidRPr="00E74293" w:rsidRDefault="006C018A" w:rsidP="00B00BFE">
            <w:pPr>
              <w:jc w:val="both"/>
              <w:rPr>
                <w:rFonts w:cs="Times New Roman"/>
                <w:szCs w:val="20"/>
              </w:rPr>
            </w:pPr>
          </w:p>
          <w:p w14:paraId="31972F6F" w14:textId="77777777" w:rsidR="006C018A" w:rsidRPr="00E74293" w:rsidRDefault="006C018A" w:rsidP="00B00BFE">
            <w:pPr>
              <w:jc w:val="both"/>
              <w:rPr>
                <w:rFonts w:cs="Times New Roman"/>
                <w:szCs w:val="20"/>
              </w:rPr>
            </w:pPr>
          </w:p>
          <w:p w14:paraId="100392C3" w14:textId="77777777" w:rsidR="006C018A" w:rsidRPr="00E74293" w:rsidRDefault="006C018A" w:rsidP="00B00BFE">
            <w:pPr>
              <w:jc w:val="both"/>
              <w:rPr>
                <w:rFonts w:cs="Times New Roman"/>
                <w:szCs w:val="20"/>
              </w:rPr>
            </w:pPr>
          </w:p>
          <w:p w14:paraId="742209B8" w14:textId="77777777" w:rsidR="006C018A" w:rsidRPr="00E74293" w:rsidRDefault="006C018A" w:rsidP="00B00BFE">
            <w:pPr>
              <w:jc w:val="both"/>
              <w:rPr>
                <w:rFonts w:cs="Times New Roman"/>
                <w:szCs w:val="20"/>
              </w:rPr>
            </w:pPr>
          </w:p>
          <w:p w14:paraId="58DBD19A" w14:textId="77777777" w:rsidR="006C018A" w:rsidRPr="00E74293" w:rsidRDefault="006C018A" w:rsidP="00B00BFE">
            <w:pPr>
              <w:jc w:val="both"/>
              <w:rPr>
                <w:rFonts w:cs="Times New Roman"/>
                <w:szCs w:val="20"/>
              </w:rPr>
            </w:pPr>
          </w:p>
          <w:p w14:paraId="0404E13B" w14:textId="77777777" w:rsidR="006C018A" w:rsidRPr="00E74293" w:rsidRDefault="006C018A" w:rsidP="00B00BFE">
            <w:pPr>
              <w:jc w:val="both"/>
              <w:rPr>
                <w:rFonts w:cs="Times New Roman"/>
                <w:szCs w:val="20"/>
              </w:rPr>
            </w:pPr>
          </w:p>
          <w:p w14:paraId="4A415792" w14:textId="77777777" w:rsidR="006C018A" w:rsidRPr="00E74293" w:rsidRDefault="006C018A" w:rsidP="00B00BFE">
            <w:pPr>
              <w:jc w:val="both"/>
              <w:rPr>
                <w:rFonts w:cs="Times New Roman"/>
                <w:szCs w:val="20"/>
              </w:rPr>
            </w:pPr>
          </w:p>
          <w:p w14:paraId="47C94C4A" w14:textId="77777777" w:rsidR="006C018A" w:rsidRPr="00E74293" w:rsidRDefault="006C018A" w:rsidP="00B00BFE">
            <w:pPr>
              <w:jc w:val="both"/>
              <w:rPr>
                <w:rFonts w:cs="Times New Roman"/>
                <w:szCs w:val="20"/>
              </w:rPr>
            </w:pPr>
          </w:p>
          <w:p w14:paraId="10807AF8" w14:textId="77777777" w:rsidR="006C018A" w:rsidRPr="00E74293" w:rsidRDefault="006C018A" w:rsidP="00B00BFE">
            <w:pPr>
              <w:jc w:val="both"/>
              <w:rPr>
                <w:rFonts w:cs="Times New Roman"/>
                <w:szCs w:val="20"/>
              </w:rPr>
            </w:pPr>
          </w:p>
          <w:p w14:paraId="2BFA2588" w14:textId="77777777" w:rsidR="006C018A" w:rsidRPr="00E74293" w:rsidRDefault="006C018A" w:rsidP="00B00BFE">
            <w:pPr>
              <w:jc w:val="both"/>
              <w:rPr>
                <w:rFonts w:cs="Times New Roman"/>
                <w:szCs w:val="20"/>
              </w:rPr>
            </w:pPr>
          </w:p>
          <w:p w14:paraId="367E970B" w14:textId="77777777" w:rsidR="006C018A" w:rsidRPr="00E74293" w:rsidRDefault="006C018A" w:rsidP="00B00BFE">
            <w:pPr>
              <w:jc w:val="both"/>
              <w:rPr>
                <w:rFonts w:cs="Times New Roman"/>
                <w:szCs w:val="20"/>
              </w:rPr>
            </w:pPr>
          </w:p>
          <w:p w14:paraId="31754329" w14:textId="77777777" w:rsidR="006C018A" w:rsidRPr="00E74293" w:rsidRDefault="006C018A" w:rsidP="00B00BFE">
            <w:pPr>
              <w:jc w:val="both"/>
              <w:rPr>
                <w:rFonts w:cs="Times New Roman"/>
                <w:szCs w:val="20"/>
              </w:rPr>
            </w:pPr>
          </w:p>
          <w:p w14:paraId="7A9E3E47" w14:textId="77777777" w:rsidR="006C018A" w:rsidRPr="00E74293" w:rsidRDefault="006C018A" w:rsidP="00B00BFE">
            <w:pPr>
              <w:jc w:val="both"/>
              <w:rPr>
                <w:rFonts w:cs="Times New Roman"/>
                <w:szCs w:val="20"/>
              </w:rPr>
            </w:pPr>
          </w:p>
          <w:p w14:paraId="23C82773" w14:textId="77777777" w:rsidR="006C018A" w:rsidRPr="00E74293" w:rsidRDefault="006C018A" w:rsidP="00B00BFE">
            <w:pPr>
              <w:jc w:val="both"/>
              <w:rPr>
                <w:rFonts w:cs="Times New Roman"/>
                <w:szCs w:val="20"/>
              </w:rPr>
            </w:pPr>
          </w:p>
          <w:p w14:paraId="509E31C8" w14:textId="77777777" w:rsidR="006C018A" w:rsidRPr="00E74293" w:rsidRDefault="006C018A" w:rsidP="00B00BFE">
            <w:pPr>
              <w:jc w:val="both"/>
              <w:rPr>
                <w:rFonts w:cs="Times New Roman"/>
                <w:szCs w:val="20"/>
              </w:rPr>
            </w:pPr>
          </w:p>
          <w:p w14:paraId="5FE898AD" w14:textId="77777777" w:rsidR="006C018A" w:rsidRPr="00E74293" w:rsidRDefault="006C018A" w:rsidP="00B00BFE">
            <w:pPr>
              <w:jc w:val="both"/>
              <w:rPr>
                <w:rFonts w:cs="Times New Roman"/>
                <w:szCs w:val="20"/>
              </w:rPr>
            </w:pPr>
          </w:p>
          <w:p w14:paraId="79360893" w14:textId="77777777" w:rsidR="006C018A" w:rsidRPr="00E74293" w:rsidRDefault="006C018A" w:rsidP="00B00BFE">
            <w:pPr>
              <w:jc w:val="both"/>
              <w:rPr>
                <w:rFonts w:cs="Times New Roman"/>
                <w:szCs w:val="20"/>
              </w:rPr>
            </w:pPr>
          </w:p>
          <w:p w14:paraId="28F3E68A" w14:textId="77777777" w:rsidR="006C018A" w:rsidRPr="00E74293" w:rsidRDefault="006C018A" w:rsidP="00B00BFE">
            <w:pPr>
              <w:jc w:val="both"/>
              <w:rPr>
                <w:rFonts w:cs="Times New Roman"/>
                <w:szCs w:val="20"/>
              </w:rPr>
            </w:pPr>
          </w:p>
          <w:p w14:paraId="2FE00EC8" w14:textId="77777777" w:rsidR="006C018A" w:rsidRPr="00E74293" w:rsidRDefault="006C018A" w:rsidP="00B00BFE">
            <w:pPr>
              <w:jc w:val="both"/>
              <w:rPr>
                <w:rFonts w:cs="Times New Roman"/>
                <w:szCs w:val="20"/>
              </w:rPr>
            </w:pPr>
          </w:p>
          <w:p w14:paraId="41A3CF8B" w14:textId="77777777" w:rsidR="006C018A" w:rsidRPr="00E74293" w:rsidRDefault="006C018A" w:rsidP="00B00BFE">
            <w:pPr>
              <w:jc w:val="both"/>
              <w:rPr>
                <w:rFonts w:cs="Times New Roman"/>
                <w:szCs w:val="20"/>
              </w:rPr>
            </w:pPr>
          </w:p>
          <w:p w14:paraId="445DECE0" w14:textId="77777777" w:rsidR="006C018A" w:rsidRPr="00E74293" w:rsidRDefault="006C018A" w:rsidP="00B00BFE">
            <w:pPr>
              <w:jc w:val="both"/>
              <w:rPr>
                <w:rFonts w:cs="Times New Roman"/>
                <w:szCs w:val="20"/>
              </w:rPr>
            </w:pPr>
          </w:p>
          <w:p w14:paraId="62551DFF" w14:textId="77777777" w:rsidR="006C018A" w:rsidRPr="00E74293" w:rsidRDefault="006C018A" w:rsidP="00B00BFE">
            <w:pPr>
              <w:jc w:val="both"/>
              <w:rPr>
                <w:rFonts w:cs="Times New Roman"/>
                <w:szCs w:val="20"/>
              </w:rPr>
            </w:pPr>
          </w:p>
        </w:tc>
      </w:tr>
      <w:tr w:rsidR="006C018A" w:rsidRPr="00E74293" w14:paraId="19246EE3" w14:textId="77777777" w:rsidTr="00B00BFE">
        <w:tc>
          <w:tcPr>
            <w:tcW w:w="10490" w:type="dxa"/>
            <w:gridSpan w:val="2"/>
            <w:tcBorders>
              <w:bottom w:val="double" w:sz="4" w:space="0" w:color="auto"/>
            </w:tcBorders>
            <w:shd w:val="clear" w:color="auto" w:fill="BDD6EE"/>
          </w:tcPr>
          <w:p w14:paraId="41D81182" w14:textId="77777777" w:rsidR="006C018A" w:rsidRPr="00E74293" w:rsidRDefault="006C018A" w:rsidP="00B00BFE">
            <w:pPr>
              <w:jc w:val="both"/>
              <w:rPr>
                <w:rFonts w:cs="Times New Roman"/>
                <w:b/>
                <w:sz w:val="28"/>
                <w:szCs w:val="28"/>
              </w:rPr>
            </w:pPr>
            <w:r w:rsidRPr="00E74293">
              <w:rPr>
                <w:rFonts w:cs="Times New Roman"/>
                <w:b/>
                <w:sz w:val="28"/>
                <w:szCs w:val="28"/>
              </w:rPr>
              <w:lastRenderedPageBreak/>
              <w:t>D-I – Záměr rozvoje studijního programu a další údaje ke studijnímu programu</w:t>
            </w:r>
          </w:p>
        </w:tc>
      </w:tr>
      <w:tr w:rsidR="006C018A" w:rsidRPr="00E74293" w14:paraId="20CA5537" w14:textId="77777777" w:rsidTr="00B00BFE">
        <w:trPr>
          <w:trHeight w:val="185"/>
        </w:trPr>
        <w:tc>
          <w:tcPr>
            <w:tcW w:w="10490" w:type="dxa"/>
            <w:gridSpan w:val="2"/>
            <w:shd w:val="clear" w:color="auto" w:fill="F7CAAC"/>
          </w:tcPr>
          <w:p w14:paraId="25BEB8F5" w14:textId="77777777" w:rsidR="006C018A" w:rsidRPr="00E74293" w:rsidRDefault="006C018A" w:rsidP="00B00BFE">
            <w:pPr>
              <w:rPr>
                <w:rFonts w:cs="Times New Roman"/>
                <w:b/>
                <w:szCs w:val="20"/>
              </w:rPr>
            </w:pPr>
            <w:r w:rsidRPr="00E74293">
              <w:rPr>
                <w:rFonts w:cs="Times New Roman"/>
                <w:b/>
                <w:szCs w:val="20"/>
              </w:rPr>
              <w:t>Záměr rozvoje studijního programu a jeho odůvodnění</w:t>
            </w:r>
          </w:p>
        </w:tc>
      </w:tr>
      <w:tr w:rsidR="006C018A" w:rsidRPr="00E74293" w14:paraId="45F7F2B2" w14:textId="77777777" w:rsidTr="00F675D6">
        <w:trPr>
          <w:trHeight w:val="1667"/>
        </w:trPr>
        <w:tc>
          <w:tcPr>
            <w:tcW w:w="10490" w:type="dxa"/>
            <w:gridSpan w:val="2"/>
            <w:shd w:val="clear" w:color="auto" w:fill="FFFFFF"/>
          </w:tcPr>
          <w:p w14:paraId="193FF71E" w14:textId="2D85F0F1" w:rsidR="006C018A" w:rsidRPr="005B4AA8" w:rsidRDefault="00F675D6" w:rsidP="00141A34">
            <w:pPr>
              <w:spacing w:before="120" w:after="120" w:line="264" w:lineRule="auto"/>
              <w:jc w:val="both"/>
              <w:rPr>
                <w:rFonts w:cs="Times New Roman"/>
                <w:strike/>
                <w:szCs w:val="20"/>
              </w:rPr>
            </w:pPr>
            <w:r w:rsidRPr="00994610">
              <w:t>Záměr rozvoje bakalářského, profesně zaměřeného, studijního programu Radiologická asistence je sledovat a zahrnovat do výuky vývoj radiodiagnostických a radioterapeutických postupů v </w:t>
            </w:r>
            <w:r w:rsidRPr="00141A34">
              <w:t>nukleární medicíně</w:t>
            </w:r>
            <w:r w:rsidR="002A3936" w:rsidRPr="00141A34">
              <w:t xml:space="preserve"> s cílem naplňovat aktuální požadavky klinické praxe. Nedostatek kvalifikovaného personálu, asistentů k rentgenům, ultrazvukům, mamografům, magnetickým rezonancím, počítačovým tomografům a dalším zobrazovacím a terapeutickým přístrojům, pociťují nemocnice a specializované ambulance napříč Českou republikou již nyní. Medicínské obory, které tato zařízení využívají, se navíc dynamicky rozvíjejí, což do budoucna povede k ještě většímu nedostatku příslušných odborných pracovníků.</w:t>
            </w:r>
            <w:r w:rsidR="002A3936" w:rsidRPr="00994610">
              <w:t xml:space="preserve"> Studijní program bude reagovat na </w:t>
            </w:r>
            <w:r w:rsidR="002A3936" w:rsidRPr="005F77C3">
              <w:t>aktuální trendy</w:t>
            </w:r>
            <w:r w:rsidR="002A3936" w:rsidRPr="00994610">
              <w:t xml:space="preserve"> a přenášet je nejen do teoretické výuky, ale zejména do získaných praktických zkušeností absolventů. Při povinné odborné radiologické praxi </w:t>
            </w:r>
            <w:r w:rsidR="00C108E1" w:rsidRPr="005F77C3">
              <w:t>je</w:t>
            </w:r>
            <w:r w:rsidR="00C108E1">
              <w:t xml:space="preserve"> </w:t>
            </w:r>
            <w:r w:rsidR="002A3936" w:rsidRPr="00994610">
              <w:t>budou studenti aplikovat přímo v podmínkách poskytovatele zdravotních služeb.</w:t>
            </w:r>
          </w:p>
        </w:tc>
      </w:tr>
      <w:tr w:rsidR="006C018A" w:rsidRPr="00E74293" w14:paraId="5FE52B7C" w14:textId="77777777" w:rsidTr="00B00BFE">
        <w:trPr>
          <w:trHeight w:val="185"/>
        </w:trPr>
        <w:tc>
          <w:tcPr>
            <w:tcW w:w="10490" w:type="dxa"/>
            <w:gridSpan w:val="2"/>
            <w:shd w:val="clear" w:color="auto" w:fill="F7CAAC"/>
          </w:tcPr>
          <w:p w14:paraId="5426645D" w14:textId="77777777" w:rsidR="006C018A" w:rsidRPr="00E74293" w:rsidRDefault="006C018A" w:rsidP="00B00BFE">
            <w:pPr>
              <w:jc w:val="both"/>
              <w:rPr>
                <w:rFonts w:cs="Times New Roman"/>
                <w:b/>
                <w:bCs/>
                <w:szCs w:val="20"/>
              </w:rPr>
            </w:pPr>
            <w:r w:rsidRPr="00E74293">
              <w:rPr>
                <w:rFonts w:cs="Times New Roman"/>
                <w:b/>
                <w:bCs/>
                <w:szCs w:val="20"/>
              </w:rPr>
              <w:t>Systém výuky v distanční a kombinované formě studia</w:t>
            </w:r>
          </w:p>
        </w:tc>
      </w:tr>
      <w:tr w:rsidR="006C018A" w:rsidRPr="00E74293" w14:paraId="5D6F1B0F" w14:textId="77777777" w:rsidTr="00B00BFE">
        <w:trPr>
          <w:trHeight w:val="2835"/>
        </w:trPr>
        <w:tc>
          <w:tcPr>
            <w:tcW w:w="10490" w:type="dxa"/>
            <w:gridSpan w:val="2"/>
            <w:shd w:val="clear" w:color="auto" w:fill="FFFFFF"/>
          </w:tcPr>
          <w:p w14:paraId="75C21CDE" w14:textId="77777777" w:rsidR="006C018A" w:rsidRPr="00E74293" w:rsidRDefault="006C018A" w:rsidP="00B00BFE">
            <w:pPr>
              <w:spacing w:before="120" w:after="120" w:line="264" w:lineRule="auto"/>
              <w:rPr>
                <w:rFonts w:cs="Times New Roman"/>
                <w:szCs w:val="20"/>
              </w:rPr>
            </w:pPr>
            <w:r w:rsidRPr="00F675D6">
              <w:rPr>
                <w:rFonts w:cs="Times New Roman"/>
                <w:szCs w:val="20"/>
              </w:rPr>
              <w:t>Není relevantní – distanční a kombinovaná forma studia se nerealizuje.</w:t>
            </w:r>
            <w:r w:rsidRPr="00E74293">
              <w:rPr>
                <w:rFonts w:cs="Times New Roman"/>
                <w:szCs w:val="20"/>
              </w:rPr>
              <w:t xml:space="preserve"> </w:t>
            </w:r>
          </w:p>
          <w:p w14:paraId="32DA7546" w14:textId="77777777" w:rsidR="006C018A" w:rsidRPr="00E74293" w:rsidRDefault="006C018A" w:rsidP="00B00BFE">
            <w:pPr>
              <w:rPr>
                <w:rFonts w:cs="Times New Roman"/>
                <w:szCs w:val="20"/>
              </w:rPr>
            </w:pPr>
          </w:p>
          <w:p w14:paraId="01D1C564" w14:textId="77777777" w:rsidR="006C018A" w:rsidRPr="00E74293" w:rsidRDefault="006C018A" w:rsidP="00B00BFE">
            <w:pPr>
              <w:rPr>
                <w:rFonts w:cs="Times New Roman"/>
                <w:szCs w:val="20"/>
              </w:rPr>
            </w:pPr>
          </w:p>
          <w:p w14:paraId="678E4154" w14:textId="77777777" w:rsidR="006C018A" w:rsidRPr="00E74293" w:rsidRDefault="006C018A" w:rsidP="00B00BFE">
            <w:pPr>
              <w:rPr>
                <w:rFonts w:cs="Times New Roman"/>
                <w:szCs w:val="20"/>
              </w:rPr>
            </w:pPr>
          </w:p>
          <w:p w14:paraId="576D0F9B" w14:textId="77777777" w:rsidR="006C018A" w:rsidRPr="00E74293" w:rsidRDefault="006C018A" w:rsidP="00B00BFE">
            <w:pPr>
              <w:rPr>
                <w:rFonts w:cs="Times New Roman"/>
                <w:szCs w:val="20"/>
              </w:rPr>
            </w:pPr>
          </w:p>
          <w:p w14:paraId="0DFC80DB" w14:textId="77777777" w:rsidR="006C018A" w:rsidRPr="00E74293" w:rsidRDefault="006C018A" w:rsidP="00B00BFE">
            <w:pPr>
              <w:rPr>
                <w:rFonts w:cs="Times New Roman"/>
                <w:szCs w:val="20"/>
              </w:rPr>
            </w:pPr>
          </w:p>
          <w:p w14:paraId="2AE81957" w14:textId="77777777" w:rsidR="006C018A" w:rsidRPr="00E74293" w:rsidRDefault="006C018A" w:rsidP="00B00BFE">
            <w:pPr>
              <w:rPr>
                <w:rFonts w:cs="Times New Roman"/>
                <w:szCs w:val="20"/>
              </w:rPr>
            </w:pPr>
          </w:p>
          <w:p w14:paraId="2520F8E5" w14:textId="77777777" w:rsidR="006C018A" w:rsidRPr="00E74293" w:rsidRDefault="006C018A" w:rsidP="00B00BFE">
            <w:pPr>
              <w:rPr>
                <w:rFonts w:cs="Times New Roman"/>
                <w:szCs w:val="20"/>
              </w:rPr>
            </w:pPr>
          </w:p>
          <w:p w14:paraId="7CF93E4E" w14:textId="77777777" w:rsidR="006C018A" w:rsidRPr="00E74293" w:rsidRDefault="006C018A" w:rsidP="00B00BFE">
            <w:pPr>
              <w:tabs>
                <w:tab w:val="left" w:pos="5410"/>
              </w:tabs>
              <w:rPr>
                <w:rFonts w:cs="Times New Roman"/>
                <w:szCs w:val="20"/>
              </w:rPr>
            </w:pPr>
            <w:r w:rsidRPr="00E74293">
              <w:rPr>
                <w:rFonts w:cs="Times New Roman"/>
                <w:szCs w:val="20"/>
              </w:rPr>
              <w:tab/>
            </w:r>
          </w:p>
          <w:p w14:paraId="00D843BB" w14:textId="77777777" w:rsidR="006C018A" w:rsidRPr="00E74293" w:rsidRDefault="006C018A" w:rsidP="00B00BFE">
            <w:pPr>
              <w:tabs>
                <w:tab w:val="left" w:pos="5410"/>
              </w:tabs>
              <w:rPr>
                <w:rFonts w:cs="Times New Roman"/>
                <w:szCs w:val="20"/>
              </w:rPr>
            </w:pPr>
          </w:p>
          <w:p w14:paraId="03AB071F" w14:textId="77777777" w:rsidR="006C018A" w:rsidRPr="00E74293" w:rsidRDefault="006C018A" w:rsidP="00B00BFE">
            <w:pPr>
              <w:tabs>
                <w:tab w:val="left" w:pos="5410"/>
              </w:tabs>
              <w:rPr>
                <w:rFonts w:cs="Times New Roman"/>
                <w:szCs w:val="20"/>
              </w:rPr>
            </w:pPr>
          </w:p>
          <w:p w14:paraId="533CEDDA" w14:textId="77777777" w:rsidR="006C018A" w:rsidRPr="00E74293" w:rsidRDefault="006C018A" w:rsidP="00B00BFE">
            <w:pPr>
              <w:tabs>
                <w:tab w:val="left" w:pos="5410"/>
              </w:tabs>
              <w:rPr>
                <w:rFonts w:cs="Times New Roman"/>
                <w:szCs w:val="20"/>
              </w:rPr>
            </w:pPr>
          </w:p>
          <w:p w14:paraId="637DB55E" w14:textId="77777777" w:rsidR="006C018A" w:rsidRPr="00E74293" w:rsidRDefault="006C018A" w:rsidP="00B00BFE">
            <w:pPr>
              <w:tabs>
                <w:tab w:val="left" w:pos="5410"/>
              </w:tabs>
              <w:rPr>
                <w:rFonts w:cs="Times New Roman"/>
                <w:szCs w:val="20"/>
              </w:rPr>
            </w:pPr>
          </w:p>
          <w:p w14:paraId="68A3CAB0" w14:textId="77777777" w:rsidR="006C018A" w:rsidRPr="00E74293" w:rsidRDefault="006C018A" w:rsidP="00B00BFE">
            <w:pPr>
              <w:tabs>
                <w:tab w:val="left" w:pos="5410"/>
              </w:tabs>
              <w:rPr>
                <w:rFonts w:cs="Times New Roman"/>
                <w:szCs w:val="20"/>
              </w:rPr>
            </w:pPr>
          </w:p>
          <w:p w14:paraId="6EA39F38" w14:textId="77777777" w:rsidR="006C018A" w:rsidRPr="00E74293" w:rsidRDefault="006C018A" w:rsidP="00B00BFE">
            <w:pPr>
              <w:tabs>
                <w:tab w:val="left" w:pos="5410"/>
              </w:tabs>
              <w:rPr>
                <w:rFonts w:cs="Times New Roman"/>
                <w:szCs w:val="20"/>
              </w:rPr>
            </w:pPr>
          </w:p>
          <w:p w14:paraId="16202D05" w14:textId="77777777" w:rsidR="006C018A" w:rsidRPr="00E74293" w:rsidRDefault="006C018A" w:rsidP="00B00BFE">
            <w:pPr>
              <w:tabs>
                <w:tab w:val="left" w:pos="5410"/>
              </w:tabs>
              <w:rPr>
                <w:rFonts w:cs="Times New Roman"/>
                <w:szCs w:val="20"/>
              </w:rPr>
            </w:pPr>
          </w:p>
          <w:p w14:paraId="6B6BCE17" w14:textId="77777777" w:rsidR="006C018A" w:rsidRPr="00E74293" w:rsidRDefault="006C018A" w:rsidP="00B00BFE">
            <w:pPr>
              <w:tabs>
                <w:tab w:val="left" w:pos="5410"/>
              </w:tabs>
              <w:rPr>
                <w:rFonts w:cs="Times New Roman"/>
                <w:szCs w:val="20"/>
              </w:rPr>
            </w:pPr>
          </w:p>
          <w:p w14:paraId="21CE27D1" w14:textId="77777777" w:rsidR="006C018A" w:rsidRPr="00E74293" w:rsidRDefault="006C018A" w:rsidP="00B00BFE">
            <w:pPr>
              <w:tabs>
                <w:tab w:val="left" w:pos="5410"/>
              </w:tabs>
              <w:rPr>
                <w:rFonts w:cs="Times New Roman"/>
                <w:szCs w:val="20"/>
              </w:rPr>
            </w:pPr>
          </w:p>
          <w:p w14:paraId="7CDA4048" w14:textId="77777777" w:rsidR="006C018A" w:rsidRPr="00E74293" w:rsidRDefault="006C018A" w:rsidP="00B00BFE">
            <w:pPr>
              <w:tabs>
                <w:tab w:val="left" w:pos="5410"/>
              </w:tabs>
              <w:rPr>
                <w:rFonts w:cs="Times New Roman"/>
                <w:szCs w:val="20"/>
              </w:rPr>
            </w:pPr>
          </w:p>
          <w:p w14:paraId="5BE115AC" w14:textId="77777777" w:rsidR="006C018A" w:rsidRPr="00E74293" w:rsidRDefault="006C018A" w:rsidP="00B00BFE">
            <w:pPr>
              <w:tabs>
                <w:tab w:val="left" w:pos="5410"/>
              </w:tabs>
              <w:rPr>
                <w:rFonts w:cs="Times New Roman"/>
                <w:szCs w:val="20"/>
              </w:rPr>
            </w:pPr>
          </w:p>
          <w:p w14:paraId="650949B7" w14:textId="77777777" w:rsidR="006C018A" w:rsidRPr="00E74293" w:rsidRDefault="006C018A" w:rsidP="00B00BFE">
            <w:pPr>
              <w:tabs>
                <w:tab w:val="left" w:pos="5410"/>
              </w:tabs>
              <w:rPr>
                <w:rFonts w:cs="Times New Roman"/>
                <w:szCs w:val="20"/>
              </w:rPr>
            </w:pPr>
          </w:p>
          <w:p w14:paraId="305DD057" w14:textId="77777777" w:rsidR="006C018A" w:rsidRPr="00E74293" w:rsidRDefault="006C018A" w:rsidP="00B00BFE">
            <w:pPr>
              <w:tabs>
                <w:tab w:val="left" w:pos="5410"/>
              </w:tabs>
              <w:rPr>
                <w:rFonts w:cs="Times New Roman"/>
                <w:szCs w:val="20"/>
              </w:rPr>
            </w:pPr>
          </w:p>
          <w:p w14:paraId="1A0E71CC" w14:textId="77777777" w:rsidR="006C018A" w:rsidRPr="00E74293" w:rsidRDefault="006C018A" w:rsidP="00B00BFE">
            <w:pPr>
              <w:tabs>
                <w:tab w:val="left" w:pos="5410"/>
              </w:tabs>
              <w:rPr>
                <w:rFonts w:cs="Times New Roman"/>
                <w:szCs w:val="20"/>
              </w:rPr>
            </w:pPr>
          </w:p>
          <w:p w14:paraId="373070EF" w14:textId="77777777" w:rsidR="006C018A" w:rsidRPr="00E74293" w:rsidRDefault="006C018A" w:rsidP="00B00BFE">
            <w:pPr>
              <w:tabs>
                <w:tab w:val="left" w:pos="5410"/>
              </w:tabs>
              <w:rPr>
                <w:rFonts w:cs="Times New Roman"/>
                <w:szCs w:val="20"/>
              </w:rPr>
            </w:pPr>
          </w:p>
          <w:p w14:paraId="586941C9" w14:textId="77777777" w:rsidR="006C018A" w:rsidRPr="00E74293" w:rsidRDefault="006C018A" w:rsidP="00B00BFE">
            <w:pPr>
              <w:tabs>
                <w:tab w:val="left" w:pos="5410"/>
              </w:tabs>
              <w:rPr>
                <w:rFonts w:cs="Times New Roman"/>
                <w:szCs w:val="20"/>
              </w:rPr>
            </w:pPr>
          </w:p>
          <w:p w14:paraId="590DA85D" w14:textId="77777777" w:rsidR="006C018A" w:rsidRPr="00E74293" w:rsidRDefault="006C018A" w:rsidP="00B00BFE">
            <w:pPr>
              <w:tabs>
                <w:tab w:val="left" w:pos="5410"/>
              </w:tabs>
              <w:rPr>
                <w:rFonts w:cs="Times New Roman"/>
                <w:szCs w:val="20"/>
              </w:rPr>
            </w:pPr>
          </w:p>
          <w:p w14:paraId="7C00EAA6" w14:textId="77777777" w:rsidR="006C018A" w:rsidRPr="00E74293" w:rsidRDefault="006C018A" w:rsidP="00B00BFE">
            <w:pPr>
              <w:tabs>
                <w:tab w:val="left" w:pos="5410"/>
              </w:tabs>
              <w:rPr>
                <w:rFonts w:cs="Times New Roman"/>
                <w:szCs w:val="20"/>
              </w:rPr>
            </w:pPr>
          </w:p>
          <w:p w14:paraId="4A36CD9A" w14:textId="77777777" w:rsidR="006C018A" w:rsidRPr="00E74293" w:rsidRDefault="006C018A" w:rsidP="00B00BFE">
            <w:pPr>
              <w:tabs>
                <w:tab w:val="left" w:pos="5410"/>
              </w:tabs>
              <w:rPr>
                <w:rFonts w:cs="Times New Roman"/>
                <w:szCs w:val="20"/>
              </w:rPr>
            </w:pPr>
          </w:p>
          <w:p w14:paraId="337A6AFB" w14:textId="77777777" w:rsidR="006C018A" w:rsidRPr="00E74293" w:rsidRDefault="006C018A" w:rsidP="00B00BFE">
            <w:pPr>
              <w:tabs>
                <w:tab w:val="left" w:pos="5410"/>
              </w:tabs>
              <w:rPr>
                <w:rFonts w:cs="Times New Roman"/>
                <w:szCs w:val="20"/>
              </w:rPr>
            </w:pPr>
          </w:p>
          <w:p w14:paraId="7A66F772" w14:textId="77777777" w:rsidR="006C018A" w:rsidRPr="00E74293" w:rsidRDefault="006C018A" w:rsidP="00B00BFE">
            <w:pPr>
              <w:tabs>
                <w:tab w:val="left" w:pos="5410"/>
              </w:tabs>
              <w:rPr>
                <w:rFonts w:cs="Times New Roman"/>
                <w:szCs w:val="20"/>
              </w:rPr>
            </w:pPr>
          </w:p>
          <w:p w14:paraId="5B2FCF91" w14:textId="77777777" w:rsidR="006C018A" w:rsidRPr="00E74293" w:rsidRDefault="006C018A" w:rsidP="00B00BFE">
            <w:pPr>
              <w:tabs>
                <w:tab w:val="left" w:pos="5410"/>
              </w:tabs>
              <w:rPr>
                <w:rFonts w:cs="Times New Roman"/>
                <w:szCs w:val="20"/>
              </w:rPr>
            </w:pPr>
          </w:p>
          <w:p w14:paraId="543AD0F4" w14:textId="77777777" w:rsidR="006C018A" w:rsidRPr="00E74293" w:rsidRDefault="006C018A" w:rsidP="00B00BFE">
            <w:pPr>
              <w:tabs>
                <w:tab w:val="left" w:pos="5410"/>
              </w:tabs>
              <w:rPr>
                <w:rFonts w:cs="Times New Roman"/>
                <w:szCs w:val="20"/>
              </w:rPr>
            </w:pPr>
          </w:p>
          <w:p w14:paraId="329EF250" w14:textId="77777777" w:rsidR="006C018A" w:rsidRPr="00E74293" w:rsidRDefault="006C018A" w:rsidP="00B00BFE">
            <w:pPr>
              <w:tabs>
                <w:tab w:val="left" w:pos="5410"/>
              </w:tabs>
              <w:rPr>
                <w:rFonts w:cs="Times New Roman"/>
                <w:szCs w:val="20"/>
              </w:rPr>
            </w:pPr>
          </w:p>
          <w:p w14:paraId="16C2A7CE" w14:textId="77777777" w:rsidR="006C018A" w:rsidRDefault="006C018A" w:rsidP="00B00BFE">
            <w:pPr>
              <w:tabs>
                <w:tab w:val="left" w:pos="5410"/>
              </w:tabs>
              <w:rPr>
                <w:rFonts w:cs="Times New Roman"/>
                <w:szCs w:val="20"/>
              </w:rPr>
            </w:pPr>
          </w:p>
          <w:p w14:paraId="44AC3AEA" w14:textId="77777777" w:rsidR="006C018A" w:rsidRDefault="006C018A" w:rsidP="00B00BFE">
            <w:pPr>
              <w:tabs>
                <w:tab w:val="left" w:pos="5410"/>
              </w:tabs>
              <w:rPr>
                <w:rFonts w:cs="Times New Roman"/>
                <w:szCs w:val="20"/>
              </w:rPr>
            </w:pPr>
          </w:p>
          <w:p w14:paraId="1E5CFBE0" w14:textId="77777777" w:rsidR="006C018A" w:rsidRDefault="006C018A" w:rsidP="00B00BFE">
            <w:pPr>
              <w:tabs>
                <w:tab w:val="left" w:pos="5410"/>
              </w:tabs>
              <w:rPr>
                <w:rFonts w:cs="Times New Roman"/>
                <w:szCs w:val="20"/>
              </w:rPr>
            </w:pPr>
          </w:p>
          <w:p w14:paraId="30DE99BD" w14:textId="77777777" w:rsidR="004545F1" w:rsidRDefault="004545F1" w:rsidP="00B00BFE">
            <w:pPr>
              <w:tabs>
                <w:tab w:val="left" w:pos="5410"/>
              </w:tabs>
              <w:rPr>
                <w:rFonts w:cs="Times New Roman"/>
                <w:szCs w:val="20"/>
              </w:rPr>
            </w:pPr>
          </w:p>
          <w:p w14:paraId="6FB49B90" w14:textId="77777777" w:rsidR="004545F1" w:rsidRDefault="004545F1" w:rsidP="00B00BFE">
            <w:pPr>
              <w:tabs>
                <w:tab w:val="left" w:pos="5410"/>
              </w:tabs>
              <w:rPr>
                <w:rFonts w:cs="Times New Roman"/>
                <w:szCs w:val="20"/>
              </w:rPr>
            </w:pPr>
          </w:p>
          <w:p w14:paraId="447B639A" w14:textId="77777777" w:rsidR="004545F1" w:rsidRDefault="004545F1" w:rsidP="00B00BFE">
            <w:pPr>
              <w:tabs>
                <w:tab w:val="left" w:pos="5410"/>
              </w:tabs>
              <w:rPr>
                <w:rFonts w:cs="Times New Roman"/>
                <w:szCs w:val="20"/>
              </w:rPr>
            </w:pPr>
          </w:p>
          <w:p w14:paraId="03E56126" w14:textId="77777777" w:rsidR="004545F1" w:rsidRDefault="004545F1" w:rsidP="00B00BFE">
            <w:pPr>
              <w:tabs>
                <w:tab w:val="left" w:pos="5410"/>
              </w:tabs>
              <w:rPr>
                <w:rFonts w:cs="Times New Roman"/>
                <w:szCs w:val="20"/>
              </w:rPr>
            </w:pPr>
          </w:p>
          <w:p w14:paraId="6F67CA54" w14:textId="77777777" w:rsidR="00141A34" w:rsidRDefault="00141A34" w:rsidP="00B00BFE">
            <w:pPr>
              <w:tabs>
                <w:tab w:val="left" w:pos="5410"/>
              </w:tabs>
              <w:rPr>
                <w:rFonts w:cs="Times New Roman"/>
                <w:szCs w:val="20"/>
              </w:rPr>
            </w:pPr>
          </w:p>
          <w:p w14:paraId="0ACB2576" w14:textId="77777777" w:rsidR="00141A34" w:rsidRDefault="00141A34" w:rsidP="00B00BFE">
            <w:pPr>
              <w:tabs>
                <w:tab w:val="left" w:pos="5410"/>
              </w:tabs>
              <w:rPr>
                <w:rFonts w:cs="Times New Roman"/>
                <w:szCs w:val="20"/>
              </w:rPr>
            </w:pPr>
          </w:p>
          <w:p w14:paraId="630D9B4B" w14:textId="77777777" w:rsidR="004545F1" w:rsidRDefault="004545F1" w:rsidP="00B00BFE">
            <w:pPr>
              <w:tabs>
                <w:tab w:val="left" w:pos="5410"/>
              </w:tabs>
              <w:rPr>
                <w:rFonts w:cs="Times New Roman"/>
                <w:szCs w:val="20"/>
              </w:rPr>
            </w:pPr>
          </w:p>
          <w:p w14:paraId="7037842F" w14:textId="77777777" w:rsidR="006C018A" w:rsidRDefault="006C018A" w:rsidP="00B00BFE">
            <w:pPr>
              <w:tabs>
                <w:tab w:val="left" w:pos="5410"/>
              </w:tabs>
              <w:rPr>
                <w:rFonts w:cs="Times New Roman"/>
                <w:szCs w:val="20"/>
              </w:rPr>
            </w:pPr>
          </w:p>
          <w:p w14:paraId="7B82A133" w14:textId="77777777" w:rsidR="006C018A" w:rsidRPr="00E74293" w:rsidRDefault="006C018A" w:rsidP="00B00BFE">
            <w:pPr>
              <w:tabs>
                <w:tab w:val="left" w:pos="5410"/>
              </w:tabs>
              <w:rPr>
                <w:rFonts w:cs="Times New Roman"/>
                <w:szCs w:val="20"/>
              </w:rPr>
            </w:pPr>
          </w:p>
        </w:tc>
      </w:tr>
    </w:tbl>
    <w:p w14:paraId="2B80AF02" w14:textId="77777777" w:rsidR="006C018A" w:rsidRPr="006C018A" w:rsidRDefault="006C018A" w:rsidP="004545F1"/>
    <w:sectPr w:rsidR="006C018A" w:rsidRPr="006C018A" w:rsidSect="006C018A">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E36CC" w14:textId="77777777" w:rsidR="009C0F4A" w:rsidRDefault="009C0F4A" w:rsidP="00066E6F">
      <w:r>
        <w:separator/>
      </w:r>
    </w:p>
  </w:endnote>
  <w:endnote w:type="continuationSeparator" w:id="0">
    <w:p w14:paraId="1CED8B30" w14:textId="77777777" w:rsidR="009C0F4A" w:rsidRDefault="009C0F4A" w:rsidP="0006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TimesNewRomanPS-ItalicMT">
    <w:altName w:val="Times New Roman"/>
    <w:panose1 w:val="00000000000000000000"/>
    <w:charset w:val="00"/>
    <w:family w:val="roman"/>
    <w:notTrueType/>
    <w:pitch w:val="default"/>
  </w:font>
  <w:font w:name="StempelGaramondLTPro-Roman+01">
    <w:altName w:val="Times New Roman"/>
    <w:panose1 w:val="00000000000000000000"/>
    <w:charset w:val="00"/>
    <w:family w:val="roman"/>
    <w:notTrueType/>
    <w:pitch w:val="default"/>
  </w:font>
  <w:font w:name="Andale Sans UI">
    <w:altName w:val="Times New Roman"/>
    <w:charset w:val="00"/>
    <w:family w:val="auto"/>
    <w:pitch w:val="variable"/>
  </w:font>
  <w:font w:name="Minion Pro">
    <w:altName w:val="Times New Roman"/>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Dotum">
    <w:altName w:val="돋움"/>
    <w:panose1 w:val="020B0600000101010101"/>
    <w:charset w:val="81"/>
    <w:family w:val="swiss"/>
    <w:pitch w:val="variable"/>
    <w:sig w:usb0="B00002AF" w:usb1="69D77CFB" w:usb2="00000030" w:usb3="00000000" w:csb0="0008009F" w:csb1="00000000"/>
  </w:font>
  <w:font w:name="Source Sans Pro">
    <w:charset w:val="00"/>
    <w:family w:val="swiss"/>
    <w:pitch w:val="variable"/>
    <w:sig w:usb0="600002F7" w:usb1="02000001" w:usb2="00000000" w:usb3="00000000" w:csb0="0000019F" w:csb1="00000000"/>
  </w:font>
  <w:font w:name="Times">
    <w:altName w:val="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ACEF1" w14:textId="77777777" w:rsidR="009C0F4A" w:rsidRDefault="009C0F4A" w:rsidP="00066E6F">
      <w:r>
        <w:separator/>
      </w:r>
    </w:p>
  </w:footnote>
  <w:footnote w:type="continuationSeparator" w:id="0">
    <w:p w14:paraId="0D0ACA91" w14:textId="77777777" w:rsidR="009C0F4A" w:rsidRDefault="009C0F4A" w:rsidP="0006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FDA7" w14:textId="77777777" w:rsidR="00066E6F" w:rsidRDefault="00066E6F" w:rsidP="00066E6F">
    <w:pPr>
      <w:pStyle w:val="Zhlav"/>
      <w:jc w:val="center"/>
    </w:pPr>
    <w:r>
      <w:t>Univerzita Tomáše Bati ve Zlíně, Fakulta technologická</w:t>
    </w:r>
  </w:p>
  <w:p w14:paraId="5761C16A" w14:textId="77777777" w:rsidR="00066E6F" w:rsidRDefault="00066E6F" w:rsidP="00066E6F">
    <w:pPr>
      <w:pStyle w:val="Zhlav"/>
      <w:jc w:val="center"/>
    </w:pPr>
    <w:r>
      <w:t>SP: Radiologická asistence</w:t>
    </w:r>
  </w:p>
  <w:p w14:paraId="3F30685B" w14:textId="77777777" w:rsidR="00066E6F" w:rsidRDefault="00066E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8E48F16"/>
    <w:lvl w:ilvl="0">
      <w:start w:val="1"/>
      <w:numFmt w:val="bullet"/>
      <w:pStyle w:val="Seznamsodrkami"/>
      <w:lvlText w:val=""/>
      <w:lvlJc w:val="left"/>
      <w:pPr>
        <w:ind w:left="360" w:hanging="360"/>
      </w:pPr>
      <w:rPr>
        <w:rFonts w:ascii="Wingdings" w:hAnsi="Wingdings" w:hint="default"/>
      </w:rPr>
    </w:lvl>
  </w:abstractNum>
  <w:abstractNum w:abstractNumId="1" w15:restartNumberingAfterBreak="0">
    <w:nsid w:val="00F9021F"/>
    <w:multiLevelType w:val="hybridMultilevel"/>
    <w:tmpl w:val="1F28A854"/>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57E27"/>
    <w:multiLevelType w:val="hybridMultilevel"/>
    <w:tmpl w:val="BEDC9F0C"/>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3E1AE1"/>
    <w:multiLevelType w:val="hybridMultilevel"/>
    <w:tmpl w:val="9A08A836"/>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C0A1719"/>
    <w:multiLevelType w:val="hybridMultilevel"/>
    <w:tmpl w:val="8BCE013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F839FD"/>
    <w:multiLevelType w:val="hybridMultilevel"/>
    <w:tmpl w:val="CA863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1E759C"/>
    <w:multiLevelType w:val="multilevel"/>
    <w:tmpl w:val="66041B1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pStyle w:val="Nadpis3"/>
      <w:lvlText w:val="%1.%2.%3"/>
      <w:lvlJc w:val="left"/>
      <w:pPr>
        <w:tabs>
          <w:tab w:val="num" w:pos="2280"/>
        </w:tabs>
        <w:ind w:left="2280" w:hanging="720"/>
      </w:pPr>
      <w:rPr>
        <w:rFonts w:hint="default"/>
      </w:rPr>
    </w:lvl>
    <w:lvl w:ilvl="3">
      <w:start w:val="1"/>
      <w:numFmt w:val="decimal"/>
      <w:lvlText w:val="%1.%2.%3.%4"/>
      <w:lvlJc w:val="left"/>
      <w:pPr>
        <w:tabs>
          <w:tab w:val="num" w:pos="3840"/>
        </w:tabs>
        <w:ind w:left="3840"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FC5A8E"/>
    <w:multiLevelType w:val="hybridMultilevel"/>
    <w:tmpl w:val="97D8C930"/>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03378"/>
    <w:multiLevelType w:val="singleLevel"/>
    <w:tmpl w:val="EBD291FE"/>
    <w:lvl w:ilvl="0">
      <w:start w:val="1"/>
      <w:numFmt w:val="decimal"/>
      <w:pStyle w:val="Zznam"/>
      <w:lvlText w:val="%1."/>
      <w:lvlJc w:val="left"/>
      <w:pPr>
        <w:tabs>
          <w:tab w:val="num" w:pos="502"/>
        </w:tabs>
        <w:ind w:left="425" w:hanging="283"/>
      </w:pPr>
    </w:lvl>
  </w:abstractNum>
  <w:abstractNum w:abstractNumId="9" w15:restartNumberingAfterBreak="0">
    <w:nsid w:val="18145F6E"/>
    <w:multiLevelType w:val="hybridMultilevel"/>
    <w:tmpl w:val="85628C56"/>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90B7264"/>
    <w:multiLevelType w:val="hybridMultilevel"/>
    <w:tmpl w:val="4C84B75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A8A5FF5"/>
    <w:multiLevelType w:val="multilevel"/>
    <w:tmpl w:val="19DA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2E765D"/>
    <w:multiLevelType w:val="hybridMultilevel"/>
    <w:tmpl w:val="2A3E0DCC"/>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B542CA1"/>
    <w:multiLevelType w:val="hybridMultilevel"/>
    <w:tmpl w:val="C1EE558A"/>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E43989"/>
    <w:multiLevelType w:val="hybridMultilevel"/>
    <w:tmpl w:val="E23A5FE6"/>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D2435F5"/>
    <w:multiLevelType w:val="multilevel"/>
    <w:tmpl w:val="8DB27C74"/>
    <w:styleLink w:val="WWNum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6" w15:restartNumberingAfterBreak="0">
    <w:nsid w:val="1E1833DB"/>
    <w:multiLevelType w:val="hybridMultilevel"/>
    <w:tmpl w:val="1DDE1214"/>
    <w:lvl w:ilvl="0" w:tplc="2BBE8F38">
      <w:numFmt w:val="bullet"/>
      <w:lvlText w:val="-"/>
      <w:lvlJc w:val="left"/>
      <w:pPr>
        <w:ind w:left="1004" w:hanging="360"/>
      </w:pPr>
      <w:rPr>
        <w:rFonts w:ascii="Times New Roman" w:eastAsiaTheme="minorHAns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220C5C2C"/>
    <w:multiLevelType w:val="hybridMultilevel"/>
    <w:tmpl w:val="541C2892"/>
    <w:lvl w:ilvl="0" w:tplc="04050017">
      <w:start w:val="1"/>
      <w:numFmt w:val="lowerLetter"/>
      <w:pStyle w:val="odsaz-"/>
      <w:lvlText w:val="%1)"/>
      <w:lvlJc w:val="left"/>
      <w:pPr>
        <w:tabs>
          <w:tab w:val="num" w:pos="502"/>
        </w:tabs>
        <w:ind w:left="502" w:hanging="360"/>
      </w:pPr>
    </w:lvl>
    <w:lvl w:ilvl="1" w:tplc="21C6F536">
      <w:start w:val="1"/>
      <w:numFmt w:val="decimal"/>
      <w:lvlText w:val="%2."/>
      <w:lvlJc w:val="left"/>
      <w:pPr>
        <w:tabs>
          <w:tab w:val="num" w:pos="1222"/>
        </w:tabs>
        <w:ind w:left="1222" w:hanging="360"/>
      </w:pPr>
      <w:rPr>
        <w:i w:val="0"/>
      </w:rPr>
    </w:lvl>
    <w:lvl w:ilvl="2" w:tplc="C864238A">
      <w:numFmt w:val="bullet"/>
      <w:lvlText w:val="-"/>
      <w:lvlJc w:val="left"/>
      <w:pPr>
        <w:tabs>
          <w:tab w:val="num" w:pos="644"/>
        </w:tabs>
        <w:ind w:left="644" w:hanging="360"/>
      </w:pPr>
      <w:rPr>
        <w:rFonts w:ascii="Arial" w:eastAsia="Times New Roman" w:hAnsi="Arial" w:cs="Arial" w:hint="default"/>
      </w:rPr>
    </w:lvl>
    <w:lvl w:ilvl="3" w:tplc="0405000F">
      <w:start w:val="1"/>
      <w:numFmt w:val="decimal"/>
      <w:lvlText w:val="%4."/>
      <w:lvlJc w:val="left"/>
      <w:pPr>
        <w:tabs>
          <w:tab w:val="num" w:pos="1582"/>
        </w:tabs>
        <w:ind w:left="1582" w:hanging="360"/>
      </w:pPr>
    </w:lvl>
    <w:lvl w:ilvl="4" w:tplc="04050019">
      <w:start w:val="1"/>
      <w:numFmt w:val="decimal"/>
      <w:lvlText w:val="%5."/>
      <w:lvlJc w:val="left"/>
      <w:pPr>
        <w:tabs>
          <w:tab w:val="num" w:pos="2302"/>
        </w:tabs>
        <w:ind w:left="2302" w:hanging="360"/>
      </w:pPr>
    </w:lvl>
    <w:lvl w:ilvl="5" w:tplc="0405001B">
      <w:start w:val="1"/>
      <w:numFmt w:val="decimal"/>
      <w:lvlText w:val="%6."/>
      <w:lvlJc w:val="left"/>
      <w:pPr>
        <w:tabs>
          <w:tab w:val="num" w:pos="3022"/>
        </w:tabs>
        <w:ind w:left="3022" w:hanging="360"/>
      </w:pPr>
    </w:lvl>
    <w:lvl w:ilvl="6" w:tplc="0405000F">
      <w:start w:val="1"/>
      <w:numFmt w:val="decimal"/>
      <w:lvlText w:val="%7."/>
      <w:lvlJc w:val="left"/>
      <w:pPr>
        <w:tabs>
          <w:tab w:val="num" w:pos="3742"/>
        </w:tabs>
        <w:ind w:left="3742" w:hanging="360"/>
      </w:pPr>
    </w:lvl>
    <w:lvl w:ilvl="7" w:tplc="04050019">
      <w:start w:val="1"/>
      <w:numFmt w:val="decimal"/>
      <w:lvlText w:val="%8."/>
      <w:lvlJc w:val="left"/>
      <w:pPr>
        <w:tabs>
          <w:tab w:val="num" w:pos="4462"/>
        </w:tabs>
        <w:ind w:left="4462" w:hanging="360"/>
      </w:pPr>
    </w:lvl>
    <w:lvl w:ilvl="8" w:tplc="0405001B">
      <w:start w:val="1"/>
      <w:numFmt w:val="decimal"/>
      <w:lvlText w:val="%9."/>
      <w:lvlJc w:val="left"/>
      <w:pPr>
        <w:tabs>
          <w:tab w:val="num" w:pos="5182"/>
        </w:tabs>
        <w:ind w:left="5182" w:hanging="360"/>
      </w:pPr>
    </w:lvl>
  </w:abstractNum>
  <w:abstractNum w:abstractNumId="18" w15:restartNumberingAfterBreak="0">
    <w:nsid w:val="227472B5"/>
    <w:multiLevelType w:val="hybridMultilevel"/>
    <w:tmpl w:val="D5AE214A"/>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6972BB1"/>
    <w:multiLevelType w:val="hybridMultilevel"/>
    <w:tmpl w:val="D044487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D77C1"/>
    <w:multiLevelType w:val="hybridMultilevel"/>
    <w:tmpl w:val="156C1F28"/>
    <w:lvl w:ilvl="0" w:tplc="2BBE8F3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EDB3579"/>
    <w:multiLevelType w:val="multilevel"/>
    <w:tmpl w:val="49BE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39480C"/>
    <w:multiLevelType w:val="hybridMultilevel"/>
    <w:tmpl w:val="60CAA4FC"/>
    <w:lvl w:ilvl="0" w:tplc="2BBE8F38">
      <w:numFmt w:val="bullet"/>
      <w:lvlText w:val="-"/>
      <w:lvlJc w:val="left"/>
      <w:pPr>
        <w:ind w:left="1077" w:hanging="360"/>
      </w:pPr>
      <w:rPr>
        <w:rFonts w:ascii="Times New Roman" w:eastAsiaTheme="minorHAnsi"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30531339"/>
    <w:multiLevelType w:val="multilevel"/>
    <w:tmpl w:val="5B7ACF6E"/>
    <w:lvl w:ilvl="0">
      <w:start w:val="1"/>
      <w:numFmt w:val="decimal"/>
      <w:pStyle w:val="text1odstavecbezmezery"/>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5AD661C"/>
    <w:multiLevelType w:val="hybridMultilevel"/>
    <w:tmpl w:val="1C0A2B56"/>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0E6D4E"/>
    <w:multiLevelType w:val="hybridMultilevel"/>
    <w:tmpl w:val="171ABDC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61E4F34"/>
    <w:multiLevelType w:val="hybridMultilevel"/>
    <w:tmpl w:val="80A6EC00"/>
    <w:lvl w:ilvl="0" w:tplc="2BBE8F38">
      <w:numFmt w:val="bullet"/>
      <w:lvlText w:val="-"/>
      <w:lvlJc w:val="left"/>
      <w:pPr>
        <w:ind w:left="1004" w:hanging="360"/>
      </w:pPr>
      <w:rPr>
        <w:rFonts w:ascii="Times New Roman" w:eastAsiaTheme="minorHAns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369C4FFA"/>
    <w:multiLevelType w:val="hybridMultilevel"/>
    <w:tmpl w:val="E01C40CA"/>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9675358"/>
    <w:multiLevelType w:val="hybridMultilevel"/>
    <w:tmpl w:val="4B2E977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3A7F5AE7"/>
    <w:multiLevelType w:val="hybridMultilevel"/>
    <w:tmpl w:val="16E2588E"/>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CD31C2A"/>
    <w:multiLevelType w:val="multilevel"/>
    <w:tmpl w:val="419E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78216C"/>
    <w:multiLevelType w:val="hybridMultilevel"/>
    <w:tmpl w:val="B360FDEA"/>
    <w:lvl w:ilvl="0" w:tplc="04050001">
      <w:start w:val="1"/>
      <w:numFmt w:val="bullet"/>
      <w:lvlText w:val=""/>
      <w:lvlJc w:val="left"/>
      <w:pPr>
        <w:ind w:left="1042" w:hanging="360"/>
      </w:pPr>
      <w:rPr>
        <w:rFonts w:ascii="Symbol" w:hAnsi="Symbol" w:hint="default"/>
      </w:rPr>
    </w:lvl>
    <w:lvl w:ilvl="1" w:tplc="04050003" w:tentative="1">
      <w:start w:val="1"/>
      <w:numFmt w:val="bullet"/>
      <w:lvlText w:val="o"/>
      <w:lvlJc w:val="left"/>
      <w:pPr>
        <w:ind w:left="1762" w:hanging="360"/>
      </w:pPr>
      <w:rPr>
        <w:rFonts w:ascii="Courier New" w:hAnsi="Courier New" w:cs="Courier New" w:hint="default"/>
      </w:rPr>
    </w:lvl>
    <w:lvl w:ilvl="2" w:tplc="04050005" w:tentative="1">
      <w:start w:val="1"/>
      <w:numFmt w:val="bullet"/>
      <w:lvlText w:val=""/>
      <w:lvlJc w:val="left"/>
      <w:pPr>
        <w:ind w:left="2482" w:hanging="360"/>
      </w:pPr>
      <w:rPr>
        <w:rFonts w:ascii="Wingdings" w:hAnsi="Wingdings" w:hint="default"/>
      </w:rPr>
    </w:lvl>
    <w:lvl w:ilvl="3" w:tplc="04050001" w:tentative="1">
      <w:start w:val="1"/>
      <w:numFmt w:val="bullet"/>
      <w:lvlText w:val=""/>
      <w:lvlJc w:val="left"/>
      <w:pPr>
        <w:ind w:left="3202" w:hanging="360"/>
      </w:pPr>
      <w:rPr>
        <w:rFonts w:ascii="Symbol" w:hAnsi="Symbol" w:hint="default"/>
      </w:rPr>
    </w:lvl>
    <w:lvl w:ilvl="4" w:tplc="04050003" w:tentative="1">
      <w:start w:val="1"/>
      <w:numFmt w:val="bullet"/>
      <w:lvlText w:val="o"/>
      <w:lvlJc w:val="left"/>
      <w:pPr>
        <w:ind w:left="3922" w:hanging="360"/>
      </w:pPr>
      <w:rPr>
        <w:rFonts w:ascii="Courier New" w:hAnsi="Courier New" w:cs="Courier New" w:hint="default"/>
      </w:rPr>
    </w:lvl>
    <w:lvl w:ilvl="5" w:tplc="04050005" w:tentative="1">
      <w:start w:val="1"/>
      <w:numFmt w:val="bullet"/>
      <w:lvlText w:val=""/>
      <w:lvlJc w:val="left"/>
      <w:pPr>
        <w:ind w:left="4642" w:hanging="360"/>
      </w:pPr>
      <w:rPr>
        <w:rFonts w:ascii="Wingdings" w:hAnsi="Wingdings" w:hint="default"/>
      </w:rPr>
    </w:lvl>
    <w:lvl w:ilvl="6" w:tplc="04050001" w:tentative="1">
      <w:start w:val="1"/>
      <w:numFmt w:val="bullet"/>
      <w:lvlText w:val=""/>
      <w:lvlJc w:val="left"/>
      <w:pPr>
        <w:ind w:left="5362" w:hanging="360"/>
      </w:pPr>
      <w:rPr>
        <w:rFonts w:ascii="Symbol" w:hAnsi="Symbol" w:hint="default"/>
      </w:rPr>
    </w:lvl>
    <w:lvl w:ilvl="7" w:tplc="04050003" w:tentative="1">
      <w:start w:val="1"/>
      <w:numFmt w:val="bullet"/>
      <w:lvlText w:val="o"/>
      <w:lvlJc w:val="left"/>
      <w:pPr>
        <w:ind w:left="6082" w:hanging="360"/>
      </w:pPr>
      <w:rPr>
        <w:rFonts w:ascii="Courier New" w:hAnsi="Courier New" w:cs="Courier New" w:hint="default"/>
      </w:rPr>
    </w:lvl>
    <w:lvl w:ilvl="8" w:tplc="04050005" w:tentative="1">
      <w:start w:val="1"/>
      <w:numFmt w:val="bullet"/>
      <w:lvlText w:val=""/>
      <w:lvlJc w:val="left"/>
      <w:pPr>
        <w:ind w:left="6802" w:hanging="360"/>
      </w:pPr>
      <w:rPr>
        <w:rFonts w:ascii="Wingdings" w:hAnsi="Wingdings" w:hint="default"/>
      </w:rPr>
    </w:lvl>
  </w:abstractNum>
  <w:abstractNum w:abstractNumId="32" w15:restartNumberingAfterBreak="0">
    <w:nsid w:val="42FB6BB8"/>
    <w:multiLevelType w:val="hybridMultilevel"/>
    <w:tmpl w:val="87C0680E"/>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443900DD"/>
    <w:multiLevelType w:val="hybridMultilevel"/>
    <w:tmpl w:val="88882A3C"/>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45BB5767"/>
    <w:multiLevelType w:val="hybridMultilevel"/>
    <w:tmpl w:val="AD2E2AF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45F15F84"/>
    <w:multiLevelType w:val="hybridMultilevel"/>
    <w:tmpl w:val="4680FAC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48FC37C3"/>
    <w:multiLevelType w:val="hybridMultilevel"/>
    <w:tmpl w:val="D2F20A32"/>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BAB1124"/>
    <w:multiLevelType w:val="hybridMultilevel"/>
    <w:tmpl w:val="6DC2209E"/>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B25E73"/>
    <w:multiLevelType w:val="hybridMultilevel"/>
    <w:tmpl w:val="4B64A13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E5135AD"/>
    <w:multiLevelType w:val="hybridMultilevel"/>
    <w:tmpl w:val="FC6A3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FF654AC"/>
    <w:multiLevelType w:val="hybridMultilevel"/>
    <w:tmpl w:val="39282EAA"/>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523C070F"/>
    <w:multiLevelType w:val="hybridMultilevel"/>
    <w:tmpl w:val="18BEAFA4"/>
    <w:lvl w:ilvl="0" w:tplc="4386CB84">
      <w:start w:val="1"/>
      <w:numFmt w:val="bullet"/>
      <w:pStyle w:val="Nzevspolenosti"/>
      <w:lvlText w:val="o"/>
      <w:lvlJc w:val="left"/>
      <w:pPr>
        <w:tabs>
          <w:tab w:val="num" w:pos="720"/>
        </w:tabs>
        <w:ind w:left="72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416E24"/>
    <w:multiLevelType w:val="multilevel"/>
    <w:tmpl w:val="52223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8A4769"/>
    <w:multiLevelType w:val="hybridMultilevel"/>
    <w:tmpl w:val="8A7C5370"/>
    <w:lvl w:ilvl="0" w:tplc="B15C99A4">
      <w:start w:val="1"/>
      <w:numFmt w:val="decimal"/>
      <w:pStyle w:val="Cislovani"/>
      <w:lvlText w:val="%1."/>
      <w:lvlJc w:val="righ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4" w15:restartNumberingAfterBreak="0">
    <w:nsid w:val="57564ED8"/>
    <w:multiLevelType w:val="hybridMultilevel"/>
    <w:tmpl w:val="CF64C3D0"/>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7D01FEC"/>
    <w:multiLevelType w:val="hybridMultilevel"/>
    <w:tmpl w:val="98C073A2"/>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8933E23"/>
    <w:multiLevelType w:val="hybridMultilevel"/>
    <w:tmpl w:val="1AA6995A"/>
    <w:lvl w:ilvl="0" w:tplc="D78212F0">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7" w15:restartNumberingAfterBreak="0">
    <w:nsid w:val="5BA63778"/>
    <w:multiLevelType w:val="hybridMultilevel"/>
    <w:tmpl w:val="6584DD5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5C8935B3"/>
    <w:multiLevelType w:val="hybridMultilevel"/>
    <w:tmpl w:val="C6787A96"/>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DD5E36"/>
    <w:multiLevelType w:val="hybridMultilevel"/>
    <w:tmpl w:val="05168BA2"/>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5D21745C"/>
    <w:multiLevelType w:val="hybridMultilevel"/>
    <w:tmpl w:val="7C08B0B4"/>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DE72988"/>
    <w:multiLevelType w:val="hybridMultilevel"/>
    <w:tmpl w:val="214E0890"/>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0D1711F"/>
    <w:multiLevelType w:val="hybridMultilevel"/>
    <w:tmpl w:val="049C3858"/>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434652D"/>
    <w:multiLevelType w:val="hybridMultilevel"/>
    <w:tmpl w:val="8D2EB0E8"/>
    <w:lvl w:ilvl="0" w:tplc="2BBE8F38">
      <w:numFmt w:val="bullet"/>
      <w:lvlText w:val="-"/>
      <w:lvlJc w:val="left"/>
      <w:pPr>
        <w:ind w:left="1004" w:hanging="360"/>
      </w:pPr>
      <w:rPr>
        <w:rFonts w:ascii="Times New Roman" w:eastAsiaTheme="minorHAns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4" w15:restartNumberingAfterBreak="0">
    <w:nsid w:val="64833F6A"/>
    <w:multiLevelType w:val="hybridMultilevel"/>
    <w:tmpl w:val="FE1ACEB6"/>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8C9258E"/>
    <w:multiLevelType w:val="multilevel"/>
    <w:tmpl w:val="DA6625DC"/>
    <w:styleLink w:val="WWNum3"/>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6" w15:restartNumberingAfterBreak="0">
    <w:nsid w:val="6BE16C2F"/>
    <w:multiLevelType w:val="hybridMultilevel"/>
    <w:tmpl w:val="3F38C5C6"/>
    <w:lvl w:ilvl="0" w:tplc="8934F24C">
      <w:start w:val="1"/>
      <w:numFmt w:val="bullet"/>
      <w:pStyle w:val="OdrkovseznamHTML"/>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E20E87"/>
    <w:multiLevelType w:val="hybridMultilevel"/>
    <w:tmpl w:val="0C92A93C"/>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C4B4A23"/>
    <w:multiLevelType w:val="hybridMultilevel"/>
    <w:tmpl w:val="E0D86F5C"/>
    <w:lvl w:ilvl="0" w:tplc="2BBE8F38">
      <w:numFmt w:val="bullet"/>
      <w:lvlText w:val="-"/>
      <w:lvlJc w:val="left"/>
      <w:pPr>
        <w:ind w:left="1004" w:hanging="360"/>
      </w:pPr>
      <w:rPr>
        <w:rFonts w:ascii="Times New Roman" w:eastAsiaTheme="minorHAns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9" w15:restartNumberingAfterBreak="0">
    <w:nsid w:val="73A4218E"/>
    <w:multiLevelType w:val="multilevel"/>
    <w:tmpl w:val="E0E67092"/>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748C6668"/>
    <w:multiLevelType w:val="hybridMultilevel"/>
    <w:tmpl w:val="F6281FC8"/>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4A769D3"/>
    <w:multiLevelType w:val="hybridMultilevel"/>
    <w:tmpl w:val="1C6842C2"/>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5DD67A3"/>
    <w:multiLevelType w:val="hybridMultilevel"/>
    <w:tmpl w:val="803E4966"/>
    <w:lvl w:ilvl="0" w:tplc="4DDEB64E">
      <w:start w:val="199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9D10F48"/>
    <w:multiLevelType w:val="multilevel"/>
    <w:tmpl w:val="E67A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751B70"/>
    <w:multiLevelType w:val="hybridMultilevel"/>
    <w:tmpl w:val="B86ED99A"/>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EAB3B5A"/>
    <w:multiLevelType w:val="hybridMultilevel"/>
    <w:tmpl w:val="4F26FDA6"/>
    <w:lvl w:ilvl="0" w:tplc="2BBE8F3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F34506A"/>
    <w:multiLevelType w:val="hybridMultilevel"/>
    <w:tmpl w:val="8D823750"/>
    <w:lvl w:ilvl="0" w:tplc="2BBE8F3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2"/>
  </w:num>
  <w:num w:numId="2">
    <w:abstractNumId w:val="33"/>
  </w:num>
  <w:num w:numId="3">
    <w:abstractNumId w:val="34"/>
  </w:num>
  <w:num w:numId="4">
    <w:abstractNumId w:val="10"/>
  </w:num>
  <w:num w:numId="5">
    <w:abstractNumId w:val="3"/>
  </w:num>
  <w:num w:numId="6">
    <w:abstractNumId w:val="35"/>
  </w:num>
  <w:num w:numId="7">
    <w:abstractNumId w:val="28"/>
  </w:num>
  <w:num w:numId="8">
    <w:abstractNumId w:val="66"/>
  </w:num>
  <w:num w:numId="9">
    <w:abstractNumId w:val="27"/>
  </w:num>
  <w:num w:numId="10">
    <w:abstractNumId w:val="47"/>
  </w:num>
  <w:num w:numId="11">
    <w:abstractNumId w:val="12"/>
  </w:num>
  <w:num w:numId="12">
    <w:abstractNumId w:val="44"/>
  </w:num>
  <w:num w:numId="13">
    <w:abstractNumId w:val="22"/>
  </w:num>
  <w:num w:numId="14">
    <w:abstractNumId w:val="40"/>
  </w:num>
  <w:num w:numId="15">
    <w:abstractNumId w:val="49"/>
  </w:num>
  <w:num w:numId="16">
    <w:abstractNumId w:val="25"/>
  </w:num>
  <w:num w:numId="17">
    <w:abstractNumId w:val="14"/>
  </w:num>
  <w:num w:numId="18">
    <w:abstractNumId w:val="4"/>
  </w:num>
  <w:num w:numId="19">
    <w:abstractNumId w:val="32"/>
  </w:num>
  <w:num w:numId="20">
    <w:abstractNumId w:val="57"/>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52"/>
  </w:num>
  <w:num w:numId="24">
    <w:abstractNumId w:val="48"/>
  </w:num>
  <w:num w:numId="25">
    <w:abstractNumId w:val="61"/>
  </w:num>
  <w:num w:numId="26">
    <w:abstractNumId w:val="64"/>
  </w:num>
  <w:num w:numId="27">
    <w:abstractNumId w:val="29"/>
  </w:num>
  <w:num w:numId="28">
    <w:abstractNumId w:val="13"/>
  </w:num>
  <w:num w:numId="29">
    <w:abstractNumId w:val="1"/>
  </w:num>
  <w:num w:numId="30">
    <w:abstractNumId w:val="18"/>
  </w:num>
  <w:num w:numId="31">
    <w:abstractNumId w:val="9"/>
  </w:num>
  <w:num w:numId="32">
    <w:abstractNumId w:val="45"/>
  </w:num>
  <w:num w:numId="33">
    <w:abstractNumId w:val="30"/>
  </w:num>
  <w:num w:numId="34">
    <w:abstractNumId w:val="7"/>
  </w:num>
  <w:num w:numId="35">
    <w:abstractNumId w:val="51"/>
  </w:num>
  <w:num w:numId="36">
    <w:abstractNumId w:val="2"/>
  </w:num>
  <w:num w:numId="37">
    <w:abstractNumId w:val="54"/>
  </w:num>
  <w:num w:numId="38">
    <w:abstractNumId w:val="37"/>
  </w:num>
  <w:num w:numId="39">
    <w:abstractNumId w:val="50"/>
  </w:num>
  <w:num w:numId="40">
    <w:abstractNumId w:val="24"/>
  </w:num>
  <w:num w:numId="41">
    <w:abstractNumId w:val="20"/>
  </w:num>
  <w:num w:numId="42">
    <w:abstractNumId w:val="65"/>
  </w:num>
  <w:num w:numId="43">
    <w:abstractNumId w:val="60"/>
  </w:num>
  <w:num w:numId="44">
    <w:abstractNumId w:val="53"/>
  </w:num>
  <w:num w:numId="45">
    <w:abstractNumId w:val="16"/>
  </w:num>
  <w:num w:numId="46">
    <w:abstractNumId w:val="58"/>
  </w:num>
  <w:num w:numId="47">
    <w:abstractNumId w:val="26"/>
  </w:num>
  <w:num w:numId="48">
    <w:abstractNumId w:val="6"/>
  </w:num>
  <w:num w:numId="49">
    <w:abstractNumId w:val="59"/>
  </w:num>
  <w:num w:numId="50">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6"/>
  </w:num>
  <w:num w:numId="52">
    <w:abstractNumId w:val="15"/>
  </w:num>
  <w:num w:numId="53">
    <w:abstractNumId w:val="55"/>
  </w:num>
  <w:num w:numId="54">
    <w:abstractNumId w:val="41"/>
  </w:num>
  <w:num w:numId="55">
    <w:abstractNumId w:val="8"/>
    <w:lvlOverride w:ilvl="0">
      <w:startOverride w:val="1"/>
    </w:lvlOverride>
  </w:num>
  <w:num w:numId="56">
    <w:abstractNumId w:val="5"/>
  </w:num>
  <w:num w:numId="57">
    <w:abstractNumId w:val="19"/>
  </w:num>
  <w:num w:numId="58">
    <w:abstractNumId w:val="38"/>
  </w:num>
  <w:num w:numId="59">
    <w:abstractNumId w:val="39"/>
  </w:num>
  <w:num w:numId="60">
    <w:abstractNumId w:val="31"/>
  </w:num>
  <w:num w:numId="61">
    <w:abstractNumId w:val="23"/>
  </w:num>
  <w:num w:numId="62">
    <w:abstractNumId w:val="0"/>
  </w:num>
  <w:num w:numId="63">
    <w:abstractNumId w:val="46"/>
  </w:num>
  <w:num w:numId="64">
    <w:abstractNumId w:val="11"/>
  </w:num>
  <w:num w:numId="65">
    <w:abstractNumId w:val="63"/>
  </w:num>
  <w:num w:numId="66">
    <w:abstractNumId w:val="21"/>
  </w:num>
  <w:num w:numId="67">
    <w:abstractNumId w:val="6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E57"/>
    <w:rsid w:val="00005D75"/>
    <w:rsid w:val="00012012"/>
    <w:rsid w:val="00017576"/>
    <w:rsid w:val="00020972"/>
    <w:rsid w:val="000209A2"/>
    <w:rsid w:val="00020BB4"/>
    <w:rsid w:val="00024E64"/>
    <w:rsid w:val="00027645"/>
    <w:rsid w:val="00031428"/>
    <w:rsid w:val="000356AE"/>
    <w:rsid w:val="000373B0"/>
    <w:rsid w:val="000407C4"/>
    <w:rsid w:val="000415EF"/>
    <w:rsid w:val="000444EB"/>
    <w:rsid w:val="0004575F"/>
    <w:rsid w:val="00050590"/>
    <w:rsid w:val="00051524"/>
    <w:rsid w:val="00054287"/>
    <w:rsid w:val="00056BAD"/>
    <w:rsid w:val="00057300"/>
    <w:rsid w:val="00060119"/>
    <w:rsid w:val="00060D1C"/>
    <w:rsid w:val="00061214"/>
    <w:rsid w:val="0006252E"/>
    <w:rsid w:val="00062738"/>
    <w:rsid w:val="00062BA2"/>
    <w:rsid w:val="00063069"/>
    <w:rsid w:val="0006346F"/>
    <w:rsid w:val="00066E6F"/>
    <w:rsid w:val="00074051"/>
    <w:rsid w:val="0007478E"/>
    <w:rsid w:val="000754F3"/>
    <w:rsid w:val="00076465"/>
    <w:rsid w:val="000771F0"/>
    <w:rsid w:val="00084F18"/>
    <w:rsid w:val="00086946"/>
    <w:rsid w:val="00090FBC"/>
    <w:rsid w:val="00091F66"/>
    <w:rsid w:val="00094125"/>
    <w:rsid w:val="00095A0A"/>
    <w:rsid w:val="000A0165"/>
    <w:rsid w:val="000A1400"/>
    <w:rsid w:val="000A55D0"/>
    <w:rsid w:val="000A5678"/>
    <w:rsid w:val="000A5CE9"/>
    <w:rsid w:val="000A610E"/>
    <w:rsid w:val="000A6386"/>
    <w:rsid w:val="000B0404"/>
    <w:rsid w:val="000B1E16"/>
    <w:rsid w:val="000B4D02"/>
    <w:rsid w:val="000B5B74"/>
    <w:rsid w:val="000C33E2"/>
    <w:rsid w:val="000C62D4"/>
    <w:rsid w:val="000C71DF"/>
    <w:rsid w:val="000D01B6"/>
    <w:rsid w:val="000D5DF0"/>
    <w:rsid w:val="000E0BE5"/>
    <w:rsid w:val="000E1903"/>
    <w:rsid w:val="000E6A5B"/>
    <w:rsid w:val="000E7A1C"/>
    <w:rsid w:val="000F0C8C"/>
    <w:rsid w:val="000F52E7"/>
    <w:rsid w:val="000F691C"/>
    <w:rsid w:val="00104E9C"/>
    <w:rsid w:val="001074A2"/>
    <w:rsid w:val="001138C8"/>
    <w:rsid w:val="00115194"/>
    <w:rsid w:val="001174B1"/>
    <w:rsid w:val="0011787B"/>
    <w:rsid w:val="00130590"/>
    <w:rsid w:val="00130BDB"/>
    <w:rsid w:val="001310D5"/>
    <w:rsid w:val="00134BF0"/>
    <w:rsid w:val="00141A34"/>
    <w:rsid w:val="00143F8D"/>
    <w:rsid w:val="001463B4"/>
    <w:rsid w:val="001471F8"/>
    <w:rsid w:val="00150DC7"/>
    <w:rsid w:val="00152B5A"/>
    <w:rsid w:val="001577A1"/>
    <w:rsid w:val="001600E9"/>
    <w:rsid w:val="00163261"/>
    <w:rsid w:val="00172F27"/>
    <w:rsid w:val="001738C2"/>
    <w:rsid w:val="00174003"/>
    <w:rsid w:val="00175799"/>
    <w:rsid w:val="00176F8E"/>
    <w:rsid w:val="00180232"/>
    <w:rsid w:val="0018117C"/>
    <w:rsid w:val="00182D8D"/>
    <w:rsid w:val="00183A76"/>
    <w:rsid w:val="00190BA5"/>
    <w:rsid w:val="0019146E"/>
    <w:rsid w:val="00191D84"/>
    <w:rsid w:val="00191DFF"/>
    <w:rsid w:val="00192701"/>
    <w:rsid w:val="0019377E"/>
    <w:rsid w:val="001940F5"/>
    <w:rsid w:val="0019593F"/>
    <w:rsid w:val="001964B9"/>
    <w:rsid w:val="001A4408"/>
    <w:rsid w:val="001A4D6E"/>
    <w:rsid w:val="001A7101"/>
    <w:rsid w:val="001A7E8F"/>
    <w:rsid w:val="001B0CA5"/>
    <w:rsid w:val="001B0CA9"/>
    <w:rsid w:val="001B683B"/>
    <w:rsid w:val="001C5DAD"/>
    <w:rsid w:val="001D16F3"/>
    <w:rsid w:val="001D1F36"/>
    <w:rsid w:val="001D2D15"/>
    <w:rsid w:val="001D4189"/>
    <w:rsid w:val="001E02E0"/>
    <w:rsid w:val="001E776C"/>
    <w:rsid w:val="001F1D2F"/>
    <w:rsid w:val="001F5C73"/>
    <w:rsid w:val="001F7159"/>
    <w:rsid w:val="00200977"/>
    <w:rsid w:val="00203B19"/>
    <w:rsid w:val="00207FCE"/>
    <w:rsid w:val="002102D2"/>
    <w:rsid w:val="002111BA"/>
    <w:rsid w:val="00215E23"/>
    <w:rsid w:val="00223672"/>
    <w:rsid w:val="00224779"/>
    <w:rsid w:val="00230E6E"/>
    <w:rsid w:val="00236806"/>
    <w:rsid w:val="002412EF"/>
    <w:rsid w:val="00241C38"/>
    <w:rsid w:val="00242612"/>
    <w:rsid w:val="00242A8E"/>
    <w:rsid w:val="002471B3"/>
    <w:rsid w:val="00254458"/>
    <w:rsid w:val="0025484F"/>
    <w:rsid w:val="00254DC3"/>
    <w:rsid w:val="00257EB6"/>
    <w:rsid w:val="002605EB"/>
    <w:rsid w:val="00262CB6"/>
    <w:rsid w:val="00262F8A"/>
    <w:rsid w:val="002639A0"/>
    <w:rsid w:val="00266BA0"/>
    <w:rsid w:val="00273458"/>
    <w:rsid w:val="002736DF"/>
    <w:rsid w:val="002738D5"/>
    <w:rsid w:val="00277DCA"/>
    <w:rsid w:val="002818DF"/>
    <w:rsid w:val="00285554"/>
    <w:rsid w:val="0028556C"/>
    <w:rsid w:val="002902AB"/>
    <w:rsid w:val="002903FB"/>
    <w:rsid w:val="002964E3"/>
    <w:rsid w:val="002A3936"/>
    <w:rsid w:val="002A3A9C"/>
    <w:rsid w:val="002A4048"/>
    <w:rsid w:val="002A6E80"/>
    <w:rsid w:val="002B02AC"/>
    <w:rsid w:val="002B2967"/>
    <w:rsid w:val="002C00C7"/>
    <w:rsid w:val="002C0B86"/>
    <w:rsid w:val="002C47C2"/>
    <w:rsid w:val="002C7171"/>
    <w:rsid w:val="002D3085"/>
    <w:rsid w:val="002D43CC"/>
    <w:rsid w:val="002D56B3"/>
    <w:rsid w:val="002E06B0"/>
    <w:rsid w:val="002E2D9A"/>
    <w:rsid w:val="002E2E8A"/>
    <w:rsid w:val="002E459B"/>
    <w:rsid w:val="002E532E"/>
    <w:rsid w:val="002E5FCE"/>
    <w:rsid w:val="002E663D"/>
    <w:rsid w:val="002E7436"/>
    <w:rsid w:val="002F0475"/>
    <w:rsid w:val="002F5A1B"/>
    <w:rsid w:val="002F794D"/>
    <w:rsid w:val="00300650"/>
    <w:rsid w:val="00300B31"/>
    <w:rsid w:val="0030257E"/>
    <w:rsid w:val="0030496D"/>
    <w:rsid w:val="00310F7A"/>
    <w:rsid w:val="00311014"/>
    <w:rsid w:val="0031128B"/>
    <w:rsid w:val="003149D4"/>
    <w:rsid w:val="00315C74"/>
    <w:rsid w:val="00316A94"/>
    <w:rsid w:val="003204F1"/>
    <w:rsid w:val="003208E5"/>
    <w:rsid w:val="00321007"/>
    <w:rsid w:val="00321B88"/>
    <w:rsid w:val="00323688"/>
    <w:rsid w:val="003251E5"/>
    <w:rsid w:val="00325C9C"/>
    <w:rsid w:val="00331D66"/>
    <w:rsid w:val="0033407D"/>
    <w:rsid w:val="00335B07"/>
    <w:rsid w:val="0033658F"/>
    <w:rsid w:val="00336D8E"/>
    <w:rsid w:val="00337E5B"/>
    <w:rsid w:val="0034567C"/>
    <w:rsid w:val="003511F1"/>
    <w:rsid w:val="00352AF2"/>
    <w:rsid w:val="00353E16"/>
    <w:rsid w:val="003563D6"/>
    <w:rsid w:val="00360A88"/>
    <w:rsid w:val="0036207A"/>
    <w:rsid w:val="00363C12"/>
    <w:rsid w:val="00364338"/>
    <w:rsid w:val="0036440C"/>
    <w:rsid w:val="00364DC0"/>
    <w:rsid w:val="00371648"/>
    <w:rsid w:val="00373860"/>
    <w:rsid w:val="00376ECB"/>
    <w:rsid w:val="00377263"/>
    <w:rsid w:val="00377CA9"/>
    <w:rsid w:val="003809E0"/>
    <w:rsid w:val="0038203E"/>
    <w:rsid w:val="0038263C"/>
    <w:rsid w:val="00383796"/>
    <w:rsid w:val="003917AD"/>
    <w:rsid w:val="0039631C"/>
    <w:rsid w:val="00397F1D"/>
    <w:rsid w:val="003A1C51"/>
    <w:rsid w:val="003A2AB5"/>
    <w:rsid w:val="003A3380"/>
    <w:rsid w:val="003B30D2"/>
    <w:rsid w:val="003B5122"/>
    <w:rsid w:val="003B643E"/>
    <w:rsid w:val="003C34EC"/>
    <w:rsid w:val="003C4C27"/>
    <w:rsid w:val="003C4CDE"/>
    <w:rsid w:val="003C5052"/>
    <w:rsid w:val="003C6511"/>
    <w:rsid w:val="003C69C2"/>
    <w:rsid w:val="003C6DB0"/>
    <w:rsid w:val="003D0589"/>
    <w:rsid w:val="003D072B"/>
    <w:rsid w:val="003D1069"/>
    <w:rsid w:val="003D21FC"/>
    <w:rsid w:val="003D2234"/>
    <w:rsid w:val="003D2627"/>
    <w:rsid w:val="003D3BEE"/>
    <w:rsid w:val="003D59DF"/>
    <w:rsid w:val="003E0D49"/>
    <w:rsid w:val="003E23D4"/>
    <w:rsid w:val="003E496A"/>
    <w:rsid w:val="003E6DA5"/>
    <w:rsid w:val="003E769F"/>
    <w:rsid w:val="003F061B"/>
    <w:rsid w:val="003F3352"/>
    <w:rsid w:val="003F4C52"/>
    <w:rsid w:val="004005CA"/>
    <w:rsid w:val="00400AEC"/>
    <w:rsid w:val="0040176A"/>
    <w:rsid w:val="00401F70"/>
    <w:rsid w:val="00404E6A"/>
    <w:rsid w:val="00404F0B"/>
    <w:rsid w:val="00405B41"/>
    <w:rsid w:val="00406568"/>
    <w:rsid w:val="00407B20"/>
    <w:rsid w:val="004143E3"/>
    <w:rsid w:val="00415391"/>
    <w:rsid w:val="00420E9F"/>
    <w:rsid w:val="004247B0"/>
    <w:rsid w:val="004254FD"/>
    <w:rsid w:val="00427259"/>
    <w:rsid w:val="00427651"/>
    <w:rsid w:val="00430995"/>
    <w:rsid w:val="004309B6"/>
    <w:rsid w:val="004312D3"/>
    <w:rsid w:val="0043329E"/>
    <w:rsid w:val="00437C2C"/>
    <w:rsid w:val="00441D3C"/>
    <w:rsid w:val="00447319"/>
    <w:rsid w:val="00450891"/>
    <w:rsid w:val="00452144"/>
    <w:rsid w:val="00453556"/>
    <w:rsid w:val="004545F1"/>
    <w:rsid w:val="004547C1"/>
    <w:rsid w:val="00457DD6"/>
    <w:rsid w:val="0046027E"/>
    <w:rsid w:val="00461C4D"/>
    <w:rsid w:val="00462731"/>
    <w:rsid w:val="004629FC"/>
    <w:rsid w:val="00475376"/>
    <w:rsid w:val="00476D7D"/>
    <w:rsid w:val="0049061D"/>
    <w:rsid w:val="00491A6B"/>
    <w:rsid w:val="00491C06"/>
    <w:rsid w:val="004923EC"/>
    <w:rsid w:val="00495D76"/>
    <w:rsid w:val="004A5BB8"/>
    <w:rsid w:val="004A6D59"/>
    <w:rsid w:val="004C77B1"/>
    <w:rsid w:val="004D0261"/>
    <w:rsid w:val="004D1DB9"/>
    <w:rsid w:val="004D2C4D"/>
    <w:rsid w:val="004D337B"/>
    <w:rsid w:val="004D4C14"/>
    <w:rsid w:val="004D57C7"/>
    <w:rsid w:val="004D6EBA"/>
    <w:rsid w:val="004E2FBA"/>
    <w:rsid w:val="004E33EE"/>
    <w:rsid w:val="004E4DD5"/>
    <w:rsid w:val="004E6AD0"/>
    <w:rsid w:val="004F6E5D"/>
    <w:rsid w:val="00501F1A"/>
    <w:rsid w:val="005045DC"/>
    <w:rsid w:val="0050780A"/>
    <w:rsid w:val="005079D2"/>
    <w:rsid w:val="00514C7B"/>
    <w:rsid w:val="00515A22"/>
    <w:rsid w:val="00516514"/>
    <w:rsid w:val="00520124"/>
    <w:rsid w:val="0052121D"/>
    <w:rsid w:val="005246B0"/>
    <w:rsid w:val="00526961"/>
    <w:rsid w:val="00530EA0"/>
    <w:rsid w:val="00531DB4"/>
    <w:rsid w:val="005365D3"/>
    <w:rsid w:val="00537027"/>
    <w:rsid w:val="00537BE4"/>
    <w:rsid w:val="00537D2F"/>
    <w:rsid w:val="00543429"/>
    <w:rsid w:val="00546A9B"/>
    <w:rsid w:val="00547C89"/>
    <w:rsid w:val="00550476"/>
    <w:rsid w:val="005504E7"/>
    <w:rsid w:val="00551AD1"/>
    <w:rsid w:val="00553B21"/>
    <w:rsid w:val="00553B72"/>
    <w:rsid w:val="00556407"/>
    <w:rsid w:val="0056044A"/>
    <w:rsid w:val="005605E3"/>
    <w:rsid w:val="00563AC1"/>
    <w:rsid w:val="005769EB"/>
    <w:rsid w:val="00577684"/>
    <w:rsid w:val="00581C61"/>
    <w:rsid w:val="00583B54"/>
    <w:rsid w:val="005866AE"/>
    <w:rsid w:val="00586C9A"/>
    <w:rsid w:val="00591C41"/>
    <w:rsid w:val="0059284D"/>
    <w:rsid w:val="00592D57"/>
    <w:rsid w:val="00592E26"/>
    <w:rsid w:val="00592F01"/>
    <w:rsid w:val="00592F20"/>
    <w:rsid w:val="00593EE0"/>
    <w:rsid w:val="00595018"/>
    <w:rsid w:val="00595665"/>
    <w:rsid w:val="00595EC1"/>
    <w:rsid w:val="0059696A"/>
    <w:rsid w:val="0059714C"/>
    <w:rsid w:val="005A00A2"/>
    <w:rsid w:val="005A28A0"/>
    <w:rsid w:val="005A2F24"/>
    <w:rsid w:val="005A5BDD"/>
    <w:rsid w:val="005A7235"/>
    <w:rsid w:val="005B0E43"/>
    <w:rsid w:val="005B4AA8"/>
    <w:rsid w:val="005B5B33"/>
    <w:rsid w:val="005B6051"/>
    <w:rsid w:val="005C1ED3"/>
    <w:rsid w:val="005D295E"/>
    <w:rsid w:val="005D4C9E"/>
    <w:rsid w:val="005D5F7C"/>
    <w:rsid w:val="005E0076"/>
    <w:rsid w:val="005E09CE"/>
    <w:rsid w:val="005E0B3C"/>
    <w:rsid w:val="005E1388"/>
    <w:rsid w:val="005E2D45"/>
    <w:rsid w:val="005E3B30"/>
    <w:rsid w:val="005E3CBD"/>
    <w:rsid w:val="005E3EFB"/>
    <w:rsid w:val="005E515F"/>
    <w:rsid w:val="005E66FD"/>
    <w:rsid w:val="005E7405"/>
    <w:rsid w:val="005E75B2"/>
    <w:rsid w:val="005F0F0F"/>
    <w:rsid w:val="005F4397"/>
    <w:rsid w:val="005F5024"/>
    <w:rsid w:val="005F5C25"/>
    <w:rsid w:val="005F6E10"/>
    <w:rsid w:val="005F77C3"/>
    <w:rsid w:val="00602921"/>
    <w:rsid w:val="0060789E"/>
    <w:rsid w:val="006163E3"/>
    <w:rsid w:val="006211D1"/>
    <w:rsid w:val="00621873"/>
    <w:rsid w:val="00625D20"/>
    <w:rsid w:val="0062616E"/>
    <w:rsid w:val="00626E5C"/>
    <w:rsid w:val="00627831"/>
    <w:rsid w:val="00630ABF"/>
    <w:rsid w:val="00630C4F"/>
    <w:rsid w:val="006315C4"/>
    <w:rsid w:val="00631917"/>
    <w:rsid w:val="00651CC0"/>
    <w:rsid w:val="006548CC"/>
    <w:rsid w:val="00655EED"/>
    <w:rsid w:val="00656126"/>
    <w:rsid w:val="006574BD"/>
    <w:rsid w:val="006578CF"/>
    <w:rsid w:val="00660AA2"/>
    <w:rsid w:val="00667061"/>
    <w:rsid w:val="0066791C"/>
    <w:rsid w:val="00674CA7"/>
    <w:rsid w:val="006818AB"/>
    <w:rsid w:val="0068378E"/>
    <w:rsid w:val="00685069"/>
    <w:rsid w:val="006854F4"/>
    <w:rsid w:val="00685AE8"/>
    <w:rsid w:val="00685BFE"/>
    <w:rsid w:val="006873E6"/>
    <w:rsid w:val="00692192"/>
    <w:rsid w:val="006929D3"/>
    <w:rsid w:val="00694C3C"/>
    <w:rsid w:val="00695554"/>
    <w:rsid w:val="006956C2"/>
    <w:rsid w:val="0069752C"/>
    <w:rsid w:val="006A2A86"/>
    <w:rsid w:val="006A770B"/>
    <w:rsid w:val="006B2799"/>
    <w:rsid w:val="006B45FD"/>
    <w:rsid w:val="006B59FB"/>
    <w:rsid w:val="006B5A53"/>
    <w:rsid w:val="006B6A7C"/>
    <w:rsid w:val="006B7131"/>
    <w:rsid w:val="006B7194"/>
    <w:rsid w:val="006C018A"/>
    <w:rsid w:val="006C6926"/>
    <w:rsid w:val="006C7EBF"/>
    <w:rsid w:val="006D1DE2"/>
    <w:rsid w:val="006E22F3"/>
    <w:rsid w:val="006E3165"/>
    <w:rsid w:val="006E403A"/>
    <w:rsid w:val="006E5DCF"/>
    <w:rsid w:val="006E60AD"/>
    <w:rsid w:val="006F3796"/>
    <w:rsid w:val="006F5F48"/>
    <w:rsid w:val="006F700D"/>
    <w:rsid w:val="00700BEA"/>
    <w:rsid w:val="00703E58"/>
    <w:rsid w:val="00716D7A"/>
    <w:rsid w:val="00722611"/>
    <w:rsid w:val="0072369E"/>
    <w:rsid w:val="00735A4A"/>
    <w:rsid w:val="00737E04"/>
    <w:rsid w:val="00744E2C"/>
    <w:rsid w:val="00746692"/>
    <w:rsid w:val="00746AA4"/>
    <w:rsid w:val="00746B6C"/>
    <w:rsid w:val="00747B96"/>
    <w:rsid w:val="00751052"/>
    <w:rsid w:val="007526C6"/>
    <w:rsid w:val="00762606"/>
    <w:rsid w:val="00762DD2"/>
    <w:rsid w:val="0076560C"/>
    <w:rsid w:val="007659DE"/>
    <w:rsid w:val="0076654B"/>
    <w:rsid w:val="0077195A"/>
    <w:rsid w:val="007764D9"/>
    <w:rsid w:val="00776CEB"/>
    <w:rsid w:val="00776E59"/>
    <w:rsid w:val="00777EAC"/>
    <w:rsid w:val="00780322"/>
    <w:rsid w:val="007825E3"/>
    <w:rsid w:val="0078331B"/>
    <w:rsid w:val="0079091A"/>
    <w:rsid w:val="00791944"/>
    <w:rsid w:val="00795560"/>
    <w:rsid w:val="00796BB0"/>
    <w:rsid w:val="007A222A"/>
    <w:rsid w:val="007A2AB4"/>
    <w:rsid w:val="007A4362"/>
    <w:rsid w:val="007A4C8A"/>
    <w:rsid w:val="007A4DE5"/>
    <w:rsid w:val="007B4D9D"/>
    <w:rsid w:val="007B59D1"/>
    <w:rsid w:val="007B762A"/>
    <w:rsid w:val="007B773A"/>
    <w:rsid w:val="007C289A"/>
    <w:rsid w:val="007C57AC"/>
    <w:rsid w:val="007C6F15"/>
    <w:rsid w:val="007D0116"/>
    <w:rsid w:val="007D10B6"/>
    <w:rsid w:val="007D128E"/>
    <w:rsid w:val="007D6676"/>
    <w:rsid w:val="007E3550"/>
    <w:rsid w:val="007E3DFD"/>
    <w:rsid w:val="007E3F95"/>
    <w:rsid w:val="007E4AB7"/>
    <w:rsid w:val="007E53F1"/>
    <w:rsid w:val="007E670C"/>
    <w:rsid w:val="007E7274"/>
    <w:rsid w:val="007F1E94"/>
    <w:rsid w:val="007F440B"/>
    <w:rsid w:val="008031A3"/>
    <w:rsid w:val="00812C43"/>
    <w:rsid w:val="0081426E"/>
    <w:rsid w:val="00821815"/>
    <w:rsid w:val="0082185F"/>
    <w:rsid w:val="00822895"/>
    <w:rsid w:val="0082295C"/>
    <w:rsid w:val="008244CF"/>
    <w:rsid w:val="00824D52"/>
    <w:rsid w:val="00826295"/>
    <w:rsid w:val="00830232"/>
    <w:rsid w:val="00831534"/>
    <w:rsid w:val="00831E4B"/>
    <w:rsid w:val="00832799"/>
    <w:rsid w:val="00832A7A"/>
    <w:rsid w:val="00833ABE"/>
    <w:rsid w:val="00835858"/>
    <w:rsid w:val="008370F7"/>
    <w:rsid w:val="008377D1"/>
    <w:rsid w:val="008415FA"/>
    <w:rsid w:val="00842C9D"/>
    <w:rsid w:val="008446D2"/>
    <w:rsid w:val="00847C13"/>
    <w:rsid w:val="0085159B"/>
    <w:rsid w:val="00852416"/>
    <w:rsid w:val="00853E28"/>
    <w:rsid w:val="00855F4F"/>
    <w:rsid w:val="00857319"/>
    <w:rsid w:val="00857506"/>
    <w:rsid w:val="0086257F"/>
    <w:rsid w:val="008630B6"/>
    <w:rsid w:val="008715A7"/>
    <w:rsid w:val="00871826"/>
    <w:rsid w:val="00871856"/>
    <w:rsid w:val="00875566"/>
    <w:rsid w:val="00875E82"/>
    <w:rsid w:val="0088489C"/>
    <w:rsid w:val="008902CA"/>
    <w:rsid w:val="0089187A"/>
    <w:rsid w:val="00893ACC"/>
    <w:rsid w:val="0089600D"/>
    <w:rsid w:val="008A18C1"/>
    <w:rsid w:val="008A2177"/>
    <w:rsid w:val="008A25C7"/>
    <w:rsid w:val="008A34BF"/>
    <w:rsid w:val="008B3FDE"/>
    <w:rsid w:val="008B4443"/>
    <w:rsid w:val="008B5DB3"/>
    <w:rsid w:val="008C259C"/>
    <w:rsid w:val="008C4533"/>
    <w:rsid w:val="008C4AE0"/>
    <w:rsid w:val="008C4F98"/>
    <w:rsid w:val="008C548C"/>
    <w:rsid w:val="008D0347"/>
    <w:rsid w:val="008D1036"/>
    <w:rsid w:val="008D1B9A"/>
    <w:rsid w:val="008D3889"/>
    <w:rsid w:val="008D3D2E"/>
    <w:rsid w:val="008E1814"/>
    <w:rsid w:val="008E1A26"/>
    <w:rsid w:val="008E3595"/>
    <w:rsid w:val="008E4155"/>
    <w:rsid w:val="008E5CE2"/>
    <w:rsid w:val="008E73D3"/>
    <w:rsid w:val="008E7C17"/>
    <w:rsid w:val="008F04A6"/>
    <w:rsid w:val="008F5974"/>
    <w:rsid w:val="008F6605"/>
    <w:rsid w:val="009015AE"/>
    <w:rsid w:val="00902916"/>
    <w:rsid w:val="00903603"/>
    <w:rsid w:val="00904812"/>
    <w:rsid w:val="00907951"/>
    <w:rsid w:val="0091034D"/>
    <w:rsid w:val="009115D4"/>
    <w:rsid w:val="00916267"/>
    <w:rsid w:val="009174FC"/>
    <w:rsid w:val="00920A9B"/>
    <w:rsid w:val="0092185D"/>
    <w:rsid w:val="009221BB"/>
    <w:rsid w:val="0092248C"/>
    <w:rsid w:val="00922CE2"/>
    <w:rsid w:val="00922F11"/>
    <w:rsid w:val="00923BBA"/>
    <w:rsid w:val="00931A1D"/>
    <w:rsid w:val="00931AD6"/>
    <w:rsid w:val="00931CD7"/>
    <w:rsid w:val="0093343B"/>
    <w:rsid w:val="00935700"/>
    <w:rsid w:val="00936F9D"/>
    <w:rsid w:val="009410BB"/>
    <w:rsid w:val="00956063"/>
    <w:rsid w:val="00962F40"/>
    <w:rsid w:val="00963E14"/>
    <w:rsid w:val="00964144"/>
    <w:rsid w:val="00966419"/>
    <w:rsid w:val="00974E71"/>
    <w:rsid w:val="0098043B"/>
    <w:rsid w:val="00980FAB"/>
    <w:rsid w:val="0098332B"/>
    <w:rsid w:val="009869CE"/>
    <w:rsid w:val="00990BB3"/>
    <w:rsid w:val="00994D1D"/>
    <w:rsid w:val="00997C70"/>
    <w:rsid w:val="009A2A37"/>
    <w:rsid w:val="009A3E18"/>
    <w:rsid w:val="009B051E"/>
    <w:rsid w:val="009B1FC4"/>
    <w:rsid w:val="009B5E14"/>
    <w:rsid w:val="009B6AF9"/>
    <w:rsid w:val="009C0251"/>
    <w:rsid w:val="009C05D0"/>
    <w:rsid w:val="009C0F4A"/>
    <w:rsid w:val="009D0A13"/>
    <w:rsid w:val="009D3594"/>
    <w:rsid w:val="009D3ED7"/>
    <w:rsid w:val="009D7953"/>
    <w:rsid w:val="009D7C38"/>
    <w:rsid w:val="009E0569"/>
    <w:rsid w:val="009E3F1F"/>
    <w:rsid w:val="009E4989"/>
    <w:rsid w:val="009E5808"/>
    <w:rsid w:val="009E637F"/>
    <w:rsid w:val="009E7A1A"/>
    <w:rsid w:val="009F10FD"/>
    <w:rsid w:val="00A01297"/>
    <w:rsid w:val="00A045B2"/>
    <w:rsid w:val="00A10249"/>
    <w:rsid w:val="00A10EBC"/>
    <w:rsid w:val="00A11314"/>
    <w:rsid w:val="00A12CC7"/>
    <w:rsid w:val="00A15CBF"/>
    <w:rsid w:val="00A201C5"/>
    <w:rsid w:val="00A22188"/>
    <w:rsid w:val="00A22889"/>
    <w:rsid w:val="00A23047"/>
    <w:rsid w:val="00A248CA"/>
    <w:rsid w:val="00A26F7B"/>
    <w:rsid w:val="00A27118"/>
    <w:rsid w:val="00A31616"/>
    <w:rsid w:val="00A341C9"/>
    <w:rsid w:val="00A3462A"/>
    <w:rsid w:val="00A35209"/>
    <w:rsid w:val="00A35F71"/>
    <w:rsid w:val="00A362A8"/>
    <w:rsid w:val="00A43462"/>
    <w:rsid w:val="00A435EA"/>
    <w:rsid w:val="00A43DA1"/>
    <w:rsid w:val="00A442F1"/>
    <w:rsid w:val="00A45818"/>
    <w:rsid w:val="00A53366"/>
    <w:rsid w:val="00A64C6E"/>
    <w:rsid w:val="00A66B68"/>
    <w:rsid w:val="00A674A7"/>
    <w:rsid w:val="00A67AC5"/>
    <w:rsid w:val="00A67E38"/>
    <w:rsid w:val="00A749B9"/>
    <w:rsid w:val="00A75796"/>
    <w:rsid w:val="00A77894"/>
    <w:rsid w:val="00A8069A"/>
    <w:rsid w:val="00A82CCC"/>
    <w:rsid w:val="00A833DF"/>
    <w:rsid w:val="00A84236"/>
    <w:rsid w:val="00A86E74"/>
    <w:rsid w:val="00A87DF0"/>
    <w:rsid w:val="00A91AE3"/>
    <w:rsid w:val="00A91F7A"/>
    <w:rsid w:val="00A945DA"/>
    <w:rsid w:val="00AA0CED"/>
    <w:rsid w:val="00AB18BA"/>
    <w:rsid w:val="00AB2332"/>
    <w:rsid w:val="00AB3EC6"/>
    <w:rsid w:val="00AB5C24"/>
    <w:rsid w:val="00AC195F"/>
    <w:rsid w:val="00AD323A"/>
    <w:rsid w:val="00AE35FB"/>
    <w:rsid w:val="00AE3AAC"/>
    <w:rsid w:val="00AE6BD7"/>
    <w:rsid w:val="00AE6D8F"/>
    <w:rsid w:val="00AE6EC6"/>
    <w:rsid w:val="00AE7977"/>
    <w:rsid w:val="00AF1C4C"/>
    <w:rsid w:val="00AF1E72"/>
    <w:rsid w:val="00AF5484"/>
    <w:rsid w:val="00B004D6"/>
    <w:rsid w:val="00B00967"/>
    <w:rsid w:val="00B00B07"/>
    <w:rsid w:val="00B04911"/>
    <w:rsid w:val="00B10EFF"/>
    <w:rsid w:val="00B1140D"/>
    <w:rsid w:val="00B13B69"/>
    <w:rsid w:val="00B23C72"/>
    <w:rsid w:val="00B241C0"/>
    <w:rsid w:val="00B24474"/>
    <w:rsid w:val="00B256FA"/>
    <w:rsid w:val="00B26A86"/>
    <w:rsid w:val="00B33FAE"/>
    <w:rsid w:val="00B42D2A"/>
    <w:rsid w:val="00B4450D"/>
    <w:rsid w:val="00B44D7B"/>
    <w:rsid w:val="00B45EAF"/>
    <w:rsid w:val="00B46088"/>
    <w:rsid w:val="00B47D56"/>
    <w:rsid w:val="00B50677"/>
    <w:rsid w:val="00B5220F"/>
    <w:rsid w:val="00B52E9E"/>
    <w:rsid w:val="00B608DA"/>
    <w:rsid w:val="00B62A61"/>
    <w:rsid w:val="00B65DE8"/>
    <w:rsid w:val="00B679C8"/>
    <w:rsid w:val="00B71CB4"/>
    <w:rsid w:val="00B72087"/>
    <w:rsid w:val="00B74969"/>
    <w:rsid w:val="00B75451"/>
    <w:rsid w:val="00B80945"/>
    <w:rsid w:val="00B81D56"/>
    <w:rsid w:val="00B82065"/>
    <w:rsid w:val="00B8253B"/>
    <w:rsid w:val="00B832BF"/>
    <w:rsid w:val="00B84369"/>
    <w:rsid w:val="00B85AB1"/>
    <w:rsid w:val="00B9226D"/>
    <w:rsid w:val="00B9384D"/>
    <w:rsid w:val="00BA0359"/>
    <w:rsid w:val="00BA0F36"/>
    <w:rsid w:val="00BA1996"/>
    <w:rsid w:val="00BA1CAD"/>
    <w:rsid w:val="00BA1DFC"/>
    <w:rsid w:val="00BA3351"/>
    <w:rsid w:val="00BA45EF"/>
    <w:rsid w:val="00BA74AA"/>
    <w:rsid w:val="00BA7EC4"/>
    <w:rsid w:val="00BB2019"/>
    <w:rsid w:val="00BB4170"/>
    <w:rsid w:val="00BC07C2"/>
    <w:rsid w:val="00BC4757"/>
    <w:rsid w:val="00BC5931"/>
    <w:rsid w:val="00BD0856"/>
    <w:rsid w:val="00BD0857"/>
    <w:rsid w:val="00BD1E16"/>
    <w:rsid w:val="00BD1E88"/>
    <w:rsid w:val="00BD1FA4"/>
    <w:rsid w:val="00BD48F8"/>
    <w:rsid w:val="00BD7588"/>
    <w:rsid w:val="00BE1F92"/>
    <w:rsid w:val="00BE2779"/>
    <w:rsid w:val="00BE33DE"/>
    <w:rsid w:val="00BE458F"/>
    <w:rsid w:val="00BE4802"/>
    <w:rsid w:val="00BF000F"/>
    <w:rsid w:val="00BF0643"/>
    <w:rsid w:val="00BF2600"/>
    <w:rsid w:val="00BF3C37"/>
    <w:rsid w:val="00BF3CEA"/>
    <w:rsid w:val="00BF6BF1"/>
    <w:rsid w:val="00BF716A"/>
    <w:rsid w:val="00C0103A"/>
    <w:rsid w:val="00C022C5"/>
    <w:rsid w:val="00C03CBE"/>
    <w:rsid w:val="00C04C78"/>
    <w:rsid w:val="00C05CCE"/>
    <w:rsid w:val="00C108E1"/>
    <w:rsid w:val="00C118B9"/>
    <w:rsid w:val="00C13A7A"/>
    <w:rsid w:val="00C13A7C"/>
    <w:rsid w:val="00C13CD3"/>
    <w:rsid w:val="00C14393"/>
    <w:rsid w:val="00C16701"/>
    <w:rsid w:val="00C21666"/>
    <w:rsid w:val="00C2209E"/>
    <w:rsid w:val="00C22583"/>
    <w:rsid w:val="00C244E2"/>
    <w:rsid w:val="00C24D86"/>
    <w:rsid w:val="00C25C28"/>
    <w:rsid w:val="00C30469"/>
    <w:rsid w:val="00C31767"/>
    <w:rsid w:val="00C33583"/>
    <w:rsid w:val="00C411C6"/>
    <w:rsid w:val="00C4385B"/>
    <w:rsid w:val="00C4712B"/>
    <w:rsid w:val="00C47405"/>
    <w:rsid w:val="00C509BE"/>
    <w:rsid w:val="00C50E97"/>
    <w:rsid w:val="00C52166"/>
    <w:rsid w:val="00C53E6B"/>
    <w:rsid w:val="00C546E9"/>
    <w:rsid w:val="00C60111"/>
    <w:rsid w:val="00C645C3"/>
    <w:rsid w:val="00C6595F"/>
    <w:rsid w:val="00C705E7"/>
    <w:rsid w:val="00C70FEF"/>
    <w:rsid w:val="00C745CA"/>
    <w:rsid w:val="00C74925"/>
    <w:rsid w:val="00C8021C"/>
    <w:rsid w:val="00C84F4B"/>
    <w:rsid w:val="00C85060"/>
    <w:rsid w:val="00C97321"/>
    <w:rsid w:val="00CA0002"/>
    <w:rsid w:val="00CA404A"/>
    <w:rsid w:val="00CA4914"/>
    <w:rsid w:val="00CB08FF"/>
    <w:rsid w:val="00CB6AC0"/>
    <w:rsid w:val="00CB732F"/>
    <w:rsid w:val="00CC09D9"/>
    <w:rsid w:val="00CC204C"/>
    <w:rsid w:val="00CC3984"/>
    <w:rsid w:val="00CC4925"/>
    <w:rsid w:val="00CC504C"/>
    <w:rsid w:val="00CC50CD"/>
    <w:rsid w:val="00CC5B97"/>
    <w:rsid w:val="00CD089D"/>
    <w:rsid w:val="00CD40A5"/>
    <w:rsid w:val="00CD4F5F"/>
    <w:rsid w:val="00CD64EF"/>
    <w:rsid w:val="00CD7DF8"/>
    <w:rsid w:val="00CE084F"/>
    <w:rsid w:val="00CE41FD"/>
    <w:rsid w:val="00CE52F1"/>
    <w:rsid w:val="00CE61CE"/>
    <w:rsid w:val="00CF00C9"/>
    <w:rsid w:val="00CF05D1"/>
    <w:rsid w:val="00CF0DD4"/>
    <w:rsid w:val="00CF194A"/>
    <w:rsid w:val="00CF2798"/>
    <w:rsid w:val="00CF43B3"/>
    <w:rsid w:val="00CF475B"/>
    <w:rsid w:val="00CF579C"/>
    <w:rsid w:val="00D027E4"/>
    <w:rsid w:val="00D03F13"/>
    <w:rsid w:val="00D05A64"/>
    <w:rsid w:val="00D10570"/>
    <w:rsid w:val="00D135EC"/>
    <w:rsid w:val="00D17D2E"/>
    <w:rsid w:val="00D21753"/>
    <w:rsid w:val="00D23104"/>
    <w:rsid w:val="00D31580"/>
    <w:rsid w:val="00D3229A"/>
    <w:rsid w:val="00D33E88"/>
    <w:rsid w:val="00D341CD"/>
    <w:rsid w:val="00D34469"/>
    <w:rsid w:val="00D40871"/>
    <w:rsid w:val="00D46CC8"/>
    <w:rsid w:val="00D46E5F"/>
    <w:rsid w:val="00D50895"/>
    <w:rsid w:val="00D5601D"/>
    <w:rsid w:val="00D5619A"/>
    <w:rsid w:val="00D579AD"/>
    <w:rsid w:val="00D57F55"/>
    <w:rsid w:val="00D62BEA"/>
    <w:rsid w:val="00D6725D"/>
    <w:rsid w:val="00D67D52"/>
    <w:rsid w:val="00D7183D"/>
    <w:rsid w:val="00D72EB3"/>
    <w:rsid w:val="00D75D89"/>
    <w:rsid w:val="00D8025C"/>
    <w:rsid w:val="00D815B0"/>
    <w:rsid w:val="00D867DC"/>
    <w:rsid w:val="00D92312"/>
    <w:rsid w:val="00D93070"/>
    <w:rsid w:val="00D962B6"/>
    <w:rsid w:val="00D97FF9"/>
    <w:rsid w:val="00DA06B2"/>
    <w:rsid w:val="00DA2FAD"/>
    <w:rsid w:val="00DB1D4C"/>
    <w:rsid w:val="00DB204E"/>
    <w:rsid w:val="00DB64E5"/>
    <w:rsid w:val="00DC09EC"/>
    <w:rsid w:val="00DC1799"/>
    <w:rsid w:val="00DC2146"/>
    <w:rsid w:val="00DC2597"/>
    <w:rsid w:val="00DC45AA"/>
    <w:rsid w:val="00DC660F"/>
    <w:rsid w:val="00DC6ADD"/>
    <w:rsid w:val="00DC727D"/>
    <w:rsid w:val="00DC7F4C"/>
    <w:rsid w:val="00DD2572"/>
    <w:rsid w:val="00DD7545"/>
    <w:rsid w:val="00DE0ACE"/>
    <w:rsid w:val="00DE6542"/>
    <w:rsid w:val="00DF1B9B"/>
    <w:rsid w:val="00DF43A7"/>
    <w:rsid w:val="00E01A52"/>
    <w:rsid w:val="00E01E76"/>
    <w:rsid w:val="00E02047"/>
    <w:rsid w:val="00E05AD0"/>
    <w:rsid w:val="00E05DE1"/>
    <w:rsid w:val="00E16A5B"/>
    <w:rsid w:val="00E24972"/>
    <w:rsid w:val="00E30FD5"/>
    <w:rsid w:val="00E35937"/>
    <w:rsid w:val="00E406A1"/>
    <w:rsid w:val="00E40904"/>
    <w:rsid w:val="00E41671"/>
    <w:rsid w:val="00E41B9E"/>
    <w:rsid w:val="00E41EFB"/>
    <w:rsid w:val="00E4282F"/>
    <w:rsid w:val="00E463D4"/>
    <w:rsid w:val="00E46ADB"/>
    <w:rsid w:val="00E50D25"/>
    <w:rsid w:val="00E53B4E"/>
    <w:rsid w:val="00E556A8"/>
    <w:rsid w:val="00E56CF0"/>
    <w:rsid w:val="00E60EFC"/>
    <w:rsid w:val="00E63974"/>
    <w:rsid w:val="00E67C48"/>
    <w:rsid w:val="00E70E57"/>
    <w:rsid w:val="00E75E97"/>
    <w:rsid w:val="00E761D6"/>
    <w:rsid w:val="00E80505"/>
    <w:rsid w:val="00E81FA5"/>
    <w:rsid w:val="00E81FE3"/>
    <w:rsid w:val="00E83117"/>
    <w:rsid w:val="00E83AAE"/>
    <w:rsid w:val="00E85338"/>
    <w:rsid w:val="00E9358D"/>
    <w:rsid w:val="00E950A4"/>
    <w:rsid w:val="00E954DD"/>
    <w:rsid w:val="00E955C4"/>
    <w:rsid w:val="00E96085"/>
    <w:rsid w:val="00E97F47"/>
    <w:rsid w:val="00EA340B"/>
    <w:rsid w:val="00EA3CBD"/>
    <w:rsid w:val="00EA4D44"/>
    <w:rsid w:val="00EA65C9"/>
    <w:rsid w:val="00EB0BAB"/>
    <w:rsid w:val="00EB146A"/>
    <w:rsid w:val="00EB2695"/>
    <w:rsid w:val="00EB304C"/>
    <w:rsid w:val="00EB5614"/>
    <w:rsid w:val="00EC0FAF"/>
    <w:rsid w:val="00EC2D72"/>
    <w:rsid w:val="00EC34D0"/>
    <w:rsid w:val="00EC7178"/>
    <w:rsid w:val="00ED3CBC"/>
    <w:rsid w:val="00ED61C4"/>
    <w:rsid w:val="00ED761E"/>
    <w:rsid w:val="00EE059C"/>
    <w:rsid w:val="00EE2A6A"/>
    <w:rsid w:val="00EE41F9"/>
    <w:rsid w:val="00EE4D35"/>
    <w:rsid w:val="00EE512A"/>
    <w:rsid w:val="00EE524F"/>
    <w:rsid w:val="00EE5777"/>
    <w:rsid w:val="00EE67BB"/>
    <w:rsid w:val="00EF1D4B"/>
    <w:rsid w:val="00EF26B7"/>
    <w:rsid w:val="00EF2860"/>
    <w:rsid w:val="00EF3270"/>
    <w:rsid w:val="00F00162"/>
    <w:rsid w:val="00F0600D"/>
    <w:rsid w:val="00F1335A"/>
    <w:rsid w:val="00F24FA3"/>
    <w:rsid w:val="00F27C93"/>
    <w:rsid w:val="00F32215"/>
    <w:rsid w:val="00F40288"/>
    <w:rsid w:val="00F408D4"/>
    <w:rsid w:val="00F422C1"/>
    <w:rsid w:val="00F43D7E"/>
    <w:rsid w:val="00F46DD9"/>
    <w:rsid w:val="00F50790"/>
    <w:rsid w:val="00F54474"/>
    <w:rsid w:val="00F56C16"/>
    <w:rsid w:val="00F61154"/>
    <w:rsid w:val="00F6224C"/>
    <w:rsid w:val="00F675D6"/>
    <w:rsid w:val="00F72831"/>
    <w:rsid w:val="00F75D36"/>
    <w:rsid w:val="00F80FC2"/>
    <w:rsid w:val="00F8387C"/>
    <w:rsid w:val="00F84790"/>
    <w:rsid w:val="00F84FF6"/>
    <w:rsid w:val="00F92B27"/>
    <w:rsid w:val="00F9371B"/>
    <w:rsid w:val="00F96768"/>
    <w:rsid w:val="00F9725C"/>
    <w:rsid w:val="00FA166A"/>
    <w:rsid w:val="00FA17A5"/>
    <w:rsid w:val="00FA1BAA"/>
    <w:rsid w:val="00FA354E"/>
    <w:rsid w:val="00FA44AB"/>
    <w:rsid w:val="00FA5738"/>
    <w:rsid w:val="00FA65E3"/>
    <w:rsid w:val="00FB3E5C"/>
    <w:rsid w:val="00FB6DD0"/>
    <w:rsid w:val="00FC5EBE"/>
    <w:rsid w:val="00FC5FCD"/>
    <w:rsid w:val="00FD1A1E"/>
    <w:rsid w:val="00FD3528"/>
    <w:rsid w:val="00FD4E34"/>
    <w:rsid w:val="00FD5A29"/>
    <w:rsid w:val="00FE1ED8"/>
    <w:rsid w:val="00FE20EA"/>
    <w:rsid w:val="00FE7B0E"/>
    <w:rsid w:val="00FF59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4DC21"/>
  <w15:chartTrackingRefBased/>
  <w15:docId w15:val="{462B3F2E-96D8-4981-9287-9B7340E2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0232"/>
    <w:pPr>
      <w:spacing w:after="0" w:line="240" w:lineRule="auto"/>
    </w:pPr>
    <w:rPr>
      <w:rFonts w:ascii="Times New Roman" w:hAnsi="Times New Roman"/>
      <w:kern w:val="0"/>
      <w:sz w:val="20"/>
      <w14:ligatures w14:val="none"/>
    </w:rPr>
  </w:style>
  <w:style w:type="paragraph" w:styleId="Nadpis1">
    <w:name w:val="heading 1"/>
    <w:basedOn w:val="Normln"/>
    <w:next w:val="Normln"/>
    <w:link w:val="Nadpis1Char"/>
    <w:autoRedefine/>
    <w:uiPriority w:val="9"/>
    <w:qFormat/>
    <w:rsid w:val="00066E6F"/>
    <w:pPr>
      <w:keepNext/>
      <w:outlineLvl w:val="0"/>
    </w:pPr>
    <w:rPr>
      <w:rFonts w:eastAsia="Times New Roman" w:cs="Times New Roman"/>
      <w:b/>
      <w:bCs/>
      <w:kern w:val="32"/>
      <w:sz w:val="28"/>
      <w:szCs w:val="20"/>
      <w:lang w:val="x-none" w:eastAsia="cs-CZ"/>
    </w:rPr>
  </w:style>
  <w:style w:type="paragraph" w:styleId="Nadpis2">
    <w:name w:val="heading 2"/>
    <w:basedOn w:val="Normln"/>
    <w:link w:val="Nadpis2Char"/>
    <w:autoRedefine/>
    <w:uiPriority w:val="99"/>
    <w:qFormat/>
    <w:rsid w:val="00066E6F"/>
    <w:pPr>
      <w:pageBreakBefore/>
      <w:numPr>
        <w:numId w:val="49"/>
      </w:numPr>
      <w:spacing w:line="360" w:lineRule="auto"/>
      <w:ind w:hanging="360"/>
      <w:outlineLvl w:val="1"/>
    </w:pPr>
    <w:rPr>
      <w:rFonts w:ascii="Calibri" w:eastAsia="Times New Roman" w:hAnsi="Calibri" w:cs="Times New Roman"/>
      <w:iCs/>
      <w:caps/>
      <w:color w:val="0070C0"/>
      <w:sz w:val="28"/>
      <w:szCs w:val="28"/>
      <w:lang w:eastAsia="cs-CZ"/>
    </w:rPr>
  </w:style>
  <w:style w:type="paragraph" w:styleId="Nadpis3">
    <w:name w:val="heading 3"/>
    <w:basedOn w:val="Normln"/>
    <w:next w:val="Normln"/>
    <w:link w:val="Nadpis3Char"/>
    <w:unhideWhenUsed/>
    <w:qFormat/>
    <w:rsid w:val="00066E6F"/>
    <w:pPr>
      <w:keepNext/>
      <w:numPr>
        <w:ilvl w:val="2"/>
        <w:numId w:val="48"/>
      </w:numPr>
      <w:tabs>
        <w:tab w:val="clear" w:pos="2280"/>
        <w:tab w:val="num" w:pos="2422"/>
      </w:tabs>
      <w:spacing w:before="240" w:after="60" w:line="276" w:lineRule="auto"/>
      <w:ind w:left="2422"/>
      <w:outlineLvl w:val="2"/>
    </w:pPr>
    <w:rPr>
      <w:rFonts w:ascii="Calibri" w:eastAsiaTheme="majorEastAsia" w:hAnsi="Calibri" w:cstheme="majorBidi"/>
      <w:b/>
      <w:bCs/>
      <w:color w:val="0070C0"/>
      <w:sz w:val="26"/>
      <w:szCs w:val="26"/>
    </w:rPr>
  </w:style>
  <w:style w:type="paragraph" w:styleId="Nadpis4">
    <w:name w:val="heading 4"/>
    <w:basedOn w:val="Normln"/>
    <w:next w:val="Normln"/>
    <w:link w:val="Nadpis4Char"/>
    <w:uiPriority w:val="9"/>
    <w:unhideWhenUsed/>
    <w:qFormat/>
    <w:rsid w:val="00066E6F"/>
    <w:pPr>
      <w:keepNext/>
      <w:keepLines/>
      <w:spacing w:before="200" w:line="259" w:lineRule="auto"/>
      <w:outlineLvl w:val="3"/>
    </w:pPr>
    <w:rPr>
      <w:rFonts w:asciiTheme="majorHAnsi" w:eastAsiaTheme="majorEastAsia" w:hAnsiTheme="majorHAnsi" w:cstheme="majorBidi"/>
      <w:b/>
      <w:bCs/>
      <w:i/>
      <w:iCs/>
      <w:color w:val="4472C4" w:themeColor="accent1"/>
      <w:sz w:val="22"/>
    </w:rPr>
  </w:style>
  <w:style w:type="paragraph" w:styleId="Nadpis5">
    <w:name w:val="heading 5"/>
    <w:basedOn w:val="Normln"/>
    <w:next w:val="Normln"/>
    <w:link w:val="Nadpis5Char"/>
    <w:uiPriority w:val="9"/>
    <w:unhideWhenUsed/>
    <w:qFormat/>
    <w:rsid w:val="00066E6F"/>
    <w:pPr>
      <w:keepNext/>
      <w:keepLines/>
      <w:spacing w:before="200" w:line="259" w:lineRule="auto"/>
      <w:outlineLvl w:val="4"/>
    </w:pPr>
    <w:rPr>
      <w:rFonts w:asciiTheme="majorHAnsi" w:eastAsiaTheme="majorEastAsia" w:hAnsiTheme="majorHAnsi" w:cstheme="majorBidi"/>
      <w:color w:val="1F3763" w:themeColor="accent1" w:themeShade="7F"/>
      <w:sz w:val="22"/>
    </w:rPr>
  </w:style>
  <w:style w:type="paragraph" w:styleId="Nadpis6">
    <w:name w:val="heading 6"/>
    <w:basedOn w:val="Normln"/>
    <w:next w:val="Normln"/>
    <w:link w:val="Nadpis6Char"/>
    <w:uiPriority w:val="9"/>
    <w:unhideWhenUsed/>
    <w:qFormat/>
    <w:rsid w:val="00066E6F"/>
    <w:pPr>
      <w:keepNext/>
      <w:keepLines/>
      <w:spacing w:before="200" w:line="259" w:lineRule="auto"/>
      <w:outlineLvl w:val="5"/>
    </w:pPr>
    <w:rPr>
      <w:rFonts w:asciiTheme="majorHAnsi" w:eastAsiaTheme="majorEastAsia" w:hAnsiTheme="majorHAnsi" w:cstheme="majorBidi"/>
      <w:i/>
      <w:iCs/>
      <w:color w:val="1F3763" w:themeColor="accent1" w:themeShade="7F"/>
      <w:sz w:val="22"/>
    </w:rPr>
  </w:style>
  <w:style w:type="paragraph" w:styleId="Nadpis8">
    <w:name w:val="heading 8"/>
    <w:basedOn w:val="Normln"/>
    <w:next w:val="Normln"/>
    <w:link w:val="Nadpis8Char"/>
    <w:uiPriority w:val="9"/>
    <w:unhideWhenUsed/>
    <w:qFormat/>
    <w:rsid w:val="00066E6F"/>
    <w:pPr>
      <w:keepNext/>
      <w:keepLines/>
      <w:spacing w:before="200" w:line="259" w:lineRule="auto"/>
      <w:outlineLvl w:val="7"/>
    </w:pPr>
    <w:rPr>
      <w:rFonts w:asciiTheme="majorHAnsi" w:eastAsiaTheme="majorEastAsia" w:hAnsiTheme="majorHAnsi" w:cstheme="majorBidi"/>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70E57"/>
    <w:pPr>
      <w:ind w:left="720"/>
      <w:contextualSpacing/>
    </w:pPr>
  </w:style>
  <w:style w:type="character" w:styleId="Hypertextovodkaz">
    <w:name w:val="Hyperlink"/>
    <w:basedOn w:val="Standardnpsmoodstavce"/>
    <w:uiPriority w:val="99"/>
    <w:unhideWhenUsed/>
    <w:rsid w:val="00E70E57"/>
    <w:rPr>
      <w:color w:val="0563C1" w:themeColor="hyperlink"/>
      <w:u w:val="single"/>
    </w:rPr>
  </w:style>
  <w:style w:type="character" w:styleId="Odkaznakoment">
    <w:name w:val="annotation reference"/>
    <w:basedOn w:val="Standardnpsmoodstavce"/>
    <w:uiPriority w:val="99"/>
    <w:unhideWhenUsed/>
    <w:rsid w:val="00E70E57"/>
    <w:rPr>
      <w:sz w:val="16"/>
      <w:szCs w:val="16"/>
    </w:rPr>
  </w:style>
  <w:style w:type="paragraph" w:styleId="Textkomente">
    <w:name w:val="annotation text"/>
    <w:basedOn w:val="Normln"/>
    <w:link w:val="TextkomenteChar"/>
    <w:uiPriority w:val="99"/>
    <w:unhideWhenUsed/>
    <w:rsid w:val="00E70E57"/>
    <w:rPr>
      <w:szCs w:val="20"/>
    </w:rPr>
  </w:style>
  <w:style w:type="character" w:customStyle="1" w:styleId="TextkomenteChar">
    <w:name w:val="Text komentáře Char"/>
    <w:basedOn w:val="Standardnpsmoodstavce"/>
    <w:link w:val="Textkomente"/>
    <w:uiPriority w:val="99"/>
    <w:rsid w:val="00E70E57"/>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E70E57"/>
    <w:rPr>
      <w:b/>
      <w:bCs/>
    </w:rPr>
  </w:style>
  <w:style w:type="character" w:customStyle="1" w:styleId="PedmtkomenteChar">
    <w:name w:val="Předmět komentáře Char"/>
    <w:basedOn w:val="TextkomenteChar"/>
    <w:link w:val="Pedmtkomente"/>
    <w:uiPriority w:val="99"/>
    <w:semiHidden/>
    <w:rsid w:val="00E70E57"/>
    <w:rPr>
      <w:b/>
      <w:bCs/>
      <w:kern w:val="0"/>
      <w:sz w:val="20"/>
      <w:szCs w:val="20"/>
      <w14:ligatures w14:val="none"/>
    </w:rPr>
  </w:style>
  <w:style w:type="paragraph" w:customStyle="1" w:styleId="Default">
    <w:name w:val="Default"/>
    <w:rsid w:val="008E73D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ko-KR"/>
      <w14:ligatures w14:val="none"/>
    </w:rPr>
  </w:style>
  <w:style w:type="character" w:customStyle="1" w:styleId="h1a">
    <w:name w:val="h1a"/>
    <w:basedOn w:val="Standardnpsmoodstavce"/>
    <w:rsid w:val="008E73D3"/>
  </w:style>
  <w:style w:type="character" w:customStyle="1" w:styleId="OdstavecseseznamemChar">
    <w:name w:val="Odstavec se seznamem Char"/>
    <w:basedOn w:val="Standardnpsmoodstavce"/>
    <w:link w:val="Odstavecseseznamem"/>
    <w:uiPriority w:val="34"/>
    <w:rsid w:val="004D57C7"/>
    <w:rPr>
      <w:rFonts w:ascii="Times New Roman" w:hAnsi="Times New Roman"/>
      <w:kern w:val="0"/>
      <w:sz w:val="20"/>
      <w14:ligatures w14:val="none"/>
    </w:rPr>
  </w:style>
  <w:style w:type="character" w:customStyle="1" w:styleId="apple-converted-space">
    <w:name w:val="apple-converted-space"/>
    <w:basedOn w:val="Standardnpsmoodstavce"/>
    <w:rsid w:val="004D57C7"/>
  </w:style>
  <w:style w:type="character" w:customStyle="1" w:styleId="CislovaniChar">
    <w:name w:val="Cislovani Char"/>
    <w:link w:val="Cislovani"/>
    <w:uiPriority w:val="99"/>
    <w:locked/>
    <w:rsid w:val="004D57C7"/>
  </w:style>
  <w:style w:type="paragraph" w:customStyle="1" w:styleId="Cislovani">
    <w:name w:val="Cislovani"/>
    <w:basedOn w:val="Normln"/>
    <w:link w:val="CislovaniChar"/>
    <w:uiPriority w:val="99"/>
    <w:qFormat/>
    <w:rsid w:val="004D57C7"/>
    <w:pPr>
      <w:numPr>
        <w:numId w:val="21"/>
      </w:numPr>
    </w:pPr>
    <w:rPr>
      <w:rFonts w:asciiTheme="minorHAnsi" w:hAnsiTheme="minorHAnsi"/>
      <w:kern w:val="2"/>
      <w:sz w:val="22"/>
      <w14:ligatures w14:val="standardContextual"/>
    </w:rPr>
  </w:style>
  <w:style w:type="character" w:styleId="Nevyeenzmnka">
    <w:name w:val="Unresolved Mention"/>
    <w:basedOn w:val="Standardnpsmoodstavce"/>
    <w:uiPriority w:val="99"/>
    <w:semiHidden/>
    <w:unhideWhenUsed/>
    <w:rsid w:val="00C022C5"/>
    <w:rPr>
      <w:color w:val="605E5C"/>
      <w:shd w:val="clear" w:color="auto" w:fill="E1DFDD"/>
    </w:rPr>
  </w:style>
  <w:style w:type="character" w:styleId="Sledovanodkaz">
    <w:name w:val="FollowedHyperlink"/>
    <w:basedOn w:val="Standardnpsmoodstavce"/>
    <w:uiPriority w:val="99"/>
    <w:semiHidden/>
    <w:unhideWhenUsed/>
    <w:rsid w:val="00C022C5"/>
    <w:rPr>
      <w:color w:val="954F72" w:themeColor="followedHyperlink"/>
      <w:u w:val="single"/>
    </w:rPr>
  </w:style>
  <w:style w:type="paragraph" w:styleId="Zhlav">
    <w:name w:val="header"/>
    <w:basedOn w:val="Normln"/>
    <w:link w:val="ZhlavChar"/>
    <w:uiPriority w:val="99"/>
    <w:unhideWhenUsed/>
    <w:rsid w:val="00066E6F"/>
    <w:pPr>
      <w:tabs>
        <w:tab w:val="center" w:pos="4536"/>
        <w:tab w:val="right" w:pos="9072"/>
      </w:tabs>
    </w:pPr>
  </w:style>
  <w:style w:type="character" w:customStyle="1" w:styleId="ZhlavChar">
    <w:name w:val="Záhlaví Char"/>
    <w:basedOn w:val="Standardnpsmoodstavce"/>
    <w:link w:val="Zhlav"/>
    <w:uiPriority w:val="99"/>
    <w:rsid w:val="00066E6F"/>
    <w:rPr>
      <w:rFonts w:ascii="Times New Roman" w:hAnsi="Times New Roman"/>
      <w:kern w:val="0"/>
      <w:sz w:val="20"/>
      <w14:ligatures w14:val="none"/>
    </w:rPr>
  </w:style>
  <w:style w:type="paragraph" w:styleId="Zpat">
    <w:name w:val="footer"/>
    <w:basedOn w:val="Normln"/>
    <w:link w:val="ZpatChar"/>
    <w:uiPriority w:val="99"/>
    <w:unhideWhenUsed/>
    <w:rsid w:val="00066E6F"/>
    <w:pPr>
      <w:tabs>
        <w:tab w:val="center" w:pos="4536"/>
        <w:tab w:val="right" w:pos="9072"/>
      </w:tabs>
    </w:pPr>
  </w:style>
  <w:style w:type="character" w:customStyle="1" w:styleId="ZpatChar">
    <w:name w:val="Zápatí Char"/>
    <w:basedOn w:val="Standardnpsmoodstavce"/>
    <w:link w:val="Zpat"/>
    <w:uiPriority w:val="99"/>
    <w:rsid w:val="00066E6F"/>
    <w:rPr>
      <w:rFonts w:ascii="Times New Roman" w:hAnsi="Times New Roman"/>
      <w:kern w:val="0"/>
      <w:sz w:val="20"/>
      <w14:ligatures w14:val="none"/>
    </w:rPr>
  </w:style>
  <w:style w:type="character" w:customStyle="1" w:styleId="Nadpis1Char">
    <w:name w:val="Nadpis 1 Char"/>
    <w:basedOn w:val="Standardnpsmoodstavce"/>
    <w:link w:val="Nadpis1"/>
    <w:uiPriority w:val="9"/>
    <w:rsid w:val="00066E6F"/>
    <w:rPr>
      <w:rFonts w:ascii="Times New Roman" w:eastAsia="Times New Roman" w:hAnsi="Times New Roman" w:cs="Times New Roman"/>
      <w:b/>
      <w:bCs/>
      <w:kern w:val="32"/>
      <w:sz w:val="28"/>
      <w:szCs w:val="20"/>
      <w:lang w:val="x-none" w:eastAsia="cs-CZ"/>
      <w14:ligatures w14:val="none"/>
    </w:rPr>
  </w:style>
  <w:style w:type="character" w:customStyle="1" w:styleId="Nadpis2Char">
    <w:name w:val="Nadpis 2 Char"/>
    <w:basedOn w:val="Standardnpsmoodstavce"/>
    <w:link w:val="Nadpis2"/>
    <w:uiPriority w:val="99"/>
    <w:rsid w:val="00066E6F"/>
    <w:rPr>
      <w:rFonts w:ascii="Calibri" w:eastAsia="Times New Roman" w:hAnsi="Calibri" w:cs="Times New Roman"/>
      <w:iCs/>
      <w:caps/>
      <w:color w:val="0070C0"/>
      <w:kern w:val="0"/>
      <w:sz w:val="28"/>
      <w:szCs w:val="28"/>
      <w:lang w:eastAsia="cs-CZ"/>
      <w14:ligatures w14:val="none"/>
    </w:rPr>
  </w:style>
  <w:style w:type="character" w:customStyle="1" w:styleId="Nadpis3Char">
    <w:name w:val="Nadpis 3 Char"/>
    <w:basedOn w:val="Standardnpsmoodstavce"/>
    <w:link w:val="Nadpis3"/>
    <w:rsid w:val="00066E6F"/>
    <w:rPr>
      <w:rFonts w:ascii="Calibri" w:eastAsiaTheme="majorEastAsia" w:hAnsi="Calibri" w:cstheme="majorBidi"/>
      <w:b/>
      <w:bCs/>
      <w:color w:val="0070C0"/>
      <w:kern w:val="0"/>
      <w:sz w:val="26"/>
      <w:szCs w:val="26"/>
      <w14:ligatures w14:val="none"/>
    </w:rPr>
  </w:style>
  <w:style w:type="character" w:customStyle="1" w:styleId="Nadpis4Char">
    <w:name w:val="Nadpis 4 Char"/>
    <w:basedOn w:val="Standardnpsmoodstavce"/>
    <w:link w:val="Nadpis4"/>
    <w:uiPriority w:val="9"/>
    <w:rsid w:val="00066E6F"/>
    <w:rPr>
      <w:rFonts w:asciiTheme="majorHAnsi" w:eastAsiaTheme="majorEastAsia" w:hAnsiTheme="majorHAnsi" w:cstheme="majorBidi"/>
      <w:b/>
      <w:bCs/>
      <w:i/>
      <w:iCs/>
      <w:color w:val="4472C4" w:themeColor="accent1"/>
      <w:kern w:val="0"/>
      <w14:ligatures w14:val="none"/>
    </w:rPr>
  </w:style>
  <w:style w:type="character" w:customStyle="1" w:styleId="Nadpis5Char">
    <w:name w:val="Nadpis 5 Char"/>
    <w:basedOn w:val="Standardnpsmoodstavce"/>
    <w:link w:val="Nadpis5"/>
    <w:uiPriority w:val="9"/>
    <w:rsid w:val="00066E6F"/>
    <w:rPr>
      <w:rFonts w:asciiTheme="majorHAnsi" w:eastAsiaTheme="majorEastAsia" w:hAnsiTheme="majorHAnsi" w:cstheme="majorBidi"/>
      <w:color w:val="1F3763" w:themeColor="accent1" w:themeShade="7F"/>
      <w:kern w:val="0"/>
      <w14:ligatures w14:val="none"/>
    </w:rPr>
  </w:style>
  <w:style w:type="character" w:customStyle="1" w:styleId="Nadpis6Char">
    <w:name w:val="Nadpis 6 Char"/>
    <w:basedOn w:val="Standardnpsmoodstavce"/>
    <w:link w:val="Nadpis6"/>
    <w:uiPriority w:val="9"/>
    <w:rsid w:val="00066E6F"/>
    <w:rPr>
      <w:rFonts w:asciiTheme="majorHAnsi" w:eastAsiaTheme="majorEastAsia" w:hAnsiTheme="majorHAnsi" w:cstheme="majorBidi"/>
      <w:i/>
      <w:iCs/>
      <w:color w:val="1F3763" w:themeColor="accent1" w:themeShade="7F"/>
      <w:kern w:val="0"/>
      <w14:ligatures w14:val="none"/>
    </w:rPr>
  </w:style>
  <w:style w:type="character" w:customStyle="1" w:styleId="Nadpis8Char">
    <w:name w:val="Nadpis 8 Char"/>
    <w:basedOn w:val="Standardnpsmoodstavce"/>
    <w:link w:val="Nadpis8"/>
    <w:uiPriority w:val="9"/>
    <w:rsid w:val="00066E6F"/>
    <w:rPr>
      <w:rFonts w:asciiTheme="majorHAnsi" w:eastAsiaTheme="majorEastAsia" w:hAnsiTheme="majorHAnsi" w:cstheme="majorBidi"/>
      <w:color w:val="404040" w:themeColor="text1" w:themeTint="BF"/>
      <w:kern w:val="0"/>
      <w:sz w:val="20"/>
      <w:szCs w:val="20"/>
      <w14:ligatures w14:val="none"/>
    </w:rPr>
  </w:style>
  <w:style w:type="character" w:customStyle="1" w:styleId="fontstyle01">
    <w:name w:val="fontstyle01"/>
    <w:qFormat/>
    <w:rsid w:val="00066E6F"/>
    <w:rPr>
      <w:rFonts w:ascii="Calibri" w:hAnsi="Calibri" w:hint="default"/>
      <w:b/>
      <w:bCs/>
      <w:i w:val="0"/>
      <w:iCs w:val="0"/>
      <w:color w:val="00B050"/>
      <w:sz w:val="24"/>
      <w:szCs w:val="24"/>
    </w:rPr>
  </w:style>
  <w:style w:type="paragraph" w:styleId="Textbubliny">
    <w:name w:val="Balloon Text"/>
    <w:basedOn w:val="Normln"/>
    <w:link w:val="TextbublinyChar"/>
    <w:uiPriority w:val="99"/>
    <w:semiHidden/>
    <w:unhideWhenUsed/>
    <w:rsid w:val="00066E6F"/>
    <w:rPr>
      <w:rFonts w:ascii="Tahoma" w:hAnsi="Tahoma" w:cs="Tahoma"/>
      <w:sz w:val="16"/>
      <w:szCs w:val="16"/>
    </w:rPr>
  </w:style>
  <w:style w:type="character" w:customStyle="1" w:styleId="TextbublinyChar">
    <w:name w:val="Text bubliny Char"/>
    <w:basedOn w:val="Standardnpsmoodstavce"/>
    <w:link w:val="Textbubliny"/>
    <w:uiPriority w:val="99"/>
    <w:semiHidden/>
    <w:rsid w:val="00066E6F"/>
    <w:rPr>
      <w:rFonts w:ascii="Tahoma" w:hAnsi="Tahoma" w:cs="Tahoma"/>
      <w:kern w:val="0"/>
      <w:sz w:val="16"/>
      <w:szCs w:val="16"/>
      <w14:ligatures w14:val="none"/>
    </w:rPr>
  </w:style>
  <w:style w:type="table" w:styleId="Mkatabulky">
    <w:name w:val="Table Grid"/>
    <w:basedOn w:val="Normlntabulka"/>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066E6F"/>
    <w:rPr>
      <w:b/>
      <w:bCs/>
    </w:rPr>
  </w:style>
  <w:style w:type="paragraph" w:styleId="Normlnweb">
    <w:name w:val="Normal (Web)"/>
    <w:basedOn w:val="Normln"/>
    <w:link w:val="NormlnwebChar"/>
    <w:uiPriority w:val="99"/>
    <w:qFormat/>
    <w:rsid w:val="00066E6F"/>
    <w:pPr>
      <w:spacing w:before="60" w:after="60"/>
    </w:pPr>
    <w:rPr>
      <w:rFonts w:eastAsia="Times New Roman" w:cs="Times New Roman"/>
      <w:color w:val="404040"/>
      <w:sz w:val="24"/>
      <w:szCs w:val="24"/>
      <w:lang w:eastAsia="ko-KR"/>
    </w:rPr>
  </w:style>
  <w:style w:type="paragraph" w:customStyle="1" w:styleId="l41">
    <w:name w:val="l41"/>
    <w:basedOn w:val="Normln"/>
    <w:rsid w:val="00066E6F"/>
    <w:pPr>
      <w:spacing w:before="144" w:after="144"/>
      <w:jc w:val="both"/>
    </w:pPr>
    <w:rPr>
      <w:rFonts w:eastAsia="Times New Roman" w:cs="Times New Roman"/>
      <w:sz w:val="24"/>
      <w:szCs w:val="24"/>
      <w:lang w:eastAsia="cs-CZ"/>
    </w:rPr>
  </w:style>
  <w:style w:type="paragraph" w:customStyle="1" w:styleId="l31">
    <w:name w:val="l31"/>
    <w:basedOn w:val="Normln"/>
    <w:rsid w:val="00066E6F"/>
    <w:pPr>
      <w:spacing w:before="144" w:after="144"/>
      <w:jc w:val="both"/>
    </w:pPr>
    <w:rPr>
      <w:rFonts w:eastAsia="Times New Roman" w:cs="Times New Roman"/>
      <w:sz w:val="24"/>
      <w:szCs w:val="24"/>
      <w:lang w:eastAsia="cs-CZ"/>
    </w:rPr>
  </w:style>
  <w:style w:type="character" w:styleId="slostrnky">
    <w:name w:val="page number"/>
    <w:basedOn w:val="Standardnpsmoodstavce"/>
    <w:uiPriority w:val="99"/>
    <w:rsid w:val="00066E6F"/>
    <w:rPr>
      <w:rFonts w:cs="Times New Roman"/>
    </w:rPr>
  </w:style>
  <w:style w:type="paragraph" w:styleId="Textpoznpodarou">
    <w:name w:val="footnote text"/>
    <w:basedOn w:val="Normln"/>
    <w:link w:val="TextpoznpodarouChar"/>
    <w:uiPriority w:val="99"/>
    <w:rsid w:val="00066E6F"/>
    <w:rPr>
      <w:rFonts w:eastAsia="Times New Roman" w:cs="Times New Roman"/>
      <w:szCs w:val="20"/>
      <w:lang w:eastAsia="cs-CZ"/>
    </w:rPr>
  </w:style>
  <w:style w:type="character" w:customStyle="1" w:styleId="TextpoznpodarouChar">
    <w:name w:val="Text pozn. pod čarou Char"/>
    <w:basedOn w:val="Standardnpsmoodstavce"/>
    <w:link w:val="Textpoznpodarou"/>
    <w:uiPriority w:val="99"/>
    <w:rsid w:val="00066E6F"/>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rsid w:val="00066E6F"/>
    <w:rPr>
      <w:vertAlign w:val="superscript"/>
    </w:rPr>
  </w:style>
  <w:style w:type="paragraph" w:styleId="Zkladntext">
    <w:name w:val="Body Text"/>
    <w:aliases w:val="Char7"/>
    <w:basedOn w:val="Normln"/>
    <w:link w:val="ZkladntextChar"/>
    <w:uiPriority w:val="99"/>
    <w:rsid w:val="00066E6F"/>
    <w:pPr>
      <w:jc w:val="center"/>
    </w:pPr>
    <w:rPr>
      <w:rFonts w:eastAsia="Times New Roman" w:cs="Times New Roman"/>
      <w:b/>
      <w:sz w:val="72"/>
      <w:szCs w:val="24"/>
      <w:lang w:eastAsia="cs-CZ"/>
    </w:rPr>
  </w:style>
  <w:style w:type="character" w:customStyle="1" w:styleId="ZkladntextChar">
    <w:name w:val="Základní text Char"/>
    <w:aliases w:val="Char7 Char"/>
    <w:basedOn w:val="Standardnpsmoodstavce"/>
    <w:link w:val="Zkladntext"/>
    <w:uiPriority w:val="99"/>
    <w:qFormat/>
    <w:rsid w:val="00066E6F"/>
    <w:rPr>
      <w:rFonts w:ascii="Times New Roman" w:eastAsia="Times New Roman" w:hAnsi="Times New Roman" w:cs="Times New Roman"/>
      <w:b/>
      <w:kern w:val="0"/>
      <w:sz w:val="72"/>
      <w:szCs w:val="24"/>
      <w:lang w:eastAsia="cs-CZ"/>
      <w14:ligatures w14:val="none"/>
    </w:rPr>
  </w:style>
  <w:style w:type="paragraph" w:styleId="FormtovanvHTML">
    <w:name w:val="HTML Preformatted"/>
    <w:aliases w:val="Char Char,Char"/>
    <w:basedOn w:val="Normln"/>
    <w:link w:val="FormtovanvHTMLChar"/>
    <w:uiPriority w:val="99"/>
    <w:unhideWhenUsed/>
    <w:rsid w:val="00066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cs-CZ"/>
    </w:rPr>
  </w:style>
  <w:style w:type="character" w:customStyle="1" w:styleId="FormtovanvHTMLChar">
    <w:name w:val="Formátovaný v HTML Char"/>
    <w:aliases w:val="Char Char Char,Char Char1"/>
    <w:basedOn w:val="Standardnpsmoodstavce"/>
    <w:link w:val="FormtovanvHTML"/>
    <w:uiPriority w:val="99"/>
    <w:rsid w:val="00066E6F"/>
    <w:rPr>
      <w:rFonts w:ascii="Courier New" w:eastAsia="Times New Roman" w:hAnsi="Courier New" w:cs="Courier New"/>
      <w:kern w:val="0"/>
      <w:sz w:val="20"/>
      <w:szCs w:val="20"/>
      <w:lang w:eastAsia="cs-CZ"/>
      <w14:ligatures w14:val="none"/>
    </w:rPr>
  </w:style>
  <w:style w:type="paragraph" w:customStyle="1" w:styleId="l4">
    <w:name w:val="l4"/>
    <w:basedOn w:val="Normln"/>
    <w:rsid w:val="00066E6F"/>
    <w:pPr>
      <w:spacing w:before="100" w:beforeAutospacing="1" w:after="100" w:afterAutospacing="1"/>
    </w:pPr>
    <w:rPr>
      <w:rFonts w:eastAsia="Times New Roman" w:cs="Times New Roman"/>
      <w:sz w:val="24"/>
      <w:szCs w:val="24"/>
      <w:lang w:eastAsia="cs-CZ"/>
    </w:rPr>
  </w:style>
  <w:style w:type="character" w:styleId="Zdraznn">
    <w:name w:val="Emphasis"/>
    <w:basedOn w:val="Standardnpsmoodstavce"/>
    <w:uiPriority w:val="20"/>
    <w:qFormat/>
    <w:rsid w:val="00066E6F"/>
    <w:rPr>
      <w:i/>
      <w:iCs/>
    </w:rPr>
  </w:style>
  <w:style w:type="paragraph" w:customStyle="1" w:styleId="l5">
    <w:name w:val="l5"/>
    <w:basedOn w:val="Normln"/>
    <w:rsid w:val="00066E6F"/>
    <w:pPr>
      <w:spacing w:before="100" w:beforeAutospacing="1" w:after="100" w:afterAutospacing="1"/>
    </w:pPr>
    <w:rPr>
      <w:rFonts w:eastAsia="Times New Roman" w:cs="Times New Roman"/>
      <w:sz w:val="24"/>
      <w:szCs w:val="24"/>
      <w:lang w:eastAsia="cs-CZ"/>
    </w:rPr>
  </w:style>
  <w:style w:type="paragraph" w:customStyle="1" w:styleId="l6">
    <w:name w:val="l6"/>
    <w:basedOn w:val="Normln"/>
    <w:rsid w:val="00066E6F"/>
    <w:pPr>
      <w:spacing w:before="100" w:beforeAutospacing="1" w:after="100" w:afterAutospacing="1"/>
    </w:pPr>
    <w:rPr>
      <w:rFonts w:eastAsia="Times New Roman" w:cs="Times New Roman"/>
      <w:sz w:val="24"/>
      <w:szCs w:val="24"/>
      <w:lang w:eastAsia="cs-CZ"/>
    </w:rPr>
  </w:style>
  <w:style w:type="paragraph" w:customStyle="1" w:styleId="Odstavecseseznamem1">
    <w:name w:val="Odstavec se seznamem1"/>
    <w:basedOn w:val="Normln"/>
    <w:uiPriority w:val="34"/>
    <w:qFormat/>
    <w:rsid w:val="00066E6F"/>
    <w:pPr>
      <w:spacing w:after="160" w:line="259" w:lineRule="auto"/>
      <w:ind w:left="720"/>
    </w:pPr>
    <w:rPr>
      <w:rFonts w:ascii="Calibri" w:eastAsia="Times New Roman" w:hAnsi="Calibri" w:cs="Times New Roman"/>
      <w:sz w:val="22"/>
    </w:rPr>
  </w:style>
  <w:style w:type="paragraph" w:customStyle="1" w:styleId="l61">
    <w:name w:val="l61"/>
    <w:basedOn w:val="Normln"/>
    <w:rsid w:val="00066E6F"/>
    <w:pPr>
      <w:spacing w:before="144" w:after="144"/>
      <w:jc w:val="both"/>
    </w:pPr>
    <w:rPr>
      <w:rFonts w:eastAsia="Times New Roman" w:cs="Times New Roman"/>
      <w:sz w:val="24"/>
      <w:szCs w:val="24"/>
      <w:lang w:eastAsia="cs-CZ"/>
    </w:rPr>
  </w:style>
  <w:style w:type="character" w:customStyle="1" w:styleId="TextkomenteChar1">
    <w:name w:val="Text komentáře Char1"/>
    <w:basedOn w:val="Standardnpsmoodstavce"/>
    <w:uiPriority w:val="99"/>
    <w:semiHidden/>
    <w:rsid w:val="00066E6F"/>
    <w:rPr>
      <w:sz w:val="20"/>
      <w:szCs w:val="20"/>
    </w:rPr>
  </w:style>
  <w:style w:type="character" w:customStyle="1" w:styleId="PedmtkomenteChar1">
    <w:name w:val="Předmět komentáře Char1"/>
    <w:basedOn w:val="TextkomenteChar1"/>
    <w:uiPriority w:val="99"/>
    <w:semiHidden/>
    <w:rsid w:val="00066E6F"/>
    <w:rPr>
      <w:b/>
      <w:bCs/>
      <w:sz w:val="20"/>
      <w:szCs w:val="20"/>
    </w:rPr>
  </w:style>
  <w:style w:type="paragraph" w:styleId="Bezmezer">
    <w:name w:val="No Spacing"/>
    <w:aliases w:val="UJEP-TEXT"/>
    <w:uiPriority w:val="1"/>
    <w:qFormat/>
    <w:rsid w:val="00066E6F"/>
    <w:pPr>
      <w:spacing w:after="0" w:line="240" w:lineRule="auto"/>
    </w:pPr>
    <w:rPr>
      <w:kern w:val="0"/>
      <w14:ligatures w14:val="none"/>
    </w:rPr>
  </w:style>
  <w:style w:type="character" w:customStyle="1" w:styleId="st1">
    <w:name w:val="st1"/>
    <w:basedOn w:val="Standardnpsmoodstavce"/>
    <w:rsid w:val="00066E6F"/>
  </w:style>
  <w:style w:type="character" w:customStyle="1" w:styleId="text-color-grey1">
    <w:name w:val="text-color-grey1"/>
    <w:basedOn w:val="Standardnpsmoodstavce"/>
    <w:rsid w:val="00066E6F"/>
    <w:rPr>
      <w:color w:val="8F8D8A"/>
    </w:rPr>
  </w:style>
  <w:style w:type="character" w:customStyle="1" w:styleId="productdetail-authorsmain">
    <w:name w:val="productdetail-authorsmain"/>
    <w:basedOn w:val="Standardnpsmoodstavce"/>
    <w:rsid w:val="00066E6F"/>
  </w:style>
  <w:style w:type="character" w:customStyle="1" w:styleId="a-size-large">
    <w:name w:val="a-size-large"/>
    <w:basedOn w:val="Standardnpsmoodstavce"/>
    <w:rsid w:val="00066E6F"/>
  </w:style>
  <w:style w:type="paragraph" w:customStyle="1" w:styleId="odsaz-">
    <w:name w:val="odsaz -"/>
    <w:basedOn w:val="Normln"/>
    <w:rsid w:val="00066E6F"/>
    <w:pPr>
      <w:widowControl w:val="0"/>
      <w:numPr>
        <w:numId w:val="50"/>
      </w:numPr>
      <w:tabs>
        <w:tab w:val="left" w:pos="284"/>
      </w:tabs>
      <w:spacing w:after="120"/>
      <w:jc w:val="both"/>
    </w:pPr>
    <w:rPr>
      <w:rFonts w:eastAsia="Times New Roman" w:cs="Times New Roman"/>
      <w:sz w:val="24"/>
      <w:szCs w:val="20"/>
      <w:lang w:eastAsia="cs-CZ"/>
    </w:rPr>
  </w:style>
  <w:style w:type="character" w:customStyle="1" w:styleId="NormlnwebChar">
    <w:name w:val="Normální (web) Char"/>
    <w:basedOn w:val="Standardnpsmoodstavce"/>
    <w:link w:val="Normlnweb"/>
    <w:uiPriority w:val="99"/>
    <w:locked/>
    <w:rsid w:val="00066E6F"/>
    <w:rPr>
      <w:rFonts w:ascii="Times New Roman" w:eastAsia="Times New Roman" w:hAnsi="Times New Roman" w:cs="Times New Roman"/>
      <w:color w:val="404040"/>
      <w:kern w:val="0"/>
      <w:sz w:val="24"/>
      <w:szCs w:val="24"/>
      <w:lang w:eastAsia="ko-KR"/>
      <w14:ligatures w14:val="none"/>
    </w:rPr>
  </w:style>
  <w:style w:type="table" w:customStyle="1" w:styleId="Mkatabulky1">
    <w:name w:val="Mřížka tabulky1"/>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
    <w:name w:val="TimesNewRoman"/>
    <w:basedOn w:val="Normln"/>
    <w:link w:val="TimesNewRomanChar"/>
    <w:uiPriority w:val="99"/>
    <w:qFormat/>
    <w:rsid w:val="00066E6F"/>
    <w:rPr>
      <w:rFonts w:eastAsia="Calibri" w:cs="Times New Roman"/>
      <w:sz w:val="24"/>
    </w:rPr>
  </w:style>
  <w:style w:type="character" w:customStyle="1" w:styleId="TimesNewRomanChar">
    <w:name w:val="TimesNewRoman Char"/>
    <w:basedOn w:val="Standardnpsmoodstavce"/>
    <w:link w:val="TimesNewRoman"/>
    <w:uiPriority w:val="99"/>
    <w:rsid w:val="00066E6F"/>
    <w:rPr>
      <w:rFonts w:ascii="Times New Roman" w:eastAsia="Calibri" w:hAnsi="Times New Roman" w:cs="Times New Roman"/>
      <w:kern w:val="0"/>
      <w:sz w:val="24"/>
      <w14:ligatures w14:val="none"/>
    </w:rPr>
  </w:style>
  <w:style w:type="table" w:customStyle="1" w:styleId="Mkatabulky2">
    <w:name w:val="Mřížka tabulky2"/>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nhideWhenUsed/>
    <w:rsid w:val="00066E6F"/>
    <w:pPr>
      <w:spacing w:after="120" w:line="259" w:lineRule="auto"/>
    </w:pPr>
    <w:rPr>
      <w:rFonts w:asciiTheme="minorHAnsi" w:hAnsiTheme="minorHAnsi"/>
      <w:sz w:val="16"/>
      <w:szCs w:val="16"/>
    </w:rPr>
  </w:style>
  <w:style w:type="character" w:customStyle="1" w:styleId="Zkladntext3Char">
    <w:name w:val="Základní text 3 Char"/>
    <w:basedOn w:val="Standardnpsmoodstavce"/>
    <w:link w:val="Zkladntext3"/>
    <w:rsid w:val="00066E6F"/>
    <w:rPr>
      <w:kern w:val="0"/>
      <w:sz w:val="16"/>
      <w:szCs w:val="16"/>
      <w14:ligatures w14:val="none"/>
    </w:rPr>
  </w:style>
  <w:style w:type="numbering" w:customStyle="1" w:styleId="Bezseznamu1">
    <w:name w:val="Bez seznamu1"/>
    <w:next w:val="Bezseznamu"/>
    <w:uiPriority w:val="99"/>
    <w:semiHidden/>
    <w:unhideWhenUsed/>
    <w:rsid w:val="00066E6F"/>
  </w:style>
  <w:style w:type="table" w:customStyle="1" w:styleId="Mkatabulky4">
    <w:name w:val="Mřížka tabulky4"/>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66E6F"/>
    <w:pPr>
      <w:suppressAutoHyphens/>
      <w:autoSpaceDN w:val="0"/>
      <w:spacing w:after="0" w:line="240" w:lineRule="auto"/>
      <w:textAlignment w:val="baseline"/>
    </w:pPr>
    <w:rPr>
      <w:rFonts w:ascii="Times New Roman" w:eastAsia="Times New Roman" w:hAnsi="Times New Roman" w:cs="Times New Roman"/>
      <w:kern w:val="3"/>
      <w:sz w:val="20"/>
      <w:szCs w:val="20"/>
      <w:lang w:eastAsia="cs-CZ"/>
      <w14:ligatures w14:val="none"/>
    </w:rPr>
  </w:style>
  <w:style w:type="paragraph" w:customStyle="1" w:styleId="xxxmsonormal">
    <w:name w:val="x_x_x_msonormal"/>
    <w:basedOn w:val="Normln"/>
    <w:rsid w:val="00066E6F"/>
    <w:pPr>
      <w:spacing w:before="100" w:beforeAutospacing="1" w:after="100" w:afterAutospacing="1"/>
    </w:pPr>
    <w:rPr>
      <w:rFonts w:eastAsia="Times New Roman" w:cs="Times New Roman"/>
      <w:sz w:val="24"/>
      <w:szCs w:val="24"/>
      <w:lang w:eastAsia="cs-CZ"/>
    </w:rPr>
  </w:style>
  <w:style w:type="character" w:styleId="PromnnHTML">
    <w:name w:val="HTML Variable"/>
    <w:basedOn w:val="Standardnpsmoodstavce"/>
    <w:uiPriority w:val="99"/>
    <w:semiHidden/>
    <w:unhideWhenUsed/>
    <w:rsid w:val="00066E6F"/>
    <w:rPr>
      <w:i/>
      <w:iCs/>
    </w:rPr>
  </w:style>
  <w:style w:type="numbering" w:customStyle="1" w:styleId="Bezseznamu2">
    <w:name w:val="Bez seznamu2"/>
    <w:next w:val="Bezseznamu"/>
    <w:uiPriority w:val="99"/>
    <w:semiHidden/>
    <w:unhideWhenUsed/>
    <w:rsid w:val="00066E6F"/>
  </w:style>
  <w:style w:type="paragraph" w:customStyle="1" w:styleId="CVSpacer">
    <w:name w:val="CV Spacer"/>
    <w:basedOn w:val="Normln"/>
    <w:rsid w:val="00066E6F"/>
    <w:pPr>
      <w:suppressAutoHyphens/>
      <w:autoSpaceDN w:val="0"/>
      <w:ind w:left="113" w:right="113"/>
    </w:pPr>
    <w:rPr>
      <w:rFonts w:ascii="Arial Narrow" w:eastAsia="Times New Roman" w:hAnsi="Arial Narrow" w:cs="Times New Roman"/>
      <w:sz w:val="4"/>
      <w:szCs w:val="20"/>
      <w:lang w:eastAsia="ar-SA"/>
    </w:rPr>
  </w:style>
  <w:style w:type="character" w:customStyle="1" w:styleId="list-group-item">
    <w:name w:val="list-group-item"/>
    <w:basedOn w:val="Standardnpsmoodstavce"/>
    <w:rsid w:val="00066E6F"/>
  </w:style>
  <w:style w:type="character" w:customStyle="1" w:styleId="serial-item">
    <w:name w:val="serial-item"/>
    <w:basedOn w:val="Standardnpsmoodstavce"/>
    <w:rsid w:val="00066E6F"/>
  </w:style>
  <w:style w:type="character" w:customStyle="1" w:styleId="serial-title">
    <w:name w:val="serial-title"/>
    <w:basedOn w:val="Standardnpsmoodstavce"/>
    <w:rsid w:val="00066E6F"/>
  </w:style>
  <w:style w:type="paragraph" w:customStyle="1" w:styleId="-wm-msonormal">
    <w:name w:val="-wm-msonormal"/>
    <w:basedOn w:val="Normln"/>
    <w:rsid w:val="00066E6F"/>
    <w:pPr>
      <w:suppressAutoHyphens/>
      <w:autoSpaceDN w:val="0"/>
      <w:spacing w:before="100" w:after="100"/>
    </w:pPr>
    <w:rPr>
      <w:rFonts w:eastAsia="Times New Roman" w:cs="Times New Roman"/>
      <w:sz w:val="24"/>
      <w:szCs w:val="24"/>
      <w:lang w:eastAsia="cs-CZ"/>
    </w:rPr>
  </w:style>
  <w:style w:type="character" w:customStyle="1" w:styleId="-wm-publication-title">
    <w:name w:val="-wm-publication-title"/>
    <w:basedOn w:val="Standardnpsmoodstavce"/>
    <w:rsid w:val="00066E6F"/>
  </w:style>
  <w:style w:type="character" w:customStyle="1" w:styleId="-wm-js-journal-details">
    <w:name w:val="-wm-js-journal-details"/>
    <w:basedOn w:val="Standardnpsmoodstavce"/>
    <w:rsid w:val="00066E6F"/>
  </w:style>
  <w:style w:type="paragraph" w:customStyle="1" w:styleId="bb">
    <w:name w:val="bb"/>
    <w:basedOn w:val="Normln"/>
    <w:qFormat/>
    <w:rsid w:val="00066E6F"/>
    <w:pPr>
      <w:ind w:left="283" w:hanging="283"/>
    </w:pPr>
    <w:rPr>
      <w:rFonts w:eastAsia="Times New Roman" w:cs="Times New Roman"/>
      <w:color w:val="00000A"/>
      <w:szCs w:val="20"/>
      <w:lang w:eastAsia="cs-CZ"/>
    </w:rPr>
  </w:style>
  <w:style w:type="paragraph" w:customStyle="1" w:styleId="Zkladntext21">
    <w:name w:val="Základní text 21"/>
    <w:basedOn w:val="Normln"/>
    <w:rsid w:val="00066E6F"/>
    <w:pPr>
      <w:shd w:val="clear" w:color="auto" w:fill="FFFFFF"/>
      <w:suppressAutoHyphens/>
    </w:pPr>
    <w:rPr>
      <w:rFonts w:eastAsia="Times New Roman" w:cs="Times New Roman"/>
      <w:b/>
      <w:bCs/>
      <w:sz w:val="24"/>
      <w:szCs w:val="24"/>
      <w:lang w:eastAsia="zh-CN"/>
    </w:rPr>
  </w:style>
  <w:style w:type="character" w:customStyle="1" w:styleId="clightest">
    <w:name w:val="clightest"/>
    <w:basedOn w:val="Standardnpsmoodstavce"/>
    <w:rsid w:val="00066E6F"/>
  </w:style>
  <w:style w:type="character" w:customStyle="1" w:styleId="doi">
    <w:name w:val="doi"/>
    <w:basedOn w:val="Standardnpsmoodstavce"/>
    <w:rsid w:val="00066E6F"/>
  </w:style>
  <w:style w:type="paragraph" w:styleId="Revize">
    <w:name w:val="Revision"/>
    <w:hidden/>
    <w:uiPriority w:val="99"/>
    <w:semiHidden/>
    <w:rsid w:val="00066E6F"/>
    <w:pPr>
      <w:spacing w:after="0" w:line="240" w:lineRule="auto"/>
    </w:pPr>
    <w:rPr>
      <w:kern w:val="0"/>
      <w14:ligatures w14:val="none"/>
    </w:rPr>
  </w:style>
  <w:style w:type="character" w:customStyle="1" w:styleId="linktext">
    <w:name w:val="link__text"/>
    <w:basedOn w:val="Standardnpsmoodstavce"/>
    <w:rsid w:val="00066E6F"/>
  </w:style>
  <w:style w:type="character" w:customStyle="1" w:styleId="text-meta">
    <w:name w:val="text-meta"/>
    <w:basedOn w:val="Standardnpsmoodstavce"/>
    <w:rsid w:val="00066E6F"/>
  </w:style>
  <w:style w:type="character" w:customStyle="1" w:styleId="markedcontent">
    <w:name w:val="markedcontent"/>
    <w:basedOn w:val="Standardnpsmoodstavce"/>
    <w:rsid w:val="00066E6F"/>
  </w:style>
  <w:style w:type="paragraph" w:customStyle="1" w:styleId="xxxxmsonormal">
    <w:name w:val="x_x_x_x_msonormal"/>
    <w:basedOn w:val="Normln"/>
    <w:rsid w:val="00066E6F"/>
    <w:pPr>
      <w:spacing w:before="100" w:beforeAutospacing="1" w:after="100" w:afterAutospacing="1"/>
    </w:pPr>
    <w:rPr>
      <w:rFonts w:eastAsia="Times New Roman" w:cs="Times New Roman"/>
      <w:sz w:val="24"/>
      <w:szCs w:val="24"/>
      <w:lang w:eastAsia="cs-CZ"/>
    </w:rPr>
  </w:style>
  <w:style w:type="character" w:customStyle="1" w:styleId="fontstyle21">
    <w:name w:val="fontstyle21"/>
    <w:basedOn w:val="Standardnpsmoodstavce"/>
    <w:qFormat/>
    <w:rsid w:val="00066E6F"/>
    <w:rPr>
      <w:rFonts w:ascii="TimesNewRomanPS-ItalicMT" w:hAnsi="TimesNewRomanPS-ItalicMT" w:hint="default"/>
      <w:b w:val="0"/>
      <w:bCs w:val="0"/>
      <w:i/>
      <w:iCs/>
      <w:color w:val="000000"/>
      <w:sz w:val="20"/>
      <w:szCs w:val="20"/>
    </w:rPr>
  </w:style>
  <w:style w:type="character" w:customStyle="1" w:styleId="st">
    <w:name w:val="st"/>
    <w:basedOn w:val="Standardnpsmoodstavce"/>
    <w:rsid w:val="00066E6F"/>
  </w:style>
  <w:style w:type="character" w:customStyle="1" w:styleId="fontstyle2">
    <w:name w:val="fontstyle2"/>
    <w:basedOn w:val="Standardnpsmoodstavce"/>
    <w:qFormat/>
    <w:rsid w:val="00066E6F"/>
  </w:style>
  <w:style w:type="character" w:styleId="Zdraznnjemn">
    <w:name w:val="Subtle Emphasis"/>
    <w:basedOn w:val="Standardnpsmoodstavce"/>
    <w:uiPriority w:val="19"/>
    <w:qFormat/>
    <w:rsid w:val="00066E6F"/>
    <w:rPr>
      <w:i/>
      <w:iCs/>
      <w:color w:val="404040" w:themeColor="text1" w:themeTint="BF"/>
    </w:rPr>
  </w:style>
  <w:style w:type="character" w:customStyle="1" w:styleId="sx-text-light">
    <w:name w:val="sx-text-light"/>
    <w:basedOn w:val="Standardnpsmoodstavce"/>
    <w:rsid w:val="00066E6F"/>
  </w:style>
  <w:style w:type="character" w:customStyle="1" w:styleId="obsahpole">
    <w:name w:val="obsah_pole"/>
    <w:uiPriority w:val="99"/>
    <w:rsid w:val="00066E6F"/>
    <w:rPr>
      <w:rFonts w:cs="Times New Roman"/>
    </w:rPr>
  </w:style>
  <w:style w:type="paragraph" w:customStyle="1" w:styleId="Tlotextu">
    <w:name w:val="Tělo textu"/>
    <w:basedOn w:val="Normln"/>
    <w:uiPriority w:val="99"/>
    <w:rsid w:val="00066E6F"/>
    <w:pPr>
      <w:widowControl w:val="0"/>
      <w:jc w:val="both"/>
    </w:pPr>
    <w:rPr>
      <w:rFonts w:eastAsia="Times New Roman" w:cs="Times New Roman"/>
      <w:b/>
      <w:bCs/>
      <w:sz w:val="24"/>
      <w:szCs w:val="24"/>
      <w:lang w:eastAsia="cs-CZ"/>
    </w:rPr>
  </w:style>
  <w:style w:type="character" w:customStyle="1" w:styleId="NormlnwebChar1">
    <w:name w:val="Normální (web) Char1"/>
    <w:aliases w:val="Normální (web) Char Char"/>
    <w:basedOn w:val="Standardnpsmoodstavce"/>
    <w:uiPriority w:val="99"/>
    <w:locked/>
    <w:rsid w:val="00066E6F"/>
    <w:rPr>
      <w:rFonts w:ascii="Times New Roman" w:eastAsia="Times New Roman" w:hAnsi="Times New Roman" w:cs="Times New Roman"/>
      <w:sz w:val="24"/>
      <w:szCs w:val="24"/>
      <w:lang w:eastAsia="cs-CZ"/>
    </w:rPr>
  </w:style>
  <w:style w:type="character" w:customStyle="1" w:styleId="bib-detail">
    <w:name w:val="bib-detail"/>
    <w:basedOn w:val="Standardnpsmoodstavce"/>
    <w:rsid w:val="00066E6F"/>
  </w:style>
  <w:style w:type="character" w:customStyle="1" w:styleId="Citace2">
    <w:name w:val="Citace2"/>
    <w:uiPriority w:val="99"/>
    <w:rsid w:val="00066E6F"/>
    <w:rPr>
      <w:i/>
    </w:rPr>
  </w:style>
  <w:style w:type="paragraph" w:styleId="Nzev">
    <w:name w:val="Title"/>
    <w:aliases w:val="Char3, Char3"/>
    <w:basedOn w:val="Normln"/>
    <w:link w:val="NzevChar"/>
    <w:uiPriority w:val="99"/>
    <w:qFormat/>
    <w:rsid w:val="00066E6F"/>
    <w:pPr>
      <w:jc w:val="center"/>
    </w:pPr>
    <w:rPr>
      <w:rFonts w:eastAsia="Times New Roman" w:cs="Times New Roman"/>
      <w:b/>
      <w:bCs/>
      <w:sz w:val="28"/>
      <w:szCs w:val="24"/>
      <w:lang w:eastAsia="cs-CZ"/>
    </w:rPr>
  </w:style>
  <w:style w:type="character" w:customStyle="1" w:styleId="NzevChar">
    <w:name w:val="Název Char"/>
    <w:aliases w:val="Char3 Char, Char3 Char"/>
    <w:basedOn w:val="Standardnpsmoodstavce"/>
    <w:link w:val="Nzev"/>
    <w:uiPriority w:val="99"/>
    <w:rsid w:val="00066E6F"/>
    <w:rPr>
      <w:rFonts w:ascii="Times New Roman" w:eastAsia="Times New Roman" w:hAnsi="Times New Roman" w:cs="Times New Roman"/>
      <w:b/>
      <w:bCs/>
      <w:kern w:val="0"/>
      <w:sz w:val="28"/>
      <w:szCs w:val="24"/>
      <w:lang w:eastAsia="cs-CZ"/>
      <w14:ligatures w14:val="none"/>
    </w:rPr>
  </w:style>
  <w:style w:type="character" w:customStyle="1" w:styleId="fontstyle0">
    <w:name w:val="fontstyle0"/>
    <w:basedOn w:val="Standardnpsmoodstavce"/>
    <w:qFormat/>
    <w:rsid w:val="00066E6F"/>
  </w:style>
  <w:style w:type="paragraph" w:customStyle="1" w:styleId="OdrkovseznamHTML">
    <w:name w:val="Odrážkový seznam HTML"/>
    <w:basedOn w:val="Normln"/>
    <w:rsid w:val="00066E6F"/>
    <w:pPr>
      <w:numPr>
        <w:numId w:val="51"/>
      </w:numPr>
      <w:spacing w:before="40" w:after="40"/>
      <w:jc w:val="both"/>
    </w:pPr>
    <w:rPr>
      <w:rFonts w:eastAsia="Times New Roman" w:cs="Times New Roman"/>
      <w:sz w:val="24"/>
      <w:szCs w:val="24"/>
      <w:lang w:eastAsia="cs-CZ"/>
    </w:rPr>
  </w:style>
  <w:style w:type="character" w:customStyle="1" w:styleId="inline">
    <w:name w:val="inline"/>
    <w:basedOn w:val="Standardnpsmoodstavce"/>
    <w:rsid w:val="00066E6F"/>
  </w:style>
  <w:style w:type="character" w:customStyle="1" w:styleId="org">
    <w:name w:val="org"/>
    <w:basedOn w:val="Standardnpsmoodstavce"/>
    <w:rsid w:val="00066E6F"/>
  </w:style>
  <w:style w:type="paragraph" w:styleId="Zkladntextodsazen3">
    <w:name w:val="Body Text Indent 3"/>
    <w:basedOn w:val="Normln"/>
    <w:link w:val="Zkladntextodsazen3Char"/>
    <w:uiPriority w:val="99"/>
    <w:unhideWhenUsed/>
    <w:rsid w:val="00066E6F"/>
    <w:pPr>
      <w:spacing w:after="120"/>
      <w:ind w:left="283"/>
      <w:jc w:val="both"/>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rsid w:val="00066E6F"/>
    <w:rPr>
      <w:rFonts w:ascii="Times New Roman" w:eastAsia="Times New Roman" w:hAnsi="Times New Roman" w:cs="Times New Roman"/>
      <w:kern w:val="0"/>
      <w:sz w:val="16"/>
      <w:szCs w:val="16"/>
      <w:lang w:eastAsia="cs-CZ"/>
      <w14:ligatures w14:val="none"/>
    </w:rPr>
  </w:style>
  <w:style w:type="character" w:customStyle="1" w:styleId="fontstyle11">
    <w:name w:val="fontstyle11"/>
    <w:basedOn w:val="Standardnpsmoodstavce"/>
    <w:rsid w:val="00066E6F"/>
    <w:rPr>
      <w:rFonts w:ascii="StempelGaramondLTPro-Roman+01" w:hAnsi="StempelGaramondLTPro-Roman+01" w:hint="default"/>
      <w:b w:val="0"/>
      <w:bCs w:val="0"/>
      <w:i w:val="0"/>
      <w:iCs w:val="0"/>
      <w:color w:val="000000"/>
      <w:sz w:val="20"/>
      <w:szCs w:val="20"/>
    </w:rPr>
  </w:style>
  <w:style w:type="character" w:customStyle="1" w:styleId="Zkladntext2Char">
    <w:name w:val="Základní text 2 Char"/>
    <w:basedOn w:val="Standardnpsmoodstavce"/>
    <w:link w:val="Zkladntext2"/>
    <w:uiPriority w:val="99"/>
    <w:semiHidden/>
    <w:rsid w:val="00066E6F"/>
    <w:rPr>
      <w:rFonts w:ascii="Times New Roman" w:eastAsia="Times New Roman" w:hAnsi="Times New Roman" w:cs="Times New Roman"/>
      <w:sz w:val="20"/>
      <w:szCs w:val="20"/>
      <w:lang w:eastAsia="cs-CZ"/>
    </w:rPr>
  </w:style>
  <w:style w:type="paragraph" w:styleId="Zkladntext2">
    <w:name w:val="Body Text 2"/>
    <w:basedOn w:val="Normln"/>
    <w:link w:val="Zkladntext2Char"/>
    <w:uiPriority w:val="99"/>
    <w:semiHidden/>
    <w:unhideWhenUsed/>
    <w:rsid w:val="00066E6F"/>
    <w:pPr>
      <w:spacing w:after="120" w:line="480" w:lineRule="auto"/>
      <w:jc w:val="both"/>
    </w:pPr>
    <w:rPr>
      <w:rFonts w:eastAsia="Times New Roman" w:cs="Times New Roman"/>
      <w:kern w:val="2"/>
      <w:szCs w:val="20"/>
      <w:lang w:eastAsia="cs-CZ"/>
      <w14:ligatures w14:val="standardContextual"/>
    </w:rPr>
  </w:style>
  <w:style w:type="character" w:customStyle="1" w:styleId="Zkladntext2Char1">
    <w:name w:val="Základní text 2 Char1"/>
    <w:basedOn w:val="Standardnpsmoodstavce"/>
    <w:uiPriority w:val="99"/>
    <w:semiHidden/>
    <w:rsid w:val="00066E6F"/>
    <w:rPr>
      <w:rFonts w:ascii="Times New Roman" w:hAnsi="Times New Roman"/>
      <w:kern w:val="0"/>
      <w:sz w:val="20"/>
      <w14:ligatures w14:val="none"/>
    </w:rPr>
  </w:style>
  <w:style w:type="paragraph" w:customStyle="1" w:styleId="Odstavecseseznamem2">
    <w:name w:val="Odstavec se seznamem2"/>
    <w:basedOn w:val="Normln"/>
    <w:rsid w:val="00066E6F"/>
    <w:pPr>
      <w:spacing w:after="200" w:line="276" w:lineRule="auto"/>
      <w:ind w:left="720"/>
      <w:jc w:val="both"/>
    </w:pPr>
    <w:rPr>
      <w:rFonts w:ascii="Calibri" w:eastAsia="Times New Roman" w:hAnsi="Calibri" w:cs="Times New Roman"/>
      <w:sz w:val="22"/>
    </w:rPr>
  </w:style>
  <w:style w:type="paragraph" w:styleId="Citt">
    <w:name w:val="Quote"/>
    <w:basedOn w:val="Normln"/>
    <w:next w:val="Normln"/>
    <w:link w:val="CittChar"/>
    <w:uiPriority w:val="29"/>
    <w:qFormat/>
    <w:rsid w:val="00066E6F"/>
    <w:pPr>
      <w:jc w:val="both"/>
    </w:pPr>
    <w:rPr>
      <w:rFonts w:eastAsia="Times New Roman" w:cs="Times New Roman"/>
      <w:i/>
      <w:iCs/>
      <w:color w:val="000000" w:themeColor="text1"/>
      <w:szCs w:val="20"/>
      <w:lang w:eastAsia="cs-CZ"/>
    </w:rPr>
  </w:style>
  <w:style w:type="character" w:customStyle="1" w:styleId="CittChar">
    <w:name w:val="Citát Char"/>
    <w:basedOn w:val="Standardnpsmoodstavce"/>
    <w:link w:val="Citt"/>
    <w:uiPriority w:val="29"/>
    <w:rsid w:val="00066E6F"/>
    <w:rPr>
      <w:rFonts w:ascii="Times New Roman" w:eastAsia="Times New Roman" w:hAnsi="Times New Roman" w:cs="Times New Roman"/>
      <w:i/>
      <w:iCs/>
      <w:color w:val="000000" w:themeColor="text1"/>
      <w:kern w:val="0"/>
      <w:sz w:val="20"/>
      <w:szCs w:val="20"/>
      <w:lang w:eastAsia="cs-CZ"/>
      <w14:ligatures w14:val="none"/>
    </w:rPr>
  </w:style>
  <w:style w:type="character" w:customStyle="1" w:styleId="ls18">
    <w:name w:val="ls18"/>
    <w:basedOn w:val="Standardnpsmoodstavce"/>
    <w:rsid w:val="00066E6F"/>
  </w:style>
  <w:style w:type="character" w:customStyle="1" w:styleId="ls0">
    <w:name w:val="ls0"/>
    <w:basedOn w:val="Standardnpsmoodstavce"/>
    <w:rsid w:val="00066E6F"/>
  </w:style>
  <w:style w:type="character" w:customStyle="1" w:styleId="ls8">
    <w:name w:val="ls8"/>
    <w:basedOn w:val="Standardnpsmoodstavce"/>
    <w:rsid w:val="00066E6F"/>
  </w:style>
  <w:style w:type="character" w:customStyle="1" w:styleId="ls1">
    <w:name w:val="ls1"/>
    <w:basedOn w:val="Standardnpsmoodstavce"/>
    <w:rsid w:val="00066E6F"/>
  </w:style>
  <w:style w:type="paragraph" w:customStyle="1" w:styleId="Vchozstyl">
    <w:name w:val="Výchozí styl"/>
    <w:rsid w:val="00066E6F"/>
    <w:pPr>
      <w:suppressAutoHyphens/>
      <w:spacing w:after="0" w:line="100" w:lineRule="atLeast"/>
      <w:jc w:val="both"/>
    </w:pPr>
    <w:rPr>
      <w:rFonts w:ascii="Times New Roman" w:eastAsia="Times New Roman" w:hAnsi="Times New Roman" w:cs="Times New Roman"/>
      <w:kern w:val="0"/>
      <w:sz w:val="24"/>
      <w:szCs w:val="24"/>
      <w:lang w:eastAsia="cs-CZ"/>
      <w14:ligatures w14:val="none"/>
    </w:rPr>
  </w:style>
  <w:style w:type="paragraph" w:customStyle="1" w:styleId="Normln0">
    <w:name w:val="Normální**"/>
    <w:basedOn w:val="Normln"/>
    <w:rsid w:val="00066E6F"/>
    <w:pPr>
      <w:jc w:val="both"/>
    </w:pPr>
    <w:rPr>
      <w:rFonts w:eastAsia="Times New Roman" w:cs="Times New Roman"/>
      <w:sz w:val="28"/>
      <w:szCs w:val="20"/>
      <w:lang w:val="en-US" w:eastAsia="cs-CZ"/>
    </w:rPr>
  </w:style>
  <w:style w:type="character" w:customStyle="1" w:styleId="highlight2">
    <w:name w:val="highlight2"/>
    <w:basedOn w:val="Standardnpsmoodstavce"/>
    <w:rsid w:val="00066E6F"/>
  </w:style>
  <w:style w:type="character" w:customStyle="1" w:styleId="highlight">
    <w:name w:val="highlight"/>
    <w:basedOn w:val="Standardnpsmoodstavce"/>
    <w:rsid w:val="00066E6F"/>
  </w:style>
  <w:style w:type="paragraph" w:styleId="Vrazncitt">
    <w:name w:val="Intense Quote"/>
    <w:basedOn w:val="Normln"/>
    <w:next w:val="Normln"/>
    <w:link w:val="VrazncittChar"/>
    <w:uiPriority w:val="30"/>
    <w:qFormat/>
    <w:rsid w:val="00066E6F"/>
    <w:pPr>
      <w:pBdr>
        <w:bottom w:val="single" w:sz="4" w:space="4" w:color="4472C4" w:themeColor="accent1"/>
      </w:pBdr>
      <w:spacing w:before="200" w:after="280"/>
      <w:ind w:left="936" w:right="936"/>
      <w:jc w:val="both"/>
    </w:pPr>
    <w:rPr>
      <w:rFonts w:eastAsia="Times New Roman" w:cs="Times New Roman"/>
      <w:b/>
      <w:bCs/>
      <w:i/>
      <w:iCs/>
      <w:color w:val="4472C4" w:themeColor="accent1"/>
      <w:szCs w:val="20"/>
      <w:lang w:eastAsia="cs-CZ"/>
    </w:rPr>
  </w:style>
  <w:style w:type="character" w:customStyle="1" w:styleId="VrazncittChar">
    <w:name w:val="Výrazný citát Char"/>
    <w:basedOn w:val="Standardnpsmoodstavce"/>
    <w:link w:val="Vrazncitt"/>
    <w:uiPriority w:val="30"/>
    <w:rsid w:val="00066E6F"/>
    <w:rPr>
      <w:rFonts w:ascii="Times New Roman" w:eastAsia="Times New Roman" w:hAnsi="Times New Roman" w:cs="Times New Roman"/>
      <w:b/>
      <w:bCs/>
      <w:i/>
      <w:iCs/>
      <w:color w:val="4472C4" w:themeColor="accent1"/>
      <w:kern w:val="0"/>
      <w:sz w:val="20"/>
      <w:szCs w:val="20"/>
      <w:lang w:eastAsia="cs-CZ"/>
      <w14:ligatures w14:val="none"/>
    </w:rPr>
  </w:style>
  <w:style w:type="character" w:customStyle="1" w:styleId="txsevenpack-author">
    <w:name w:val="tx_sevenpack-author"/>
    <w:basedOn w:val="Standardnpsmoodstavce"/>
    <w:rsid w:val="00066E6F"/>
  </w:style>
  <w:style w:type="character" w:customStyle="1" w:styleId="bkgh2">
    <w:name w:val="bkg_h2"/>
    <w:basedOn w:val="Standardnpsmoodstavce"/>
    <w:rsid w:val="00066E6F"/>
  </w:style>
  <w:style w:type="paragraph" w:customStyle="1" w:styleId="Import2">
    <w:name w:val="Import 2"/>
    <w:basedOn w:val="Normln"/>
    <w:rsid w:val="00066E6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jc w:val="both"/>
    </w:pPr>
    <w:rPr>
      <w:rFonts w:ascii="Courier New" w:eastAsia="Times New Roman" w:hAnsi="Courier New" w:cs="Times New Roman"/>
      <w:sz w:val="24"/>
      <w:szCs w:val="20"/>
      <w:lang w:eastAsia="cs-CZ"/>
    </w:rPr>
  </w:style>
  <w:style w:type="character" w:styleId="CittHTML">
    <w:name w:val="HTML Cite"/>
    <w:basedOn w:val="Standardnpsmoodstavce"/>
    <w:uiPriority w:val="99"/>
    <w:rsid w:val="00066E6F"/>
    <w:rPr>
      <w:i/>
      <w:iCs/>
    </w:rPr>
  </w:style>
  <w:style w:type="paragraph" w:customStyle="1" w:styleId="WW-Zkladntextodsazen2">
    <w:name w:val="WW-Základní text odsazený 2"/>
    <w:basedOn w:val="Normln"/>
    <w:rsid w:val="00066E6F"/>
    <w:pPr>
      <w:widowControl w:val="0"/>
      <w:suppressAutoHyphens/>
      <w:adjustRightInd w:val="0"/>
      <w:spacing w:line="360" w:lineRule="atLeast"/>
      <w:ind w:left="360"/>
      <w:jc w:val="both"/>
      <w:textAlignment w:val="baseline"/>
    </w:pPr>
    <w:rPr>
      <w:rFonts w:eastAsia="Times New Roman" w:cs="Times New Roman"/>
      <w:b/>
      <w:sz w:val="24"/>
      <w:szCs w:val="20"/>
      <w:lang w:val="sk-SK" w:eastAsia="cs-CZ"/>
    </w:rPr>
  </w:style>
  <w:style w:type="character" w:customStyle="1" w:styleId="booktitle">
    <w:name w:val="booktitle"/>
    <w:basedOn w:val="Standardnpsmoodstavce"/>
    <w:rsid w:val="00066E6F"/>
  </w:style>
  <w:style w:type="paragraph" w:customStyle="1" w:styleId="Obsahtabulky">
    <w:name w:val="Obsah tabulky"/>
    <w:basedOn w:val="Normln"/>
    <w:rsid w:val="00066E6F"/>
    <w:pPr>
      <w:suppressLineNumbers/>
      <w:suppressAutoHyphens/>
      <w:jc w:val="both"/>
    </w:pPr>
    <w:rPr>
      <w:rFonts w:eastAsia="Times New Roman" w:cs="Calibri"/>
      <w:sz w:val="24"/>
      <w:szCs w:val="24"/>
      <w:lang w:eastAsia="ar-SA"/>
    </w:rPr>
  </w:style>
  <w:style w:type="character" w:customStyle="1" w:styleId="ZkladntextodsazenChar">
    <w:name w:val="Základní text odsazený Char"/>
    <w:basedOn w:val="Standardnpsmoodstavce"/>
    <w:link w:val="Zkladntextodsazen"/>
    <w:uiPriority w:val="99"/>
    <w:semiHidden/>
    <w:rsid w:val="00066E6F"/>
  </w:style>
  <w:style w:type="paragraph" w:styleId="Zkladntextodsazen">
    <w:name w:val="Body Text Indent"/>
    <w:basedOn w:val="Normln"/>
    <w:link w:val="ZkladntextodsazenChar"/>
    <w:uiPriority w:val="99"/>
    <w:semiHidden/>
    <w:unhideWhenUsed/>
    <w:rsid w:val="00066E6F"/>
    <w:pPr>
      <w:spacing w:after="120" w:line="276" w:lineRule="auto"/>
      <w:ind w:left="283"/>
      <w:jc w:val="both"/>
    </w:pPr>
    <w:rPr>
      <w:rFonts w:asciiTheme="minorHAnsi" w:hAnsiTheme="minorHAnsi"/>
      <w:kern w:val="2"/>
      <w:sz w:val="22"/>
      <w14:ligatures w14:val="standardContextual"/>
    </w:rPr>
  </w:style>
  <w:style w:type="character" w:customStyle="1" w:styleId="ZkladntextodsazenChar1">
    <w:name w:val="Základní text odsazený Char1"/>
    <w:basedOn w:val="Standardnpsmoodstavce"/>
    <w:uiPriority w:val="99"/>
    <w:semiHidden/>
    <w:rsid w:val="00066E6F"/>
    <w:rPr>
      <w:rFonts w:ascii="Times New Roman" w:hAnsi="Times New Roman"/>
      <w:kern w:val="0"/>
      <w:sz w:val="20"/>
      <w14:ligatures w14:val="none"/>
    </w:rPr>
  </w:style>
  <w:style w:type="paragraph" w:customStyle="1" w:styleId="bodytext2">
    <w:name w:val="bodytext2"/>
    <w:basedOn w:val="Normln"/>
    <w:rsid w:val="00066E6F"/>
    <w:pPr>
      <w:spacing w:before="100" w:beforeAutospacing="1" w:after="100" w:afterAutospacing="1"/>
      <w:jc w:val="both"/>
    </w:pPr>
    <w:rPr>
      <w:rFonts w:eastAsia="Times New Roman" w:cs="Times New Roman"/>
      <w:color w:val="0105BA"/>
      <w:sz w:val="24"/>
      <w:szCs w:val="24"/>
      <w:lang w:eastAsia="ko-KR"/>
    </w:rPr>
  </w:style>
  <w:style w:type="paragraph" w:customStyle="1" w:styleId="Normln1">
    <w:name w:val="Normální1"/>
    <w:rsid w:val="00066E6F"/>
    <w:pPr>
      <w:spacing w:after="0" w:line="276" w:lineRule="auto"/>
      <w:jc w:val="both"/>
    </w:pPr>
    <w:rPr>
      <w:rFonts w:ascii="Arial" w:eastAsia="Arial" w:hAnsi="Arial" w:cs="Arial"/>
      <w:color w:val="000000"/>
      <w:kern w:val="0"/>
      <w:lang w:eastAsia="cs-CZ"/>
      <w14:ligatures w14:val="none"/>
    </w:rPr>
  </w:style>
  <w:style w:type="character" w:customStyle="1" w:styleId="mwfield">
    <w:name w:val="mw_field"/>
    <w:basedOn w:val="Standardnpsmoodstavce"/>
    <w:rsid w:val="00066E6F"/>
  </w:style>
  <w:style w:type="character" w:customStyle="1" w:styleId="z-ZatekformuleChar">
    <w:name w:val="z-Začátek formuláře Char"/>
    <w:basedOn w:val="Standardnpsmoodstavce"/>
    <w:link w:val="z-Zatekformule"/>
    <w:uiPriority w:val="99"/>
    <w:semiHidden/>
    <w:rsid w:val="00066E6F"/>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semiHidden/>
    <w:unhideWhenUsed/>
    <w:rsid w:val="00066E6F"/>
    <w:pPr>
      <w:pBdr>
        <w:bottom w:val="single" w:sz="6" w:space="1" w:color="auto"/>
      </w:pBdr>
      <w:jc w:val="center"/>
    </w:pPr>
    <w:rPr>
      <w:rFonts w:ascii="Arial" w:eastAsia="Times New Roman" w:hAnsi="Arial" w:cs="Arial"/>
      <w:vanish/>
      <w:kern w:val="2"/>
      <w:sz w:val="16"/>
      <w:szCs w:val="16"/>
      <w:lang w:eastAsia="cs-CZ"/>
      <w14:ligatures w14:val="standardContextual"/>
    </w:rPr>
  </w:style>
  <w:style w:type="character" w:customStyle="1" w:styleId="z-ZatekformuleChar1">
    <w:name w:val="z-Začátek formuláře Char1"/>
    <w:basedOn w:val="Standardnpsmoodstavce"/>
    <w:uiPriority w:val="99"/>
    <w:semiHidden/>
    <w:rsid w:val="00066E6F"/>
    <w:rPr>
      <w:rFonts w:ascii="Arial" w:hAnsi="Arial" w:cs="Arial"/>
      <w:vanish/>
      <w:kern w:val="0"/>
      <w:sz w:val="16"/>
      <w:szCs w:val="16"/>
      <w14:ligatures w14:val="none"/>
    </w:rPr>
  </w:style>
  <w:style w:type="character" w:customStyle="1" w:styleId="z-KonecformuleChar">
    <w:name w:val="z-Konec formuláře Char"/>
    <w:basedOn w:val="Standardnpsmoodstavce"/>
    <w:link w:val="z-Konecformule"/>
    <w:uiPriority w:val="99"/>
    <w:semiHidden/>
    <w:rsid w:val="00066E6F"/>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066E6F"/>
    <w:pPr>
      <w:pBdr>
        <w:top w:val="single" w:sz="6" w:space="1" w:color="auto"/>
      </w:pBdr>
      <w:jc w:val="center"/>
    </w:pPr>
    <w:rPr>
      <w:rFonts w:ascii="Arial" w:eastAsia="Times New Roman" w:hAnsi="Arial" w:cs="Arial"/>
      <w:vanish/>
      <w:kern w:val="2"/>
      <w:sz w:val="16"/>
      <w:szCs w:val="16"/>
      <w:lang w:eastAsia="cs-CZ"/>
      <w14:ligatures w14:val="standardContextual"/>
    </w:rPr>
  </w:style>
  <w:style w:type="character" w:customStyle="1" w:styleId="z-KonecformuleChar1">
    <w:name w:val="z-Konec formuláře Char1"/>
    <w:basedOn w:val="Standardnpsmoodstavce"/>
    <w:uiPriority w:val="99"/>
    <w:semiHidden/>
    <w:rsid w:val="00066E6F"/>
    <w:rPr>
      <w:rFonts w:ascii="Arial" w:hAnsi="Arial" w:cs="Arial"/>
      <w:vanish/>
      <w:kern w:val="0"/>
      <w:sz w:val="16"/>
      <w:szCs w:val="16"/>
      <w14:ligatures w14:val="none"/>
    </w:rPr>
  </w:style>
  <w:style w:type="paragraph" w:styleId="Seznam2">
    <w:name w:val="List 2"/>
    <w:basedOn w:val="Normln"/>
    <w:rsid w:val="00066E6F"/>
    <w:pPr>
      <w:spacing w:before="100" w:beforeAutospacing="1" w:after="100" w:afterAutospacing="1"/>
    </w:pPr>
    <w:rPr>
      <w:rFonts w:eastAsia="Times New Roman" w:cs="Times New Roman"/>
      <w:sz w:val="24"/>
      <w:szCs w:val="24"/>
      <w:lang w:eastAsia="cs-CZ"/>
    </w:rPr>
  </w:style>
  <w:style w:type="paragraph" w:customStyle="1" w:styleId="Textbody">
    <w:name w:val="Text body"/>
    <w:basedOn w:val="Standard"/>
    <w:rsid w:val="00066E6F"/>
    <w:pPr>
      <w:suppressAutoHyphens w:val="0"/>
      <w:spacing w:before="85" w:after="85"/>
      <w:ind w:firstLine="283"/>
      <w:jc w:val="both"/>
    </w:pPr>
    <w:rPr>
      <w:rFonts w:eastAsia="Andale Sans UI" w:cs="Tahoma"/>
      <w:sz w:val="24"/>
      <w:szCs w:val="24"/>
    </w:rPr>
  </w:style>
  <w:style w:type="paragraph" w:customStyle="1" w:styleId="odrazka">
    <w:name w:val="odrazka"/>
    <w:basedOn w:val="Normln"/>
    <w:rsid w:val="00066E6F"/>
    <w:pPr>
      <w:widowControl w:val="0"/>
      <w:tabs>
        <w:tab w:val="left" w:pos="283"/>
      </w:tabs>
      <w:suppressAutoHyphens/>
      <w:autoSpaceDE w:val="0"/>
      <w:spacing w:line="240" w:lineRule="atLeast"/>
      <w:ind w:left="283" w:hanging="283"/>
      <w:jc w:val="both"/>
      <w:textAlignment w:val="center"/>
    </w:pPr>
    <w:rPr>
      <w:rFonts w:ascii="Minion Pro" w:eastAsia="Minion Pro" w:hAnsi="Minion Pro" w:cs="Minion Pro"/>
      <w:color w:val="000000"/>
      <w:kern w:val="1"/>
      <w:sz w:val="21"/>
      <w:szCs w:val="21"/>
      <w:lang w:eastAsia="hi-IN" w:bidi="hi-IN"/>
    </w:rPr>
  </w:style>
  <w:style w:type="paragraph" w:customStyle="1" w:styleId="l3">
    <w:name w:val="l3"/>
    <w:basedOn w:val="Normln"/>
    <w:rsid w:val="00066E6F"/>
    <w:pPr>
      <w:spacing w:before="100" w:beforeAutospacing="1" w:after="100" w:afterAutospacing="1"/>
    </w:pPr>
    <w:rPr>
      <w:rFonts w:eastAsia="Times New Roman" w:cs="Times New Roman"/>
      <w:sz w:val="24"/>
      <w:szCs w:val="24"/>
      <w:lang w:eastAsia="cs-CZ"/>
    </w:rPr>
  </w:style>
  <w:style w:type="numbering" w:customStyle="1" w:styleId="WWNum2">
    <w:name w:val="WWNum2"/>
    <w:basedOn w:val="Bezseznamu"/>
    <w:rsid w:val="00066E6F"/>
    <w:pPr>
      <w:numPr>
        <w:numId w:val="52"/>
      </w:numPr>
    </w:pPr>
  </w:style>
  <w:style w:type="numbering" w:customStyle="1" w:styleId="WWNum3">
    <w:name w:val="WWNum3"/>
    <w:basedOn w:val="Bezseznamu"/>
    <w:rsid w:val="00066E6F"/>
    <w:pPr>
      <w:numPr>
        <w:numId w:val="53"/>
      </w:numPr>
    </w:pPr>
  </w:style>
  <w:style w:type="character" w:customStyle="1" w:styleId="citace">
    <w:name w:val="citace"/>
    <w:basedOn w:val="Standardnpsmoodstavce"/>
    <w:rsid w:val="00066E6F"/>
  </w:style>
  <w:style w:type="paragraph" w:styleId="Obsah1">
    <w:name w:val="toc 1"/>
    <w:aliases w:val="Akreditace-obsah"/>
    <w:basedOn w:val="Normln"/>
    <w:next w:val="Normln"/>
    <w:autoRedefine/>
    <w:uiPriority w:val="39"/>
    <w:unhideWhenUsed/>
    <w:rsid w:val="00066E6F"/>
    <w:pPr>
      <w:tabs>
        <w:tab w:val="left" w:pos="1276"/>
        <w:tab w:val="right" w:leader="dot" w:pos="9062"/>
      </w:tabs>
      <w:spacing w:after="100"/>
    </w:pPr>
    <w:rPr>
      <w:rFonts w:ascii="Arial Narrow" w:eastAsia="Times New Roman" w:hAnsi="Arial Narrow" w:cs="Times New Roman"/>
      <w:szCs w:val="20"/>
      <w:lang w:eastAsia="cs-CZ"/>
    </w:rPr>
  </w:style>
  <w:style w:type="paragraph" w:styleId="Titulek">
    <w:name w:val="caption"/>
    <w:basedOn w:val="Normln"/>
    <w:next w:val="Normln"/>
    <w:uiPriority w:val="35"/>
    <w:unhideWhenUsed/>
    <w:qFormat/>
    <w:rsid w:val="00066E6F"/>
    <w:pPr>
      <w:spacing w:after="200"/>
    </w:pPr>
    <w:rPr>
      <w:rFonts w:asciiTheme="minorHAnsi" w:hAnsiTheme="minorHAnsi"/>
      <w:i/>
      <w:iCs/>
      <w:color w:val="44546A" w:themeColor="text2"/>
      <w:sz w:val="18"/>
      <w:szCs w:val="18"/>
    </w:rPr>
  </w:style>
  <w:style w:type="paragraph" w:customStyle="1" w:styleId="Nadpis33">
    <w:name w:val="Nadpis 33"/>
    <w:basedOn w:val="Normln"/>
    <w:link w:val="Nadpis33Char"/>
    <w:qFormat/>
    <w:rsid w:val="00066E6F"/>
    <w:pPr>
      <w:pBdr>
        <w:top w:val="single" w:sz="4" w:space="1" w:color="auto"/>
        <w:left w:val="single" w:sz="4" w:space="4" w:color="auto"/>
        <w:bottom w:val="single" w:sz="4" w:space="1" w:color="auto"/>
        <w:right w:val="single" w:sz="4" w:space="4" w:color="auto"/>
      </w:pBdr>
      <w:shd w:val="clear" w:color="auto" w:fill="BDD6EE"/>
    </w:pPr>
    <w:rPr>
      <w:rFonts w:eastAsia="Times New Roman" w:cs="Times New Roman"/>
      <w:b/>
      <w:sz w:val="28"/>
      <w:szCs w:val="20"/>
      <w:lang w:eastAsia="cs-CZ"/>
    </w:rPr>
  </w:style>
  <w:style w:type="character" w:customStyle="1" w:styleId="Nadpis33Char">
    <w:name w:val="Nadpis 33 Char"/>
    <w:basedOn w:val="Standardnpsmoodstavce"/>
    <w:link w:val="Nadpis33"/>
    <w:rsid w:val="00066E6F"/>
    <w:rPr>
      <w:rFonts w:ascii="Times New Roman" w:eastAsia="Times New Roman" w:hAnsi="Times New Roman" w:cs="Times New Roman"/>
      <w:b/>
      <w:kern w:val="0"/>
      <w:sz w:val="28"/>
      <w:szCs w:val="20"/>
      <w:shd w:val="clear" w:color="auto" w:fill="BDD6EE"/>
      <w:lang w:eastAsia="cs-CZ"/>
      <w14:ligatures w14:val="none"/>
    </w:rPr>
  </w:style>
  <w:style w:type="paragraph" w:customStyle="1" w:styleId="Nadpis44">
    <w:name w:val="Nadpis 44"/>
    <w:basedOn w:val="Normln"/>
    <w:link w:val="Nadpis44Char"/>
    <w:qFormat/>
    <w:rsid w:val="00066E6F"/>
    <w:pPr>
      <w:jc w:val="both"/>
      <w:outlineLvl w:val="0"/>
    </w:pPr>
    <w:rPr>
      <w:rFonts w:eastAsia="Times New Roman" w:cs="Times New Roman"/>
      <w:b/>
      <w:sz w:val="28"/>
      <w:szCs w:val="20"/>
      <w:lang w:eastAsia="cs-CZ"/>
    </w:rPr>
  </w:style>
  <w:style w:type="character" w:customStyle="1" w:styleId="Nadpis44Char">
    <w:name w:val="Nadpis 44 Char"/>
    <w:basedOn w:val="Standardnpsmoodstavce"/>
    <w:link w:val="Nadpis44"/>
    <w:rsid w:val="00066E6F"/>
    <w:rPr>
      <w:rFonts w:ascii="Times New Roman" w:eastAsia="Times New Roman" w:hAnsi="Times New Roman" w:cs="Times New Roman"/>
      <w:b/>
      <w:kern w:val="0"/>
      <w:sz w:val="28"/>
      <w:szCs w:val="20"/>
      <w:lang w:eastAsia="cs-CZ"/>
      <w14:ligatures w14:val="none"/>
    </w:rPr>
  </w:style>
  <w:style w:type="character" w:customStyle="1" w:styleId="q4iawc">
    <w:name w:val="q4iawc"/>
    <w:rsid w:val="00066E6F"/>
  </w:style>
  <w:style w:type="character" w:customStyle="1" w:styleId="hwtze">
    <w:name w:val="hwtze"/>
    <w:rsid w:val="00066E6F"/>
  </w:style>
  <w:style w:type="character" w:customStyle="1" w:styleId="rynqvb">
    <w:name w:val="rynqvb"/>
    <w:rsid w:val="00066E6F"/>
  </w:style>
  <w:style w:type="paragraph" w:customStyle="1" w:styleId="zkladLia">
    <w:name w:val="základ_Lia"/>
    <w:qFormat/>
    <w:rsid w:val="00066E6F"/>
    <w:pPr>
      <w:spacing w:before="100" w:beforeAutospacing="1" w:after="200" w:line="280" w:lineRule="exact"/>
      <w:jc w:val="both"/>
    </w:pPr>
    <w:rPr>
      <w:rFonts w:ascii="Times New Roman" w:eastAsia="Times New Roman" w:hAnsi="Times New Roman" w:cs="Times New Roman"/>
      <w:kern w:val="0"/>
      <w:sz w:val="24"/>
      <w:szCs w:val="24"/>
      <w:lang w:eastAsia="cs-CZ"/>
      <w14:ligatures w14:val="none"/>
    </w:rPr>
  </w:style>
  <w:style w:type="character" w:customStyle="1" w:styleId="CharStyle10">
    <w:name w:val="Char Style 10"/>
    <w:link w:val="Style9"/>
    <w:uiPriority w:val="99"/>
    <w:locked/>
    <w:rsid w:val="00066E6F"/>
    <w:rPr>
      <w:spacing w:val="3"/>
      <w:sz w:val="21"/>
      <w:szCs w:val="21"/>
      <w:shd w:val="clear" w:color="auto" w:fill="FFFFFF"/>
    </w:rPr>
  </w:style>
  <w:style w:type="paragraph" w:customStyle="1" w:styleId="Style9">
    <w:name w:val="Style 9"/>
    <w:basedOn w:val="Normln"/>
    <w:link w:val="CharStyle10"/>
    <w:uiPriority w:val="99"/>
    <w:rsid w:val="00066E6F"/>
    <w:pPr>
      <w:widowControl w:val="0"/>
      <w:shd w:val="clear" w:color="auto" w:fill="FFFFFF"/>
      <w:spacing w:before="120" w:line="274" w:lineRule="exact"/>
      <w:ind w:hanging="440"/>
      <w:jc w:val="both"/>
    </w:pPr>
    <w:rPr>
      <w:rFonts w:asciiTheme="minorHAnsi" w:hAnsiTheme="minorHAnsi"/>
      <w:spacing w:val="3"/>
      <w:kern w:val="2"/>
      <w:sz w:val="21"/>
      <w:szCs w:val="21"/>
      <w14:ligatures w14:val="standardContextual"/>
    </w:rPr>
  </w:style>
  <w:style w:type="paragraph" w:customStyle="1" w:styleId="Nzevspolenosti">
    <w:name w:val="Název společnosti"/>
    <w:basedOn w:val="Normln"/>
    <w:next w:val="Normln"/>
    <w:autoRedefine/>
    <w:rsid w:val="00066E6F"/>
    <w:pPr>
      <w:widowControl w:val="0"/>
      <w:numPr>
        <w:numId w:val="54"/>
      </w:numPr>
      <w:tabs>
        <w:tab w:val="left" w:pos="2160"/>
        <w:tab w:val="right" w:pos="6194"/>
      </w:tabs>
      <w:spacing w:after="40"/>
      <w:ind w:right="-360"/>
    </w:pPr>
    <w:rPr>
      <w:rFonts w:eastAsia="Times New Roman" w:cs="Times New Roman"/>
      <w:sz w:val="22"/>
    </w:rPr>
  </w:style>
  <w:style w:type="paragraph" w:customStyle="1" w:styleId="OiaeaeiYiio2">
    <w:name w:val="O?ia eaeiYiio 2"/>
    <w:basedOn w:val="Normln"/>
    <w:rsid w:val="00066E6F"/>
    <w:pPr>
      <w:widowControl w:val="0"/>
      <w:jc w:val="right"/>
    </w:pPr>
    <w:rPr>
      <w:rFonts w:eastAsia="Times New Roman" w:cs="Times New Roman"/>
      <w:i/>
      <w:sz w:val="16"/>
      <w:szCs w:val="20"/>
      <w:lang w:val="en-US" w:eastAsia="cs-CZ"/>
    </w:rPr>
  </w:style>
  <w:style w:type="character" w:customStyle="1" w:styleId="pissn">
    <w:name w:val="pissn"/>
    <w:basedOn w:val="Standardnpsmoodstavce"/>
    <w:rsid w:val="00066E6F"/>
  </w:style>
  <w:style w:type="character" w:customStyle="1" w:styleId="eissn">
    <w:name w:val="eissn"/>
    <w:basedOn w:val="Standardnpsmoodstavce"/>
    <w:rsid w:val="00066E6F"/>
  </w:style>
  <w:style w:type="character" w:styleId="Zstupntext">
    <w:name w:val="Placeholder Text"/>
    <w:basedOn w:val="Standardnpsmoodstavce"/>
    <w:uiPriority w:val="99"/>
    <w:semiHidden/>
    <w:rsid w:val="00066E6F"/>
    <w:rPr>
      <w:color w:val="808080"/>
    </w:rPr>
  </w:style>
  <w:style w:type="paragraph" w:customStyle="1" w:styleId="Zznam">
    <w:name w:val="Záznam"/>
    <w:basedOn w:val="Normln"/>
    <w:rsid w:val="00066E6F"/>
    <w:pPr>
      <w:keepLines/>
      <w:numPr>
        <w:numId w:val="55"/>
      </w:numPr>
      <w:spacing w:before="120"/>
    </w:pPr>
    <w:rPr>
      <w:rFonts w:eastAsia="Times New Roman" w:cs="Times New Roman"/>
      <w:sz w:val="24"/>
      <w:szCs w:val="24"/>
      <w:lang w:val="en-US" w:eastAsia="cs-CZ"/>
    </w:rPr>
  </w:style>
  <w:style w:type="numbering" w:customStyle="1" w:styleId="Bezseznamu11">
    <w:name w:val="Bez seznamu11"/>
    <w:next w:val="Bezseznamu"/>
    <w:uiPriority w:val="99"/>
    <w:semiHidden/>
    <w:unhideWhenUsed/>
    <w:rsid w:val="00066E6F"/>
  </w:style>
  <w:style w:type="character" w:customStyle="1" w:styleId="nodetitle">
    <w:name w:val="node_title"/>
    <w:basedOn w:val="Standardnpsmoodstavce"/>
    <w:rsid w:val="00066E6F"/>
  </w:style>
  <w:style w:type="paragraph" w:styleId="Zkladntextodsazen2">
    <w:name w:val="Body Text Indent 2"/>
    <w:basedOn w:val="Normln"/>
    <w:link w:val="Zkladntextodsazen2Char"/>
    <w:uiPriority w:val="99"/>
    <w:semiHidden/>
    <w:rsid w:val="00066E6F"/>
    <w:pPr>
      <w:ind w:left="2124" w:hanging="2124"/>
    </w:pPr>
    <w:rPr>
      <w:rFonts w:eastAsia="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066E6F"/>
    <w:rPr>
      <w:rFonts w:ascii="Times New Roman" w:eastAsia="Times New Roman" w:hAnsi="Times New Roman" w:cs="Times New Roman"/>
      <w:kern w:val="0"/>
      <w:sz w:val="24"/>
      <w:szCs w:val="24"/>
      <w:lang w:eastAsia="cs-CZ"/>
      <w14:ligatures w14:val="none"/>
    </w:rPr>
  </w:style>
  <w:style w:type="character" w:customStyle="1" w:styleId="Zkladntext30">
    <w:name w:val="Základní text (3)_"/>
    <w:basedOn w:val="Standardnpsmoodstavce"/>
    <w:link w:val="Zkladntext31"/>
    <w:rsid w:val="00066E6F"/>
    <w:rPr>
      <w:rFonts w:ascii="Times New Roman" w:eastAsia="Times New Roman" w:hAnsi="Times New Roman" w:cs="Times New Roman"/>
      <w:b/>
      <w:bCs/>
      <w:spacing w:val="4"/>
      <w:shd w:val="clear" w:color="auto" w:fill="FFFFFF"/>
    </w:rPr>
  </w:style>
  <w:style w:type="character" w:customStyle="1" w:styleId="Zkladntext0">
    <w:name w:val="Základní text_"/>
    <w:basedOn w:val="Standardnpsmoodstavce"/>
    <w:link w:val="Zkladntext20"/>
    <w:rsid w:val="00066E6F"/>
    <w:rPr>
      <w:rFonts w:ascii="Times New Roman" w:eastAsia="Times New Roman" w:hAnsi="Times New Roman" w:cs="Times New Roman"/>
      <w:spacing w:val="3"/>
      <w:shd w:val="clear" w:color="auto" w:fill="FFFFFF"/>
    </w:rPr>
  </w:style>
  <w:style w:type="paragraph" w:customStyle="1" w:styleId="Zkladntext31">
    <w:name w:val="Základní text (3)"/>
    <w:basedOn w:val="Normln"/>
    <w:link w:val="Zkladntext30"/>
    <w:rsid w:val="00066E6F"/>
    <w:pPr>
      <w:widowControl w:val="0"/>
      <w:shd w:val="clear" w:color="auto" w:fill="FFFFFF"/>
      <w:spacing w:before="240" w:line="278" w:lineRule="exact"/>
      <w:jc w:val="center"/>
    </w:pPr>
    <w:rPr>
      <w:rFonts w:eastAsia="Times New Roman" w:cs="Times New Roman"/>
      <w:b/>
      <w:bCs/>
      <w:spacing w:val="4"/>
      <w:kern w:val="2"/>
      <w:sz w:val="22"/>
      <w14:ligatures w14:val="standardContextual"/>
    </w:rPr>
  </w:style>
  <w:style w:type="paragraph" w:customStyle="1" w:styleId="Zkladntext20">
    <w:name w:val="Základní text2"/>
    <w:basedOn w:val="Normln"/>
    <w:link w:val="Zkladntext0"/>
    <w:rsid w:val="00066E6F"/>
    <w:pPr>
      <w:widowControl w:val="0"/>
      <w:shd w:val="clear" w:color="auto" w:fill="FFFFFF"/>
      <w:spacing w:line="274" w:lineRule="exact"/>
      <w:ind w:hanging="360"/>
    </w:pPr>
    <w:rPr>
      <w:rFonts w:eastAsia="Times New Roman" w:cs="Times New Roman"/>
      <w:spacing w:val="3"/>
      <w:kern w:val="2"/>
      <w:sz w:val="22"/>
      <w14:ligatures w14:val="standardContextual"/>
    </w:rPr>
  </w:style>
  <w:style w:type="paragraph" w:customStyle="1" w:styleId="Eaoaeaa">
    <w:name w:val="Eaoae?aa"/>
    <w:basedOn w:val="Normln"/>
    <w:rsid w:val="00066E6F"/>
    <w:pPr>
      <w:widowControl w:val="0"/>
      <w:tabs>
        <w:tab w:val="center" w:pos="4153"/>
        <w:tab w:val="right" w:pos="8306"/>
      </w:tabs>
    </w:pPr>
    <w:rPr>
      <w:rFonts w:eastAsia="Times New Roman" w:cs="Times New Roman"/>
      <w:szCs w:val="20"/>
      <w:lang w:val="en-US" w:eastAsia="cs-CZ"/>
    </w:rPr>
  </w:style>
  <w:style w:type="paragraph" w:customStyle="1" w:styleId="q3">
    <w:name w:val="q3"/>
    <w:basedOn w:val="Normln"/>
    <w:rsid w:val="00066E6F"/>
    <w:pPr>
      <w:spacing w:before="100" w:beforeAutospacing="1" w:after="100" w:afterAutospacing="1"/>
    </w:pPr>
    <w:rPr>
      <w:rFonts w:eastAsia="Times New Roman" w:cs="Times New Roman"/>
      <w:sz w:val="24"/>
      <w:szCs w:val="24"/>
      <w:lang w:eastAsia="cs-CZ"/>
    </w:rPr>
  </w:style>
  <w:style w:type="numbering" w:customStyle="1" w:styleId="Bezseznamu3">
    <w:name w:val="Bez seznamu3"/>
    <w:next w:val="Bezseznamu"/>
    <w:uiPriority w:val="99"/>
    <w:semiHidden/>
    <w:unhideWhenUsed/>
    <w:rsid w:val="00066E6F"/>
  </w:style>
  <w:style w:type="numbering" w:customStyle="1" w:styleId="Bezseznamu12">
    <w:name w:val="Bez seznamu12"/>
    <w:next w:val="Bezseznamu"/>
    <w:uiPriority w:val="99"/>
    <w:semiHidden/>
    <w:unhideWhenUsed/>
    <w:rsid w:val="00066E6F"/>
  </w:style>
  <w:style w:type="numbering" w:customStyle="1" w:styleId="Bezseznamu21">
    <w:name w:val="Bez seznamu21"/>
    <w:next w:val="Bezseznamu"/>
    <w:uiPriority w:val="99"/>
    <w:semiHidden/>
    <w:unhideWhenUsed/>
    <w:rsid w:val="00066E6F"/>
  </w:style>
  <w:style w:type="character" w:customStyle="1" w:styleId="Nevyeenzmnka1">
    <w:name w:val="Nevyřešená zmínka1"/>
    <w:basedOn w:val="Standardnpsmoodstavce"/>
    <w:uiPriority w:val="99"/>
    <w:semiHidden/>
    <w:unhideWhenUsed/>
    <w:rsid w:val="00066E6F"/>
    <w:rPr>
      <w:color w:val="808080"/>
      <w:shd w:val="clear" w:color="auto" w:fill="E6E6E6"/>
    </w:rPr>
  </w:style>
  <w:style w:type="paragraph" w:styleId="Nadpisobsahu">
    <w:name w:val="TOC Heading"/>
    <w:basedOn w:val="Nadpis1"/>
    <w:next w:val="Normln"/>
    <w:uiPriority w:val="39"/>
    <w:unhideWhenUsed/>
    <w:qFormat/>
    <w:rsid w:val="00066E6F"/>
    <w:pPr>
      <w:keepLines/>
      <w:spacing w:before="480" w:line="276" w:lineRule="auto"/>
      <w:outlineLvl w:val="9"/>
    </w:pPr>
    <w:rPr>
      <w:rFonts w:asciiTheme="majorHAnsi" w:eastAsiaTheme="majorEastAsia" w:hAnsiTheme="majorHAnsi" w:cstheme="majorBidi"/>
      <w:color w:val="2F5496" w:themeColor="accent1" w:themeShade="BF"/>
      <w:kern w:val="0"/>
      <w:szCs w:val="28"/>
      <w:lang w:val="cs-CZ"/>
    </w:rPr>
  </w:style>
  <w:style w:type="paragraph" w:styleId="Obsah2">
    <w:name w:val="toc 2"/>
    <w:basedOn w:val="Normln"/>
    <w:next w:val="Normln"/>
    <w:autoRedefine/>
    <w:uiPriority w:val="39"/>
    <w:unhideWhenUsed/>
    <w:rsid w:val="00066E6F"/>
    <w:pPr>
      <w:spacing w:after="100" w:line="276" w:lineRule="auto"/>
      <w:ind w:left="220"/>
    </w:pPr>
    <w:rPr>
      <w:rFonts w:asciiTheme="minorHAnsi" w:hAnsiTheme="minorHAnsi"/>
      <w:sz w:val="22"/>
    </w:rPr>
  </w:style>
  <w:style w:type="table" w:customStyle="1" w:styleId="TableNormal1">
    <w:name w:val="Table Normal1"/>
    <w:uiPriority w:val="2"/>
    <w:semiHidden/>
    <w:unhideWhenUsed/>
    <w:qFormat/>
    <w:rsid w:val="00066E6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066E6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66E6F"/>
    <w:pPr>
      <w:widowControl w:val="0"/>
      <w:autoSpaceDE w:val="0"/>
      <w:autoSpaceDN w:val="0"/>
      <w:ind w:left="69"/>
    </w:pPr>
    <w:rPr>
      <w:rFonts w:eastAsia="Times New Roman" w:cs="Times New Roman"/>
      <w:sz w:val="22"/>
      <w:lang w:val="en-US"/>
    </w:rPr>
  </w:style>
  <w:style w:type="paragraph" w:styleId="Rozloendokumentu">
    <w:name w:val="Document Map"/>
    <w:basedOn w:val="Normln"/>
    <w:link w:val="RozloendokumentuChar"/>
    <w:uiPriority w:val="99"/>
    <w:semiHidden/>
    <w:unhideWhenUsed/>
    <w:rsid w:val="00066E6F"/>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66E6F"/>
    <w:rPr>
      <w:rFonts w:ascii="Tahoma" w:hAnsi="Tahoma" w:cs="Tahoma"/>
      <w:kern w:val="0"/>
      <w:sz w:val="16"/>
      <w:szCs w:val="16"/>
      <w14:ligatures w14:val="none"/>
    </w:rPr>
  </w:style>
  <w:style w:type="paragraph" w:customStyle="1" w:styleId="Prosttext1">
    <w:name w:val="Prostý text1"/>
    <w:basedOn w:val="Normln"/>
    <w:rsid w:val="00066E6F"/>
    <w:pPr>
      <w:suppressAutoHyphens/>
    </w:pPr>
    <w:rPr>
      <w:rFonts w:ascii="Courier New" w:eastAsia="Times New Roman" w:hAnsi="Courier New" w:cs="Courier New"/>
      <w:szCs w:val="20"/>
      <w:lang w:eastAsia="ar-SA"/>
    </w:rPr>
  </w:style>
  <w:style w:type="paragraph" w:customStyle="1" w:styleId="zakladliana">
    <w:name w:val="zaklad_liana"/>
    <w:autoRedefine/>
    <w:rsid w:val="00066E6F"/>
    <w:pPr>
      <w:spacing w:after="0" w:line="240" w:lineRule="auto"/>
      <w:jc w:val="both"/>
    </w:pPr>
    <w:rPr>
      <w:rFonts w:ascii="Times New Roman" w:eastAsia="Times New Roman" w:hAnsi="Times New Roman" w:cs="Times New Roman"/>
      <w:kern w:val="0"/>
      <w:sz w:val="24"/>
      <w:szCs w:val="24"/>
      <w:lang w:eastAsia="cs-CZ"/>
      <w14:ligatures w14:val="none"/>
    </w:rPr>
  </w:style>
  <w:style w:type="character" w:customStyle="1" w:styleId="normal0020tablechar">
    <w:name w:val="normal_0020table__char"/>
    <w:basedOn w:val="Standardnpsmoodstavce"/>
    <w:rsid w:val="00066E6F"/>
  </w:style>
  <w:style w:type="character" w:customStyle="1" w:styleId="shorttext">
    <w:name w:val="short_text"/>
    <w:basedOn w:val="Standardnpsmoodstavce"/>
    <w:rsid w:val="00066E6F"/>
  </w:style>
  <w:style w:type="character" w:customStyle="1" w:styleId="hps">
    <w:name w:val="hps"/>
    <w:basedOn w:val="Standardnpsmoodstavce"/>
    <w:rsid w:val="00066E6F"/>
  </w:style>
  <w:style w:type="paragraph" w:customStyle="1" w:styleId="ECVLeftHeading">
    <w:name w:val="_ECV_LeftHeading"/>
    <w:basedOn w:val="Normln"/>
    <w:rsid w:val="00066E6F"/>
    <w:pPr>
      <w:widowControl w:val="0"/>
      <w:suppressLineNumbers/>
      <w:suppressAutoHyphens/>
      <w:ind w:right="283"/>
      <w:jc w:val="right"/>
    </w:pPr>
    <w:rPr>
      <w:rFonts w:ascii="Arial" w:eastAsia="SimSun" w:hAnsi="Arial" w:cs="Mangal"/>
      <w:caps/>
      <w:color w:val="0E4194"/>
      <w:spacing w:val="-6"/>
      <w:kern w:val="2"/>
      <w:sz w:val="18"/>
      <w:szCs w:val="24"/>
      <w:lang w:val="en-GB" w:eastAsia="zh-CN" w:bidi="hi-IN"/>
    </w:rPr>
  </w:style>
  <w:style w:type="paragraph" w:customStyle="1" w:styleId="ECVRightColumn">
    <w:name w:val="_ECV_RightColumn"/>
    <w:basedOn w:val="Normln"/>
    <w:rsid w:val="00066E6F"/>
    <w:pPr>
      <w:widowControl w:val="0"/>
      <w:suppressLineNumbers/>
      <w:suppressAutoHyphens/>
      <w:spacing w:before="62"/>
    </w:pPr>
    <w:rPr>
      <w:rFonts w:ascii="Arial" w:eastAsia="SimSun" w:hAnsi="Arial" w:cs="Mangal"/>
      <w:color w:val="404040"/>
      <w:spacing w:val="-6"/>
      <w:kern w:val="2"/>
      <w:sz w:val="16"/>
      <w:szCs w:val="24"/>
      <w:lang w:val="en-GB" w:eastAsia="zh-CN" w:bidi="hi-IN"/>
    </w:rPr>
  </w:style>
  <w:style w:type="paragraph" w:customStyle="1" w:styleId="ECVSectionDetails">
    <w:name w:val="_ECV_SectionDetails"/>
    <w:basedOn w:val="Normln"/>
    <w:rsid w:val="00066E6F"/>
    <w:pPr>
      <w:widowControl w:val="0"/>
      <w:suppressLineNumbers/>
      <w:suppressAutoHyphens/>
      <w:autoSpaceDE w:val="0"/>
      <w:spacing w:before="28" w:line="100" w:lineRule="atLeast"/>
    </w:pPr>
    <w:rPr>
      <w:rFonts w:ascii="Arial" w:eastAsia="SimSun" w:hAnsi="Arial" w:cs="Mangal"/>
      <w:color w:val="3F3A38"/>
      <w:spacing w:val="-6"/>
      <w:kern w:val="2"/>
      <w:sz w:val="18"/>
      <w:szCs w:val="24"/>
      <w:lang w:val="en-GB" w:eastAsia="zh-CN" w:bidi="hi-IN"/>
    </w:rPr>
  </w:style>
  <w:style w:type="paragraph" w:customStyle="1" w:styleId="ECVLeftDetails">
    <w:name w:val="_ECV_LeftDetails"/>
    <w:basedOn w:val="ECVLeftHeading"/>
    <w:rsid w:val="00066E6F"/>
    <w:pPr>
      <w:spacing w:before="23"/>
    </w:pPr>
    <w:rPr>
      <w:caps w:val="0"/>
    </w:rPr>
  </w:style>
  <w:style w:type="paragraph" w:customStyle="1" w:styleId="ECVLanguageHeading">
    <w:name w:val="_ECV_LanguageHeading"/>
    <w:basedOn w:val="ECVRightColumn"/>
    <w:rsid w:val="00066E6F"/>
    <w:pPr>
      <w:spacing w:before="0"/>
      <w:jc w:val="center"/>
    </w:pPr>
    <w:rPr>
      <w:caps/>
      <w:color w:val="0E4194"/>
      <w:sz w:val="14"/>
    </w:rPr>
  </w:style>
  <w:style w:type="paragraph" w:customStyle="1" w:styleId="ECVLanguageSubHeading">
    <w:name w:val="_ECV_LanguageSubHeading"/>
    <w:basedOn w:val="ECVLanguageHeading"/>
    <w:rsid w:val="00066E6F"/>
    <w:pPr>
      <w:spacing w:line="100" w:lineRule="atLeast"/>
    </w:pPr>
    <w:rPr>
      <w:caps w:val="0"/>
      <w:sz w:val="16"/>
    </w:rPr>
  </w:style>
  <w:style w:type="paragraph" w:customStyle="1" w:styleId="ECVLanguageLevel">
    <w:name w:val="_ECV_LanguageLevel"/>
    <w:basedOn w:val="ECVSectionDetails"/>
    <w:rsid w:val="00066E6F"/>
    <w:pPr>
      <w:jc w:val="center"/>
    </w:pPr>
    <w:rPr>
      <w:caps/>
    </w:rPr>
  </w:style>
  <w:style w:type="paragraph" w:customStyle="1" w:styleId="ECVLanguageExplanation">
    <w:name w:val="_ECV_LanguageExplanation"/>
    <w:basedOn w:val="Normln"/>
    <w:rsid w:val="00066E6F"/>
    <w:pPr>
      <w:widowControl w:val="0"/>
      <w:suppressAutoHyphens/>
      <w:autoSpaceDE w:val="0"/>
      <w:spacing w:line="100" w:lineRule="atLeast"/>
    </w:pPr>
    <w:rPr>
      <w:rFonts w:ascii="Arial" w:eastAsia="SimSun" w:hAnsi="Arial" w:cs="Mangal"/>
      <w:color w:val="0E4194"/>
      <w:spacing w:val="-6"/>
      <w:kern w:val="2"/>
      <w:sz w:val="15"/>
      <w:szCs w:val="24"/>
      <w:lang w:val="en-GB" w:eastAsia="zh-CN" w:bidi="hi-IN"/>
    </w:rPr>
  </w:style>
  <w:style w:type="paragraph" w:customStyle="1" w:styleId="ECVLanguageName">
    <w:name w:val="_ECV_LanguageName"/>
    <w:basedOn w:val="Normln"/>
    <w:rsid w:val="00066E6F"/>
    <w:pPr>
      <w:widowControl w:val="0"/>
      <w:suppressLineNumbers/>
      <w:suppressAutoHyphens/>
      <w:spacing w:line="100" w:lineRule="atLeast"/>
      <w:ind w:right="283"/>
      <w:jc w:val="right"/>
    </w:pPr>
    <w:rPr>
      <w:rFonts w:ascii="Arial" w:eastAsia="SimSun" w:hAnsi="Arial" w:cs="Mangal"/>
      <w:color w:val="3F3A38"/>
      <w:spacing w:val="-6"/>
      <w:kern w:val="2"/>
      <w:sz w:val="18"/>
      <w:szCs w:val="24"/>
      <w:lang w:val="en-GB" w:eastAsia="zh-CN" w:bidi="hi-IN"/>
    </w:rPr>
  </w:style>
  <w:style w:type="table" w:customStyle="1" w:styleId="Mkatabulky5">
    <w:name w:val="Mřížka tabulky5"/>
    <w:basedOn w:val="Normlntabulka"/>
    <w:next w:val="Mkatabulky"/>
    <w:uiPriority w:val="39"/>
    <w:rsid w:val="00066E6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1">
    <w:name w:val="Základní text1"/>
    <w:basedOn w:val="Normln"/>
    <w:rsid w:val="00066E6F"/>
    <w:pPr>
      <w:widowControl w:val="0"/>
      <w:shd w:val="clear" w:color="auto" w:fill="FFFFFF"/>
      <w:jc w:val="both"/>
    </w:pPr>
    <w:rPr>
      <w:rFonts w:ascii="Calibri" w:eastAsia="Calibri" w:hAnsi="Calibri" w:cs="Calibri"/>
      <w:sz w:val="22"/>
    </w:rPr>
  </w:style>
  <w:style w:type="character" w:customStyle="1" w:styleId="xcontentpasted1">
    <w:name w:val="x_contentpasted1"/>
    <w:basedOn w:val="Standardnpsmoodstavce"/>
    <w:rsid w:val="00066E6F"/>
  </w:style>
  <w:style w:type="paragraph" w:customStyle="1" w:styleId="xmsolistparagraph">
    <w:name w:val="x_msolistparagraph"/>
    <w:basedOn w:val="Normln"/>
    <w:rsid w:val="00066E6F"/>
    <w:pPr>
      <w:spacing w:before="100" w:beforeAutospacing="1" w:after="100" w:afterAutospacing="1"/>
    </w:pPr>
    <w:rPr>
      <w:rFonts w:eastAsia="Times New Roman" w:cs="Times New Roman"/>
      <w:sz w:val="24"/>
      <w:szCs w:val="24"/>
      <w:lang w:eastAsia="cs-CZ"/>
    </w:rPr>
  </w:style>
  <w:style w:type="paragraph" w:customStyle="1" w:styleId="text1odstavecbezmezery">
    <w:name w:val="text 1. odstavec bez mezery"/>
    <w:basedOn w:val="Normln"/>
    <w:rsid w:val="00066E6F"/>
    <w:pPr>
      <w:widowControl w:val="0"/>
      <w:numPr>
        <w:numId w:val="61"/>
      </w:numPr>
      <w:tabs>
        <w:tab w:val="clear" w:pos="720"/>
        <w:tab w:val="right" w:pos="5839"/>
      </w:tabs>
      <w:suppressAutoHyphens/>
      <w:autoSpaceDE w:val="0"/>
      <w:spacing w:line="240" w:lineRule="atLeast"/>
      <w:ind w:left="0" w:firstLine="0"/>
      <w:jc w:val="both"/>
      <w:textAlignment w:val="center"/>
    </w:pPr>
    <w:rPr>
      <w:rFonts w:ascii="Minion Pro" w:eastAsia="Minion Pro" w:hAnsi="Minion Pro" w:cs="Minion Pro"/>
      <w:color w:val="000000"/>
      <w:kern w:val="1"/>
      <w:sz w:val="21"/>
      <w:szCs w:val="21"/>
      <w:lang w:eastAsia="hi-IN" w:bidi="hi-IN"/>
    </w:rPr>
  </w:style>
  <w:style w:type="character" w:customStyle="1" w:styleId="spellingerror">
    <w:name w:val="spellingerror"/>
    <w:rsid w:val="00066E6F"/>
  </w:style>
  <w:style w:type="character" w:customStyle="1" w:styleId="normaltextrun">
    <w:name w:val="normaltextrun"/>
    <w:rsid w:val="00066E6F"/>
  </w:style>
  <w:style w:type="character" w:customStyle="1" w:styleId="contextualspellingandgrammarerror">
    <w:name w:val="contextualspellingandgrammarerror"/>
    <w:rsid w:val="00066E6F"/>
  </w:style>
  <w:style w:type="character" w:customStyle="1" w:styleId="A1">
    <w:name w:val="A1"/>
    <w:rsid w:val="00066E6F"/>
    <w:rPr>
      <w:b/>
      <w:color w:val="auto"/>
      <w:sz w:val="32"/>
      <w:szCs w:val="32"/>
    </w:rPr>
  </w:style>
  <w:style w:type="character" w:customStyle="1" w:styleId="acopre">
    <w:name w:val="acopre"/>
    <w:rsid w:val="00066E6F"/>
  </w:style>
  <w:style w:type="paragraph" w:styleId="Textvysvtlivek">
    <w:name w:val="endnote text"/>
    <w:basedOn w:val="Normln"/>
    <w:link w:val="TextvysvtlivekChar"/>
    <w:uiPriority w:val="99"/>
    <w:semiHidden/>
    <w:unhideWhenUsed/>
    <w:rsid w:val="00066E6F"/>
    <w:rPr>
      <w:rFonts w:eastAsia="Times New Roman" w:cs="Times New Roman"/>
      <w:szCs w:val="20"/>
      <w:lang w:eastAsia="cs-CZ"/>
    </w:rPr>
  </w:style>
  <w:style w:type="character" w:customStyle="1" w:styleId="TextvysvtlivekChar">
    <w:name w:val="Text vysvětlivek Char"/>
    <w:basedOn w:val="Standardnpsmoodstavce"/>
    <w:link w:val="Textvysvtlivek"/>
    <w:uiPriority w:val="99"/>
    <w:semiHidden/>
    <w:rsid w:val="00066E6F"/>
    <w:rPr>
      <w:rFonts w:ascii="Times New Roman" w:eastAsia="Times New Roman" w:hAnsi="Times New Roman" w:cs="Times New Roman"/>
      <w:kern w:val="0"/>
      <w:sz w:val="20"/>
      <w:szCs w:val="20"/>
      <w:lang w:eastAsia="cs-CZ"/>
      <w14:ligatures w14:val="none"/>
    </w:rPr>
  </w:style>
  <w:style w:type="character" w:styleId="Odkaznavysvtlivky">
    <w:name w:val="endnote reference"/>
    <w:basedOn w:val="Standardnpsmoodstavce"/>
    <w:uiPriority w:val="99"/>
    <w:semiHidden/>
    <w:unhideWhenUsed/>
    <w:rsid w:val="00066E6F"/>
    <w:rPr>
      <w:vertAlign w:val="superscript"/>
    </w:rPr>
  </w:style>
  <w:style w:type="paragraph" w:styleId="Obsah3">
    <w:name w:val="toc 3"/>
    <w:basedOn w:val="Normln"/>
    <w:next w:val="Normln"/>
    <w:autoRedefine/>
    <w:uiPriority w:val="39"/>
    <w:unhideWhenUsed/>
    <w:rsid w:val="00066E6F"/>
    <w:pPr>
      <w:spacing w:after="100" w:line="259" w:lineRule="auto"/>
      <w:ind w:left="440"/>
    </w:pPr>
    <w:rPr>
      <w:rFonts w:asciiTheme="minorHAnsi" w:eastAsiaTheme="minorEastAsia" w:hAnsiTheme="minorHAnsi" w:cs="Times New Roman"/>
      <w:sz w:val="22"/>
      <w:lang w:eastAsia="cs-CZ"/>
    </w:rPr>
  </w:style>
  <w:style w:type="character" w:customStyle="1" w:styleId="lrzxr">
    <w:name w:val="lrzxr"/>
    <w:basedOn w:val="Standardnpsmoodstavce"/>
    <w:rsid w:val="00066E6F"/>
  </w:style>
  <w:style w:type="paragraph" w:customStyle="1" w:styleId="Styl1bgbggbtg">
    <w:name w:val="Styl1bgbggbtg"/>
    <w:basedOn w:val="Nadpis1"/>
    <w:link w:val="Styl1bgbggbtgChar"/>
    <w:qFormat/>
    <w:rsid w:val="00066E6F"/>
    <w:pPr>
      <w:keepNext w:val="0"/>
      <w:shd w:val="clear" w:color="auto" w:fill="BDD6EE"/>
    </w:pPr>
    <w:rPr>
      <w:szCs w:val="28"/>
      <w:lang w:val="en-US"/>
    </w:rPr>
  </w:style>
  <w:style w:type="character" w:customStyle="1" w:styleId="Styl1bgbggbtgChar">
    <w:name w:val="Styl1bgbggbtg Char"/>
    <w:basedOn w:val="Nadpis1Char"/>
    <w:link w:val="Styl1bgbggbtg"/>
    <w:rsid w:val="00066E6F"/>
    <w:rPr>
      <w:rFonts w:ascii="Times New Roman" w:eastAsia="Times New Roman" w:hAnsi="Times New Roman" w:cs="Times New Roman"/>
      <w:b/>
      <w:bCs/>
      <w:kern w:val="32"/>
      <w:sz w:val="28"/>
      <w:szCs w:val="28"/>
      <w:shd w:val="clear" w:color="auto" w:fill="BDD6EE"/>
      <w:lang w:val="en-US" w:eastAsia="cs-CZ"/>
      <w14:ligatures w14:val="none"/>
    </w:rPr>
  </w:style>
  <w:style w:type="character" w:customStyle="1" w:styleId="FormtovanvHTMLChar1">
    <w:name w:val="Formátovaný v HTML Char1"/>
    <w:aliases w:val="Char Char Char1,Char Char2"/>
    <w:basedOn w:val="Standardnpsmoodstavce"/>
    <w:uiPriority w:val="99"/>
    <w:semiHidden/>
    <w:rsid w:val="00066E6F"/>
    <w:rPr>
      <w:rFonts w:ascii="Consolas" w:eastAsia="Times New Roman" w:hAnsi="Consolas" w:cs="Times New Roman"/>
      <w:sz w:val="20"/>
      <w:szCs w:val="20"/>
      <w:lang w:eastAsia="cs-CZ"/>
    </w:rPr>
  </w:style>
  <w:style w:type="paragraph" w:customStyle="1" w:styleId="msonormal0">
    <w:name w:val="msonormal"/>
    <w:basedOn w:val="Normln"/>
    <w:uiPriority w:val="99"/>
    <w:rsid w:val="00066E6F"/>
    <w:pPr>
      <w:spacing w:before="100" w:beforeAutospacing="1" w:after="100" w:afterAutospacing="1"/>
    </w:pPr>
    <w:rPr>
      <w:rFonts w:ascii="Arial Narrow" w:eastAsia="Times New Roman" w:hAnsi="Arial Narrow" w:cs="Times New Roman"/>
      <w:sz w:val="24"/>
      <w:szCs w:val="24"/>
      <w:lang w:eastAsia="cs-CZ"/>
    </w:rPr>
  </w:style>
  <w:style w:type="character" w:customStyle="1" w:styleId="ZhlavChar1">
    <w:name w:val="Záhlaví Char1"/>
    <w:basedOn w:val="Standardnpsmoodstavce"/>
    <w:uiPriority w:val="99"/>
    <w:semiHidden/>
    <w:rsid w:val="00066E6F"/>
    <w:rPr>
      <w:rFonts w:ascii="Arial Narrow" w:eastAsia="Times New Roman" w:hAnsi="Arial Narrow" w:cs="Times New Roman"/>
      <w:sz w:val="20"/>
      <w:szCs w:val="20"/>
      <w:lang w:eastAsia="cs-CZ"/>
    </w:rPr>
  </w:style>
  <w:style w:type="character" w:customStyle="1" w:styleId="ZpatChar1">
    <w:name w:val="Zápatí Char1"/>
    <w:basedOn w:val="Standardnpsmoodstavce"/>
    <w:uiPriority w:val="99"/>
    <w:semiHidden/>
    <w:rsid w:val="00066E6F"/>
    <w:rPr>
      <w:rFonts w:ascii="Arial Narrow" w:eastAsia="Times New Roman" w:hAnsi="Arial Narrow" w:cs="Times New Roman"/>
      <w:sz w:val="20"/>
      <w:szCs w:val="20"/>
      <w:lang w:eastAsia="cs-CZ"/>
    </w:rPr>
  </w:style>
  <w:style w:type="paragraph" w:styleId="Seznamsodrkami">
    <w:name w:val="List Bullet"/>
    <w:basedOn w:val="Normln"/>
    <w:uiPriority w:val="11"/>
    <w:unhideWhenUsed/>
    <w:qFormat/>
    <w:rsid w:val="00066E6F"/>
    <w:pPr>
      <w:numPr>
        <w:numId w:val="62"/>
      </w:numPr>
      <w:spacing w:after="120"/>
      <w:contextualSpacing/>
    </w:pPr>
    <w:rPr>
      <w:rFonts w:asciiTheme="minorHAnsi" w:hAnsiTheme="minorHAnsi"/>
      <w:color w:val="404040" w:themeColor="text1" w:themeTint="BF"/>
      <w:sz w:val="22"/>
    </w:rPr>
  </w:style>
  <w:style w:type="character" w:customStyle="1" w:styleId="NzevChar1">
    <w:name w:val="Název Char1"/>
    <w:aliases w:val="Char3 Char1"/>
    <w:basedOn w:val="Standardnpsmoodstavce"/>
    <w:rsid w:val="00066E6F"/>
    <w:rPr>
      <w:rFonts w:asciiTheme="majorHAnsi" w:eastAsiaTheme="majorEastAsia" w:hAnsiTheme="majorHAnsi" w:cstheme="majorBidi"/>
      <w:spacing w:val="-10"/>
      <w:kern w:val="28"/>
      <w:sz w:val="56"/>
      <w:szCs w:val="56"/>
      <w:lang w:eastAsia="cs-CZ"/>
    </w:rPr>
  </w:style>
  <w:style w:type="paragraph" w:styleId="Podnadpis">
    <w:name w:val="Subtitle"/>
    <w:basedOn w:val="Normln"/>
    <w:next w:val="Normln"/>
    <w:link w:val="PodnadpisChar"/>
    <w:uiPriority w:val="99"/>
    <w:qFormat/>
    <w:rsid w:val="00066E6F"/>
    <w:rPr>
      <w:rFonts w:asciiTheme="majorHAnsi" w:eastAsiaTheme="majorEastAsia" w:hAnsiTheme="majorHAnsi" w:cstheme="majorBidi"/>
      <w:i/>
      <w:iCs/>
      <w:color w:val="4472C4" w:themeColor="accent1"/>
      <w:spacing w:val="15"/>
      <w:sz w:val="24"/>
      <w:szCs w:val="24"/>
      <w:lang w:eastAsia="cs-CZ"/>
    </w:rPr>
  </w:style>
  <w:style w:type="character" w:customStyle="1" w:styleId="PodnadpisChar">
    <w:name w:val="Podnadpis Char"/>
    <w:basedOn w:val="Standardnpsmoodstavce"/>
    <w:link w:val="Podnadpis"/>
    <w:uiPriority w:val="99"/>
    <w:rsid w:val="00066E6F"/>
    <w:rPr>
      <w:rFonts w:asciiTheme="majorHAnsi" w:eastAsiaTheme="majorEastAsia" w:hAnsiTheme="majorHAnsi" w:cstheme="majorBidi"/>
      <w:i/>
      <w:iCs/>
      <w:color w:val="4472C4" w:themeColor="accent1"/>
      <w:spacing w:val="15"/>
      <w:kern w:val="0"/>
      <w:sz w:val="24"/>
      <w:szCs w:val="24"/>
      <w:lang w:eastAsia="cs-CZ"/>
      <w14:ligatures w14:val="none"/>
    </w:rPr>
  </w:style>
  <w:style w:type="character" w:customStyle="1" w:styleId="Zkladntext3Char1">
    <w:name w:val="Základní text 3 Char1"/>
    <w:basedOn w:val="Standardnpsmoodstavce"/>
    <w:uiPriority w:val="99"/>
    <w:semiHidden/>
    <w:rsid w:val="00066E6F"/>
    <w:rPr>
      <w:rFonts w:ascii="Arial Narrow" w:eastAsia="Times New Roman" w:hAnsi="Arial Narrow" w:cs="Times New Roman"/>
      <w:sz w:val="16"/>
      <w:szCs w:val="16"/>
      <w:lang w:eastAsia="cs-CZ"/>
    </w:rPr>
  </w:style>
  <w:style w:type="paragraph" w:styleId="Prosttext">
    <w:name w:val="Plain Text"/>
    <w:basedOn w:val="Normln"/>
    <w:link w:val="ProsttextChar"/>
    <w:uiPriority w:val="99"/>
    <w:unhideWhenUsed/>
    <w:rsid w:val="00066E6F"/>
    <w:rPr>
      <w:rFonts w:ascii="Calibri" w:hAnsi="Calibri"/>
      <w:sz w:val="22"/>
      <w:szCs w:val="21"/>
    </w:rPr>
  </w:style>
  <w:style w:type="character" w:customStyle="1" w:styleId="ProsttextChar">
    <w:name w:val="Prostý text Char"/>
    <w:basedOn w:val="Standardnpsmoodstavce"/>
    <w:link w:val="Prosttext"/>
    <w:uiPriority w:val="99"/>
    <w:rsid w:val="00066E6F"/>
    <w:rPr>
      <w:rFonts w:ascii="Calibri" w:hAnsi="Calibri"/>
      <w:kern w:val="0"/>
      <w:szCs w:val="21"/>
      <w14:ligatures w14:val="none"/>
    </w:rPr>
  </w:style>
  <w:style w:type="paragraph" w:customStyle="1" w:styleId="blok">
    <w:name w:val="blok"/>
    <w:basedOn w:val="Normln"/>
    <w:uiPriority w:val="99"/>
    <w:rsid w:val="00066E6F"/>
    <w:pPr>
      <w:spacing w:before="100" w:beforeAutospacing="1" w:after="100" w:afterAutospacing="1"/>
    </w:pPr>
    <w:rPr>
      <w:rFonts w:ascii="Arial Narrow" w:eastAsia="Times New Roman" w:hAnsi="Arial Narrow" w:cs="Times New Roman"/>
      <w:sz w:val="24"/>
      <w:szCs w:val="24"/>
      <w:lang w:eastAsia="cs-CZ"/>
    </w:rPr>
  </w:style>
  <w:style w:type="character" w:customStyle="1" w:styleId="Titulekobrzku">
    <w:name w:val="Titulek obrázku_"/>
    <w:basedOn w:val="Standardnpsmoodstavce"/>
    <w:link w:val="Titulekobrzku0"/>
    <w:locked/>
    <w:rsid w:val="00066E6F"/>
    <w:rPr>
      <w:rFonts w:ascii="Times New Roman" w:eastAsia="Times New Roman" w:hAnsi="Times New Roman" w:cs="Times New Roman"/>
      <w:shd w:val="clear" w:color="auto" w:fill="FFFFFF"/>
    </w:rPr>
  </w:style>
  <w:style w:type="paragraph" w:customStyle="1" w:styleId="Titulekobrzku0">
    <w:name w:val="Titulek obrázku"/>
    <w:basedOn w:val="Normln"/>
    <w:link w:val="Titulekobrzku"/>
    <w:rsid w:val="00066E6F"/>
    <w:pPr>
      <w:widowControl w:val="0"/>
      <w:shd w:val="clear" w:color="auto" w:fill="FFFFFF"/>
    </w:pPr>
    <w:rPr>
      <w:rFonts w:eastAsia="Times New Roman" w:cs="Times New Roman"/>
      <w:kern w:val="2"/>
      <w:sz w:val="22"/>
      <w14:ligatures w14:val="standardContextual"/>
    </w:rPr>
  </w:style>
  <w:style w:type="character" w:customStyle="1" w:styleId="Nadpis20">
    <w:name w:val="Nadpis #2_"/>
    <w:basedOn w:val="Standardnpsmoodstavce"/>
    <w:link w:val="Nadpis21"/>
    <w:locked/>
    <w:rsid w:val="00066E6F"/>
    <w:rPr>
      <w:rFonts w:ascii="Times New Roman" w:eastAsia="Times New Roman" w:hAnsi="Times New Roman" w:cs="Times New Roman"/>
      <w:sz w:val="20"/>
      <w:szCs w:val="20"/>
      <w:shd w:val="clear" w:color="auto" w:fill="FFFFFF"/>
    </w:rPr>
  </w:style>
  <w:style w:type="paragraph" w:customStyle="1" w:styleId="Nadpis21">
    <w:name w:val="Nadpis #2"/>
    <w:basedOn w:val="Normln"/>
    <w:link w:val="Nadpis20"/>
    <w:rsid w:val="00066E6F"/>
    <w:pPr>
      <w:widowControl w:val="0"/>
      <w:shd w:val="clear" w:color="auto" w:fill="FFFFFF"/>
      <w:outlineLvl w:val="1"/>
    </w:pPr>
    <w:rPr>
      <w:rFonts w:eastAsia="Times New Roman" w:cs="Times New Roman"/>
      <w:kern w:val="2"/>
      <w:szCs w:val="20"/>
      <w14:ligatures w14:val="standardContextual"/>
    </w:rPr>
  </w:style>
  <w:style w:type="character" w:customStyle="1" w:styleId="Zhlavnebozpat">
    <w:name w:val="Záhlaví nebo zápatí_"/>
    <w:basedOn w:val="Standardnpsmoodstavce"/>
    <w:link w:val="Zhlavnebozpat0"/>
    <w:locked/>
    <w:rsid w:val="00066E6F"/>
    <w:rPr>
      <w:rFonts w:ascii="Times New Roman" w:eastAsia="Times New Roman" w:hAnsi="Times New Roman" w:cs="Times New Roman"/>
      <w:shd w:val="clear" w:color="auto" w:fill="FFFFFF"/>
    </w:rPr>
  </w:style>
  <w:style w:type="paragraph" w:customStyle="1" w:styleId="Zhlavnebozpat0">
    <w:name w:val="Záhlaví nebo zápatí"/>
    <w:basedOn w:val="Normln"/>
    <w:link w:val="Zhlavnebozpat"/>
    <w:rsid w:val="00066E6F"/>
    <w:pPr>
      <w:widowControl w:val="0"/>
      <w:shd w:val="clear" w:color="auto" w:fill="FFFFFF"/>
    </w:pPr>
    <w:rPr>
      <w:rFonts w:eastAsia="Times New Roman" w:cs="Times New Roman"/>
      <w:kern w:val="2"/>
      <w:sz w:val="22"/>
      <w14:ligatures w14:val="standardContextual"/>
    </w:rPr>
  </w:style>
  <w:style w:type="character" w:customStyle="1" w:styleId="Nadpis10">
    <w:name w:val="Nadpis #1_"/>
    <w:basedOn w:val="Standardnpsmoodstavce"/>
    <w:link w:val="Nadpis11"/>
    <w:locked/>
    <w:rsid w:val="00066E6F"/>
    <w:rPr>
      <w:rFonts w:ascii="Times New Roman" w:eastAsia="Times New Roman" w:hAnsi="Times New Roman" w:cs="Times New Roman"/>
      <w:b/>
      <w:bCs/>
      <w:shd w:val="clear" w:color="auto" w:fill="FFFFFF"/>
    </w:rPr>
  </w:style>
  <w:style w:type="paragraph" w:customStyle="1" w:styleId="Nadpis11">
    <w:name w:val="Nadpis #1"/>
    <w:basedOn w:val="Normln"/>
    <w:link w:val="Nadpis10"/>
    <w:rsid w:val="00066E6F"/>
    <w:pPr>
      <w:widowControl w:val="0"/>
      <w:shd w:val="clear" w:color="auto" w:fill="FFFFFF"/>
      <w:spacing w:after="100"/>
      <w:ind w:left="380"/>
      <w:outlineLvl w:val="0"/>
    </w:pPr>
    <w:rPr>
      <w:rFonts w:eastAsia="Times New Roman" w:cs="Times New Roman"/>
      <w:b/>
      <w:bCs/>
      <w:kern w:val="2"/>
      <w:sz w:val="22"/>
      <w14:ligatures w14:val="standardContextual"/>
    </w:rPr>
  </w:style>
  <w:style w:type="character" w:customStyle="1" w:styleId="Jin">
    <w:name w:val="Jiné_"/>
    <w:basedOn w:val="Standardnpsmoodstavce"/>
    <w:link w:val="Jin0"/>
    <w:locked/>
    <w:rsid w:val="00066E6F"/>
    <w:rPr>
      <w:rFonts w:ascii="Times New Roman" w:eastAsia="Times New Roman" w:hAnsi="Times New Roman" w:cs="Times New Roman"/>
      <w:shd w:val="clear" w:color="auto" w:fill="FFFFFF"/>
    </w:rPr>
  </w:style>
  <w:style w:type="paragraph" w:customStyle="1" w:styleId="Jin0">
    <w:name w:val="Jiné"/>
    <w:basedOn w:val="Normln"/>
    <w:link w:val="Jin"/>
    <w:rsid w:val="00066E6F"/>
    <w:pPr>
      <w:widowControl w:val="0"/>
      <w:shd w:val="clear" w:color="auto" w:fill="FFFFFF"/>
      <w:spacing w:after="100"/>
      <w:jc w:val="both"/>
    </w:pPr>
    <w:rPr>
      <w:rFonts w:eastAsia="Times New Roman" w:cs="Times New Roman"/>
      <w:kern w:val="2"/>
      <w:sz w:val="22"/>
      <w14:ligatures w14:val="standardContextual"/>
    </w:rPr>
  </w:style>
  <w:style w:type="paragraph" w:customStyle="1" w:styleId="Dd">
    <w:name w:val="Dd"/>
    <w:basedOn w:val="Normln"/>
    <w:uiPriority w:val="99"/>
    <w:qFormat/>
    <w:rsid w:val="00066E6F"/>
    <w:pPr>
      <w:ind w:left="1134" w:hanging="1134"/>
    </w:pPr>
    <w:rPr>
      <w:rFonts w:ascii="Arial Narrow" w:eastAsia="Times New Roman" w:hAnsi="Arial Narrow" w:cs="Times New Roman"/>
      <w:color w:val="00000A"/>
      <w:szCs w:val="20"/>
      <w:lang w:eastAsia="cs-CZ"/>
    </w:rPr>
  </w:style>
  <w:style w:type="paragraph" w:customStyle="1" w:styleId="bottom-left">
    <w:name w:val="bottom-left"/>
    <w:basedOn w:val="Normln"/>
    <w:rsid w:val="00066E6F"/>
    <w:pPr>
      <w:spacing w:before="100" w:beforeAutospacing="1" w:after="100" w:afterAutospacing="1"/>
    </w:pPr>
    <w:rPr>
      <w:rFonts w:ascii="Arial Narrow" w:eastAsia="Times New Roman" w:hAnsi="Arial Narrow" w:cs="Times New Roman"/>
      <w:sz w:val="24"/>
      <w:szCs w:val="24"/>
      <w:lang w:eastAsia="cs-CZ"/>
    </w:rPr>
  </w:style>
  <w:style w:type="paragraph" w:customStyle="1" w:styleId="-wm-msoplaintext">
    <w:name w:val="-wm-msoplaintext"/>
    <w:basedOn w:val="Normln"/>
    <w:uiPriority w:val="99"/>
    <w:rsid w:val="00066E6F"/>
    <w:pPr>
      <w:spacing w:before="100" w:beforeAutospacing="1" w:after="100" w:afterAutospacing="1"/>
    </w:pPr>
    <w:rPr>
      <w:rFonts w:ascii="Arial Narrow" w:eastAsia="Times New Roman" w:hAnsi="Arial Narrow" w:cs="Times New Roman"/>
      <w:sz w:val="24"/>
      <w:szCs w:val="24"/>
      <w:lang w:eastAsia="cs-CZ"/>
    </w:rPr>
  </w:style>
  <w:style w:type="paragraph" w:customStyle="1" w:styleId="Nzev1">
    <w:name w:val="Název1"/>
    <w:basedOn w:val="Normln"/>
    <w:uiPriority w:val="99"/>
    <w:rsid w:val="00066E6F"/>
    <w:pPr>
      <w:suppressAutoHyphens/>
      <w:spacing w:before="280" w:after="280"/>
    </w:pPr>
    <w:rPr>
      <w:rFonts w:ascii="Arial Unicode MS" w:eastAsia="Times New Roman" w:hAnsi="Arial Unicode MS" w:cs="Times New Roman"/>
      <w:sz w:val="24"/>
      <w:szCs w:val="24"/>
      <w:lang w:eastAsia="ar-SA"/>
    </w:rPr>
  </w:style>
  <w:style w:type="character" w:customStyle="1" w:styleId="tgc">
    <w:name w:val="_tgc"/>
    <w:basedOn w:val="Standardnpsmoodstavce"/>
    <w:rsid w:val="00066E6F"/>
  </w:style>
  <w:style w:type="character" w:customStyle="1" w:styleId="cit">
    <w:name w:val="cit"/>
    <w:basedOn w:val="Standardnpsmoodstavce"/>
    <w:rsid w:val="00066E6F"/>
  </w:style>
  <w:style w:type="character" w:customStyle="1" w:styleId="addmd">
    <w:name w:val="addmd"/>
    <w:basedOn w:val="Standardnpsmoodstavce"/>
    <w:rsid w:val="00066E6F"/>
  </w:style>
  <w:style w:type="character" w:customStyle="1" w:styleId="mw-headline">
    <w:name w:val="mw-headline"/>
    <w:basedOn w:val="Standardnpsmoodstavce"/>
    <w:rsid w:val="00066E6F"/>
  </w:style>
  <w:style w:type="character" w:customStyle="1" w:styleId="apple-style-span">
    <w:name w:val="apple-style-span"/>
    <w:rsid w:val="00066E6F"/>
    <w:rPr>
      <w:rFonts w:ascii="Times New Roman" w:hAnsi="Times New Roman" w:cs="Times New Roman" w:hint="default"/>
    </w:rPr>
  </w:style>
  <w:style w:type="character" w:customStyle="1" w:styleId="smaller20">
    <w:name w:val="smaller_20"/>
    <w:basedOn w:val="Standardnpsmoodstavce"/>
    <w:rsid w:val="00066E6F"/>
  </w:style>
  <w:style w:type="character" w:customStyle="1" w:styleId="sourcedocument">
    <w:name w:val="sourcedocument"/>
    <w:basedOn w:val="Standardnpsmoodstavce"/>
    <w:rsid w:val="00066E6F"/>
  </w:style>
  <w:style w:type="character" w:customStyle="1" w:styleId="s3uucc">
    <w:name w:val="s3uucc"/>
    <w:basedOn w:val="Standardnpsmoodstavce"/>
    <w:rsid w:val="00066E6F"/>
  </w:style>
  <w:style w:type="character" w:customStyle="1" w:styleId="mark2rhcsxl69">
    <w:name w:val="mark2rhcsxl69"/>
    <w:basedOn w:val="Standardnpsmoodstavce"/>
    <w:rsid w:val="00066E6F"/>
  </w:style>
  <w:style w:type="character" w:customStyle="1" w:styleId="markvl5n86kay">
    <w:name w:val="markvl5n86kay"/>
    <w:basedOn w:val="Standardnpsmoodstavce"/>
    <w:rsid w:val="00066E6F"/>
  </w:style>
  <w:style w:type="character" w:customStyle="1" w:styleId="journaltitle2">
    <w:name w:val="journaltitle2"/>
    <w:rsid w:val="00066E6F"/>
  </w:style>
  <w:style w:type="character" w:customStyle="1" w:styleId="label">
    <w:name w:val="label"/>
    <w:basedOn w:val="Standardnpsmoodstavce"/>
    <w:rsid w:val="00066E6F"/>
  </w:style>
  <w:style w:type="character" w:customStyle="1" w:styleId="databold">
    <w:name w:val="data_bold"/>
    <w:basedOn w:val="Standardnpsmoodstavce"/>
    <w:rsid w:val="00066E6F"/>
  </w:style>
  <w:style w:type="character" w:customStyle="1" w:styleId="publication-title2">
    <w:name w:val="publication-title2"/>
    <w:basedOn w:val="Standardnpsmoodstavce"/>
    <w:rsid w:val="00066E6F"/>
  </w:style>
  <w:style w:type="character" w:customStyle="1" w:styleId="jrnl">
    <w:name w:val="jrnl"/>
    <w:rsid w:val="00066E6F"/>
  </w:style>
  <w:style w:type="character" w:customStyle="1" w:styleId="text">
    <w:name w:val="text"/>
    <w:basedOn w:val="Standardnpsmoodstavce"/>
    <w:rsid w:val="00066E6F"/>
  </w:style>
  <w:style w:type="character" w:customStyle="1" w:styleId="markkvdflhyek">
    <w:name w:val="markkvdflhyek"/>
    <w:basedOn w:val="Standardnpsmoodstavce"/>
    <w:rsid w:val="00066E6F"/>
  </w:style>
  <w:style w:type="character" w:customStyle="1" w:styleId="TextbublinyChar1">
    <w:name w:val="Text bubliny Char1"/>
    <w:basedOn w:val="Standardnpsmoodstavce"/>
    <w:uiPriority w:val="99"/>
    <w:semiHidden/>
    <w:rsid w:val="00066E6F"/>
    <w:rPr>
      <w:rFonts w:ascii="Segoe UI" w:eastAsia="Times New Roman" w:hAnsi="Segoe UI" w:cs="Segoe UI"/>
      <w:sz w:val="18"/>
      <w:szCs w:val="18"/>
      <w:lang w:eastAsia="cs-CZ"/>
    </w:rPr>
  </w:style>
  <w:style w:type="character" w:customStyle="1" w:styleId="PodnadpisChar1">
    <w:name w:val="Podnadpis Char1"/>
    <w:basedOn w:val="Standardnpsmoodstavce"/>
    <w:uiPriority w:val="11"/>
    <w:rsid w:val="00066E6F"/>
    <w:rPr>
      <w:rFonts w:eastAsiaTheme="minorEastAsia"/>
      <w:color w:val="5A5A5A" w:themeColor="text1" w:themeTint="A5"/>
      <w:spacing w:val="15"/>
      <w:lang w:eastAsia="cs-CZ"/>
    </w:rPr>
  </w:style>
  <w:style w:type="character" w:customStyle="1" w:styleId="TextpoznpodarouChar1">
    <w:name w:val="Text pozn. pod čarou Char1"/>
    <w:basedOn w:val="Standardnpsmoodstavce"/>
    <w:uiPriority w:val="99"/>
    <w:semiHidden/>
    <w:rsid w:val="00066E6F"/>
    <w:rPr>
      <w:rFonts w:ascii="Times New Roman" w:eastAsia="Times New Roman" w:hAnsi="Times New Roman" w:cs="Times New Roman"/>
      <w:sz w:val="20"/>
      <w:szCs w:val="20"/>
      <w:lang w:eastAsia="cs-CZ"/>
    </w:rPr>
  </w:style>
  <w:style w:type="character" w:customStyle="1" w:styleId="ZkladntextChar1">
    <w:name w:val="Základní text Char1"/>
    <w:basedOn w:val="Standardnpsmoodstavce"/>
    <w:uiPriority w:val="99"/>
    <w:semiHidden/>
    <w:rsid w:val="00066E6F"/>
    <w:rPr>
      <w:rFonts w:ascii="Times New Roman" w:eastAsia="Times New Roman" w:hAnsi="Times New Roman" w:cs="Times New Roman"/>
      <w:sz w:val="20"/>
      <w:szCs w:val="20"/>
      <w:lang w:eastAsia="cs-CZ"/>
    </w:rPr>
  </w:style>
  <w:style w:type="character" w:customStyle="1" w:styleId="ProsttextChar1">
    <w:name w:val="Prostý text Char1"/>
    <w:basedOn w:val="Standardnpsmoodstavce"/>
    <w:uiPriority w:val="99"/>
    <w:semiHidden/>
    <w:rsid w:val="00066E6F"/>
    <w:rPr>
      <w:rFonts w:ascii="Consolas" w:eastAsia="Times New Roman" w:hAnsi="Consolas" w:cs="Times New Roman"/>
      <w:sz w:val="21"/>
      <w:szCs w:val="21"/>
      <w:lang w:eastAsia="cs-CZ"/>
    </w:rPr>
  </w:style>
  <w:style w:type="paragraph" w:styleId="Obsah4">
    <w:name w:val="toc 4"/>
    <w:basedOn w:val="Normln"/>
    <w:next w:val="Normln"/>
    <w:autoRedefine/>
    <w:uiPriority w:val="39"/>
    <w:unhideWhenUsed/>
    <w:rsid w:val="00066E6F"/>
    <w:pPr>
      <w:spacing w:after="100" w:line="259" w:lineRule="auto"/>
      <w:ind w:left="660"/>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066E6F"/>
    <w:pPr>
      <w:spacing w:after="100" w:line="259" w:lineRule="auto"/>
      <w:ind w:left="880"/>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066E6F"/>
    <w:pPr>
      <w:spacing w:after="100" w:line="259"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066E6F"/>
    <w:pPr>
      <w:spacing w:after="100" w:line="259"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066E6F"/>
    <w:pPr>
      <w:spacing w:after="100" w:line="259"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066E6F"/>
    <w:pPr>
      <w:spacing w:after="100" w:line="259" w:lineRule="auto"/>
      <w:ind w:left="1760"/>
    </w:pPr>
    <w:rPr>
      <w:rFonts w:asciiTheme="minorHAnsi" w:eastAsiaTheme="minorEastAsia" w:hAnsiTheme="minorHAnsi"/>
      <w:sz w:val="22"/>
      <w:lang w:eastAsia="cs-CZ"/>
    </w:rPr>
  </w:style>
  <w:style w:type="character" w:customStyle="1" w:styleId="markwsj8vv4u3">
    <w:name w:val="markwsj8vv4u3"/>
    <w:basedOn w:val="Standardnpsmoodstavce"/>
    <w:rsid w:val="00066E6F"/>
  </w:style>
  <w:style w:type="character" w:customStyle="1" w:styleId="value">
    <w:name w:val="value"/>
    <w:basedOn w:val="Standardnpsmoodstavce"/>
    <w:rsid w:val="00066E6F"/>
  </w:style>
  <w:style w:type="character" w:customStyle="1" w:styleId="identifier">
    <w:name w:val="identifier"/>
    <w:basedOn w:val="Standardnpsmoodstavce"/>
    <w:rsid w:val="00066E6F"/>
  </w:style>
  <w:style w:type="character" w:customStyle="1" w:styleId="id-label">
    <w:name w:val="id-label"/>
    <w:basedOn w:val="Standardnpsmoodstavce"/>
    <w:rsid w:val="00066E6F"/>
  </w:style>
  <w:style w:type="character" w:customStyle="1" w:styleId="article-doi">
    <w:name w:val="article-doi"/>
    <w:basedOn w:val="Standardnpsmoodstavce"/>
    <w:rsid w:val="00066E6F"/>
  </w:style>
  <w:style w:type="character" w:customStyle="1" w:styleId="std">
    <w:name w:val="std"/>
    <w:basedOn w:val="Standardnpsmoodstavce"/>
    <w:rsid w:val="00066E6F"/>
  </w:style>
  <w:style w:type="character" w:customStyle="1" w:styleId="acopre1">
    <w:name w:val="acopre1"/>
    <w:basedOn w:val="Standardnpsmoodstavce"/>
    <w:rsid w:val="00066E6F"/>
  </w:style>
  <w:style w:type="character" w:customStyle="1" w:styleId="journaltitleinsearch">
    <w:name w:val="journaltitleinsearch"/>
    <w:basedOn w:val="Standardnpsmoodstavce"/>
    <w:rsid w:val="00066E6F"/>
  </w:style>
  <w:style w:type="character" w:customStyle="1" w:styleId="a-size-extra-large">
    <w:name w:val="a-size-extra-large"/>
    <w:basedOn w:val="Standardnpsmoodstavce"/>
    <w:rsid w:val="00066E6F"/>
  </w:style>
  <w:style w:type="table" w:styleId="Svtltabulkasmkou1">
    <w:name w:val="Grid Table 1 Light"/>
    <w:basedOn w:val="Normlntabulka"/>
    <w:uiPriority w:val="46"/>
    <w:rsid w:val="00066E6F"/>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Zkladntext2Kurzva">
    <w:name w:val="Základní text (2) + Kurzíva"/>
    <w:basedOn w:val="Standardnpsmoodstavce"/>
    <w:uiPriority w:val="99"/>
    <w:qFormat/>
    <w:rsid w:val="00066E6F"/>
    <w:rPr>
      <w:rFonts w:ascii="Times New Roman" w:hAnsi="Times New Roman" w:cs="Times New Roman"/>
      <w:i/>
      <w:iCs/>
      <w:color w:val="000000"/>
      <w:spacing w:val="0"/>
      <w:w w:val="100"/>
      <w:sz w:val="20"/>
      <w:szCs w:val="20"/>
      <w:shd w:val="clear" w:color="auto" w:fill="FFFFFF"/>
      <w:lang w:val="en-US" w:eastAsia="en-US"/>
    </w:rPr>
  </w:style>
  <w:style w:type="character" w:customStyle="1" w:styleId="ng-star-inserted">
    <w:name w:val="ng-star-inserted"/>
    <w:rsid w:val="00066E6F"/>
  </w:style>
  <w:style w:type="paragraph" w:customStyle="1" w:styleId="Dloddl">
    <w:name w:val="Dílčí oddíl"/>
    <w:basedOn w:val="Normln"/>
    <w:uiPriority w:val="2"/>
    <w:qFormat/>
    <w:rsid w:val="00066E6F"/>
    <w:pPr>
      <w:framePr w:hSpace="187" w:wrap="around" w:hAnchor="margin" w:xAlign="center" w:y="721"/>
    </w:pPr>
    <w:rPr>
      <w:rFonts w:asciiTheme="minorHAnsi" w:hAnsiTheme="minorHAnsi" w:cs="Times New Roman"/>
      <w:b/>
      <w:color w:val="44546A" w:themeColor="text2"/>
      <w:kern w:val="22"/>
      <w:szCs w:val="20"/>
      <w:lang w:eastAsia="cs-CZ"/>
      <w14:ligatures w14:val="standardContextual"/>
    </w:rPr>
  </w:style>
  <w:style w:type="table" w:customStyle="1" w:styleId="Svtltabulkasmkou11">
    <w:name w:val="Světlá tabulka s mřížkou 11"/>
    <w:basedOn w:val="Normlntabulka"/>
    <w:next w:val="Svtltabulkasmkou1"/>
    <w:uiPriority w:val="46"/>
    <w:rsid w:val="00066E6F"/>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Bezseznamu111">
    <w:name w:val="Bez seznamu111"/>
    <w:next w:val="Bezseznamu"/>
    <w:uiPriority w:val="99"/>
    <w:semiHidden/>
    <w:unhideWhenUsed/>
    <w:rsid w:val="00066E6F"/>
  </w:style>
  <w:style w:type="table" w:customStyle="1" w:styleId="Mkatabulky12">
    <w:name w:val="Mřížka tabulky12"/>
    <w:basedOn w:val="Normlntabulka"/>
    <w:uiPriority w:val="39"/>
    <w:rsid w:val="00066E6F"/>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2">
    <w:name w:val="Světlá tabulka s mřížkou 12"/>
    <w:basedOn w:val="Normlntabulka"/>
    <w:next w:val="Svtltabulkasmkou1"/>
    <w:uiPriority w:val="46"/>
    <w:rsid w:val="00066E6F"/>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Bezseznamu13">
    <w:name w:val="Bez seznamu13"/>
    <w:next w:val="Bezseznamu"/>
    <w:uiPriority w:val="99"/>
    <w:semiHidden/>
    <w:unhideWhenUsed/>
    <w:rsid w:val="00066E6F"/>
  </w:style>
  <w:style w:type="table" w:customStyle="1" w:styleId="Mkatabulky111">
    <w:name w:val="Mřížka tabulky111"/>
    <w:basedOn w:val="Normlntabulka"/>
    <w:uiPriority w:val="39"/>
    <w:rsid w:val="00066E6F"/>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11">
    <w:name w:val="Světlá tabulka s mřížkou 111"/>
    <w:basedOn w:val="Normlntabulka"/>
    <w:next w:val="Svtltabulkasmkou1"/>
    <w:uiPriority w:val="46"/>
    <w:rsid w:val="00066E6F"/>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Bezseznamu31">
    <w:name w:val="Bez seznamu31"/>
    <w:next w:val="Bezseznamu"/>
    <w:uiPriority w:val="99"/>
    <w:semiHidden/>
    <w:unhideWhenUsed/>
    <w:rsid w:val="00066E6F"/>
  </w:style>
  <w:style w:type="numbering" w:customStyle="1" w:styleId="Bezseznamu112">
    <w:name w:val="Bez seznamu112"/>
    <w:next w:val="Bezseznamu"/>
    <w:uiPriority w:val="99"/>
    <w:semiHidden/>
    <w:unhideWhenUsed/>
    <w:rsid w:val="00066E6F"/>
  </w:style>
  <w:style w:type="character" w:customStyle="1" w:styleId="sku">
    <w:name w:val="sku"/>
    <w:basedOn w:val="Standardnpsmoodstavce"/>
    <w:rsid w:val="00066E6F"/>
  </w:style>
  <w:style w:type="paragraph" w:customStyle="1" w:styleId="xmsonormal">
    <w:name w:val="x_msonormal"/>
    <w:basedOn w:val="Normln"/>
    <w:rsid w:val="00066E6F"/>
    <w:pPr>
      <w:spacing w:before="100" w:beforeAutospacing="1" w:after="100" w:afterAutospacing="1"/>
    </w:pPr>
    <w:rPr>
      <w:rFonts w:eastAsia="Times New Roman" w:cs="Times New Roman"/>
      <w:sz w:val="24"/>
      <w:szCs w:val="24"/>
      <w:lang w:eastAsia="cs-CZ"/>
    </w:rPr>
  </w:style>
  <w:style w:type="character" w:customStyle="1" w:styleId="xcontentpasted0">
    <w:name w:val="x_contentpasted0"/>
    <w:basedOn w:val="Standardnpsmoodstavce"/>
    <w:rsid w:val="00066E6F"/>
  </w:style>
  <w:style w:type="character" w:customStyle="1" w:styleId="xmsofootnotereference">
    <w:name w:val="x_msofootnotereference"/>
    <w:basedOn w:val="Standardnpsmoodstavce"/>
    <w:rsid w:val="00066E6F"/>
  </w:style>
  <w:style w:type="paragraph" w:customStyle="1" w:styleId="go">
    <w:name w:val="go"/>
    <w:basedOn w:val="Normln"/>
    <w:rsid w:val="00066E6F"/>
    <w:pPr>
      <w:spacing w:before="100" w:beforeAutospacing="1" w:after="100" w:afterAutospacing="1"/>
    </w:pPr>
    <w:rPr>
      <w:rFonts w:eastAsia="Times New Roman" w:cs="Times New Roman"/>
      <w:sz w:val="24"/>
      <w:szCs w:val="24"/>
      <w:lang w:eastAsia="cs-CZ"/>
    </w:rPr>
  </w:style>
  <w:style w:type="numbering" w:customStyle="1" w:styleId="Bezseznamu4">
    <w:name w:val="Bez seznamu4"/>
    <w:next w:val="Bezseznamu"/>
    <w:uiPriority w:val="99"/>
    <w:semiHidden/>
    <w:unhideWhenUsed/>
    <w:rsid w:val="00066E6F"/>
  </w:style>
  <w:style w:type="table" w:customStyle="1" w:styleId="Mkatabulky6">
    <w:name w:val="Mřížka tabulky6"/>
    <w:basedOn w:val="Normlntabulka"/>
    <w:next w:val="Mkatabulky"/>
    <w:uiPriority w:val="39"/>
    <w:rsid w:val="00066E6F"/>
    <w:pPr>
      <w:spacing w:after="0" w:line="240" w:lineRule="auto"/>
    </w:pPr>
    <w:rPr>
      <w:rFonts w:ascii="Calibri" w:eastAsia="Calibri" w:hAnsi="Calibri" w:cs="Arial"/>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uiPriority w:val="39"/>
    <w:rsid w:val="00066E6F"/>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4">
    <w:name w:val="Bez seznamu14"/>
    <w:next w:val="Bezseznamu"/>
    <w:uiPriority w:val="99"/>
    <w:semiHidden/>
    <w:unhideWhenUsed/>
    <w:rsid w:val="00066E6F"/>
  </w:style>
  <w:style w:type="table" w:customStyle="1" w:styleId="Mkatabulky22">
    <w:name w:val="Mřížka tabulky22"/>
    <w:basedOn w:val="Normlntabulka"/>
    <w:next w:val="Mkatabulky"/>
    <w:uiPriority w:val="59"/>
    <w:rsid w:val="00066E6F"/>
    <w:pPr>
      <w:spacing w:after="0" w:line="240" w:lineRule="auto"/>
    </w:pPr>
    <w:rPr>
      <w:rFonts w:ascii="Calibri" w:eastAsia="Calibri" w:hAnsi="Calibri" w:cs="Arial"/>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2">
    <w:name w:val="Mřížka tabulky112"/>
    <w:basedOn w:val="Normlntabulka"/>
    <w:uiPriority w:val="39"/>
    <w:rsid w:val="00066E6F"/>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2">
    <w:name w:val="Bez seznamu22"/>
    <w:next w:val="Bezseznamu"/>
    <w:uiPriority w:val="99"/>
    <w:semiHidden/>
    <w:unhideWhenUsed/>
    <w:rsid w:val="00066E6F"/>
  </w:style>
  <w:style w:type="numbering" w:customStyle="1" w:styleId="Bezseznamu32">
    <w:name w:val="Bez seznamu32"/>
    <w:next w:val="Bezseznamu"/>
    <w:uiPriority w:val="99"/>
    <w:semiHidden/>
    <w:unhideWhenUsed/>
    <w:rsid w:val="00066E6F"/>
  </w:style>
  <w:style w:type="numbering" w:customStyle="1" w:styleId="Bezseznamu113">
    <w:name w:val="Bez seznamu113"/>
    <w:next w:val="Bezseznamu"/>
    <w:uiPriority w:val="99"/>
    <w:semiHidden/>
    <w:unhideWhenUsed/>
    <w:rsid w:val="00066E6F"/>
  </w:style>
  <w:style w:type="numbering" w:customStyle="1" w:styleId="Bezseznamu121">
    <w:name w:val="Bez seznamu121"/>
    <w:next w:val="Bezseznamu"/>
    <w:uiPriority w:val="99"/>
    <w:semiHidden/>
    <w:unhideWhenUsed/>
    <w:rsid w:val="00066E6F"/>
  </w:style>
  <w:style w:type="numbering" w:customStyle="1" w:styleId="Bezseznamu1111">
    <w:name w:val="Bez seznamu1111"/>
    <w:next w:val="Bezseznamu"/>
    <w:uiPriority w:val="99"/>
    <w:semiHidden/>
    <w:unhideWhenUsed/>
    <w:rsid w:val="00066E6F"/>
  </w:style>
  <w:style w:type="table" w:customStyle="1" w:styleId="Mkatabulky41">
    <w:name w:val="Mřížka tabulky41"/>
    <w:basedOn w:val="Normlntabulka"/>
    <w:next w:val="Mkatabulky"/>
    <w:uiPriority w:val="59"/>
    <w:rsid w:val="00066E6F"/>
    <w:pPr>
      <w:spacing w:after="0" w:line="240" w:lineRule="auto"/>
    </w:pPr>
    <w:rPr>
      <w:rFonts w:ascii="Calibri" w:eastAsia="Calibri" w:hAnsi="Calibri" w:cs="Arial"/>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31">
    <w:name w:val="Bez seznamu131"/>
    <w:next w:val="Bezseznamu"/>
    <w:uiPriority w:val="99"/>
    <w:semiHidden/>
    <w:unhideWhenUsed/>
    <w:rsid w:val="00066E6F"/>
  </w:style>
  <w:style w:type="table" w:customStyle="1" w:styleId="Mkatabulky211">
    <w:name w:val="Mřížka tabulky211"/>
    <w:basedOn w:val="Normlntabulka"/>
    <w:next w:val="Mkatabulky"/>
    <w:uiPriority w:val="59"/>
    <w:rsid w:val="00066E6F"/>
    <w:pPr>
      <w:spacing w:after="0" w:line="240" w:lineRule="auto"/>
    </w:pPr>
    <w:rPr>
      <w:rFonts w:ascii="Calibri" w:eastAsia="Calibri" w:hAnsi="Calibri" w:cs="Arial"/>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1">
    <w:name w:val="Bez seznamu211"/>
    <w:next w:val="Bezseznamu"/>
    <w:uiPriority w:val="99"/>
    <w:semiHidden/>
    <w:unhideWhenUsed/>
    <w:rsid w:val="00066E6F"/>
  </w:style>
  <w:style w:type="numbering" w:customStyle="1" w:styleId="Bezseznamu311">
    <w:name w:val="Bez seznamu311"/>
    <w:next w:val="Bezseznamu"/>
    <w:uiPriority w:val="99"/>
    <w:semiHidden/>
    <w:unhideWhenUsed/>
    <w:rsid w:val="00066E6F"/>
  </w:style>
  <w:style w:type="numbering" w:customStyle="1" w:styleId="Bezseznamu1121">
    <w:name w:val="Bez seznamu1121"/>
    <w:next w:val="Bezseznamu"/>
    <w:uiPriority w:val="99"/>
    <w:semiHidden/>
    <w:unhideWhenUsed/>
    <w:rsid w:val="00066E6F"/>
  </w:style>
  <w:style w:type="character" w:customStyle="1" w:styleId="markw8a0tfdpq">
    <w:name w:val="markw8a0tfdpq"/>
    <w:basedOn w:val="Standardnpsmoodstavce"/>
    <w:rsid w:val="00066E6F"/>
  </w:style>
  <w:style w:type="paragraph" w:customStyle="1" w:styleId="paragraph">
    <w:name w:val="paragraph"/>
    <w:basedOn w:val="Normln"/>
    <w:rsid w:val="00066E6F"/>
    <w:pPr>
      <w:spacing w:before="100" w:beforeAutospacing="1" w:after="100" w:afterAutospacing="1"/>
    </w:pPr>
    <w:rPr>
      <w:rFonts w:eastAsia="Times New Roman" w:cs="Times New Roman"/>
      <w:sz w:val="24"/>
      <w:szCs w:val="24"/>
      <w:lang w:eastAsia="cs-CZ"/>
    </w:rPr>
  </w:style>
  <w:style w:type="character" w:customStyle="1" w:styleId="eop">
    <w:name w:val="eop"/>
    <w:basedOn w:val="Standardnpsmoodstavce"/>
    <w:rsid w:val="00066E6F"/>
  </w:style>
  <w:style w:type="table" w:customStyle="1" w:styleId="NormalTable0">
    <w:name w:val="Normal Table0"/>
    <w:uiPriority w:val="2"/>
    <w:semiHidden/>
    <w:unhideWhenUsed/>
    <w:qFormat/>
    <w:rsid w:val="00066E6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customStyle="1" w:styleId="tabchar">
    <w:name w:val="tabchar"/>
    <w:basedOn w:val="Standardnpsmoodstavce"/>
    <w:rsid w:val="00066E6F"/>
  </w:style>
  <w:style w:type="character" w:customStyle="1" w:styleId="Nevyeenzmnka2">
    <w:name w:val="Nevyřešená zmínka2"/>
    <w:basedOn w:val="Standardnpsmoodstavce"/>
    <w:uiPriority w:val="99"/>
    <w:semiHidden/>
    <w:unhideWhenUsed/>
    <w:rsid w:val="00066E6F"/>
    <w:rPr>
      <w:color w:val="605E5C"/>
      <w:shd w:val="clear" w:color="auto" w:fill="E1DFDD"/>
    </w:rPr>
  </w:style>
  <w:style w:type="character" w:customStyle="1" w:styleId="Nevyeenzmnka3">
    <w:name w:val="Nevyřešená zmínka3"/>
    <w:basedOn w:val="Standardnpsmoodstavce"/>
    <w:uiPriority w:val="99"/>
    <w:semiHidden/>
    <w:unhideWhenUsed/>
    <w:rsid w:val="00066E6F"/>
    <w:rPr>
      <w:color w:val="605E5C"/>
      <w:shd w:val="clear" w:color="auto" w:fill="E1DFDD"/>
    </w:rPr>
  </w:style>
  <w:style w:type="character" w:customStyle="1" w:styleId="Nevyeenzmnka4">
    <w:name w:val="Nevyřešená zmínka4"/>
    <w:basedOn w:val="Standardnpsmoodstavce"/>
    <w:uiPriority w:val="99"/>
    <w:semiHidden/>
    <w:unhideWhenUsed/>
    <w:rsid w:val="00066E6F"/>
    <w:rPr>
      <w:color w:val="605E5C"/>
      <w:shd w:val="clear" w:color="auto" w:fill="E1DFDD"/>
    </w:rPr>
  </w:style>
  <w:style w:type="character" w:customStyle="1" w:styleId="Nevyeenzmnka5">
    <w:name w:val="Nevyřešená zmínka5"/>
    <w:basedOn w:val="Standardnpsmoodstavce"/>
    <w:uiPriority w:val="99"/>
    <w:semiHidden/>
    <w:unhideWhenUsed/>
    <w:rsid w:val="00066E6F"/>
    <w:rPr>
      <w:color w:val="605E5C"/>
      <w:shd w:val="clear" w:color="auto" w:fill="E1DFDD"/>
    </w:rPr>
  </w:style>
  <w:style w:type="character" w:customStyle="1" w:styleId="Nevyeenzmnka6">
    <w:name w:val="Nevyřešená zmínka6"/>
    <w:basedOn w:val="Standardnpsmoodstavce"/>
    <w:uiPriority w:val="99"/>
    <w:semiHidden/>
    <w:unhideWhenUsed/>
    <w:rsid w:val="00066E6F"/>
    <w:rPr>
      <w:color w:val="605E5C"/>
      <w:shd w:val="clear" w:color="auto" w:fill="E1DFDD"/>
    </w:rPr>
  </w:style>
  <w:style w:type="paragraph" w:customStyle="1" w:styleId="KartaC-I">
    <w:name w:val="Karta C-I"/>
    <w:basedOn w:val="Normln"/>
    <w:link w:val="KartaC-IChar"/>
    <w:qFormat/>
    <w:rsid w:val="006C018A"/>
    <w:pPr>
      <w:suppressAutoHyphens/>
      <w:spacing w:before="120" w:after="120"/>
      <w:jc w:val="both"/>
    </w:pPr>
    <w:rPr>
      <w:rFonts w:eastAsia="Times New Roman" w:cs="Times New Roman"/>
      <w:kern w:val="1"/>
      <w:szCs w:val="20"/>
      <w:lang w:eastAsia="cs-CZ"/>
    </w:rPr>
  </w:style>
  <w:style w:type="character" w:customStyle="1" w:styleId="KartaC-IChar">
    <w:name w:val="Karta C-I Char"/>
    <w:basedOn w:val="Standardnpsmoodstavce"/>
    <w:link w:val="KartaC-I"/>
    <w:rsid w:val="006C018A"/>
    <w:rPr>
      <w:rFonts w:ascii="Times New Roman" w:eastAsia="Times New Roman" w:hAnsi="Times New Roman" w:cs="Times New Roman"/>
      <w:kern w:val="1"/>
      <w:sz w:val="20"/>
      <w:szCs w:val="20"/>
      <w:lang w:eastAsia="cs-CZ"/>
      <w14:ligatures w14:val="none"/>
    </w:rPr>
  </w:style>
  <w:style w:type="character" w:customStyle="1" w:styleId="anchor-text">
    <w:name w:val="anchor-text"/>
    <w:basedOn w:val="Standardnpsmoodstavce"/>
    <w:rsid w:val="006C018A"/>
  </w:style>
  <w:style w:type="paragraph" w:customStyle="1" w:styleId="xxmsonormal">
    <w:name w:val="x_x_msonormal"/>
    <w:basedOn w:val="Normln"/>
    <w:rsid w:val="008A18C1"/>
    <w:pPr>
      <w:spacing w:before="100" w:beforeAutospacing="1" w:after="100" w:afterAutospacing="1"/>
    </w:pPr>
    <w:rPr>
      <w:rFonts w:eastAsia="Times New Roman" w:cs="Times New Roman"/>
      <w:sz w:val="24"/>
      <w:szCs w:val="24"/>
      <w:lang w:eastAsia="cs-CZ"/>
    </w:rPr>
  </w:style>
  <w:style w:type="character" w:customStyle="1" w:styleId="mbyod">
    <w:name w:val="mbyod"/>
    <w:basedOn w:val="Standardnpsmoodstavce"/>
    <w:rsid w:val="00931AD6"/>
  </w:style>
  <w:style w:type="character" w:customStyle="1" w:styleId="flwlv">
    <w:name w:val="flwlv"/>
    <w:basedOn w:val="Standardnpsmoodstavce"/>
    <w:rsid w:val="00931AD6"/>
  </w:style>
  <w:style w:type="character" w:customStyle="1" w:styleId="fui-avatarinitials">
    <w:name w:val="fui-avatar__initials"/>
    <w:basedOn w:val="Standardnpsmoodstavce"/>
    <w:rsid w:val="00931AD6"/>
  </w:style>
  <w:style w:type="character" w:customStyle="1" w:styleId="ozzzk">
    <w:name w:val="ozzzk"/>
    <w:basedOn w:val="Standardnpsmoodstavce"/>
    <w:rsid w:val="00931AD6"/>
  </w:style>
  <w:style w:type="character" w:customStyle="1" w:styleId="ms-button-label">
    <w:name w:val="ms-button-label"/>
    <w:basedOn w:val="Standardnpsmoodstavce"/>
    <w:rsid w:val="00931AD6"/>
  </w:style>
  <w:style w:type="character" w:customStyle="1" w:styleId="entity">
    <w:name w:val="_entity"/>
    <w:basedOn w:val="Standardnpsmoodstavce"/>
    <w:rsid w:val="00931AD6"/>
  </w:style>
  <w:style w:type="character" w:customStyle="1" w:styleId="pu1yl">
    <w:name w:val="pu1yl"/>
    <w:basedOn w:val="Standardnpsmoodstavce"/>
    <w:rsid w:val="00931AD6"/>
  </w:style>
  <w:style w:type="paragraph" w:customStyle="1" w:styleId="a-carousel-card">
    <w:name w:val="a-carousel-card"/>
    <w:basedOn w:val="Normln"/>
    <w:rsid w:val="000A610E"/>
    <w:pPr>
      <w:spacing w:before="100" w:beforeAutospacing="1" w:after="100" w:afterAutospacing="1"/>
    </w:pPr>
    <w:rPr>
      <w:rFonts w:eastAsia="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369">
      <w:bodyDiv w:val="1"/>
      <w:marLeft w:val="0"/>
      <w:marRight w:val="0"/>
      <w:marTop w:val="0"/>
      <w:marBottom w:val="0"/>
      <w:divBdr>
        <w:top w:val="none" w:sz="0" w:space="0" w:color="auto"/>
        <w:left w:val="none" w:sz="0" w:space="0" w:color="auto"/>
        <w:bottom w:val="none" w:sz="0" w:space="0" w:color="auto"/>
        <w:right w:val="none" w:sz="0" w:space="0" w:color="auto"/>
      </w:divBdr>
    </w:div>
    <w:div w:id="26223262">
      <w:bodyDiv w:val="1"/>
      <w:marLeft w:val="0"/>
      <w:marRight w:val="0"/>
      <w:marTop w:val="0"/>
      <w:marBottom w:val="0"/>
      <w:divBdr>
        <w:top w:val="none" w:sz="0" w:space="0" w:color="auto"/>
        <w:left w:val="none" w:sz="0" w:space="0" w:color="auto"/>
        <w:bottom w:val="none" w:sz="0" w:space="0" w:color="auto"/>
        <w:right w:val="none" w:sz="0" w:space="0" w:color="auto"/>
      </w:divBdr>
    </w:div>
    <w:div w:id="28654361">
      <w:bodyDiv w:val="1"/>
      <w:marLeft w:val="0"/>
      <w:marRight w:val="0"/>
      <w:marTop w:val="0"/>
      <w:marBottom w:val="0"/>
      <w:divBdr>
        <w:top w:val="none" w:sz="0" w:space="0" w:color="auto"/>
        <w:left w:val="none" w:sz="0" w:space="0" w:color="auto"/>
        <w:bottom w:val="none" w:sz="0" w:space="0" w:color="auto"/>
        <w:right w:val="none" w:sz="0" w:space="0" w:color="auto"/>
      </w:divBdr>
    </w:div>
    <w:div w:id="44332448">
      <w:bodyDiv w:val="1"/>
      <w:marLeft w:val="0"/>
      <w:marRight w:val="0"/>
      <w:marTop w:val="0"/>
      <w:marBottom w:val="0"/>
      <w:divBdr>
        <w:top w:val="none" w:sz="0" w:space="0" w:color="auto"/>
        <w:left w:val="none" w:sz="0" w:space="0" w:color="auto"/>
        <w:bottom w:val="none" w:sz="0" w:space="0" w:color="auto"/>
        <w:right w:val="none" w:sz="0" w:space="0" w:color="auto"/>
      </w:divBdr>
    </w:div>
    <w:div w:id="45377233">
      <w:bodyDiv w:val="1"/>
      <w:marLeft w:val="0"/>
      <w:marRight w:val="0"/>
      <w:marTop w:val="0"/>
      <w:marBottom w:val="0"/>
      <w:divBdr>
        <w:top w:val="none" w:sz="0" w:space="0" w:color="auto"/>
        <w:left w:val="none" w:sz="0" w:space="0" w:color="auto"/>
        <w:bottom w:val="none" w:sz="0" w:space="0" w:color="auto"/>
        <w:right w:val="none" w:sz="0" w:space="0" w:color="auto"/>
      </w:divBdr>
    </w:div>
    <w:div w:id="71705772">
      <w:bodyDiv w:val="1"/>
      <w:marLeft w:val="0"/>
      <w:marRight w:val="0"/>
      <w:marTop w:val="0"/>
      <w:marBottom w:val="0"/>
      <w:divBdr>
        <w:top w:val="none" w:sz="0" w:space="0" w:color="auto"/>
        <w:left w:val="none" w:sz="0" w:space="0" w:color="auto"/>
        <w:bottom w:val="none" w:sz="0" w:space="0" w:color="auto"/>
        <w:right w:val="none" w:sz="0" w:space="0" w:color="auto"/>
      </w:divBdr>
    </w:div>
    <w:div w:id="79913600">
      <w:bodyDiv w:val="1"/>
      <w:marLeft w:val="0"/>
      <w:marRight w:val="0"/>
      <w:marTop w:val="0"/>
      <w:marBottom w:val="0"/>
      <w:divBdr>
        <w:top w:val="none" w:sz="0" w:space="0" w:color="auto"/>
        <w:left w:val="none" w:sz="0" w:space="0" w:color="auto"/>
        <w:bottom w:val="none" w:sz="0" w:space="0" w:color="auto"/>
        <w:right w:val="none" w:sz="0" w:space="0" w:color="auto"/>
      </w:divBdr>
    </w:div>
    <w:div w:id="81610419">
      <w:bodyDiv w:val="1"/>
      <w:marLeft w:val="0"/>
      <w:marRight w:val="0"/>
      <w:marTop w:val="0"/>
      <w:marBottom w:val="0"/>
      <w:divBdr>
        <w:top w:val="none" w:sz="0" w:space="0" w:color="auto"/>
        <w:left w:val="none" w:sz="0" w:space="0" w:color="auto"/>
        <w:bottom w:val="none" w:sz="0" w:space="0" w:color="auto"/>
        <w:right w:val="none" w:sz="0" w:space="0" w:color="auto"/>
      </w:divBdr>
    </w:div>
    <w:div w:id="103422099">
      <w:bodyDiv w:val="1"/>
      <w:marLeft w:val="0"/>
      <w:marRight w:val="0"/>
      <w:marTop w:val="0"/>
      <w:marBottom w:val="0"/>
      <w:divBdr>
        <w:top w:val="none" w:sz="0" w:space="0" w:color="auto"/>
        <w:left w:val="none" w:sz="0" w:space="0" w:color="auto"/>
        <w:bottom w:val="none" w:sz="0" w:space="0" w:color="auto"/>
        <w:right w:val="none" w:sz="0" w:space="0" w:color="auto"/>
      </w:divBdr>
    </w:div>
    <w:div w:id="122164080">
      <w:bodyDiv w:val="1"/>
      <w:marLeft w:val="0"/>
      <w:marRight w:val="0"/>
      <w:marTop w:val="0"/>
      <w:marBottom w:val="0"/>
      <w:divBdr>
        <w:top w:val="none" w:sz="0" w:space="0" w:color="auto"/>
        <w:left w:val="none" w:sz="0" w:space="0" w:color="auto"/>
        <w:bottom w:val="none" w:sz="0" w:space="0" w:color="auto"/>
        <w:right w:val="none" w:sz="0" w:space="0" w:color="auto"/>
      </w:divBdr>
    </w:div>
    <w:div w:id="152526665">
      <w:bodyDiv w:val="1"/>
      <w:marLeft w:val="0"/>
      <w:marRight w:val="0"/>
      <w:marTop w:val="0"/>
      <w:marBottom w:val="0"/>
      <w:divBdr>
        <w:top w:val="none" w:sz="0" w:space="0" w:color="auto"/>
        <w:left w:val="none" w:sz="0" w:space="0" w:color="auto"/>
        <w:bottom w:val="none" w:sz="0" w:space="0" w:color="auto"/>
        <w:right w:val="none" w:sz="0" w:space="0" w:color="auto"/>
      </w:divBdr>
    </w:div>
    <w:div w:id="155418418">
      <w:bodyDiv w:val="1"/>
      <w:marLeft w:val="0"/>
      <w:marRight w:val="0"/>
      <w:marTop w:val="0"/>
      <w:marBottom w:val="0"/>
      <w:divBdr>
        <w:top w:val="none" w:sz="0" w:space="0" w:color="auto"/>
        <w:left w:val="none" w:sz="0" w:space="0" w:color="auto"/>
        <w:bottom w:val="none" w:sz="0" w:space="0" w:color="auto"/>
        <w:right w:val="none" w:sz="0" w:space="0" w:color="auto"/>
      </w:divBdr>
    </w:div>
    <w:div w:id="180629653">
      <w:bodyDiv w:val="1"/>
      <w:marLeft w:val="0"/>
      <w:marRight w:val="0"/>
      <w:marTop w:val="0"/>
      <w:marBottom w:val="0"/>
      <w:divBdr>
        <w:top w:val="none" w:sz="0" w:space="0" w:color="auto"/>
        <w:left w:val="none" w:sz="0" w:space="0" w:color="auto"/>
        <w:bottom w:val="none" w:sz="0" w:space="0" w:color="auto"/>
        <w:right w:val="none" w:sz="0" w:space="0" w:color="auto"/>
      </w:divBdr>
    </w:div>
    <w:div w:id="208340062">
      <w:bodyDiv w:val="1"/>
      <w:marLeft w:val="0"/>
      <w:marRight w:val="0"/>
      <w:marTop w:val="0"/>
      <w:marBottom w:val="0"/>
      <w:divBdr>
        <w:top w:val="none" w:sz="0" w:space="0" w:color="auto"/>
        <w:left w:val="none" w:sz="0" w:space="0" w:color="auto"/>
        <w:bottom w:val="none" w:sz="0" w:space="0" w:color="auto"/>
        <w:right w:val="none" w:sz="0" w:space="0" w:color="auto"/>
      </w:divBdr>
    </w:div>
    <w:div w:id="209342985">
      <w:bodyDiv w:val="1"/>
      <w:marLeft w:val="0"/>
      <w:marRight w:val="0"/>
      <w:marTop w:val="0"/>
      <w:marBottom w:val="0"/>
      <w:divBdr>
        <w:top w:val="none" w:sz="0" w:space="0" w:color="auto"/>
        <w:left w:val="none" w:sz="0" w:space="0" w:color="auto"/>
        <w:bottom w:val="none" w:sz="0" w:space="0" w:color="auto"/>
        <w:right w:val="none" w:sz="0" w:space="0" w:color="auto"/>
      </w:divBdr>
    </w:div>
    <w:div w:id="235211709">
      <w:bodyDiv w:val="1"/>
      <w:marLeft w:val="0"/>
      <w:marRight w:val="0"/>
      <w:marTop w:val="0"/>
      <w:marBottom w:val="0"/>
      <w:divBdr>
        <w:top w:val="none" w:sz="0" w:space="0" w:color="auto"/>
        <w:left w:val="none" w:sz="0" w:space="0" w:color="auto"/>
        <w:bottom w:val="none" w:sz="0" w:space="0" w:color="auto"/>
        <w:right w:val="none" w:sz="0" w:space="0" w:color="auto"/>
      </w:divBdr>
    </w:div>
    <w:div w:id="258879342">
      <w:bodyDiv w:val="1"/>
      <w:marLeft w:val="0"/>
      <w:marRight w:val="0"/>
      <w:marTop w:val="0"/>
      <w:marBottom w:val="0"/>
      <w:divBdr>
        <w:top w:val="none" w:sz="0" w:space="0" w:color="auto"/>
        <w:left w:val="none" w:sz="0" w:space="0" w:color="auto"/>
        <w:bottom w:val="none" w:sz="0" w:space="0" w:color="auto"/>
        <w:right w:val="none" w:sz="0" w:space="0" w:color="auto"/>
      </w:divBdr>
    </w:div>
    <w:div w:id="275139928">
      <w:bodyDiv w:val="1"/>
      <w:marLeft w:val="0"/>
      <w:marRight w:val="0"/>
      <w:marTop w:val="0"/>
      <w:marBottom w:val="0"/>
      <w:divBdr>
        <w:top w:val="none" w:sz="0" w:space="0" w:color="auto"/>
        <w:left w:val="none" w:sz="0" w:space="0" w:color="auto"/>
        <w:bottom w:val="none" w:sz="0" w:space="0" w:color="auto"/>
        <w:right w:val="none" w:sz="0" w:space="0" w:color="auto"/>
      </w:divBdr>
    </w:div>
    <w:div w:id="295263127">
      <w:bodyDiv w:val="1"/>
      <w:marLeft w:val="0"/>
      <w:marRight w:val="0"/>
      <w:marTop w:val="0"/>
      <w:marBottom w:val="0"/>
      <w:divBdr>
        <w:top w:val="none" w:sz="0" w:space="0" w:color="auto"/>
        <w:left w:val="none" w:sz="0" w:space="0" w:color="auto"/>
        <w:bottom w:val="none" w:sz="0" w:space="0" w:color="auto"/>
        <w:right w:val="none" w:sz="0" w:space="0" w:color="auto"/>
      </w:divBdr>
    </w:div>
    <w:div w:id="346180092">
      <w:bodyDiv w:val="1"/>
      <w:marLeft w:val="0"/>
      <w:marRight w:val="0"/>
      <w:marTop w:val="0"/>
      <w:marBottom w:val="0"/>
      <w:divBdr>
        <w:top w:val="none" w:sz="0" w:space="0" w:color="auto"/>
        <w:left w:val="none" w:sz="0" w:space="0" w:color="auto"/>
        <w:bottom w:val="none" w:sz="0" w:space="0" w:color="auto"/>
        <w:right w:val="none" w:sz="0" w:space="0" w:color="auto"/>
      </w:divBdr>
    </w:div>
    <w:div w:id="352920699">
      <w:bodyDiv w:val="1"/>
      <w:marLeft w:val="0"/>
      <w:marRight w:val="0"/>
      <w:marTop w:val="0"/>
      <w:marBottom w:val="0"/>
      <w:divBdr>
        <w:top w:val="none" w:sz="0" w:space="0" w:color="auto"/>
        <w:left w:val="none" w:sz="0" w:space="0" w:color="auto"/>
        <w:bottom w:val="none" w:sz="0" w:space="0" w:color="auto"/>
        <w:right w:val="none" w:sz="0" w:space="0" w:color="auto"/>
      </w:divBdr>
    </w:div>
    <w:div w:id="471094202">
      <w:bodyDiv w:val="1"/>
      <w:marLeft w:val="0"/>
      <w:marRight w:val="0"/>
      <w:marTop w:val="0"/>
      <w:marBottom w:val="0"/>
      <w:divBdr>
        <w:top w:val="none" w:sz="0" w:space="0" w:color="auto"/>
        <w:left w:val="none" w:sz="0" w:space="0" w:color="auto"/>
        <w:bottom w:val="none" w:sz="0" w:space="0" w:color="auto"/>
        <w:right w:val="none" w:sz="0" w:space="0" w:color="auto"/>
      </w:divBdr>
    </w:div>
    <w:div w:id="514078034">
      <w:bodyDiv w:val="1"/>
      <w:marLeft w:val="0"/>
      <w:marRight w:val="0"/>
      <w:marTop w:val="0"/>
      <w:marBottom w:val="0"/>
      <w:divBdr>
        <w:top w:val="none" w:sz="0" w:space="0" w:color="auto"/>
        <w:left w:val="none" w:sz="0" w:space="0" w:color="auto"/>
        <w:bottom w:val="none" w:sz="0" w:space="0" w:color="auto"/>
        <w:right w:val="none" w:sz="0" w:space="0" w:color="auto"/>
      </w:divBdr>
    </w:div>
    <w:div w:id="517890774">
      <w:bodyDiv w:val="1"/>
      <w:marLeft w:val="0"/>
      <w:marRight w:val="0"/>
      <w:marTop w:val="0"/>
      <w:marBottom w:val="0"/>
      <w:divBdr>
        <w:top w:val="none" w:sz="0" w:space="0" w:color="auto"/>
        <w:left w:val="none" w:sz="0" w:space="0" w:color="auto"/>
        <w:bottom w:val="none" w:sz="0" w:space="0" w:color="auto"/>
        <w:right w:val="none" w:sz="0" w:space="0" w:color="auto"/>
      </w:divBdr>
    </w:div>
    <w:div w:id="533351380">
      <w:bodyDiv w:val="1"/>
      <w:marLeft w:val="0"/>
      <w:marRight w:val="0"/>
      <w:marTop w:val="0"/>
      <w:marBottom w:val="0"/>
      <w:divBdr>
        <w:top w:val="none" w:sz="0" w:space="0" w:color="auto"/>
        <w:left w:val="none" w:sz="0" w:space="0" w:color="auto"/>
        <w:bottom w:val="none" w:sz="0" w:space="0" w:color="auto"/>
        <w:right w:val="none" w:sz="0" w:space="0" w:color="auto"/>
      </w:divBdr>
    </w:div>
    <w:div w:id="546455931">
      <w:bodyDiv w:val="1"/>
      <w:marLeft w:val="0"/>
      <w:marRight w:val="0"/>
      <w:marTop w:val="0"/>
      <w:marBottom w:val="0"/>
      <w:divBdr>
        <w:top w:val="none" w:sz="0" w:space="0" w:color="auto"/>
        <w:left w:val="none" w:sz="0" w:space="0" w:color="auto"/>
        <w:bottom w:val="none" w:sz="0" w:space="0" w:color="auto"/>
        <w:right w:val="none" w:sz="0" w:space="0" w:color="auto"/>
      </w:divBdr>
    </w:div>
    <w:div w:id="600526696">
      <w:bodyDiv w:val="1"/>
      <w:marLeft w:val="0"/>
      <w:marRight w:val="0"/>
      <w:marTop w:val="0"/>
      <w:marBottom w:val="0"/>
      <w:divBdr>
        <w:top w:val="none" w:sz="0" w:space="0" w:color="auto"/>
        <w:left w:val="none" w:sz="0" w:space="0" w:color="auto"/>
        <w:bottom w:val="none" w:sz="0" w:space="0" w:color="auto"/>
        <w:right w:val="none" w:sz="0" w:space="0" w:color="auto"/>
      </w:divBdr>
      <w:divsChild>
        <w:div w:id="1229221111">
          <w:marLeft w:val="30"/>
          <w:marRight w:val="300"/>
          <w:marTop w:val="120"/>
          <w:marBottom w:val="120"/>
          <w:divBdr>
            <w:top w:val="none" w:sz="0" w:space="0" w:color="auto"/>
            <w:left w:val="none" w:sz="0" w:space="0" w:color="auto"/>
            <w:bottom w:val="none" w:sz="0" w:space="0" w:color="auto"/>
            <w:right w:val="none" w:sz="0" w:space="0" w:color="auto"/>
          </w:divBdr>
          <w:divsChild>
            <w:div w:id="449668515">
              <w:marLeft w:val="0"/>
              <w:marRight w:val="0"/>
              <w:marTop w:val="0"/>
              <w:marBottom w:val="0"/>
              <w:divBdr>
                <w:top w:val="none" w:sz="0" w:space="0" w:color="auto"/>
                <w:left w:val="none" w:sz="0" w:space="0" w:color="auto"/>
                <w:bottom w:val="none" w:sz="0" w:space="0" w:color="auto"/>
                <w:right w:val="none" w:sz="0" w:space="0" w:color="auto"/>
              </w:divBdr>
              <w:divsChild>
                <w:div w:id="681592264">
                  <w:marLeft w:val="0"/>
                  <w:marRight w:val="0"/>
                  <w:marTop w:val="0"/>
                  <w:marBottom w:val="0"/>
                  <w:divBdr>
                    <w:top w:val="none" w:sz="0" w:space="0" w:color="auto"/>
                    <w:left w:val="none" w:sz="0" w:space="0" w:color="auto"/>
                    <w:bottom w:val="none" w:sz="0" w:space="0" w:color="auto"/>
                    <w:right w:val="none" w:sz="0" w:space="0" w:color="auto"/>
                  </w:divBdr>
                  <w:divsChild>
                    <w:div w:id="1338188129">
                      <w:marLeft w:val="0"/>
                      <w:marRight w:val="0"/>
                      <w:marTop w:val="0"/>
                      <w:marBottom w:val="0"/>
                      <w:divBdr>
                        <w:top w:val="none" w:sz="0" w:space="0" w:color="auto"/>
                        <w:left w:val="none" w:sz="0" w:space="0" w:color="auto"/>
                        <w:bottom w:val="none" w:sz="0" w:space="0" w:color="auto"/>
                        <w:right w:val="none" w:sz="0" w:space="0" w:color="auto"/>
                      </w:divBdr>
                      <w:divsChild>
                        <w:div w:id="1143934989">
                          <w:marLeft w:val="0"/>
                          <w:marRight w:val="0"/>
                          <w:marTop w:val="0"/>
                          <w:marBottom w:val="0"/>
                          <w:divBdr>
                            <w:top w:val="none" w:sz="0" w:space="0" w:color="auto"/>
                            <w:left w:val="none" w:sz="0" w:space="0" w:color="auto"/>
                            <w:bottom w:val="none" w:sz="0" w:space="0" w:color="auto"/>
                            <w:right w:val="none" w:sz="0" w:space="0" w:color="auto"/>
                          </w:divBdr>
                          <w:divsChild>
                            <w:div w:id="16196732">
                              <w:marLeft w:val="0"/>
                              <w:marRight w:val="0"/>
                              <w:marTop w:val="0"/>
                              <w:marBottom w:val="0"/>
                              <w:divBdr>
                                <w:top w:val="none" w:sz="0" w:space="0" w:color="auto"/>
                                <w:left w:val="none" w:sz="0" w:space="0" w:color="auto"/>
                                <w:bottom w:val="none" w:sz="0" w:space="0" w:color="auto"/>
                                <w:right w:val="none" w:sz="0" w:space="0" w:color="auto"/>
                              </w:divBdr>
                              <w:divsChild>
                                <w:div w:id="1477335163">
                                  <w:marLeft w:val="0"/>
                                  <w:marRight w:val="0"/>
                                  <w:marTop w:val="0"/>
                                  <w:marBottom w:val="0"/>
                                  <w:divBdr>
                                    <w:top w:val="none" w:sz="0" w:space="0" w:color="auto"/>
                                    <w:left w:val="none" w:sz="0" w:space="0" w:color="auto"/>
                                    <w:bottom w:val="none" w:sz="0" w:space="0" w:color="auto"/>
                                    <w:right w:val="none" w:sz="0" w:space="0" w:color="auto"/>
                                  </w:divBdr>
                                  <w:divsChild>
                                    <w:div w:id="300690991">
                                      <w:marLeft w:val="0"/>
                                      <w:marRight w:val="0"/>
                                      <w:marTop w:val="0"/>
                                      <w:marBottom w:val="0"/>
                                      <w:divBdr>
                                        <w:top w:val="none" w:sz="0" w:space="0" w:color="auto"/>
                                        <w:left w:val="none" w:sz="0" w:space="0" w:color="auto"/>
                                        <w:bottom w:val="none" w:sz="0" w:space="0" w:color="auto"/>
                                        <w:right w:val="none" w:sz="0" w:space="0" w:color="auto"/>
                                      </w:divBdr>
                                      <w:divsChild>
                                        <w:div w:id="12062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309026">
          <w:marLeft w:val="0"/>
          <w:marRight w:val="0"/>
          <w:marTop w:val="0"/>
          <w:marBottom w:val="0"/>
          <w:divBdr>
            <w:top w:val="none" w:sz="0" w:space="0" w:color="auto"/>
            <w:left w:val="none" w:sz="0" w:space="0" w:color="auto"/>
            <w:bottom w:val="none" w:sz="0" w:space="0" w:color="auto"/>
            <w:right w:val="none" w:sz="0" w:space="0" w:color="auto"/>
          </w:divBdr>
          <w:divsChild>
            <w:div w:id="896280869">
              <w:marLeft w:val="0"/>
              <w:marRight w:val="0"/>
              <w:marTop w:val="0"/>
              <w:marBottom w:val="0"/>
              <w:divBdr>
                <w:top w:val="none" w:sz="0" w:space="0" w:color="auto"/>
                <w:left w:val="none" w:sz="0" w:space="0" w:color="auto"/>
                <w:bottom w:val="none" w:sz="0" w:space="0" w:color="auto"/>
                <w:right w:val="none" w:sz="0" w:space="0" w:color="auto"/>
              </w:divBdr>
              <w:divsChild>
                <w:div w:id="1168640716">
                  <w:marLeft w:val="0"/>
                  <w:marRight w:val="0"/>
                  <w:marTop w:val="0"/>
                  <w:marBottom w:val="0"/>
                  <w:divBdr>
                    <w:top w:val="none" w:sz="0" w:space="0" w:color="auto"/>
                    <w:left w:val="none" w:sz="0" w:space="0" w:color="auto"/>
                    <w:bottom w:val="none" w:sz="0" w:space="0" w:color="auto"/>
                    <w:right w:val="none" w:sz="0" w:space="0" w:color="auto"/>
                  </w:divBdr>
                  <w:divsChild>
                    <w:div w:id="1689020228">
                      <w:marLeft w:val="30"/>
                      <w:marRight w:val="30"/>
                      <w:marTop w:val="30"/>
                      <w:marBottom w:val="120"/>
                      <w:divBdr>
                        <w:top w:val="none" w:sz="0" w:space="0" w:color="auto"/>
                        <w:left w:val="none" w:sz="0" w:space="0" w:color="auto"/>
                        <w:bottom w:val="none" w:sz="0" w:space="0" w:color="auto"/>
                        <w:right w:val="none" w:sz="0" w:space="0" w:color="auto"/>
                      </w:divBdr>
                      <w:divsChild>
                        <w:div w:id="456991687">
                          <w:marLeft w:val="0"/>
                          <w:marRight w:val="0"/>
                          <w:marTop w:val="0"/>
                          <w:marBottom w:val="0"/>
                          <w:divBdr>
                            <w:top w:val="none" w:sz="0" w:space="0" w:color="auto"/>
                            <w:left w:val="none" w:sz="0" w:space="0" w:color="auto"/>
                            <w:bottom w:val="none" w:sz="0" w:space="0" w:color="auto"/>
                            <w:right w:val="none" w:sz="0" w:space="0" w:color="auto"/>
                          </w:divBdr>
                          <w:divsChild>
                            <w:div w:id="1627194029">
                              <w:marLeft w:val="-180"/>
                              <w:marRight w:val="-180"/>
                              <w:marTop w:val="0"/>
                              <w:marBottom w:val="0"/>
                              <w:divBdr>
                                <w:top w:val="none" w:sz="0" w:space="0" w:color="auto"/>
                                <w:left w:val="none" w:sz="0" w:space="0" w:color="auto"/>
                                <w:bottom w:val="none" w:sz="0" w:space="0" w:color="auto"/>
                                <w:right w:val="none" w:sz="0" w:space="0" w:color="auto"/>
                              </w:divBdr>
                              <w:divsChild>
                                <w:div w:id="1245917563">
                                  <w:marLeft w:val="0"/>
                                  <w:marRight w:val="0"/>
                                  <w:marTop w:val="0"/>
                                  <w:marBottom w:val="0"/>
                                  <w:divBdr>
                                    <w:top w:val="none" w:sz="0" w:space="0" w:color="auto"/>
                                    <w:left w:val="none" w:sz="0" w:space="0" w:color="auto"/>
                                    <w:bottom w:val="none" w:sz="0" w:space="0" w:color="auto"/>
                                    <w:right w:val="none" w:sz="0" w:space="0" w:color="auto"/>
                                  </w:divBdr>
                                  <w:divsChild>
                                    <w:div w:id="1871648529">
                                      <w:marLeft w:val="0"/>
                                      <w:marRight w:val="0"/>
                                      <w:marTop w:val="0"/>
                                      <w:marBottom w:val="0"/>
                                      <w:divBdr>
                                        <w:top w:val="none" w:sz="0" w:space="0" w:color="auto"/>
                                        <w:left w:val="none" w:sz="0" w:space="0" w:color="auto"/>
                                        <w:bottom w:val="none" w:sz="0" w:space="0" w:color="auto"/>
                                        <w:right w:val="none" w:sz="0" w:space="0" w:color="auto"/>
                                      </w:divBdr>
                                    </w:div>
                                    <w:div w:id="45030093">
                                      <w:marLeft w:val="120"/>
                                      <w:marRight w:val="0"/>
                                      <w:marTop w:val="0"/>
                                      <w:marBottom w:val="0"/>
                                      <w:divBdr>
                                        <w:top w:val="none" w:sz="0" w:space="0" w:color="auto"/>
                                        <w:left w:val="none" w:sz="0" w:space="0" w:color="auto"/>
                                        <w:bottom w:val="none" w:sz="0" w:space="0" w:color="auto"/>
                                        <w:right w:val="none" w:sz="0" w:space="0" w:color="auto"/>
                                      </w:divBdr>
                                    </w:div>
                                  </w:divsChild>
                                </w:div>
                                <w:div w:id="1422530314">
                                  <w:marLeft w:val="0"/>
                                  <w:marRight w:val="0"/>
                                  <w:marTop w:val="0"/>
                                  <w:marBottom w:val="0"/>
                                  <w:divBdr>
                                    <w:top w:val="none" w:sz="0" w:space="0" w:color="auto"/>
                                    <w:left w:val="none" w:sz="0" w:space="0" w:color="auto"/>
                                    <w:bottom w:val="none" w:sz="0" w:space="0" w:color="auto"/>
                                    <w:right w:val="none" w:sz="0" w:space="0" w:color="auto"/>
                                  </w:divBdr>
                                  <w:divsChild>
                                    <w:div w:id="140799475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28076811">
                              <w:marLeft w:val="0"/>
                              <w:marRight w:val="120"/>
                              <w:marTop w:val="0"/>
                              <w:marBottom w:val="0"/>
                              <w:divBdr>
                                <w:top w:val="none" w:sz="0" w:space="0" w:color="auto"/>
                                <w:left w:val="none" w:sz="0" w:space="0" w:color="auto"/>
                                <w:bottom w:val="none" w:sz="0" w:space="0" w:color="auto"/>
                                <w:right w:val="none" w:sz="0" w:space="0" w:color="auto"/>
                              </w:divBdr>
                            </w:div>
                            <w:div w:id="1342658650">
                              <w:marLeft w:val="780"/>
                              <w:marRight w:val="0"/>
                              <w:marTop w:val="0"/>
                              <w:marBottom w:val="0"/>
                              <w:divBdr>
                                <w:top w:val="none" w:sz="0" w:space="0" w:color="auto"/>
                                <w:left w:val="none" w:sz="0" w:space="0" w:color="auto"/>
                                <w:bottom w:val="none" w:sz="0" w:space="0" w:color="auto"/>
                                <w:right w:val="none" w:sz="0" w:space="0" w:color="auto"/>
                              </w:divBdr>
                              <w:divsChild>
                                <w:div w:id="1455176683">
                                  <w:marLeft w:val="0"/>
                                  <w:marRight w:val="0"/>
                                  <w:marTop w:val="0"/>
                                  <w:marBottom w:val="60"/>
                                  <w:divBdr>
                                    <w:top w:val="none" w:sz="0" w:space="0" w:color="auto"/>
                                    <w:left w:val="none" w:sz="0" w:space="0" w:color="auto"/>
                                    <w:bottom w:val="none" w:sz="0" w:space="0" w:color="auto"/>
                                    <w:right w:val="none" w:sz="0" w:space="0" w:color="auto"/>
                                  </w:divBdr>
                                  <w:divsChild>
                                    <w:div w:id="221645807">
                                      <w:marLeft w:val="0"/>
                                      <w:marRight w:val="0"/>
                                      <w:marTop w:val="0"/>
                                      <w:marBottom w:val="0"/>
                                      <w:divBdr>
                                        <w:top w:val="none" w:sz="0" w:space="0" w:color="auto"/>
                                        <w:left w:val="none" w:sz="0" w:space="0" w:color="auto"/>
                                        <w:bottom w:val="none" w:sz="0" w:space="0" w:color="auto"/>
                                        <w:right w:val="none" w:sz="0" w:space="0" w:color="auto"/>
                                      </w:divBdr>
                                      <w:divsChild>
                                        <w:div w:id="11673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0129">
                                  <w:marLeft w:val="0"/>
                                  <w:marRight w:val="0"/>
                                  <w:marTop w:val="0"/>
                                  <w:marBottom w:val="0"/>
                                  <w:divBdr>
                                    <w:top w:val="none" w:sz="0" w:space="0" w:color="auto"/>
                                    <w:left w:val="none" w:sz="0" w:space="0" w:color="auto"/>
                                    <w:bottom w:val="none" w:sz="0" w:space="0" w:color="auto"/>
                                    <w:right w:val="none" w:sz="0" w:space="0" w:color="auto"/>
                                  </w:divBdr>
                                  <w:divsChild>
                                    <w:div w:id="869293526">
                                      <w:marLeft w:val="0"/>
                                      <w:marRight w:val="0"/>
                                      <w:marTop w:val="0"/>
                                      <w:marBottom w:val="0"/>
                                      <w:divBdr>
                                        <w:top w:val="none" w:sz="0" w:space="0" w:color="auto"/>
                                        <w:left w:val="none" w:sz="0" w:space="0" w:color="auto"/>
                                        <w:bottom w:val="none" w:sz="0" w:space="0" w:color="auto"/>
                                        <w:right w:val="none" w:sz="0" w:space="0" w:color="auto"/>
                                      </w:divBdr>
                                      <w:divsChild>
                                        <w:div w:id="1368329854">
                                          <w:marLeft w:val="0"/>
                                          <w:marRight w:val="0"/>
                                          <w:marTop w:val="0"/>
                                          <w:marBottom w:val="0"/>
                                          <w:divBdr>
                                            <w:top w:val="none" w:sz="0" w:space="0" w:color="auto"/>
                                            <w:left w:val="none" w:sz="0" w:space="0" w:color="auto"/>
                                            <w:bottom w:val="none" w:sz="0" w:space="0" w:color="auto"/>
                                            <w:right w:val="none" w:sz="0" w:space="0" w:color="auto"/>
                                          </w:divBdr>
                                          <w:divsChild>
                                            <w:div w:id="1785225038">
                                              <w:marLeft w:val="0"/>
                                              <w:marRight w:val="0"/>
                                              <w:marTop w:val="0"/>
                                              <w:marBottom w:val="0"/>
                                              <w:divBdr>
                                                <w:top w:val="none" w:sz="0" w:space="0" w:color="auto"/>
                                                <w:left w:val="none" w:sz="0" w:space="0" w:color="auto"/>
                                                <w:bottom w:val="none" w:sz="0" w:space="0" w:color="auto"/>
                                                <w:right w:val="none" w:sz="0" w:space="0" w:color="auto"/>
                                              </w:divBdr>
                                              <w:divsChild>
                                                <w:div w:id="202838687">
                                                  <w:marLeft w:val="0"/>
                                                  <w:marRight w:val="0"/>
                                                  <w:marTop w:val="0"/>
                                                  <w:marBottom w:val="0"/>
                                                  <w:divBdr>
                                                    <w:top w:val="none" w:sz="0" w:space="0" w:color="auto"/>
                                                    <w:left w:val="none" w:sz="0" w:space="0" w:color="auto"/>
                                                    <w:bottom w:val="none" w:sz="0" w:space="0" w:color="auto"/>
                                                    <w:right w:val="none" w:sz="0" w:space="0" w:color="auto"/>
                                                  </w:divBdr>
                                                  <w:divsChild>
                                                    <w:div w:id="11874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225520">
                                          <w:marLeft w:val="0"/>
                                          <w:marRight w:val="0"/>
                                          <w:marTop w:val="0"/>
                                          <w:marBottom w:val="0"/>
                                          <w:divBdr>
                                            <w:top w:val="none" w:sz="0" w:space="0" w:color="auto"/>
                                            <w:left w:val="none" w:sz="0" w:space="0" w:color="auto"/>
                                            <w:bottom w:val="none" w:sz="0" w:space="0" w:color="auto"/>
                                            <w:right w:val="none" w:sz="0" w:space="0" w:color="auto"/>
                                          </w:divBdr>
                                          <w:divsChild>
                                            <w:div w:id="1261183490">
                                              <w:marLeft w:val="0"/>
                                              <w:marRight w:val="0"/>
                                              <w:marTop w:val="0"/>
                                              <w:marBottom w:val="0"/>
                                              <w:divBdr>
                                                <w:top w:val="none" w:sz="0" w:space="0" w:color="auto"/>
                                                <w:left w:val="none" w:sz="0" w:space="0" w:color="auto"/>
                                                <w:bottom w:val="none" w:sz="0" w:space="0" w:color="auto"/>
                                                <w:right w:val="none" w:sz="0" w:space="0" w:color="auto"/>
                                              </w:divBdr>
                                              <w:divsChild>
                                                <w:div w:id="1567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6032">
                                          <w:marLeft w:val="0"/>
                                          <w:marRight w:val="0"/>
                                          <w:marTop w:val="0"/>
                                          <w:marBottom w:val="0"/>
                                          <w:divBdr>
                                            <w:top w:val="none" w:sz="0" w:space="0" w:color="auto"/>
                                            <w:left w:val="none" w:sz="0" w:space="0" w:color="auto"/>
                                            <w:bottom w:val="none" w:sz="0" w:space="0" w:color="auto"/>
                                            <w:right w:val="none" w:sz="0" w:space="0" w:color="auto"/>
                                          </w:divBdr>
                                          <w:divsChild>
                                            <w:div w:id="1929001109">
                                              <w:marLeft w:val="0"/>
                                              <w:marRight w:val="0"/>
                                              <w:marTop w:val="0"/>
                                              <w:marBottom w:val="0"/>
                                              <w:divBdr>
                                                <w:top w:val="none" w:sz="0" w:space="0" w:color="auto"/>
                                                <w:left w:val="none" w:sz="0" w:space="0" w:color="auto"/>
                                                <w:bottom w:val="none" w:sz="0" w:space="0" w:color="auto"/>
                                                <w:right w:val="none" w:sz="0" w:space="0" w:color="auto"/>
                                              </w:divBdr>
                                              <w:divsChild>
                                                <w:div w:id="9548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17142">
                                          <w:marLeft w:val="0"/>
                                          <w:marRight w:val="0"/>
                                          <w:marTop w:val="0"/>
                                          <w:marBottom w:val="0"/>
                                          <w:divBdr>
                                            <w:top w:val="none" w:sz="0" w:space="0" w:color="auto"/>
                                            <w:left w:val="none" w:sz="0" w:space="0" w:color="auto"/>
                                            <w:bottom w:val="none" w:sz="0" w:space="0" w:color="auto"/>
                                            <w:right w:val="none" w:sz="0" w:space="0" w:color="auto"/>
                                          </w:divBdr>
                                          <w:divsChild>
                                            <w:div w:id="1381248056">
                                              <w:marLeft w:val="0"/>
                                              <w:marRight w:val="0"/>
                                              <w:marTop w:val="0"/>
                                              <w:marBottom w:val="0"/>
                                              <w:divBdr>
                                                <w:top w:val="none" w:sz="0" w:space="0" w:color="auto"/>
                                                <w:left w:val="none" w:sz="0" w:space="0" w:color="auto"/>
                                                <w:bottom w:val="none" w:sz="0" w:space="0" w:color="auto"/>
                                                <w:right w:val="none" w:sz="0" w:space="0" w:color="auto"/>
                                              </w:divBdr>
                                              <w:divsChild>
                                                <w:div w:id="20620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689">
                                          <w:marLeft w:val="0"/>
                                          <w:marRight w:val="0"/>
                                          <w:marTop w:val="0"/>
                                          <w:marBottom w:val="0"/>
                                          <w:divBdr>
                                            <w:top w:val="none" w:sz="0" w:space="0" w:color="auto"/>
                                            <w:left w:val="none" w:sz="0" w:space="0" w:color="auto"/>
                                            <w:bottom w:val="none" w:sz="0" w:space="0" w:color="auto"/>
                                            <w:right w:val="none" w:sz="0" w:space="0" w:color="auto"/>
                                          </w:divBdr>
                                          <w:divsChild>
                                            <w:div w:id="1986158432">
                                              <w:marLeft w:val="0"/>
                                              <w:marRight w:val="0"/>
                                              <w:marTop w:val="0"/>
                                              <w:marBottom w:val="0"/>
                                              <w:divBdr>
                                                <w:top w:val="none" w:sz="0" w:space="0" w:color="auto"/>
                                                <w:left w:val="none" w:sz="0" w:space="0" w:color="auto"/>
                                                <w:bottom w:val="none" w:sz="0" w:space="0" w:color="auto"/>
                                                <w:right w:val="none" w:sz="0" w:space="0" w:color="auto"/>
                                              </w:divBdr>
                                              <w:divsChild>
                                                <w:div w:id="192048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07845">
                                          <w:marLeft w:val="0"/>
                                          <w:marRight w:val="0"/>
                                          <w:marTop w:val="0"/>
                                          <w:marBottom w:val="0"/>
                                          <w:divBdr>
                                            <w:top w:val="none" w:sz="0" w:space="0" w:color="auto"/>
                                            <w:left w:val="none" w:sz="0" w:space="0" w:color="auto"/>
                                            <w:bottom w:val="none" w:sz="0" w:space="0" w:color="auto"/>
                                            <w:right w:val="none" w:sz="0" w:space="0" w:color="auto"/>
                                          </w:divBdr>
                                          <w:divsChild>
                                            <w:div w:id="991716145">
                                              <w:marLeft w:val="0"/>
                                              <w:marRight w:val="0"/>
                                              <w:marTop w:val="0"/>
                                              <w:marBottom w:val="0"/>
                                              <w:divBdr>
                                                <w:top w:val="none" w:sz="0" w:space="0" w:color="auto"/>
                                                <w:left w:val="none" w:sz="0" w:space="0" w:color="auto"/>
                                                <w:bottom w:val="none" w:sz="0" w:space="0" w:color="auto"/>
                                                <w:right w:val="none" w:sz="0" w:space="0" w:color="auto"/>
                                              </w:divBdr>
                                              <w:divsChild>
                                                <w:div w:id="202370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0869">
                                          <w:marLeft w:val="0"/>
                                          <w:marRight w:val="0"/>
                                          <w:marTop w:val="0"/>
                                          <w:marBottom w:val="0"/>
                                          <w:divBdr>
                                            <w:top w:val="none" w:sz="0" w:space="0" w:color="auto"/>
                                            <w:left w:val="none" w:sz="0" w:space="0" w:color="auto"/>
                                            <w:bottom w:val="none" w:sz="0" w:space="0" w:color="auto"/>
                                            <w:right w:val="none" w:sz="0" w:space="0" w:color="auto"/>
                                          </w:divBdr>
                                          <w:divsChild>
                                            <w:div w:id="150910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651082">
                              <w:marLeft w:val="720"/>
                              <w:marRight w:val="0"/>
                              <w:marTop w:val="0"/>
                              <w:marBottom w:val="0"/>
                              <w:divBdr>
                                <w:top w:val="none" w:sz="0" w:space="0" w:color="auto"/>
                                <w:left w:val="none" w:sz="0" w:space="0" w:color="auto"/>
                                <w:bottom w:val="none" w:sz="0" w:space="0" w:color="auto"/>
                                <w:right w:val="none" w:sz="0" w:space="0" w:color="auto"/>
                              </w:divBdr>
                              <w:divsChild>
                                <w:div w:id="520169825">
                                  <w:marLeft w:val="0"/>
                                  <w:marRight w:val="0"/>
                                  <w:marTop w:val="0"/>
                                  <w:marBottom w:val="0"/>
                                  <w:divBdr>
                                    <w:top w:val="none" w:sz="0" w:space="0" w:color="auto"/>
                                    <w:left w:val="none" w:sz="0" w:space="0" w:color="auto"/>
                                    <w:bottom w:val="none" w:sz="0" w:space="0" w:color="auto"/>
                                    <w:right w:val="none" w:sz="0" w:space="0" w:color="auto"/>
                                  </w:divBdr>
                                  <w:divsChild>
                                    <w:div w:id="163129174">
                                      <w:marLeft w:val="0"/>
                                      <w:marRight w:val="0"/>
                                      <w:marTop w:val="0"/>
                                      <w:marBottom w:val="0"/>
                                      <w:divBdr>
                                        <w:top w:val="none" w:sz="0" w:space="0" w:color="auto"/>
                                        <w:left w:val="none" w:sz="0" w:space="0" w:color="auto"/>
                                        <w:bottom w:val="none" w:sz="0" w:space="0" w:color="auto"/>
                                        <w:right w:val="none" w:sz="0" w:space="0" w:color="auto"/>
                                      </w:divBdr>
                                      <w:divsChild>
                                        <w:div w:id="1288972001">
                                          <w:marLeft w:val="0"/>
                                          <w:marRight w:val="0"/>
                                          <w:marTop w:val="0"/>
                                          <w:marBottom w:val="0"/>
                                          <w:divBdr>
                                            <w:top w:val="none" w:sz="0" w:space="0" w:color="auto"/>
                                            <w:left w:val="none" w:sz="0" w:space="0" w:color="auto"/>
                                            <w:bottom w:val="none" w:sz="0" w:space="0" w:color="auto"/>
                                            <w:right w:val="none" w:sz="0" w:space="0" w:color="auto"/>
                                          </w:divBdr>
                                          <w:divsChild>
                                            <w:div w:id="3544235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124029990">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263416859">
                          <w:marLeft w:val="0"/>
                          <w:marRight w:val="0"/>
                          <w:marTop w:val="240"/>
                          <w:marBottom w:val="150"/>
                          <w:divBdr>
                            <w:top w:val="none" w:sz="0" w:space="0" w:color="auto"/>
                            <w:left w:val="none" w:sz="0" w:space="0" w:color="auto"/>
                            <w:bottom w:val="none" w:sz="0" w:space="0" w:color="auto"/>
                            <w:right w:val="none" w:sz="0" w:space="0" w:color="auto"/>
                          </w:divBdr>
                          <w:divsChild>
                            <w:div w:id="1964731493">
                              <w:marLeft w:val="0"/>
                              <w:marRight w:val="0"/>
                              <w:marTop w:val="0"/>
                              <w:marBottom w:val="0"/>
                              <w:divBdr>
                                <w:top w:val="none" w:sz="0" w:space="0" w:color="auto"/>
                                <w:left w:val="none" w:sz="0" w:space="0" w:color="auto"/>
                                <w:bottom w:val="none" w:sz="0" w:space="0" w:color="auto"/>
                                <w:right w:val="none" w:sz="0" w:space="0" w:color="auto"/>
                              </w:divBdr>
                              <w:divsChild>
                                <w:div w:id="218052932">
                                  <w:marLeft w:val="0"/>
                                  <w:marRight w:val="0"/>
                                  <w:marTop w:val="0"/>
                                  <w:marBottom w:val="0"/>
                                  <w:divBdr>
                                    <w:top w:val="none" w:sz="0" w:space="0" w:color="auto"/>
                                    <w:left w:val="none" w:sz="0" w:space="0" w:color="auto"/>
                                    <w:bottom w:val="none" w:sz="0" w:space="0" w:color="auto"/>
                                    <w:right w:val="none" w:sz="0" w:space="0" w:color="auto"/>
                                  </w:divBdr>
                                  <w:divsChild>
                                    <w:div w:id="279802218">
                                      <w:marLeft w:val="0"/>
                                      <w:marRight w:val="0"/>
                                      <w:marTop w:val="0"/>
                                      <w:marBottom w:val="0"/>
                                      <w:divBdr>
                                        <w:top w:val="none" w:sz="0" w:space="0" w:color="auto"/>
                                        <w:left w:val="none" w:sz="0" w:space="0" w:color="auto"/>
                                        <w:bottom w:val="none" w:sz="0" w:space="0" w:color="auto"/>
                                        <w:right w:val="none" w:sz="0" w:space="0" w:color="auto"/>
                                      </w:divBdr>
                                      <w:divsChild>
                                        <w:div w:id="206860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0262329">
      <w:bodyDiv w:val="1"/>
      <w:marLeft w:val="0"/>
      <w:marRight w:val="0"/>
      <w:marTop w:val="0"/>
      <w:marBottom w:val="0"/>
      <w:divBdr>
        <w:top w:val="none" w:sz="0" w:space="0" w:color="auto"/>
        <w:left w:val="none" w:sz="0" w:space="0" w:color="auto"/>
        <w:bottom w:val="none" w:sz="0" w:space="0" w:color="auto"/>
        <w:right w:val="none" w:sz="0" w:space="0" w:color="auto"/>
      </w:divBdr>
    </w:div>
    <w:div w:id="660693271">
      <w:bodyDiv w:val="1"/>
      <w:marLeft w:val="0"/>
      <w:marRight w:val="0"/>
      <w:marTop w:val="0"/>
      <w:marBottom w:val="0"/>
      <w:divBdr>
        <w:top w:val="none" w:sz="0" w:space="0" w:color="auto"/>
        <w:left w:val="none" w:sz="0" w:space="0" w:color="auto"/>
        <w:bottom w:val="none" w:sz="0" w:space="0" w:color="auto"/>
        <w:right w:val="none" w:sz="0" w:space="0" w:color="auto"/>
      </w:divBdr>
    </w:div>
    <w:div w:id="691765058">
      <w:bodyDiv w:val="1"/>
      <w:marLeft w:val="0"/>
      <w:marRight w:val="0"/>
      <w:marTop w:val="0"/>
      <w:marBottom w:val="0"/>
      <w:divBdr>
        <w:top w:val="none" w:sz="0" w:space="0" w:color="auto"/>
        <w:left w:val="none" w:sz="0" w:space="0" w:color="auto"/>
        <w:bottom w:val="none" w:sz="0" w:space="0" w:color="auto"/>
        <w:right w:val="none" w:sz="0" w:space="0" w:color="auto"/>
      </w:divBdr>
      <w:divsChild>
        <w:div w:id="488448907">
          <w:marLeft w:val="0"/>
          <w:marRight w:val="0"/>
          <w:marTop w:val="0"/>
          <w:marBottom w:val="0"/>
          <w:divBdr>
            <w:top w:val="none" w:sz="0" w:space="0" w:color="auto"/>
            <w:left w:val="none" w:sz="0" w:space="0" w:color="auto"/>
            <w:bottom w:val="none" w:sz="0" w:space="0" w:color="auto"/>
            <w:right w:val="none" w:sz="0" w:space="0" w:color="auto"/>
          </w:divBdr>
          <w:divsChild>
            <w:div w:id="1876576252">
              <w:marLeft w:val="0"/>
              <w:marRight w:val="0"/>
              <w:marTop w:val="0"/>
              <w:marBottom w:val="0"/>
              <w:divBdr>
                <w:top w:val="none" w:sz="0" w:space="0" w:color="auto"/>
                <w:left w:val="none" w:sz="0" w:space="0" w:color="auto"/>
                <w:bottom w:val="none" w:sz="0" w:space="0" w:color="auto"/>
                <w:right w:val="none" w:sz="0" w:space="0" w:color="auto"/>
              </w:divBdr>
            </w:div>
          </w:divsChild>
        </w:div>
        <w:div w:id="812601414">
          <w:marLeft w:val="0"/>
          <w:marRight w:val="0"/>
          <w:marTop w:val="0"/>
          <w:marBottom w:val="0"/>
          <w:divBdr>
            <w:top w:val="none" w:sz="0" w:space="0" w:color="auto"/>
            <w:left w:val="none" w:sz="0" w:space="0" w:color="auto"/>
            <w:bottom w:val="none" w:sz="0" w:space="0" w:color="auto"/>
            <w:right w:val="none" w:sz="0" w:space="0" w:color="auto"/>
          </w:divBdr>
          <w:divsChild>
            <w:div w:id="41578964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755130782">
      <w:bodyDiv w:val="1"/>
      <w:marLeft w:val="0"/>
      <w:marRight w:val="0"/>
      <w:marTop w:val="0"/>
      <w:marBottom w:val="0"/>
      <w:divBdr>
        <w:top w:val="none" w:sz="0" w:space="0" w:color="auto"/>
        <w:left w:val="none" w:sz="0" w:space="0" w:color="auto"/>
        <w:bottom w:val="none" w:sz="0" w:space="0" w:color="auto"/>
        <w:right w:val="none" w:sz="0" w:space="0" w:color="auto"/>
      </w:divBdr>
    </w:div>
    <w:div w:id="767895446">
      <w:bodyDiv w:val="1"/>
      <w:marLeft w:val="0"/>
      <w:marRight w:val="0"/>
      <w:marTop w:val="0"/>
      <w:marBottom w:val="0"/>
      <w:divBdr>
        <w:top w:val="none" w:sz="0" w:space="0" w:color="auto"/>
        <w:left w:val="none" w:sz="0" w:space="0" w:color="auto"/>
        <w:bottom w:val="none" w:sz="0" w:space="0" w:color="auto"/>
        <w:right w:val="none" w:sz="0" w:space="0" w:color="auto"/>
      </w:divBdr>
    </w:div>
    <w:div w:id="778914272">
      <w:bodyDiv w:val="1"/>
      <w:marLeft w:val="0"/>
      <w:marRight w:val="0"/>
      <w:marTop w:val="0"/>
      <w:marBottom w:val="0"/>
      <w:divBdr>
        <w:top w:val="none" w:sz="0" w:space="0" w:color="auto"/>
        <w:left w:val="none" w:sz="0" w:space="0" w:color="auto"/>
        <w:bottom w:val="none" w:sz="0" w:space="0" w:color="auto"/>
        <w:right w:val="none" w:sz="0" w:space="0" w:color="auto"/>
      </w:divBdr>
    </w:div>
    <w:div w:id="840239782">
      <w:bodyDiv w:val="1"/>
      <w:marLeft w:val="0"/>
      <w:marRight w:val="0"/>
      <w:marTop w:val="0"/>
      <w:marBottom w:val="0"/>
      <w:divBdr>
        <w:top w:val="none" w:sz="0" w:space="0" w:color="auto"/>
        <w:left w:val="none" w:sz="0" w:space="0" w:color="auto"/>
        <w:bottom w:val="none" w:sz="0" w:space="0" w:color="auto"/>
        <w:right w:val="none" w:sz="0" w:space="0" w:color="auto"/>
      </w:divBdr>
    </w:div>
    <w:div w:id="852458300">
      <w:bodyDiv w:val="1"/>
      <w:marLeft w:val="0"/>
      <w:marRight w:val="0"/>
      <w:marTop w:val="0"/>
      <w:marBottom w:val="0"/>
      <w:divBdr>
        <w:top w:val="none" w:sz="0" w:space="0" w:color="auto"/>
        <w:left w:val="none" w:sz="0" w:space="0" w:color="auto"/>
        <w:bottom w:val="none" w:sz="0" w:space="0" w:color="auto"/>
        <w:right w:val="none" w:sz="0" w:space="0" w:color="auto"/>
      </w:divBdr>
    </w:div>
    <w:div w:id="905605955">
      <w:bodyDiv w:val="1"/>
      <w:marLeft w:val="0"/>
      <w:marRight w:val="0"/>
      <w:marTop w:val="0"/>
      <w:marBottom w:val="0"/>
      <w:divBdr>
        <w:top w:val="none" w:sz="0" w:space="0" w:color="auto"/>
        <w:left w:val="none" w:sz="0" w:space="0" w:color="auto"/>
        <w:bottom w:val="none" w:sz="0" w:space="0" w:color="auto"/>
        <w:right w:val="none" w:sz="0" w:space="0" w:color="auto"/>
      </w:divBdr>
    </w:div>
    <w:div w:id="918713454">
      <w:bodyDiv w:val="1"/>
      <w:marLeft w:val="0"/>
      <w:marRight w:val="0"/>
      <w:marTop w:val="0"/>
      <w:marBottom w:val="0"/>
      <w:divBdr>
        <w:top w:val="none" w:sz="0" w:space="0" w:color="auto"/>
        <w:left w:val="none" w:sz="0" w:space="0" w:color="auto"/>
        <w:bottom w:val="none" w:sz="0" w:space="0" w:color="auto"/>
        <w:right w:val="none" w:sz="0" w:space="0" w:color="auto"/>
      </w:divBdr>
    </w:div>
    <w:div w:id="964240995">
      <w:bodyDiv w:val="1"/>
      <w:marLeft w:val="0"/>
      <w:marRight w:val="0"/>
      <w:marTop w:val="0"/>
      <w:marBottom w:val="0"/>
      <w:divBdr>
        <w:top w:val="none" w:sz="0" w:space="0" w:color="auto"/>
        <w:left w:val="none" w:sz="0" w:space="0" w:color="auto"/>
        <w:bottom w:val="none" w:sz="0" w:space="0" w:color="auto"/>
        <w:right w:val="none" w:sz="0" w:space="0" w:color="auto"/>
      </w:divBdr>
    </w:div>
    <w:div w:id="974994196">
      <w:bodyDiv w:val="1"/>
      <w:marLeft w:val="0"/>
      <w:marRight w:val="0"/>
      <w:marTop w:val="0"/>
      <w:marBottom w:val="0"/>
      <w:divBdr>
        <w:top w:val="none" w:sz="0" w:space="0" w:color="auto"/>
        <w:left w:val="none" w:sz="0" w:space="0" w:color="auto"/>
        <w:bottom w:val="none" w:sz="0" w:space="0" w:color="auto"/>
        <w:right w:val="none" w:sz="0" w:space="0" w:color="auto"/>
      </w:divBdr>
    </w:div>
    <w:div w:id="998533761">
      <w:bodyDiv w:val="1"/>
      <w:marLeft w:val="0"/>
      <w:marRight w:val="0"/>
      <w:marTop w:val="0"/>
      <w:marBottom w:val="0"/>
      <w:divBdr>
        <w:top w:val="none" w:sz="0" w:space="0" w:color="auto"/>
        <w:left w:val="none" w:sz="0" w:space="0" w:color="auto"/>
        <w:bottom w:val="none" w:sz="0" w:space="0" w:color="auto"/>
        <w:right w:val="none" w:sz="0" w:space="0" w:color="auto"/>
      </w:divBdr>
    </w:div>
    <w:div w:id="1007710389">
      <w:bodyDiv w:val="1"/>
      <w:marLeft w:val="0"/>
      <w:marRight w:val="0"/>
      <w:marTop w:val="0"/>
      <w:marBottom w:val="0"/>
      <w:divBdr>
        <w:top w:val="none" w:sz="0" w:space="0" w:color="auto"/>
        <w:left w:val="none" w:sz="0" w:space="0" w:color="auto"/>
        <w:bottom w:val="none" w:sz="0" w:space="0" w:color="auto"/>
        <w:right w:val="none" w:sz="0" w:space="0" w:color="auto"/>
      </w:divBdr>
    </w:div>
    <w:div w:id="1023819031">
      <w:bodyDiv w:val="1"/>
      <w:marLeft w:val="0"/>
      <w:marRight w:val="0"/>
      <w:marTop w:val="0"/>
      <w:marBottom w:val="0"/>
      <w:divBdr>
        <w:top w:val="none" w:sz="0" w:space="0" w:color="auto"/>
        <w:left w:val="none" w:sz="0" w:space="0" w:color="auto"/>
        <w:bottom w:val="none" w:sz="0" w:space="0" w:color="auto"/>
        <w:right w:val="none" w:sz="0" w:space="0" w:color="auto"/>
      </w:divBdr>
    </w:div>
    <w:div w:id="1028990239">
      <w:bodyDiv w:val="1"/>
      <w:marLeft w:val="0"/>
      <w:marRight w:val="0"/>
      <w:marTop w:val="0"/>
      <w:marBottom w:val="0"/>
      <w:divBdr>
        <w:top w:val="none" w:sz="0" w:space="0" w:color="auto"/>
        <w:left w:val="none" w:sz="0" w:space="0" w:color="auto"/>
        <w:bottom w:val="none" w:sz="0" w:space="0" w:color="auto"/>
        <w:right w:val="none" w:sz="0" w:space="0" w:color="auto"/>
      </w:divBdr>
    </w:div>
    <w:div w:id="1032799400">
      <w:bodyDiv w:val="1"/>
      <w:marLeft w:val="0"/>
      <w:marRight w:val="0"/>
      <w:marTop w:val="0"/>
      <w:marBottom w:val="0"/>
      <w:divBdr>
        <w:top w:val="none" w:sz="0" w:space="0" w:color="auto"/>
        <w:left w:val="none" w:sz="0" w:space="0" w:color="auto"/>
        <w:bottom w:val="none" w:sz="0" w:space="0" w:color="auto"/>
        <w:right w:val="none" w:sz="0" w:space="0" w:color="auto"/>
      </w:divBdr>
    </w:div>
    <w:div w:id="1045449448">
      <w:bodyDiv w:val="1"/>
      <w:marLeft w:val="0"/>
      <w:marRight w:val="0"/>
      <w:marTop w:val="0"/>
      <w:marBottom w:val="0"/>
      <w:divBdr>
        <w:top w:val="none" w:sz="0" w:space="0" w:color="auto"/>
        <w:left w:val="none" w:sz="0" w:space="0" w:color="auto"/>
        <w:bottom w:val="none" w:sz="0" w:space="0" w:color="auto"/>
        <w:right w:val="none" w:sz="0" w:space="0" w:color="auto"/>
      </w:divBdr>
    </w:div>
    <w:div w:id="1098136164">
      <w:bodyDiv w:val="1"/>
      <w:marLeft w:val="0"/>
      <w:marRight w:val="0"/>
      <w:marTop w:val="0"/>
      <w:marBottom w:val="0"/>
      <w:divBdr>
        <w:top w:val="none" w:sz="0" w:space="0" w:color="auto"/>
        <w:left w:val="none" w:sz="0" w:space="0" w:color="auto"/>
        <w:bottom w:val="none" w:sz="0" w:space="0" w:color="auto"/>
        <w:right w:val="none" w:sz="0" w:space="0" w:color="auto"/>
      </w:divBdr>
    </w:div>
    <w:div w:id="1128208719">
      <w:bodyDiv w:val="1"/>
      <w:marLeft w:val="0"/>
      <w:marRight w:val="0"/>
      <w:marTop w:val="0"/>
      <w:marBottom w:val="0"/>
      <w:divBdr>
        <w:top w:val="none" w:sz="0" w:space="0" w:color="auto"/>
        <w:left w:val="none" w:sz="0" w:space="0" w:color="auto"/>
        <w:bottom w:val="none" w:sz="0" w:space="0" w:color="auto"/>
        <w:right w:val="none" w:sz="0" w:space="0" w:color="auto"/>
      </w:divBdr>
    </w:div>
    <w:div w:id="1146966970">
      <w:bodyDiv w:val="1"/>
      <w:marLeft w:val="0"/>
      <w:marRight w:val="0"/>
      <w:marTop w:val="0"/>
      <w:marBottom w:val="0"/>
      <w:divBdr>
        <w:top w:val="none" w:sz="0" w:space="0" w:color="auto"/>
        <w:left w:val="none" w:sz="0" w:space="0" w:color="auto"/>
        <w:bottom w:val="none" w:sz="0" w:space="0" w:color="auto"/>
        <w:right w:val="none" w:sz="0" w:space="0" w:color="auto"/>
      </w:divBdr>
    </w:div>
    <w:div w:id="1173573143">
      <w:bodyDiv w:val="1"/>
      <w:marLeft w:val="0"/>
      <w:marRight w:val="0"/>
      <w:marTop w:val="0"/>
      <w:marBottom w:val="0"/>
      <w:divBdr>
        <w:top w:val="none" w:sz="0" w:space="0" w:color="auto"/>
        <w:left w:val="none" w:sz="0" w:space="0" w:color="auto"/>
        <w:bottom w:val="none" w:sz="0" w:space="0" w:color="auto"/>
        <w:right w:val="none" w:sz="0" w:space="0" w:color="auto"/>
      </w:divBdr>
    </w:div>
    <w:div w:id="1190022886">
      <w:bodyDiv w:val="1"/>
      <w:marLeft w:val="0"/>
      <w:marRight w:val="0"/>
      <w:marTop w:val="0"/>
      <w:marBottom w:val="0"/>
      <w:divBdr>
        <w:top w:val="none" w:sz="0" w:space="0" w:color="auto"/>
        <w:left w:val="none" w:sz="0" w:space="0" w:color="auto"/>
        <w:bottom w:val="none" w:sz="0" w:space="0" w:color="auto"/>
        <w:right w:val="none" w:sz="0" w:space="0" w:color="auto"/>
      </w:divBdr>
    </w:div>
    <w:div w:id="1195581825">
      <w:bodyDiv w:val="1"/>
      <w:marLeft w:val="0"/>
      <w:marRight w:val="0"/>
      <w:marTop w:val="0"/>
      <w:marBottom w:val="0"/>
      <w:divBdr>
        <w:top w:val="none" w:sz="0" w:space="0" w:color="auto"/>
        <w:left w:val="none" w:sz="0" w:space="0" w:color="auto"/>
        <w:bottom w:val="none" w:sz="0" w:space="0" w:color="auto"/>
        <w:right w:val="none" w:sz="0" w:space="0" w:color="auto"/>
      </w:divBdr>
    </w:div>
    <w:div w:id="1203977095">
      <w:bodyDiv w:val="1"/>
      <w:marLeft w:val="0"/>
      <w:marRight w:val="0"/>
      <w:marTop w:val="0"/>
      <w:marBottom w:val="0"/>
      <w:divBdr>
        <w:top w:val="none" w:sz="0" w:space="0" w:color="auto"/>
        <w:left w:val="none" w:sz="0" w:space="0" w:color="auto"/>
        <w:bottom w:val="none" w:sz="0" w:space="0" w:color="auto"/>
        <w:right w:val="none" w:sz="0" w:space="0" w:color="auto"/>
      </w:divBdr>
    </w:div>
    <w:div w:id="1212300981">
      <w:bodyDiv w:val="1"/>
      <w:marLeft w:val="0"/>
      <w:marRight w:val="0"/>
      <w:marTop w:val="0"/>
      <w:marBottom w:val="0"/>
      <w:divBdr>
        <w:top w:val="none" w:sz="0" w:space="0" w:color="auto"/>
        <w:left w:val="none" w:sz="0" w:space="0" w:color="auto"/>
        <w:bottom w:val="none" w:sz="0" w:space="0" w:color="auto"/>
        <w:right w:val="none" w:sz="0" w:space="0" w:color="auto"/>
      </w:divBdr>
    </w:div>
    <w:div w:id="1225264238">
      <w:bodyDiv w:val="1"/>
      <w:marLeft w:val="0"/>
      <w:marRight w:val="0"/>
      <w:marTop w:val="0"/>
      <w:marBottom w:val="0"/>
      <w:divBdr>
        <w:top w:val="none" w:sz="0" w:space="0" w:color="auto"/>
        <w:left w:val="none" w:sz="0" w:space="0" w:color="auto"/>
        <w:bottom w:val="none" w:sz="0" w:space="0" w:color="auto"/>
        <w:right w:val="none" w:sz="0" w:space="0" w:color="auto"/>
      </w:divBdr>
    </w:div>
    <w:div w:id="1292370490">
      <w:bodyDiv w:val="1"/>
      <w:marLeft w:val="0"/>
      <w:marRight w:val="0"/>
      <w:marTop w:val="0"/>
      <w:marBottom w:val="0"/>
      <w:divBdr>
        <w:top w:val="none" w:sz="0" w:space="0" w:color="auto"/>
        <w:left w:val="none" w:sz="0" w:space="0" w:color="auto"/>
        <w:bottom w:val="none" w:sz="0" w:space="0" w:color="auto"/>
        <w:right w:val="none" w:sz="0" w:space="0" w:color="auto"/>
      </w:divBdr>
    </w:div>
    <w:div w:id="1422144532">
      <w:bodyDiv w:val="1"/>
      <w:marLeft w:val="0"/>
      <w:marRight w:val="0"/>
      <w:marTop w:val="0"/>
      <w:marBottom w:val="0"/>
      <w:divBdr>
        <w:top w:val="none" w:sz="0" w:space="0" w:color="auto"/>
        <w:left w:val="none" w:sz="0" w:space="0" w:color="auto"/>
        <w:bottom w:val="none" w:sz="0" w:space="0" w:color="auto"/>
        <w:right w:val="none" w:sz="0" w:space="0" w:color="auto"/>
      </w:divBdr>
    </w:div>
    <w:div w:id="1425222077">
      <w:bodyDiv w:val="1"/>
      <w:marLeft w:val="0"/>
      <w:marRight w:val="0"/>
      <w:marTop w:val="0"/>
      <w:marBottom w:val="0"/>
      <w:divBdr>
        <w:top w:val="none" w:sz="0" w:space="0" w:color="auto"/>
        <w:left w:val="none" w:sz="0" w:space="0" w:color="auto"/>
        <w:bottom w:val="none" w:sz="0" w:space="0" w:color="auto"/>
        <w:right w:val="none" w:sz="0" w:space="0" w:color="auto"/>
      </w:divBdr>
    </w:div>
    <w:div w:id="1431659505">
      <w:bodyDiv w:val="1"/>
      <w:marLeft w:val="0"/>
      <w:marRight w:val="0"/>
      <w:marTop w:val="0"/>
      <w:marBottom w:val="0"/>
      <w:divBdr>
        <w:top w:val="none" w:sz="0" w:space="0" w:color="auto"/>
        <w:left w:val="none" w:sz="0" w:space="0" w:color="auto"/>
        <w:bottom w:val="none" w:sz="0" w:space="0" w:color="auto"/>
        <w:right w:val="none" w:sz="0" w:space="0" w:color="auto"/>
      </w:divBdr>
    </w:div>
    <w:div w:id="1445811890">
      <w:bodyDiv w:val="1"/>
      <w:marLeft w:val="0"/>
      <w:marRight w:val="0"/>
      <w:marTop w:val="0"/>
      <w:marBottom w:val="0"/>
      <w:divBdr>
        <w:top w:val="none" w:sz="0" w:space="0" w:color="auto"/>
        <w:left w:val="none" w:sz="0" w:space="0" w:color="auto"/>
        <w:bottom w:val="none" w:sz="0" w:space="0" w:color="auto"/>
        <w:right w:val="none" w:sz="0" w:space="0" w:color="auto"/>
      </w:divBdr>
    </w:div>
    <w:div w:id="1461806363">
      <w:bodyDiv w:val="1"/>
      <w:marLeft w:val="0"/>
      <w:marRight w:val="0"/>
      <w:marTop w:val="0"/>
      <w:marBottom w:val="0"/>
      <w:divBdr>
        <w:top w:val="none" w:sz="0" w:space="0" w:color="auto"/>
        <w:left w:val="none" w:sz="0" w:space="0" w:color="auto"/>
        <w:bottom w:val="none" w:sz="0" w:space="0" w:color="auto"/>
        <w:right w:val="none" w:sz="0" w:space="0" w:color="auto"/>
      </w:divBdr>
    </w:div>
    <w:div w:id="1490440746">
      <w:bodyDiv w:val="1"/>
      <w:marLeft w:val="0"/>
      <w:marRight w:val="0"/>
      <w:marTop w:val="0"/>
      <w:marBottom w:val="0"/>
      <w:divBdr>
        <w:top w:val="none" w:sz="0" w:space="0" w:color="auto"/>
        <w:left w:val="none" w:sz="0" w:space="0" w:color="auto"/>
        <w:bottom w:val="none" w:sz="0" w:space="0" w:color="auto"/>
        <w:right w:val="none" w:sz="0" w:space="0" w:color="auto"/>
      </w:divBdr>
    </w:div>
    <w:div w:id="1503740156">
      <w:bodyDiv w:val="1"/>
      <w:marLeft w:val="0"/>
      <w:marRight w:val="0"/>
      <w:marTop w:val="0"/>
      <w:marBottom w:val="0"/>
      <w:divBdr>
        <w:top w:val="none" w:sz="0" w:space="0" w:color="auto"/>
        <w:left w:val="none" w:sz="0" w:space="0" w:color="auto"/>
        <w:bottom w:val="none" w:sz="0" w:space="0" w:color="auto"/>
        <w:right w:val="none" w:sz="0" w:space="0" w:color="auto"/>
      </w:divBdr>
    </w:div>
    <w:div w:id="1515071927">
      <w:bodyDiv w:val="1"/>
      <w:marLeft w:val="0"/>
      <w:marRight w:val="0"/>
      <w:marTop w:val="0"/>
      <w:marBottom w:val="0"/>
      <w:divBdr>
        <w:top w:val="none" w:sz="0" w:space="0" w:color="auto"/>
        <w:left w:val="none" w:sz="0" w:space="0" w:color="auto"/>
        <w:bottom w:val="none" w:sz="0" w:space="0" w:color="auto"/>
        <w:right w:val="none" w:sz="0" w:space="0" w:color="auto"/>
      </w:divBdr>
    </w:div>
    <w:div w:id="1521235702">
      <w:bodyDiv w:val="1"/>
      <w:marLeft w:val="0"/>
      <w:marRight w:val="0"/>
      <w:marTop w:val="0"/>
      <w:marBottom w:val="0"/>
      <w:divBdr>
        <w:top w:val="none" w:sz="0" w:space="0" w:color="auto"/>
        <w:left w:val="none" w:sz="0" w:space="0" w:color="auto"/>
        <w:bottom w:val="none" w:sz="0" w:space="0" w:color="auto"/>
        <w:right w:val="none" w:sz="0" w:space="0" w:color="auto"/>
      </w:divBdr>
    </w:div>
    <w:div w:id="1558198212">
      <w:bodyDiv w:val="1"/>
      <w:marLeft w:val="0"/>
      <w:marRight w:val="0"/>
      <w:marTop w:val="0"/>
      <w:marBottom w:val="0"/>
      <w:divBdr>
        <w:top w:val="none" w:sz="0" w:space="0" w:color="auto"/>
        <w:left w:val="none" w:sz="0" w:space="0" w:color="auto"/>
        <w:bottom w:val="none" w:sz="0" w:space="0" w:color="auto"/>
        <w:right w:val="none" w:sz="0" w:space="0" w:color="auto"/>
      </w:divBdr>
    </w:div>
    <w:div w:id="1578706721">
      <w:bodyDiv w:val="1"/>
      <w:marLeft w:val="0"/>
      <w:marRight w:val="0"/>
      <w:marTop w:val="0"/>
      <w:marBottom w:val="0"/>
      <w:divBdr>
        <w:top w:val="none" w:sz="0" w:space="0" w:color="auto"/>
        <w:left w:val="none" w:sz="0" w:space="0" w:color="auto"/>
        <w:bottom w:val="none" w:sz="0" w:space="0" w:color="auto"/>
        <w:right w:val="none" w:sz="0" w:space="0" w:color="auto"/>
      </w:divBdr>
    </w:div>
    <w:div w:id="1612859374">
      <w:bodyDiv w:val="1"/>
      <w:marLeft w:val="0"/>
      <w:marRight w:val="0"/>
      <w:marTop w:val="0"/>
      <w:marBottom w:val="0"/>
      <w:divBdr>
        <w:top w:val="none" w:sz="0" w:space="0" w:color="auto"/>
        <w:left w:val="none" w:sz="0" w:space="0" w:color="auto"/>
        <w:bottom w:val="none" w:sz="0" w:space="0" w:color="auto"/>
        <w:right w:val="none" w:sz="0" w:space="0" w:color="auto"/>
      </w:divBdr>
      <w:divsChild>
        <w:div w:id="1611275834">
          <w:marLeft w:val="0"/>
          <w:marRight w:val="0"/>
          <w:marTop w:val="0"/>
          <w:marBottom w:val="0"/>
          <w:divBdr>
            <w:top w:val="none" w:sz="0" w:space="0" w:color="auto"/>
            <w:left w:val="none" w:sz="0" w:space="0" w:color="auto"/>
            <w:bottom w:val="none" w:sz="0" w:space="0" w:color="auto"/>
            <w:right w:val="none" w:sz="0" w:space="0" w:color="auto"/>
          </w:divBdr>
          <w:divsChild>
            <w:div w:id="451242564">
              <w:marLeft w:val="0"/>
              <w:marRight w:val="0"/>
              <w:marTop w:val="0"/>
              <w:marBottom w:val="0"/>
              <w:divBdr>
                <w:top w:val="none" w:sz="0" w:space="0" w:color="auto"/>
                <w:left w:val="none" w:sz="0" w:space="0" w:color="auto"/>
                <w:bottom w:val="none" w:sz="0" w:space="0" w:color="auto"/>
                <w:right w:val="none" w:sz="0" w:space="0" w:color="auto"/>
              </w:divBdr>
            </w:div>
          </w:divsChild>
        </w:div>
        <w:div w:id="212428986">
          <w:marLeft w:val="0"/>
          <w:marRight w:val="0"/>
          <w:marTop w:val="0"/>
          <w:marBottom w:val="0"/>
          <w:divBdr>
            <w:top w:val="none" w:sz="0" w:space="0" w:color="auto"/>
            <w:left w:val="none" w:sz="0" w:space="0" w:color="auto"/>
            <w:bottom w:val="none" w:sz="0" w:space="0" w:color="auto"/>
            <w:right w:val="none" w:sz="0" w:space="0" w:color="auto"/>
          </w:divBdr>
          <w:divsChild>
            <w:div w:id="8438644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622372538">
      <w:bodyDiv w:val="1"/>
      <w:marLeft w:val="0"/>
      <w:marRight w:val="0"/>
      <w:marTop w:val="0"/>
      <w:marBottom w:val="0"/>
      <w:divBdr>
        <w:top w:val="none" w:sz="0" w:space="0" w:color="auto"/>
        <w:left w:val="none" w:sz="0" w:space="0" w:color="auto"/>
        <w:bottom w:val="none" w:sz="0" w:space="0" w:color="auto"/>
        <w:right w:val="none" w:sz="0" w:space="0" w:color="auto"/>
      </w:divBdr>
    </w:div>
    <w:div w:id="1630432837">
      <w:bodyDiv w:val="1"/>
      <w:marLeft w:val="0"/>
      <w:marRight w:val="0"/>
      <w:marTop w:val="0"/>
      <w:marBottom w:val="0"/>
      <w:divBdr>
        <w:top w:val="none" w:sz="0" w:space="0" w:color="auto"/>
        <w:left w:val="none" w:sz="0" w:space="0" w:color="auto"/>
        <w:bottom w:val="none" w:sz="0" w:space="0" w:color="auto"/>
        <w:right w:val="none" w:sz="0" w:space="0" w:color="auto"/>
      </w:divBdr>
    </w:div>
    <w:div w:id="1646004702">
      <w:bodyDiv w:val="1"/>
      <w:marLeft w:val="0"/>
      <w:marRight w:val="0"/>
      <w:marTop w:val="0"/>
      <w:marBottom w:val="0"/>
      <w:divBdr>
        <w:top w:val="none" w:sz="0" w:space="0" w:color="auto"/>
        <w:left w:val="none" w:sz="0" w:space="0" w:color="auto"/>
        <w:bottom w:val="none" w:sz="0" w:space="0" w:color="auto"/>
        <w:right w:val="none" w:sz="0" w:space="0" w:color="auto"/>
      </w:divBdr>
    </w:div>
    <w:div w:id="1649243093">
      <w:bodyDiv w:val="1"/>
      <w:marLeft w:val="0"/>
      <w:marRight w:val="0"/>
      <w:marTop w:val="0"/>
      <w:marBottom w:val="0"/>
      <w:divBdr>
        <w:top w:val="none" w:sz="0" w:space="0" w:color="auto"/>
        <w:left w:val="none" w:sz="0" w:space="0" w:color="auto"/>
        <w:bottom w:val="none" w:sz="0" w:space="0" w:color="auto"/>
        <w:right w:val="none" w:sz="0" w:space="0" w:color="auto"/>
      </w:divBdr>
    </w:div>
    <w:div w:id="1683169893">
      <w:bodyDiv w:val="1"/>
      <w:marLeft w:val="0"/>
      <w:marRight w:val="0"/>
      <w:marTop w:val="0"/>
      <w:marBottom w:val="0"/>
      <w:divBdr>
        <w:top w:val="none" w:sz="0" w:space="0" w:color="auto"/>
        <w:left w:val="none" w:sz="0" w:space="0" w:color="auto"/>
        <w:bottom w:val="none" w:sz="0" w:space="0" w:color="auto"/>
        <w:right w:val="none" w:sz="0" w:space="0" w:color="auto"/>
      </w:divBdr>
    </w:div>
    <w:div w:id="1690595783">
      <w:bodyDiv w:val="1"/>
      <w:marLeft w:val="0"/>
      <w:marRight w:val="0"/>
      <w:marTop w:val="0"/>
      <w:marBottom w:val="0"/>
      <w:divBdr>
        <w:top w:val="none" w:sz="0" w:space="0" w:color="auto"/>
        <w:left w:val="none" w:sz="0" w:space="0" w:color="auto"/>
        <w:bottom w:val="none" w:sz="0" w:space="0" w:color="auto"/>
        <w:right w:val="none" w:sz="0" w:space="0" w:color="auto"/>
      </w:divBdr>
    </w:div>
    <w:div w:id="1713772952">
      <w:bodyDiv w:val="1"/>
      <w:marLeft w:val="0"/>
      <w:marRight w:val="0"/>
      <w:marTop w:val="0"/>
      <w:marBottom w:val="0"/>
      <w:divBdr>
        <w:top w:val="none" w:sz="0" w:space="0" w:color="auto"/>
        <w:left w:val="none" w:sz="0" w:space="0" w:color="auto"/>
        <w:bottom w:val="none" w:sz="0" w:space="0" w:color="auto"/>
        <w:right w:val="none" w:sz="0" w:space="0" w:color="auto"/>
      </w:divBdr>
    </w:div>
    <w:div w:id="1731877010">
      <w:bodyDiv w:val="1"/>
      <w:marLeft w:val="0"/>
      <w:marRight w:val="0"/>
      <w:marTop w:val="0"/>
      <w:marBottom w:val="0"/>
      <w:divBdr>
        <w:top w:val="none" w:sz="0" w:space="0" w:color="auto"/>
        <w:left w:val="none" w:sz="0" w:space="0" w:color="auto"/>
        <w:bottom w:val="none" w:sz="0" w:space="0" w:color="auto"/>
        <w:right w:val="none" w:sz="0" w:space="0" w:color="auto"/>
      </w:divBdr>
    </w:div>
    <w:div w:id="1737968449">
      <w:bodyDiv w:val="1"/>
      <w:marLeft w:val="0"/>
      <w:marRight w:val="0"/>
      <w:marTop w:val="0"/>
      <w:marBottom w:val="0"/>
      <w:divBdr>
        <w:top w:val="none" w:sz="0" w:space="0" w:color="auto"/>
        <w:left w:val="none" w:sz="0" w:space="0" w:color="auto"/>
        <w:bottom w:val="none" w:sz="0" w:space="0" w:color="auto"/>
        <w:right w:val="none" w:sz="0" w:space="0" w:color="auto"/>
      </w:divBdr>
    </w:div>
    <w:div w:id="1758938371">
      <w:bodyDiv w:val="1"/>
      <w:marLeft w:val="0"/>
      <w:marRight w:val="0"/>
      <w:marTop w:val="0"/>
      <w:marBottom w:val="0"/>
      <w:divBdr>
        <w:top w:val="none" w:sz="0" w:space="0" w:color="auto"/>
        <w:left w:val="none" w:sz="0" w:space="0" w:color="auto"/>
        <w:bottom w:val="none" w:sz="0" w:space="0" w:color="auto"/>
        <w:right w:val="none" w:sz="0" w:space="0" w:color="auto"/>
      </w:divBdr>
      <w:divsChild>
        <w:div w:id="2115857628">
          <w:marLeft w:val="0"/>
          <w:marRight w:val="0"/>
          <w:marTop w:val="0"/>
          <w:marBottom w:val="0"/>
          <w:divBdr>
            <w:top w:val="none" w:sz="0" w:space="0" w:color="auto"/>
            <w:left w:val="none" w:sz="0" w:space="0" w:color="auto"/>
            <w:bottom w:val="none" w:sz="0" w:space="0" w:color="auto"/>
            <w:right w:val="none" w:sz="0" w:space="0" w:color="auto"/>
          </w:divBdr>
          <w:divsChild>
            <w:div w:id="1147237794">
              <w:marLeft w:val="0"/>
              <w:marRight w:val="0"/>
              <w:marTop w:val="0"/>
              <w:marBottom w:val="0"/>
              <w:divBdr>
                <w:top w:val="none" w:sz="0" w:space="0" w:color="auto"/>
                <w:left w:val="none" w:sz="0" w:space="0" w:color="auto"/>
                <w:bottom w:val="none" w:sz="0" w:space="0" w:color="auto"/>
                <w:right w:val="none" w:sz="0" w:space="0" w:color="auto"/>
              </w:divBdr>
            </w:div>
          </w:divsChild>
        </w:div>
        <w:div w:id="1722746219">
          <w:marLeft w:val="0"/>
          <w:marRight w:val="0"/>
          <w:marTop w:val="0"/>
          <w:marBottom w:val="0"/>
          <w:divBdr>
            <w:top w:val="none" w:sz="0" w:space="0" w:color="auto"/>
            <w:left w:val="none" w:sz="0" w:space="0" w:color="auto"/>
            <w:bottom w:val="none" w:sz="0" w:space="0" w:color="auto"/>
            <w:right w:val="none" w:sz="0" w:space="0" w:color="auto"/>
          </w:divBdr>
          <w:divsChild>
            <w:div w:id="18223061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785534610">
      <w:bodyDiv w:val="1"/>
      <w:marLeft w:val="0"/>
      <w:marRight w:val="0"/>
      <w:marTop w:val="0"/>
      <w:marBottom w:val="0"/>
      <w:divBdr>
        <w:top w:val="none" w:sz="0" w:space="0" w:color="auto"/>
        <w:left w:val="none" w:sz="0" w:space="0" w:color="auto"/>
        <w:bottom w:val="none" w:sz="0" w:space="0" w:color="auto"/>
        <w:right w:val="none" w:sz="0" w:space="0" w:color="auto"/>
      </w:divBdr>
    </w:div>
    <w:div w:id="1848783684">
      <w:bodyDiv w:val="1"/>
      <w:marLeft w:val="0"/>
      <w:marRight w:val="0"/>
      <w:marTop w:val="0"/>
      <w:marBottom w:val="0"/>
      <w:divBdr>
        <w:top w:val="none" w:sz="0" w:space="0" w:color="auto"/>
        <w:left w:val="none" w:sz="0" w:space="0" w:color="auto"/>
        <w:bottom w:val="none" w:sz="0" w:space="0" w:color="auto"/>
        <w:right w:val="none" w:sz="0" w:space="0" w:color="auto"/>
      </w:divBdr>
    </w:div>
    <w:div w:id="1865972089">
      <w:bodyDiv w:val="1"/>
      <w:marLeft w:val="0"/>
      <w:marRight w:val="0"/>
      <w:marTop w:val="0"/>
      <w:marBottom w:val="0"/>
      <w:divBdr>
        <w:top w:val="none" w:sz="0" w:space="0" w:color="auto"/>
        <w:left w:val="none" w:sz="0" w:space="0" w:color="auto"/>
        <w:bottom w:val="none" w:sz="0" w:space="0" w:color="auto"/>
        <w:right w:val="none" w:sz="0" w:space="0" w:color="auto"/>
      </w:divBdr>
    </w:div>
    <w:div w:id="1876195565">
      <w:bodyDiv w:val="1"/>
      <w:marLeft w:val="0"/>
      <w:marRight w:val="0"/>
      <w:marTop w:val="0"/>
      <w:marBottom w:val="0"/>
      <w:divBdr>
        <w:top w:val="none" w:sz="0" w:space="0" w:color="auto"/>
        <w:left w:val="none" w:sz="0" w:space="0" w:color="auto"/>
        <w:bottom w:val="none" w:sz="0" w:space="0" w:color="auto"/>
        <w:right w:val="none" w:sz="0" w:space="0" w:color="auto"/>
      </w:divBdr>
    </w:div>
    <w:div w:id="1887066772">
      <w:bodyDiv w:val="1"/>
      <w:marLeft w:val="0"/>
      <w:marRight w:val="0"/>
      <w:marTop w:val="0"/>
      <w:marBottom w:val="0"/>
      <w:divBdr>
        <w:top w:val="none" w:sz="0" w:space="0" w:color="auto"/>
        <w:left w:val="none" w:sz="0" w:space="0" w:color="auto"/>
        <w:bottom w:val="none" w:sz="0" w:space="0" w:color="auto"/>
        <w:right w:val="none" w:sz="0" w:space="0" w:color="auto"/>
      </w:divBdr>
    </w:div>
    <w:div w:id="1892574119">
      <w:bodyDiv w:val="1"/>
      <w:marLeft w:val="0"/>
      <w:marRight w:val="0"/>
      <w:marTop w:val="0"/>
      <w:marBottom w:val="0"/>
      <w:divBdr>
        <w:top w:val="none" w:sz="0" w:space="0" w:color="auto"/>
        <w:left w:val="none" w:sz="0" w:space="0" w:color="auto"/>
        <w:bottom w:val="none" w:sz="0" w:space="0" w:color="auto"/>
        <w:right w:val="none" w:sz="0" w:space="0" w:color="auto"/>
      </w:divBdr>
    </w:div>
    <w:div w:id="1904681430">
      <w:bodyDiv w:val="1"/>
      <w:marLeft w:val="0"/>
      <w:marRight w:val="0"/>
      <w:marTop w:val="0"/>
      <w:marBottom w:val="0"/>
      <w:divBdr>
        <w:top w:val="none" w:sz="0" w:space="0" w:color="auto"/>
        <w:left w:val="none" w:sz="0" w:space="0" w:color="auto"/>
        <w:bottom w:val="none" w:sz="0" w:space="0" w:color="auto"/>
        <w:right w:val="none" w:sz="0" w:space="0" w:color="auto"/>
      </w:divBdr>
    </w:div>
    <w:div w:id="1907491750">
      <w:bodyDiv w:val="1"/>
      <w:marLeft w:val="0"/>
      <w:marRight w:val="0"/>
      <w:marTop w:val="0"/>
      <w:marBottom w:val="0"/>
      <w:divBdr>
        <w:top w:val="none" w:sz="0" w:space="0" w:color="auto"/>
        <w:left w:val="none" w:sz="0" w:space="0" w:color="auto"/>
        <w:bottom w:val="none" w:sz="0" w:space="0" w:color="auto"/>
        <w:right w:val="none" w:sz="0" w:space="0" w:color="auto"/>
      </w:divBdr>
    </w:div>
    <w:div w:id="1914194425">
      <w:bodyDiv w:val="1"/>
      <w:marLeft w:val="0"/>
      <w:marRight w:val="0"/>
      <w:marTop w:val="0"/>
      <w:marBottom w:val="0"/>
      <w:divBdr>
        <w:top w:val="none" w:sz="0" w:space="0" w:color="auto"/>
        <w:left w:val="none" w:sz="0" w:space="0" w:color="auto"/>
        <w:bottom w:val="none" w:sz="0" w:space="0" w:color="auto"/>
        <w:right w:val="none" w:sz="0" w:space="0" w:color="auto"/>
      </w:divBdr>
    </w:div>
    <w:div w:id="1919904366">
      <w:bodyDiv w:val="1"/>
      <w:marLeft w:val="0"/>
      <w:marRight w:val="0"/>
      <w:marTop w:val="0"/>
      <w:marBottom w:val="0"/>
      <w:divBdr>
        <w:top w:val="none" w:sz="0" w:space="0" w:color="auto"/>
        <w:left w:val="none" w:sz="0" w:space="0" w:color="auto"/>
        <w:bottom w:val="none" w:sz="0" w:space="0" w:color="auto"/>
        <w:right w:val="none" w:sz="0" w:space="0" w:color="auto"/>
      </w:divBdr>
      <w:divsChild>
        <w:div w:id="645860804">
          <w:marLeft w:val="0"/>
          <w:marRight w:val="0"/>
          <w:marTop w:val="0"/>
          <w:marBottom w:val="0"/>
          <w:divBdr>
            <w:top w:val="none" w:sz="0" w:space="0" w:color="auto"/>
            <w:left w:val="none" w:sz="0" w:space="0" w:color="auto"/>
            <w:bottom w:val="none" w:sz="0" w:space="0" w:color="auto"/>
            <w:right w:val="none" w:sz="0" w:space="0" w:color="auto"/>
          </w:divBdr>
          <w:divsChild>
            <w:div w:id="1199465433">
              <w:marLeft w:val="0"/>
              <w:marRight w:val="0"/>
              <w:marTop w:val="0"/>
              <w:marBottom w:val="0"/>
              <w:divBdr>
                <w:top w:val="none" w:sz="0" w:space="0" w:color="auto"/>
                <w:left w:val="none" w:sz="0" w:space="0" w:color="auto"/>
                <w:bottom w:val="none" w:sz="0" w:space="0" w:color="auto"/>
                <w:right w:val="none" w:sz="0" w:space="0" w:color="auto"/>
              </w:divBdr>
            </w:div>
          </w:divsChild>
        </w:div>
        <w:div w:id="592665673">
          <w:marLeft w:val="0"/>
          <w:marRight w:val="0"/>
          <w:marTop w:val="0"/>
          <w:marBottom w:val="0"/>
          <w:divBdr>
            <w:top w:val="none" w:sz="0" w:space="0" w:color="auto"/>
            <w:left w:val="none" w:sz="0" w:space="0" w:color="auto"/>
            <w:bottom w:val="none" w:sz="0" w:space="0" w:color="auto"/>
            <w:right w:val="none" w:sz="0" w:space="0" w:color="auto"/>
          </w:divBdr>
          <w:divsChild>
            <w:div w:id="71435004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963537751">
      <w:bodyDiv w:val="1"/>
      <w:marLeft w:val="0"/>
      <w:marRight w:val="0"/>
      <w:marTop w:val="0"/>
      <w:marBottom w:val="0"/>
      <w:divBdr>
        <w:top w:val="none" w:sz="0" w:space="0" w:color="auto"/>
        <w:left w:val="none" w:sz="0" w:space="0" w:color="auto"/>
        <w:bottom w:val="none" w:sz="0" w:space="0" w:color="auto"/>
        <w:right w:val="none" w:sz="0" w:space="0" w:color="auto"/>
      </w:divBdr>
    </w:div>
    <w:div w:id="2005544108">
      <w:bodyDiv w:val="1"/>
      <w:marLeft w:val="0"/>
      <w:marRight w:val="0"/>
      <w:marTop w:val="0"/>
      <w:marBottom w:val="0"/>
      <w:divBdr>
        <w:top w:val="none" w:sz="0" w:space="0" w:color="auto"/>
        <w:left w:val="none" w:sz="0" w:space="0" w:color="auto"/>
        <w:bottom w:val="none" w:sz="0" w:space="0" w:color="auto"/>
        <w:right w:val="none" w:sz="0" w:space="0" w:color="auto"/>
      </w:divBdr>
    </w:div>
    <w:div w:id="2022582036">
      <w:bodyDiv w:val="1"/>
      <w:marLeft w:val="0"/>
      <w:marRight w:val="0"/>
      <w:marTop w:val="0"/>
      <w:marBottom w:val="0"/>
      <w:divBdr>
        <w:top w:val="none" w:sz="0" w:space="0" w:color="auto"/>
        <w:left w:val="none" w:sz="0" w:space="0" w:color="auto"/>
        <w:bottom w:val="none" w:sz="0" w:space="0" w:color="auto"/>
        <w:right w:val="none" w:sz="0" w:space="0" w:color="auto"/>
      </w:divBdr>
    </w:div>
    <w:div w:id="2023970518">
      <w:bodyDiv w:val="1"/>
      <w:marLeft w:val="0"/>
      <w:marRight w:val="0"/>
      <w:marTop w:val="0"/>
      <w:marBottom w:val="0"/>
      <w:divBdr>
        <w:top w:val="none" w:sz="0" w:space="0" w:color="auto"/>
        <w:left w:val="none" w:sz="0" w:space="0" w:color="auto"/>
        <w:bottom w:val="none" w:sz="0" w:space="0" w:color="auto"/>
        <w:right w:val="none" w:sz="0" w:space="0" w:color="auto"/>
      </w:divBdr>
    </w:div>
    <w:div w:id="2054697037">
      <w:bodyDiv w:val="1"/>
      <w:marLeft w:val="0"/>
      <w:marRight w:val="0"/>
      <w:marTop w:val="0"/>
      <w:marBottom w:val="0"/>
      <w:divBdr>
        <w:top w:val="none" w:sz="0" w:space="0" w:color="auto"/>
        <w:left w:val="none" w:sz="0" w:space="0" w:color="auto"/>
        <w:bottom w:val="none" w:sz="0" w:space="0" w:color="auto"/>
        <w:right w:val="none" w:sz="0" w:space="0" w:color="auto"/>
      </w:divBdr>
    </w:div>
    <w:div w:id="2077387016">
      <w:bodyDiv w:val="1"/>
      <w:marLeft w:val="0"/>
      <w:marRight w:val="0"/>
      <w:marTop w:val="0"/>
      <w:marBottom w:val="0"/>
      <w:divBdr>
        <w:top w:val="none" w:sz="0" w:space="0" w:color="auto"/>
        <w:left w:val="none" w:sz="0" w:space="0" w:color="auto"/>
        <w:bottom w:val="none" w:sz="0" w:space="0" w:color="auto"/>
        <w:right w:val="none" w:sz="0" w:space="0" w:color="auto"/>
      </w:divBdr>
    </w:div>
    <w:div w:id="2078240062">
      <w:bodyDiv w:val="1"/>
      <w:marLeft w:val="0"/>
      <w:marRight w:val="0"/>
      <w:marTop w:val="0"/>
      <w:marBottom w:val="0"/>
      <w:divBdr>
        <w:top w:val="none" w:sz="0" w:space="0" w:color="auto"/>
        <w:left w:val="none" w:sz="0" w:space="0" w:color="auto"/>
        <w:bottom w:val="none" w:sz="0" w:space="0" w:color="auto"/>
        <w:right w:val="none" w:sz="0" w:space="0" w:color="auto"/>
      </w:divBdr>
    </w:div>
    <w:div w:id="2103185433">
      <w:bodyDiv w:val="1"/>
      <w:marLeft w:val="0"/>
      <w:marRight w:val="0"/>
      <w:marTop w:val="0"/>
      <w:marBottom w:val="0"/>
      <w:divBdr>
        <w:top w:val="none" w:sz="0" w:space="0" w:color="auto"/>
        <w:left w:val="none" w:sz="0" w:space="0" w:color="auto"/>
        <w:bottom w:val="none" w:sz="0" w:space="0" w:color="auto"/>
        <w:right w:val="none" w:sz="0" w:space="0" w:color="auto"/>
      </w:divBdr>
    </w:div>
    <w:div w:id="2118409680">
      <w:bodyDiv w:val="1"/>
      <w:marLeft w:val="0"/>
      <w:marRight w:val="0"/>
      <w:marTop w:val="0"/>
      <w:marBottom w:val="0"/>
      <w:divBdr>
        <w:top w:val="none" w:sz="0" w:space="0" w:color="auto"/>
        <w:left w:val="none" w:sz="0" w:space="0" w:color="auto"/>
        <w:bottom w:val="none" w:sz="0" w:space="0" w:color="auto"/>
        <w:right w:val="none" w:sz="0" w:space="0" w:color="auto"/>
      </w:divBdr>
      <w:divsChild>
        <w:div w:id="507140471">
          <w:marLeft w:val="0"/>
          <w:marRight w:val="0"/>
          <w:marTop w:val="0"/>
          <w:marBottom w:val="0"/>
          <w:divBdr>
            <w:top w:val="none" w:sz="0" w:space="0" w:color="auto"/>
            <w:left w:val="none" w:sz="0" w:space="0" w:color="auto"/>
            <w:bottom w:val="none" w:sz="0" w:space="0" w:color="auto"/>
            <w:right w:val="none" w:sz="0" w:space="0" w:color="auto"/>
          </w:divBdr>
          <w:divsChild>
            <w:div w:id="296230391">
              <w:marLeft w:val="0"/>
              <w:marRight w:val="0"/>
              <w:marTop w:val="0"/>
              <w:marBottom w:val="0"/>
              <w:divBdr>
                <w:top w:val="none" w:sz="0" w:space="0" w:color="auto"/>
                <w:left w:val="none" w:sz="0" w:space="0" w:color="auto"/>
                <w:bottom w:val="none" w:sz="0" w:space="0" w:color="auto"/>
                <w:right w:val="none" w:sz="0" w:space="0" w:color="auto"/>
              </w:divBdr>
            </w:div>
          </w:divsChild>
        </w:div>
        <w:div w:id="1374815225">
          <w:marLeft w:val="0"/>
          <w:marRight w:val="0"/>
          <w:marTop w:val="0"/>
          <w:marBottom w:val="0"/>
          <w:divBdr>
            <w:top w:val="none" w:sz="0" w:space="0" w:color="auto"/>
            <w:left w:val="none" w:sz="0" w:space="0" w:color="auto"/>
            <w:bottom w:val="none" w:sz="0" w:space="0" w:color="auto"/>
            <w:right w:val="none" w:sz="0" w:space="0" w:color="auto"/>
          </w:divBdr>
          <w:divsChild>
            <w:div w:id="148551319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1242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igilib.k.utb.cz/handle/10563/18586" TargetMode="External"/><Relationship Id="rId21" Type="http://schemas.openxmlformats.org/officeDocument/2006/relationships/hyperlink" Target="http://ufmi.ft.utb.cz/index.php" TargetMode="External"/><Relationship Id="rId42" Type="http://schemas.openxmlformats.org/officeDocument/2006/relationships/hyperlink" Target="http://digilib.k.utb.cz/handle/10563/26214" TargetMode="External"/><Relationship Id="rId47" Type="http://schemas.openxmlformats.org/officeDocument/2006/relationships/hyperlink" Target="https://vufind.katalog.k.utb.cz/Record/85926" TargetMode="External"/><Relationship Id="rId63" Type="http://schemas.openxmlformats.org/officeDocument/2006/relationships/hyperlink" Target="https://vufind.katalog.k.utb.cz/Record/72892" TargetMode="External"/><Relationship Id="rId68" Type="http://schemas.openxmlformats.org/officeDocument/2006/relationships/hyperlink" Target="https://doi.org/10.1136/neurintsurg-2021-017472" TargetMode="External"/><Relationship Id="rId84" Type="http://schemas.openxmlformats.org/officeDocument/2006/relationships/hyperlink" Target="https://www.webofscience.com/wos/woscc/full-record/WOS:000994872900001" TargetMode="External"/><Relationship Id="rId89" Type="http://schemas.openxmlformats.org/officeDocument/2006/relationships/hyperlink" Target="http://portal.k.utb.cz" TargetMode="External"/><Relationship Id="rId16" Type="http://schemas.openxmlformats.org/officeDocument/2006/relationships/hyperlink" Target="https://stag.utb.cz/portal/" TargetMode="External"/><Relationship Id="rId11" Type="http://schemas.openxmlformats.org/officeDocument/2006/relationships/hyperlink" Target="https://ft.utb.cz/o-fakulte/uredni-deska/vnitrni-normy-a-predpisy/vnitrni-predpisy-ft/" TargetMode="External"/><Relationship Id="rId32" Type="http://schemas.openxmlformats.org/officeDocument/2006/relationships/hyperlink" Target="https://ufmi.ft.utb.cz/index.php?page=fyzika_1" TargetMode="External"/><Relationship Id="rId37" Type="http://schemas.openxmlformats.org/officeDocument/2006/relationships/hyperlink" Target="http://ufmi.ft.utb.cz/index.php?page=fyzika_1" TargetMode="External"/><Relationship Id="rId53" Type="http://schemas.openxmlformats.org/officeDocument/2006/relationships/hyperlink" Target="https://vufind.katalog.k.utb.cz/Record/80545" TargetMode="External"/><Relationship Id="rId58" Type="http://schemas.openxmlformats.org/officeDocument/2006/relationships/hyperlink" Target="https://vufind.katalog.k.utb.cz/Record/92978" TargetMode="External"/><Relationship Id="rId74" Type="http://schemas.openxmlformats.org/officeDocument/2006/relationships/hyperlink" Target="https://doi.org/10.1016/j.ijbiomac.2021.08.137" TargetMode="External"/><Relationship Id="rId79" Type="http://schemas.openxmlformats.org/officeDocument/2006/relationships/hyperlink" Target="https://onlinelibrary.wiley.com/doi/full/10.1002/jcla.23229" TargetMode="External"/><Relationship Id="rId5" Type="http://schemas.openxmlformats.org/officeDocument/2006/relationships/webSettings" Target="webSettings.xml"/><Relationship Id="rId90" Type="http://schemas.openxmlformats.org/officeDocument/2006/relationships/hyperlink" Target="http://portal.k.utb.cz/databases/alphabetical/" TargetMode="External"/><Relationship Id="rId22" Type="http://schemas.openxmlformats.org/officeDocument/2006/relationships/hyperlink" Target="http://ufmi.ft.utb.cz/index.php?page=fyzika_1" TargetMode="External"/><Relationship Id="rId27" Type="http://schemas.openxmlformats.org/officeDocument/2006/relationships/hyperlink" Target="https://www.resuscitace.cz/files/files/0/yhj6s/gl-2021-summary-final-cz.pdf" TargetMode="External"/><Relationship Id="rId43" Type="http://schemas.openxmlformats.org/officeDocument/2006/relationships/hyperlink" Target="https://knihovna.utb.cz/" TargetMode="External"/><Relationship Id="rId48" Type="http://schemas.openxmlformats.org/officeDocument/2006/relationships/hyperlink" Target="https://vufind.katalog.k.utb.cz/Record/80542" TargetMode="External"/><Relationship Id="rId64" Type="http://schemas.openxmlformats.org/officeDocument/2006/relationships/hyperlink" Target="http://ufmi.ft.utb.cz/index.php?page=fyzika_1" TargetMode="External"/><Relationship Id="rId69" Type="http://schemas.openxmlformats.org/officeDocument/2006/relationships/hyperlink" Target="https://doi.org/10.1007/s00234-021-02855-z" TargetMode="External"/><Relationship Id="rId8" Type="http://schemas.openxmlformats.org/officeDocument/2006/relationships/hyperlink" Target="http://akreditace.ft.utb.cz/bc_ra/" TargetMode="External"/><Relationship Id="rId51" Type="http://schemas.openxmlformats.org/officeDocument/2006/relationships/hyperlink" Target="https://vufind.katalog.k.utb.cz/Record/85926" TargetMode="External"/><Relationship Id="rId72" Type="http://schemas.openxmlformats.org/officeDocument/2006/relationships/hyperlink" Target="https://www.sciencedirect.com/science/article/pii/S0144861722014114" TargetMode="External"/><Relationship Id="rId80" Type="http://schemas.openxmlformats.org/officeDocument/2006/relationships/hyperlink" Target="https://doi.org/10.11613/BM.2023.030705" TargetMode="External"/><Relationship Id="rId85" Type="http://schemas.openxmlformats.org/officeDocument/2006/relationships/header" Target="header1.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utb.cz/univerzita/uredni-deska/ruzne/zprava-o-vnitrnim-hodnoceni-kvality-utb-ve-zline/" TargetMode="External"/><Relationship Id="rId17" Type="http://schemas.openxmlformats.org/officeDocument/2006/relationships/hyperlink" Target="https://vufind.katalog.k.utb.cz/Record/4728" TargetMode="External"/><Relationship Id="rId25" Type="http://schemas.openxmlformats.org/officeDocument/2006/relationships/hyperlink" Target="http://www.hl7.org/" TargetMode="External"/><Relationship Id="rId33" Type="http://schemas.openxmlformats.org/officeDocument/2006/relationships/hyperlink" Target="https://vufind.katalog.k.utb.cz/Record/58696" TargetMode="External"/><Relationship Id="rId38" Type="http://schemas.openxmlformats.org/officeDocument/2006/relationships/hyperlink" Target="https://ufmi.ft.utb.cz/index.php?page=fyzika_2" TargetMode="External"/><Relationship Id="rId46" Type="http://schemas.openxmlformats.org/officeDocument/2006/relationships/hyperlink" Target="https://vufind.katalog.k.utb.cz/Record/92979" TargetMode="External"/><Relationship Id="rId59" Type="http://schemas.openxmlformats.org/officeDocument/2006/relationships/hyperlink" Target="https://vufind.katalog.k.utb.cz/Record/80550" TargetMode="External"/><Relationship Id="rId67" Type="http://schemas.openxmlformats.org/officeDocument/2006/relationships/hyperlink" Target="https://doi.org/10.1007/s00234-022-02978-x" TargetMode="External"/><Relationship Id="rId20" Type="http://schemas.openxmlformats.org/officeDocument/2006/relationships/hyperlink" Target="http://ufmi.ft.utb.cz/index.php?page=sem_fyz" TargetMode="External"/><Relationship Id="rId41" Type="http://schemas.openxmlformats.org/officeDocument/2006/relationships/hyperlink" Target="http://iva.k.utb.cz/" TargetMode="External"/><Relationship Id="rId54" Type="http://schemas.openxmlformats.org/officeDocument/2006/relationships/hyperlink" Target="https://vufind.katalog.k.utb.cz/Record/85926" TargetMode="External"/><Relationship Id="rId62" Type="http://schemas.openxmlformats.org/officeDocument/2006/relationships/hyperlink" Target="https://vufind.katalog.k.utb.cz/Record/53279" TargetMode="External"/><Relationship Id="rId70" Type="http://schemas.openxmlformats.org/officeDocument/2006/relationships/hyperlink" Target="https://doi.org/10.1016/j.jstrokecerebrovasdis.2020.104978" TargetMode="External"/><Relationship Id="rId75" Type="http://schemas.openxmlformats.org/officeDocument/2006/relationships/hyperlink" Target="http://www.library.cirse.org" TargetMode="External"/><Relationship Id="rId83" Type="http://schemas.openxmlformats.org/officeDocument/2006/relationships/hyperlink" Target="https://doi.org/10.1002/jcla.23512" TargetMode="External"/><Relationship Id="rId88" Type="http://schemas.openxmlformats.org/officeDocument/2006/relationships/hyperlink" Target="http://publikace.k.utb.cz" TargetMode="External"/><Relationship Id="rId91" Type="http://schemas.openxmlformats.org/officeDocument/2006/relationships/hyperlink" Target="https://ft.utb.cz/veda-a-vyzkum/vedecko-vyzkumna-cinnost/vybaven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gilib.k.utb.cz" TargetMode="External"/><Relationship Id="rId23" Type="http://schemas.openxmlformats.org/officeDocument/2006/relationships/hyperlink" Target="https://vufind.katalog.k.utb.cz/Record/53279" TargetMode="External"/><Relationship Id="rId28" Type="http://schemas.openxmlformats.org/officeDocument/2006/relationships/hyperlink" Target="https://www.icrp.org/" TargetMode="External"/><Relationship Id="rId36" Type="http://schemas.openxmlformats.org/officeDocument/2006/relationships/hyperlink" Target="https://vufind.katalog.k.utb.cz/Record/72892" TargetMode="External"/><Relationship Id="rId49" Type="http://schemas.openxmlformats.org/officeDocument/2006/relationships/hyperlink" Target="https://vufind.katalog.k.utb.cz/Record/80546" TargetMode="External"/><Relationship Id="rId57" Type="http://schemas.openxmlformats.org/officeDocument/2006/relationships/hyperlink" Target="https://vufind.katalog.k.utb.cz/Record/85926" TargetMode="External"/><Relationship Id="rId10" Type="http://schemas.openxmlformats.org/officeDocument/2006/relationships/hyperlink" Target="https://www.utb.cz/univerzita/uredni-deska/vnitrni-normy-a-predpisy/" TargetMode="External"/><Relationship Id="rId31" Type="http://schemas.openxmlformats.org/officeDocument/2006/relationships/hyperlink" Target="http://ufmi.ft.utb.cz/index.php?page=fyzika_1" TargetMode="External"/><Relationship Id="rId44" Type="http://schemas.openxmlformats.org/officeDocument/2006/relationships/hyperlink" Target="http://iva.k.utb.cz/" TargetMode="External"/><Relationship Id="rId52" Type="http://schemas.openxmlformats.org/officeDocument/2006/relationships/hyperlink" Target="https://vufind.katalog.k.utb.cz/Record/80542" TargetMode="External"/><Relationship Id="rId60" Type="http://schemas.openxmlformats.org/officeDocument/2006/relationships/hyperlink" Target="http://ufmi.ft.utb.cz/index.php?page=fyzika_1" TargetMode="External"/><Relationship Id="rId65" Type="http://schemas.openxmlformats.org/officeDocument/2006/relationships/hyperlink" Target="https://ufmi.ft.utb.cz/index.php?page=fyzika_2" TargetMode="External"/><Relationship Id="rId73" Type="http://schemas.openxmlformats.org/officeDocument/2006/relationships/hyperlink" Target="https://doi.org/10.1016/j.carbpol.2022.119288" TargetMode="External"/><Relationship Id="rId78" Type="http://schemas.openxmlformats.org/officeDocument/2006/relationships/hyperlink" Target="https://www.sciencedirect.com/science/article/pii/S0266353821003201" TargetMode="External"/><Relationship Id="rId81" Type="http://schemas.openxmlformats.org/officeDocument/2006/relationships/hyperlink" Target="https://doi.org/10.11613/bm.2022.020702" TargetMode="External"/><Relationship Id="rId86" Type="http://schemas.openxmlformats.org/officeDocument/2006/relationships/hyperlink" Target="https://stag.utb.cz/portal/" TargetMode="External"/><Relationship Id="rId4" Type="http://schemas.openxmlformats.org/officeDocument/2006/relationships/settings" Target="settings.xml"/><Relationship Id="rId9" Type="http://schemas.openxmlformats.org/officeDocument/2006/relationships/hyperlink" Target="http://akreditace.ft.utb.cz/smlouvy_bc_ra/" TargetMode="External"/><Relationship Id="rId13" Type="http://schemas.openxmlformats.org/officeDocument/2006/relationships/hyperlink" Target="https://www.czso.cz/csu/czso/klasifikace-oboru-vzdelani-cz-isced-f-2013" TargetMode="External"/><Relationship Id="rId18" Type="http://schemas.openxmlformats.org/officeDocument/2006/relationships/hyperlink" Target="https://vufind.katalog.k.utb.cz/Record/72892" TargetMode="External"/><Relationship Id="rId39" Type="http://schemas.openxmlformats.org/officeDocument/2006/relationships/hyperlink" Target="https://vufind.katalog.k.utb.cz/Record/53279" TargetMode="External"/><Relationship Id="rId34" Type="http://schemas.openxmlformats.org/officeDocument/2006/relationships/hyperlink" Target="https://vufind.katalog.k.utb.cz/Record/53279" TargetMode="External"/><Relationship Id="rId50" Type="http://schemas.openxmlformats.org/officeDocument/2006/relationships/hyperlink" Target="https://vufind.katalog.k.utb.cz/Record/92979" TargetMode="External"/><Relationship Id="rId55" Type="http://schemas.openxmlformats.org/officeDocument/2006/relationships/hyperlink" Target="https://vufind.katalog.k.utb.cz/Record/92978" TargetMode="External"/><Relationship Id="rId76" Type="http://schemas.openxmlformats.org/officeDocument/2006/relationships/hyperlink" Target="http://www.library.cirse.org" TargetMode="External"/><Relationship Id="rId7" Type="http://schemas.openxmlformats.org/officeDocument/2006/relationships/endnotes" Target="endnotes.xml"/><Relationship Id="rId71" Type="http://schemas.openxmlformats.org/officeDocument/2006/relationships/hyperlink" Target="https://www.bookport.cz/kniha/nemoci-strev-4692/"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vufind.katalog.k.utb.cz/Record/4728" TargetMode="External"/><Relationship Id="rId24" Type="http://schemas.openxmlformats.org/officeDocument/2006/relationships/hyperlink" Target="http://www.dastacr.cz/" TargetMode="External"/><Relationship Id="rId40" Type="http://schemas.openxmlformats.org/officeDocument/2006/relationships/hyperlink" Target="https://knihovna.utb.cz/" TargetMode="External"/><Relationship Id="rId45" Type="http://schemas.openxmlformats.org/officeDocument/2006/relationships/hyperlink" Target="http://digilib.k.utb.cz/handle/10563/26214" TargetMode="External"/><Relationship Id="rId66" Type="http://schemas.openxmlformats.org/officeDocument/2006/relationships/hyperlink" Target="https://doi.org/10.1136/jnis-2023-020553" TargetMode="External"/><Relationship Id="rId87" Type="http://schemas.openxmlformats.org/officeDocument/2006/relationships/hyperlink" Target="http://digilib.k.utb.cz" TargetMode="External"/><Relationship Id="rId61" Type="http://schemas.openxmlformats.org/officeDocument/2006/relationships/hyperlink" Target="https://ufmi.ft.utb.cz/index.php?page=fyzika_1" TargetMode="External"/><Relationship Id="rId82" Type="http://schemas.openxmlformats.org/officeDocument/2006/relationships/hyperlink" Target="https://doi.org/10.1002/jcla.23229" TargetMode="External"/><Relationship Id="rId19" Type="http://schemas.openxmlformats.org/officeDocument/2006/relationships/hyperlink" Target="http://ufmi.ft.utb.cz/index.php?page=fyzika_1" TargetMode="External"/><Relationship Id="rId14" Type="http://schemas.openxmlformats.org/officeDocument/2006/relationships/hyperlink" Target="https://ft.utb.cz/o-fakulte/uredni-deska/vnitrni-normy-a-predpisy/smernice-dekana/" TargetMode="External"/><Relationship Id="rId30" Type="http://schemas.openxmlformats.org/officeDocument/2006/relationships/hyperlink" Target="https://vufind.katalog.k.utb.cz/Record/72892" TargetMode="External"/><Relationship Id="rId35" Type="http://schemas.openxmlformats.org/officeDocument/2006/relationships/hyperlink" Target="https://digilib.k.utb.cz/handle/10563/18586" TargetMode="External"/><Relationship Id="rId56" Type="http://schemas.openxmlformats.org/officeDocument/2006/relationships/hyperlink" Target="https://vufind.katalog.k.utb.cz/Record/80550" TargetMode="External"/><Relationship Id="rId77" Type="http://schemas.openxmlformats.org/officeDocument/2006/relationships/hyperlink" Target="https://www.nature.com/articles/s41598-022-11678-8"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F3525-19C8-4EF2-852C-6AAFA53F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130</Pages>
  <Words>49693</Words>
  <Characters>293191</Characters>
  <Application>Microsoft Office Word</Application>
  <DocSecurity>0</DocSecurity>
  <Lines>2443</Lines>
  <Paragraphs>684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dc:creator>
  <cp:keywords/>
  <dc:description/>
  <cp:lastModifiedBy>Natálie Honková</cp:lastModifiedBy>
  <cp:revision>56</cp:revision>
  <cp:lastPrinted>2024-04-12T06:22:00Z</cp:lastPrinted>
  <dcterms:created xsi:type="dcterms:W3CDTF">2024-04-17T13:21:00Z</dcterms:created>
  <dcterms:modified xsi:type="dcterms:W3CDTF">2024-05-02T14:41:00Z</dcterms:modified>
</cp:coreProperties>
</file>